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Checklist Reuniones</w:t>
      </w:r>
    </w:p>
    <w:p>
      <w:pPr>
        <w:pBdr>
          <w:bottom w:val="single" w:color="CC0000" w:sz="6" w:space="1"/>
        </w:pBdr>
        <w:spacing w:after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Pilotos ASOTOY — Miércoles 9 de abril de 2026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"/>
              <w:left w:val="single" w:color="CC0000" w:sz="6"/>
              <w:bottom w:val="single" w:color="DDDDDD" w:sz="1"/>
              <w:right w:val="single" w:color="DDDDDD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CONTEXTO CLAVE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Estas son las primeras reuniones presenciales con concesionarios reales. El objetivo NO es vender ni cerrar nada. Es mostrar que esto existe, que funciona, y obtener feedback genuino.</w:t>
            </w:r>
          </w:p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Credenciales demo: mariperezmotors@asotoy.com / 7777  •  carstoyota@asotoy.com / 7777  •  Admin: admin@asotoy.com / 7777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Reunión 1: CARS — 11:00 AM</w:t>
      </w:r>
    </w:p>
    <w:p>
      <w:pPr>
        <w:spacing w:after="120"/>
      </w:pPr>
      <w:r>
        <w:rPr>
          <w:color w:val="666666"/>
        </w:rPr>
        <w:t xml:space="preserve">Con: </w:t>
      </w:r>
      <w:r>
        <w:rPr>
          <w:b/>
          <w:bCs/>
        </w:rPr>
        <w:t xml:space="preserve">Enrique Behrens</w:t>
      </w:r>
      <w:r>
        <w:rPr>
          <w:color w:val="666666"/>
        </w:rPr>
        <w:t xml:space="preserve"> (expresidente de Toyota Venezuela, dueño de CARS) + su persona de RRHH</w:t>
      </w:r>
    </w:p>
    <w:p>
      <w:pPr>
        <w:spacing w:after="200"/>
      </w:pPr>
      <w:r>
        <w:rPr>
          <w:color w:val="666666"/>
        </w:rPr>
        <w:t xml:space="preserve">Tono: </w:t>
      </w:r>
      <w:r>
        <w:rPr>
          <w:b/>
          <w:bCs/>
          <w:color w:val="1A1A1A"/>
        </w:rPr>
        <w:t xml:space="preserve">Formal y respetuoso. Enrique es un peso pesado. Dejar que él hable, escuchar mucho.</w:t>
      </w:r>
    </w:p>
    <w:p>
      <w:pPr>
        <w:pStyle w:val="Heading2"/>
      </w:pPr>
      <w:r>
        <w:t xml:space="preserve">Antes de abrir el portal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Presentarse profesionalmente: equipo de estructuración de datos de ASOTOY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Explicar el proyecto en 2 minutos: primer estudio de remuneración de la red Toyota 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Mencionar que la junta directiva aprobó el 26 de marzo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Preguntar: ¿cuál es su mayor dolor de cabeza con el tema de personal/talento?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Dejar que hable. Lo que diga aquí es oro para entender sus prioridades.</w:t>
      </w:r>
    </w:p>
    <w:p>
      <w:pPr>
        <w:pStyle w:val="Heading2"/>
      </w:pPr>
      <w:r>
        <w:t xml:space="preserve">Demo del portal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login → entrar con carstoyota@asotoy.com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Mostrar dashboard del concesionario (bienvenida, progreso, secciones)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Sección 1: datos básicos + áreas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Sección 2: mostrar los niveles Toyota G1-G4 (que Enrique confirme si es correcto)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Mostrar brevemente secciones 3-5 (no llenar, solo enseñar qué se pide)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Mostrar el panel admin rápidamente (KPIs, tabla de concesionarios, exportar CSV)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Enfatizar: NUNCA se pide cuánto gana una persona específica. Solo RANGOS por cargo.</w:t>
      </w:r>
    </w:p>
    <w:p>
      <w:pPr>
        <w:pStyle w:val="Heading2"/>
      </w:pPr>
      <w:r>
        <w:t xml:space="preserve">Información a obtener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que los niveles G1-G4 son correctos para su concesionario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Saber cuántos empleados tiene CARS aproximadamente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Saber si tienen organigrama formal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Obtener nombre y contacto de la persona de RRHH que va a llenar el formulario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Saber cuál departamento quiere arrancar primero (esperaríamos que servicio/taller)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Feedback honesto: ¿qué le cambiaría? ¿qué le falta? ¿qué le sobra?</w:t>
      </w:r>
    </w:p>
    <w:p>
      <w:pPr>
        <w:pStyle w:val="Heading2"/>
      </w:pPr>
      <w:r>
        <w:t xml:space="preserve">Cierre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que quiere participar como piloto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quién llena el formulario y para cuándo podría tenerlo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Ofrecer soporte: cualquier duda, nos escriben directamente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Agradecer el tiempo y la confianza</w:t>
      </w:r>
    </w:p>
    <w:p>
      <w:r>
        <w:br w:type="page"/>
      </w:r>
    </w:p>
    <w:p>
      <w:pPr>
        <w:pStyle w:val="Heading1"/>
      </w:pPr>
      <w:r>
        <w:t xml:space="preserve">Reunión 2: Mariperez Motors — 3:00 PM</w:t>
      </w:r>
    </w:p>
    <w:p>
      <w:pPr>
        <w:spacing w:after="120"/>
      </w:pPr>
      <w:r>
        <w:rPr>
          <w:color w:val="666666"/>
        </w:rPr>
        <w:t xml:space="preserve">Con: </w:t>
      </w:r>
      <w:r>
        <w:rPr>
          <w:b/>
          <w:bCs/>
        </w:rPr>
        <w:t xml:space="preserve">Francisco Ponce</w:t>
      </w:r>
      <w:r>
        <w:rPr>
          <w:color w:val="666666"/>
        </w:rPr>
        <w:t xml:space="preserve"> (Gerente General de Mariperez Motors)</w:t>
      </w:r>
    </w:p>
    <w:p>
      <w:pPr>
        <w:spacing w:after="200"/>
      </w:pPr>
      <w:r>
        <w:rPr>
          <w:color w:val="666666"/>
        </w:rPr>
        <w:t xml:space="preserve">Tono: </w:t>
      </w:r>
      <w:r>
        <w:rPr>
          <w:b/>
          <w:bCs/>
          <w:color w:val="1A1A1A"/>
        </w:rPr>
        <w:t xml:space="preserve">Más relajado. Mariperez es el concesionario de José Daniel (el sponsor). Francisco ya envió el organigrama. Es aliado.</w:t>
      </w:r>
    </w:p>
    <w:p>
      <w:pPr>
        <w:pStyle w:val="Heading2"/>
      </w:pPr>
      <w:r>
        <w:t xml:space="preserve">Antes de abrir el portal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Agradecer el organigrama — fue clave para configurar todo correctamente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Contar cómo fue la reunión con CARS (si salió bien, genera confianza)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Preguntar: ¿qué espera Francisco personalmente de este estudio?</w:t>
      </w:r>
    </w:p>
    <w:p>
      <w:pPr>
        <w:pStyle w:val="Heading2"/>
      </w:pPr>
      <w:r>
        <w:t xml:space="preserve">Demo del portal (con data REAL de Mariperez)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Entrar con mariperezmotors@asotoy.com — mostrar que ya dice "Mariperez Motors"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Mostrar Sección 1: las 10 áreas ya cargadas del organigrama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Mostrar Sección 2: los 30 cargos reales con niveles G1-G4 correctos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Este es el momento WOW. Francisco va a ver SU organigrama reflejado en el sistema. Dejar que reaccione.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Mostrar secciones 3-5 vacías: explicar que eso lo llena RRHH con los rangos reales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Mostrar panel admin: que vea cómo se ve desde arriba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Enfatizar el autoguardado: puede parar y seguir sin perder nada</w:t>
      </w:r>
    </w:p>
    <w:p>
      <w:pPr>
        <w:pStyle w:val="Heading2"/>
      </w:pPr>
      <w:r>
        <w:t xml:space="preserve">Información a obtener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que los cargos cargados son correctos (pueden faltar o sobrar)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los niveles Toyota G1-G4 (Francisco convive con esto a diario)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QUIÉN de Mariperez va a llenar las secciones 3-5 (RRHH, Jesús Pallan?)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Obtener email y teléfono de esa persona para darle soporte directo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Preguntar: ¿con qué departamento quieren arrancar? (servicio/taller lo más probable)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Feedback del portal: ¿se entiende? ¿es fácil? ¿qué mejoraría?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Preguntar si José Daniel quiere ver una demo también</w:t>
      </w:r>
    </w:p>
    <w:p>
      <w:pPr>
        <w:pStyle w:val="Heading2"/>
      </w:pPr>
      <w:r>
        <w:t xml:space="preserve">Cierre y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Establecer fecha límite tentativa para completar el formulario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Ofrecer: podemos hacer una llamada con la persona de RRHH para guiarla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Pedir permiso para usar Mariperez como caso de ejemplo (anonimizado) para otros pilotos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Agradecer la confianza y el tiempo</w:t>
      </w:r>
    </w:p>
    <w:p>
      <w:r>
        <w:br w:type="page"/>
      </w:r>
    </w:p>
    <w:p>
      <w:pPr>
        <w:pStyle w:val="Heading1"/>
      </w:pPr>
      <w:r>
        <w:t xml:space="preserve">Después de ambas reuniones</w:t>
      </w:r>
    </w:p>
    <w:p>
      <w:pPr>
        <w:pStyle w:val="Heading2"/>
      </w:pPr>
      <w:r>
        <w:t xml:space="preserve">Ese mismo día (9 abril)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Mensaje de agradecimiento a Enrique y Francisco por WhatsApp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Reportar a José Daniel cómo fueron ambas reuniones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Enviar credenciales formales por email a las personas de RRHH identificadas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Actualizar nota de ASOTOY en Obsidian con todo lo aprendido</w:t>
      </w:r>
    </w:p>
    <w:p>
      <w:pPr>
        <w:pStyle w:val="Heading2"/>
      </w:pPr>
      <w:r>
        <w:t xml:space="preserve">Día siguiente (10 abril)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Aplicar feedback recibido al portal (cambios de UI, texto, estructura)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Llamar a Tomás Felipe para contarle cómo fueron las reuniones y cuadrar la suya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Preparar timeline actualizado para la junta directiva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Asociación Nacional de Concesionarios Toyota de Venezuela</w:t>
    </w:r>
    <w:r>
      <w:rPr>
        <w:rFonts w:ascii="Arial" w:cs="Arial" w:eastAsia="Arial" w:hAnsi="Arial"/>
        <w:color w:val="666666"/>
        <w:sz w:val="14"/>
        <w:szCs w:val="14"/>
      </w:rPr>
      <w:t xml:space="preserve">  —  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ASOTOY</w:t>
    </w:r>
    <w:r>
      <w:rPr>
        <w:rFonts w:ascii="Arial" w:cs="Arial" w:eastAsia="Arial" w:hAnsi="Arial"/>
        <w:color w:val="666666"/>
        <w:sz w:val="16"/>
        <w:szCs w:val="16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C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2026-04-09T03:58:59.152Z</dcterms:created>
  <dcterms:modified xsi:type="dcterms:W3CDTF">2026-04-09T03:58:59.152Z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