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ATA DE </w:t>
      </w:r>
      <w:r w:rsidDel="00000000" w:rsidR="00000000" w:rsidRPr="00000000">
        <w:rPr>
          <w:rFonts w:ascii="Times New Roman" w:cs="Times New Roman" w:eastAsia="Times New Roman" w:hAnsi="Times New Roman"/>
          <w:sz w:val="24"/>
          <w:szCs w:val="24"/>
          <w:rtl w:val="0"/>
        </w:rPr>
        <w:t xml:space="preserve">ASSEMBLEIA GERAL EXTRAORDINÁRIA</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ATA N°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Às </w:t>
      </w:r>
      <w:r w:rsidDel="00000000" w:rsidR="00000000" w:rsidRPr="00000000">
        <w:rPr>
          <w:rFonts w:ascii="Times New Roman" w:cs="Times New Roman" w:eastAsia="Times New Roman" w:hAnsi="Times New Roman"/>
          <w:sz w:val="24"/>
          <w:szCs w:val="24"/>
          <w:rtl w:val="0"/>
        </w:rPr>
        <w:t xml:space="preserve">vinte e três horas e trinta minutos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dia </w:t>
      </w:r>
      <w:r w:rsidDel="00000000" w:rsidR="00000000" w:rsidRPr="00000000">
        <w:rPr>
          <w:rFonts w:ascii="Times New Roman" w:cs="Times New Roman" w:eastAsia="Times New Roman" w:hAnsi="Times New Roman"/>
          <w:sz w:val="24"/>
          <w:szCs w:val="24"/>
          <w:rtl w:val="0"/>
        </w:rPr>
        <w:t xml:space="preserve">vinte e quatro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sz w:val="24"/>
          <w:szCs w:val="24"/>
          <w:rtl w:val="0"/>
        </w:rPr>
        <w:t xml:space="preserve">abril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ano de </w:t>
      </w:r>
      <w:r w:rsidDel="00000000" w:rsidR="00000000" w:rsidRPr="00000000">
        <w:rPr>
          <w:rFonts w:ascii="Times New Roman" w:cs="Times New Roman" w:eastAsia="Times New Roman" w:hAnsi="Times New Roman"/>
          <w:sz w:val="24"/>
          <w:szCs w:val="24"/>
          <w:rtl w:val="0"/>
        </w:rPr>
        <w:t xml:space="preserve">dois mil e dezoito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reuniram-se os membros da </w:t>
      </w:r>
      <w:r w:rsidDel="00000000" w:rsidR="00000000" w:rsidRPr="00000000">
        <w:rPr>
          <w:rFonts w:ascii="Times New Roman" w:cs="Times New Roman" w:eastAsia="Times New Roman" w:hAnsi="Times New Roman"/>
          <w:sz w:val="24"/>
          <w:szCs w:val="24"/>
          <w:rtl w:val="0"/>
        </w:rPr>
        <w:t xml:space="preserve">Assembleia Geral 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demais interessados, na casa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à Rua Luís Afonso, número trezentos e quarenta e sete, bairro Cidade Baixa, em Porto Alegre. A reunião contou com os seguintes pontos de pauta: </w:t>
      </w:r>
      <w:r w:rsidDel="00000000" w:rsidR="00000000" w:rsidRPr="00000000">
        <w:rPr>
          <w:rFonts w:ascii="Times New Roman" w:cs="Times New Roman" w:eastAsia="Times New Roman" w:hAnsi="Times New Roman"/>
          <w:sz w:val="24"/>
          <w:szCs w:val="24"/>
          <w:highlight w:val="white"/>
          <w:rtl w:val="0"/>
        </w:rPr>
        <w:t xml:space="preserve">bla, blabla, blablabla. </w:t>
      </w:r>
      <w:r w:rsidDel="00000000" w:rsidR="00000000" w:rsidRPr="00000000">
        <w:rPr>
          <w:rFonts w:ascii="Times New Roman" w:cs="Times New Roman" w:eastAsia="Times New Roman" w:hAnsi="Times New Roman"/>
          <w:sz w:val="24"/>
          <w:szCs w:val="24"/>
          <w:rtl w:val="0"/>
        </w:rPr>
        <w:t xml:space="preserve">Estavam presentes os seguintes integrantes: Alfredo Montelongo Flores, Andrews Rudyard, Augusto Stevanin, Ben Hur Soares, Bruna Eduarda Pereira, Bruna Girelli, Bruna Govoni, Carima Atiyel, Conrado Fonseca Fel, Denys Felipe dos Santos, Douglas Matheus Müller, Elias Reis Beltrami, Flora do Vale Garcia, Gabriel Ferreira Cardoso, Gabriel Tardin Mota Hilário, Giordano Ferreira Vargas, Giorgio Bruno de Lucca, Haniel Monteiro, Isabella de Mendonça, Jordi Tasso, José Henrique Braz, Karen Puma, Kenal Cadet, Kimberlyn Rodrigues, Laís Vieira Genro, Leonardo Claúdio da Rosa, Leonardo Jaques Severo, Leonardo Magri, Luan Maia Cittolin, Luane Abatti, Luis Gustavo Ribeiro, Luiza Pretto Baumgarten, Mariana Rita Cavaletti, Pablo Pacheco da Rosa, Rafael Rodrigues, Renata Gatto, Susete Franciele Ribeiro Machado, Tales Costa, Tiago Oliveira Torres, Veridiana Ribeiro, Victor Girardi, Victor Ramon Kwiotkowski, Willan Henrique Anghinoni, Élwis Castro</w:t>
      </w:r>
      <w:r w:rsidDel="00000000" w:rsidR="00000000" w:rsidRPr="00000000">
        <w:rPr>
          <w:rFonts w:ascii="Times New Roman" w:cs="Times New Roman" w:eastAsia="Times New Roman" w:hAnsi="Times New Roman"/>
          <w:sz w:val="24"/>
          <w:szCs w:val="24"/>
          <w:rtl w:val="0"/>
        </w:rPr>
        <w:t xml:space="preserve">. Os seguintes moradores justificaram ausência: Aline Mocelin Conte, Camila Stella, Carla Desengrini Girelli, Filipe Daros Idalino, Liane Dias de Oliveira, Lorena Loureiro, Tatiana dos Santos Sequeira, Vitória Natane de Oliveira, Zélia Andrade. A re</w:t>
      </w:r>
      <w:r w:rsidDel="00000000" w:rsidR="00000000" w:rsidRPr="00000000">
        <w:rPr>
          <w:rFonts w:ascii="Times New Roman" w:cs="Times New Roman" w:eastAsia="Times New Roman" w:hAnsi="Times New Roman"/>
          <w:sz w:val="24"/>
          <w:szCs w:val="24"/>
          <w:highlight w:val="white"/>
          <w:rtl w:val="0"/>
        </w:rPr>
        <w:t xml:space="preserve">união contou com quarenta e quatro votantes.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v7lpvh99edp3"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wld78pgfaazh" w:id="2"/>
      <w:bookmarkEnd w:id="2"/>
      <w:r w:rsidDel="00000000" w:rsidR="00000000" w:rsidRPr="00000000">
        <w:rPr>
          <w:rFonts w:ascii="Times New Roman" w:cs="Times New Roman" w:eastAsia="Times New Roman" w:hAnsi="Times New Roman"/>
          <w:sz w:val="24"/>
          <w:szCs w:val="24"/>
          <w:rtl w:val="0"/>
        </w:rPr>
        <w:t xml:space="preserve">@TEXTOAQUI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34q5dt12a0s2" w:id="3"/>
      <w:bookmarkEnd w:id="3"/>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ectPr>
          <w:headerReference r:id="rId6" w:type="default"/>
          <w:footerReference r:id="rId7" w:type="default"/>
          <w:pgSz w:h="15840" w:w="12240"/>
          <w:pgMar w:bottom="1417" w:top="2188" w:left="1701" w:right="1701" w:header="708" w:footer="1316"/>
          <w:pgNumType w:start="1"/>
        </w:sectPr>
      </w:pPr>
      <w:bookmarkStart w:colFirst="0" w:colLast="0" w:name="_fai4lhq0317e" w:id="4"/>
      <w:bookmarkEnd w:id="4"/>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Nada mais havendo a tratar, deu-se por encerrada a reunião de </w:t>
      </w:r>
      <w:r w:rsidDel="00000000" w:rsidR="00000000" w:rsidRPr="00000000">
        <w:rPr>
          <w:rFonts w:ascii="Times New Roman" w:cs="Times New Roman" w:eastAsia="Times New Roman" w:hAnsi="Times New Roman"/>
          <w:sz w:val="24"/>
          <w:szCs w:val="24"/>
          <w:rtl w:val="0"/>
        </w:rPr>
        <w:t xml:space="preserve">Assembleia Geral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 eu, </w:t>
      </w:r>
      <w:r w:rsidDel="00000000" w:rsidR="00000000" w:rsidRPr="00000000">
        <w:rPr>
          <w:rFonts w:ascii="Times New Roman" w:cs="Times New Roman" w:eastAsia="Times New Roman" w:hAnsi="Times New Roman"/>
          <w:sz w:val="24"/>
          <w:szCs w:val="24"/>
          <w:rtl w:val="0"/>
        </w:rPr>
        <w:t xml:space="preserve">Laís Vieira Genro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primeira secretária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 Casa Estudantil Universitária de Porto Alegre, lavro a presente ata, que após lida e aprovada será assinada por mim e pelo </w:t>
      </w:r>
      <w:r w:rsidDel="00000000" w:rsidR="00000000" w:rsidRPr="00000000">
        <w:rPr>
          <w:rFonts w:ascii="Times New Roman" w:cs="Times New Roman" w:eastAsia="Times New Roman" w:hAnsi="Times New Roman"/>
          <w:sz w:val="24"/>
          <w:szCs w:val="24"/>
          <w:rtl w:val="0"/>
        </w:rPr>
        <w:t xml:space="preserve">presidente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 instituição.</w:t>
      </w:r>
      <w:r w:rsidDel="00000000" w:rsidR="00000000" w:rsidRPr="00000000">
        <w:rPr>
          <w:rtl w:val="0"/>
        </w:rPr>
      </w:r>
    </w:p>
    <w:p w:rsidR="00000000" w:rsidDel="00000000" w:rsidP="00000000" w:rsidRDefault="00000000" w:rsidRPr="00000000" w14:paraId="00000007">
      <w:pPr>
        <w:spacing w:after="200" w:line="240" w:lineRule="auto"/>
        <w:contextualSpacing w:val="0"/>
        <w:jc w:val="left"/>
        <w:rPr/>
      </w:pPr>
      <w:r w:rsidDel="00000000" w:rsidR="00000000" w:rsidRPr="00000000">
        <w:rPr>
          <w:rtl w:val="0"/>
        </w:rPr>
      </w:r>
    </w:p>
    <w:p w:rsidR="00000000" w:rsidDel="00000000" w:rsidP="00000000" w:rsidRDefault="00000000" w:rsidRPr="00000000" w14:paraId="00000008">
      <w:pPr>
        <w:spacing w:after="200" w:line="240"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Girard Flores de Souza</w:t>
      </w:r>
    </w:p>
    <w:p w:rsidR="00000000" w:rsidDel="00000000" w:rsidP="00000000" w:rsidRDefault="00000000" w:rsidRPr="00000000" w14:paraId="0000000A">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Presidente</w:t>
      </w:r>
    </w:p>
    <w:p w:rsidR="00000000" w:rsidDel="00000000" w:rsidP="00000000" w:rsidRDefault="00000000" w:rsidRPr="00000000" w14:paraId="0000000B">
      <w:pPr>
        <w:spacing w:after="200" w:line="240" w:lineRule="auto"/>
        <w:contextualSpacing w:val="0"/>
        <w:jc w:val="center"/>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0C">
      <w:pPr>
        <w:spacing w:line="240" w:lineRule="auto"/>
        <w:contextualSpacing w:val="0"/>
        <w:jc w:val="center"/>
        <w:rPr/>
      </w:pPr>
      <w:r w:rsidDel="00000000" w:rsidR="00000000" w:rsidRPr="00000000">
        <w:rPr>
          <w:rtl w:val="0"/>
        </w:rPr>
        <w:t xml:space="preserve"> </w:t>
      </w:r>
    </w:p>
    <w:p w:rsidR="00000000" w:rsidDel="00000000" w:rsidP="00000000" w:rsidRDefault="00000000" w:rsidRPr="00000000" w14:paraId="0000000D">
      <w:pPr>
        <w:spacing w:line="240"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Laís Vieira Genro</w:t>
      </w:r>
    </w:p>
    <w:p w:rsidR="00000000" w:rsidDel="00000000" w:rsidP="00000000" w:rsidRDefault="00000000" w:rsidRPr="00000000" w14:paraId="0000000F">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 Secretária</w:t>
      </w:r>
    </w:p>
    <w:p w:rsidR="00000000" w:rsidDel="00000000" w:rsidP="00000000" w:rsidRDefault="00000000" w:rsidRPr="00000000" w14:paraId="00000010">
      <w:pPr>
        <w:spacing w:after="200" w:line="240" w:lineRule="auto"/>
        <w:contextualSpacing w:val="0"/>
        <w:jc w:val="left"/>
        <w:rPr/>
      </w:pPr>
      <w:r w:rsidDel="00000000" w:rsidR="00000000" w:rsidRPr="00000000">
        <w:rPr>
          <w:rtl w:val="0"/>
        </w:rPr>
      </w:r>
    </w:p>
    <w:sectPr>
      <w:type w:val="continuous"/>
      <w:pgSz w:h="15840" w:w="12240"/>
      <w:pgMar w:bottom="1417" w:top="2188" w:left="1701" w:right="1701" w:header="708" w:footer="1316"/>
      <w:cols w:equalWidth="0" w:num="2">
        <w:col w:space="720" w:w="4059"/>
        <w:col w:space="0" w:w="40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after="0" w:before="0" w:line="240" w:lineRule="auto"/>
      <w:contextualSpacing w:val="0"/>
      <w:jc w:val="center"/>
      <w:rPr/>
    </w:pPr>
    <w:r w:rsidDel="00000000" w:rsidR="00000000" w:rsidRPr="00000000">
      <w:rPr>
        <w:sz w:val="16"/>
        <w:szCs w:val="16"/>
        <w:rtl w:val="0"/>
      </w:rPr>
      <w:t xml:space="preserve">C.N.P.J</w:t>
    </w:r>
    <w:r w:rsidDel="00000000" w:rsidR="00000000" w:rsidRPr="00000000">
      <w:rPr>
        <w:rFonts w:ascii="Times New Roman" w:cs="Times New Roman" w:eastAsia="Times New Roman" w:hAnsi="Times New Roman"/>
        <w:sz w:val="16"/>
        <w:szCs w:val="16"/>
        <w:rtl w:val="0"/>
      </w:rPr>
      <w:t xml:space="preserve">.: 92.979.293/0001-19</w:t>
    </w:r>
    <w:r w:rsidDel="00000000" w:rsidR="00000000" w:rsidRPr="00000000">
      <w:rPr>
        <w:rtl w:val="0"/>
      </w:rPr>
    </w:r>
  </w:p>
  <w:p w:rsidR="00000000" w:rsidDel="00000000" w:rsidP="00000000" w:rsidRDefault="00000000" w:rsidRPr="00000000" w14:paraId="00000016">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1: Rua Sarmento Leite,1053 – CEP: 90050-170</w:t>
    </w:r>
  </w:p>
  <w:p w:rsidR="00000000" w:rsidDel="00000000" w:rsidP="00000000" w:rsidRDefault="00000000" w:rsidRPr="00000000" w14:paraId="00000017">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2: Rua José do Patrocínio, 648 – CEP: 90050-002</w:t>
    </w:r>
  </w:p>
  <w:p w:rsidR="00000000" w:rsidDel="00000000" w:rsidP="00000000" w:rsidRDefault="00000000" w:rsidRPr="00000000" w14:paraId="00000018">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3: Rua Luiz Afonso, 347 – CEP: 90050-310</w:t>
    </w:r>
  </w:p>
  <w:p w:rsidR="00000000" w:rsidDel="00000000" w:rsidP="00000000" w:rsidRDefault="00000000" w:rsidRPr="00000000" w14:paraId="00000019">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Cidade Baixa—Porto Alegre/RS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Style w:val="Heading1"/>
      <w:numPr>
        <w:ilvl w:val="0"/>
        <w:numId w:val="1"/>
      </w:numPr>
      <w:ind w:left="709" w:right="-518" w:hanging="142.00000000000003"/>
      <w:contextualSpacing w:val="0"/>
      <w:jc w:val="left"/>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sz w:val="28"/>
        <w:szCs w:val="28"/>
        <w:u w:val="single"/>
        <w:rtl w:val="0"/>
      </w:rPr>
      <w:t xml:space="preserve">Casa Estudantil Universitária de Porto Alegre</w:t>
    </w:r>
    <w:r w:rsidDel="00000000" w:rsidR="00000000" w:rsidRPr="00000000">
      <w:drawing>
        <wp:anchor allowOverlap="1" behindDoc="0" distB="0" distT="0" distL="0" distR="0" hidden="0" layoutInCell="1" locked="0" relativeHeight="0" simplePos="0">
          <wp:simplePos x="0" y="0"/>
          <wp:positionH relativeFrom="margin">
            <wp:posOffset>-805814</wp:posOffset>
          </wp:positionH>
          <wp:positionV relativeFrom="paragraph">
            <wp:posOffset>-267334</wp:posOffset>
          </wp:positionV>
          <wp:extent cx="1205865" cy="1205865"/>
          <wp:effectExtent b="0" l="0" r="0" t="0"/>
          <wp:wrapSquare wrapText="bothSides" distB="0" distT="0" distL="0" distR="0"/>
          <wp:docPr descr="Logomarca CEUPA" id="1" name="image1.jpg"/>
          <a:graphic>
            <a:graphicData uri="http://schemas.openxmlformats.org/drawingml/2006/picture">
              <pic:pic>
                <pic:nvPicPr>
                  <pic:cNvPr descr="Logomarca CEUPA" id="0" name="image1.jpg"/>
                  <pic:cNvPicPr preferRelativeResize="0"/>
                </pic:nvPicPr>
                <pic:blipFill>
                  <a:blip r:embed="rId1"/>
                  <a:srcRect b="0" l="0" r="0" t="0"/>
                  <a:stretch>
                    <a:fillRect/>
                  </a:stretch>
                </pic:blipFill>
                <pic:spPr>
                  <a:xfrm>
                    <a:off x="0" y="0"/>
                    <a:ext cx="1205865" cy="1205865"/>
                  </a:xfrm>
                  <a:prstGeom prst="rect"/>
                  <a:ln/>
                </pic:spPr>
              </pic:pic>
            </a:graphicData>
          </a:graphic>
        </wp:anchor>
      </w:drawing>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93" w:firstLine="0"/>
      <w:contextualSpacing w:val="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
        <w:szCs w:val="19"/>
        <w:u w:val="none"/>
        <w:shd w:fill="auto" w:val="clear"/>
        <w:vertAlign w:val="baseline"/>
        <w:rtl w:val="0"/>
      </w:rPr>
      <w:t xml:space="preserve">Reconhecida de Utilidade Pública pela Lei Municipal n.º 3.404 de 9/7/1970 e pelo Decreto Estadual n.º 20.658 de 7/11/1970 e Registrado no Conselho Nacional de Serviço Social do Ministério da Educação e Cultura pelo Processo 236.000/70 e Registrado na Secretaria do Trabalho e Ação Social com o n.º 1482.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4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