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BD11" w14:textId="77777777" w:rsidR="00594F7F" w:rsidRDefault="00F50E7A">
      <w:pPr>
        <w:pStyle w:val="Ttulo1"/>
      </w:pPr>
      <w:r>
        <w:t>Estrutura do Storytelling: "Passos que Transformam"</w:t>
      </w:r>
    </w:p>
    <w:p w14:paraId="09D5E49C" w14:textId="77777777" w:rsidR="00594F7F" w:rsidRDefault="00F50E7A">
      <w:pPr>
        <w:pStyle w:val="Ttulo2"/>
      </w:pPr>
      <w:r>
        <w:t>1. Introdução e Contexto (O "Porquê")</w:t>
      </w:r>
    </w:p>
    <w:p w14:paraId="6DAFE752" w14:textId="77777777" w:rsidR="00594F7F" w:rsidRDefault="00F50E7A">
      <w:r>
        <w:rPr>
          <w:b/>
        </w:rPr>
        <w:t xml:space="preserve">A Missão: </w:t>
      </w:r>
      <w:r>
        <w:t>Apresentar a Associação Passos Mágicos e seu impacto de 32 anos na transformação de crianças e jovens de baixa renda em Embu-Guaçu.</w:t>
      </w:r>
    </w:p>
    <w:p w14:paraId="104A2CE7" w14:textId="77777777" w:rsidR="00594F7F" w:rsidRDefault="00F50E7A">
      <w:r>
        <w:rPr>
          <w:b/>
        </w:rPr>
        <w:t xml:space="preserve">O Problema: </w:t>
      </w:r>
      <w:r>
        <w:t>Como usar dados de 2022 a 2024 para identificar riscos de defasagem e garantir que a 'fórmula mágica' (educação + apoio psicossocial) seja efetiva?</w:t>
      </w:r>
    </w:p>
    <w:p w14:paraId="08A953FE" w14:textId="77777777" w:rsidR="00594F7F" w:rsidRDefault="00F50E7A">
      <w:r>
        <w:rPr>
          <w:b/>
        </w:rPr>
        <w:t xml:space="preserve">Objetivo da Análise: </w:t>
      </w:r>
      <w:r>
        <w:t>Responder às 11 perguntas de negócio e entregar uma ferramenta preditiva para a tomada de decisão.</w:t>
      </w:r>
    </w:p>
    <w:p w14:paraId="6307E1FB" w14:textId="77777777" w:rsidR="00594F7F" w:rsidRDefault="00F50E7A">
      <w:pPr>
        <w:pStyle w:val="Ttulo2"/>
      </w:pPr>
      <w:r>
        <w:t>2. Visão Geral do Público (O Perfil IAN)</w:t>
      </w:r>
    </w:p>
    <w:p w14:paraId="4075488E" w14:textId="77777777" w:rsidR="00594F7F" w:rsidRDefault="00F50E7A">
      <w:r>
        <w:rPr>
          <w:b/>
        </w:rPr>
        <w:t xml:space="preserve">Análise do IAN (Pergunta 1): </w:t>
      </w:r>
      <w:r>
        <w:t>Mostrar o perfil de defasagem inicial dos alunos.</w:t>
      </w:r>
    </w:p>
    <w:p w14:paraId="6E6D386A" w14:textId="77777777" w:rsidR="00594F7F" w:rsidRDefault="00F50E7A">
      <w:r>
        <w:rPr>
          <w:b/>
        </w:rPr>
        <w:t xml:space="preserve">Evolução: </w:t>
      </w:r>
      <w:r>
        <w:t>Quantificar quantos alunos iniciam em níveis 'severos' ou 'moderados' e como esse indicador se move ao longo dos meses/anos.</w:t>
      </w:r>
    </w:p>
    <w:p w14:paraId="6F1A29A0" w14:textId="77777777" w:rsidR="00594F7F" w:rsidRDefault="00F50E7A">
      <w:pPr>
        <w:pStyle w:val="Ttulo2"/>
      </w:pPr>
      <w:r>
        <w:t>3. Desempenho e Engajamento (A Jornada do Aluno)</w:t>
      </w:r>
    </w:p>
    <w:p w14:paraId="59BBC759" w14:textId="77777777" w:rsidR="00594F7F" w:rsidRDefault="00F50E7A">
      <w:r>
        <w:rPr>
          <w:b/>
        </w:rPr>
        <w:t xml:space="preserve">Métricas Acadêmicas (Pergunta 2): </w:t>
      </w:r>
      <w:r>
        <w:t>Gráfico de linha mostrando a média do IDA (Índice de Desempenho Acadêmico) através das fases (Quartzo a Topázio) e anos.</w:t>
      </w:r>
    </w:p>
    <w:p w14:paraId="13DB94A6" w14:textId="77777777" w:rsidR="00594F7F" w:rsidRDefault="00F50E7A">
      <w:r>
        <w:rPr>
          <w:b/>
        </w:rPr>
        <w:t xml:space="preserve">O Fator Humano (Perguntas 3 e 4): </w:t>
      </w:r>
      <w:r>
        <w:t>Cruzamento de dados entre IEG (Engajamento) e IAA (Autoavaliação).</w:t>
      </w:r>
    </w:p>
    <w:p w14:paraId="69E26CAF" w14:textId="77777777" w:rsidR="00594F7F" w:rsidRDefault="00F50E7A">
      <w:r>
        <w:rPr>
          <w:b/>
        </w:rPr>
        <w:t xml:space="preserve">Insight: </w:t>
      </w:r>
      <w:r>
        <w:t>O aluno que se avalia bem (IAA) realmente entrega resultados (IDA)?</w:t>
      </w:r>
    </w:p>
    <w:p w14:paraId="2E70613F" w14:textId="77777777" w:rsidR="00594F7F" w:rsidRDefault="00F50E7A">
      <w:pPr>
        <w:pStyle w:val="Ttulo2"/>
      </w:pPr>
      <w:r>
        <w:t>4. Diagnóstico Profundo (Psicossocial e Psicopedagógico)</w:t>
      </w:r>
    </w:p>
    <w:p w14:paraId="284F8867" w14:textId="77777777" w:rsidR="00594F7F" w:rsidRDefault="00F50E7A">
      <w:r>
        <w:rPr>
          <w:b/>
        </w:rPr>
        <w:t xml:space="preserve">Sinais de Alerta (Perguntas 5 e 6): </w:t>
      </w:r>
      <w:r>
        <w:t>Analisar se quedas no IPS (Índice Psicossocial) precedem notas baixas.</w:t>
      </w:r>
    </w:p>
    <w:p w14:paraId="0E309B15" w14:textId="77777777" w:rsidR="00594F7F" w:rsidRDefault="00F50E7A">
      <w:r>
        <w:rPr>
          <w:b/>
        </w:rPr>
        <w:t xml:space="preserve">Validação: </w:t>
      </w:r>
      <w:r>
        <w:t>Confrontar se o diagnóstico do IPP (Psicopedagógico) corrobora a defasagem apontada pelo IAN.</w:t>
      </w:r>
    </w:p>
    <w:p w14:paraId="79BA28ED" w14:textId="77777777" w:rsidR="00594F7F" w:rsidRDefault="00F50E7A">
      <w:pPr>
        <w:pStyle w:val="Ttulo2"/>
      </w:pPr>
      <w:r>
        <w:t>5. O Ponto de Virada (IPV) e a Nota Global (INDE)</w:t>
      </w:r>
    </w:p>
    <w:p w14:paraId="75C1040E" w14:textId="77777777" w:rsidR="00594F7F" w:rsidRDefault="00F50E7A">
      <w:r>
        <w:rPr>
          <w:b/>
        </w:rPr>
        <w:t xml:space="preserve">Drivers do Sucesso (Perguntas 7 e 8): </w:t>
      </w:r>
      <w:r>
        <w:t>Identificar quais comportamentos mais pesam para o aluno atingir o 'Ponto de Virada' (IPV).</w:t>
      </w:r>
    </w:p>
    <w:p w14:paraId="08C585F3" w14:textId="77777777" w:rsidR="00594F7F" w:rsidRDefault="00F50E7A">
      <w:r>
        <w:rPr>
          <w:b/>
        </w:rPr>
        <w:t xml:space="preserve">Fórmula do INDE: </w:t>
      </w:r>
      <w:r>
        <w:t>Demonstrar qual combinação de indicadores (IDA + IEG + IPS + IPP) mais impulsiona o índice geral do aluno.</w:t>
      </w:r>
    </w:p>
    <w:p w14:paraId="1CB06E4E" w14:textId="77777777" w:rsidR="00594F7F" w:rsidRDefault="00F50E7A">
      <w:pPr>
        <w:pStyle w:val="Ttulo2"/>
      </w:pPr>
      <w:r>
        <w:t>6. Conclusão e Próximos Passos</w:t>
      </w:r>
    </w:p>
    <w:p w14:paraId="37847490" w14:textId="77777777" w:rsidR="00594F7F" w:rsidRDefault="00F50E7A">
      <w:r>
        <w:rPr>
          <w:b/>
        </w:rPr>
        <w:t xml:space="preserve">Efetividade (Pergunta 10): </w:t>
      </w:r>
      <w:r>
        <w:t>Resumo de como o programa impacta as fases finais (Ametista e Topázio).</w:t>
      </w:r>
    </w:p>
    <w:p w14:paraId="6F788410" w14:textId="77777777" w:rsidR="00594F7F" w:rsidRDefault="00F50E7A">
      <w:r>
        <w:rPr>
          <w:b/>
        </w:rPr>
        <w:t xml:space="preserve">Transição para o Modelo: </w:t>
      </w:r>
      <w:r>
        <w:t>Introduzir a necessidade de um modelo preditivo para agir antes que o aluno entre em risco (ponte para a Parte 2 do trabalho).</w:t>
      </w:r>
    </w:p>
    <w:sectPr w:rsidR="00594F7F" w:rsidSect="006E31C8">
      <w:footerReference w:type="even" r:id="rId8"/>
      <w:footerReference w:type="default" r:id="rId9"/>
      <w:foot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59C92" w14:textId="77777777" w:rsidR="00F50E7A" w:rsidRDefault="00F50E7A" w:rsidP="006E31C8">
      <w:pPr>
        <w:spacing w:after="0" w:line="240" w:lineRule="auto"/>
      </w:pPr>
      <w:r>
        <w:separator/>
      </w:r>
    </w:p>
  </w:endnote>
  <w:endnote w:type="continuationSeparator" w:id="0">
    <w:p w14:paraId="6998ED73" w14:textId="77777777" w:rsidR="00F50E7A" w:rsidRDefault="00F50E7A" w:rsidP="006E3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9497" w14:textId="5630BC4E" w:rsidR="006E31C8" w:rsidRDefault="006E31C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B4D44E" wp14:editId="02FEE8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695065" cy="351155"/>
              <wp:effectExtent l="0" t="0" r="635" b="0"/>
              <wp:wrapNone/>
              <wp:docPr id="1856156753" name="Caixa de Texto 2" descr="Classificado como Informação Geral | Labeled as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506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ABBD6A" w14:textId="6A8E5336" w:rsidR="006E31C8" w:rsidRPr="006E31C8" w:rsidRDefault="006E31C8" w:rsidP="006E31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E31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Classificado como Informação Geral | Labeled as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4D44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do como Informação Geral | Labeled as General Information" style="position:absolute;margin-left:0;margin-top:0;width:290.95pt;height:27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FABBD6A" w14:textId="6A8E5336" w:rsidR="006E31C8" w:rsidRPr="006E31C8" w:rsidRDefault="006E31C8" w:rsidP="006E31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6E31C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Classificado como Informação Geral | Labeled as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09460" w14:textId="5AA1A13B" w:rsidR="006E31C8" w:rsidRDefault="006E31C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B3353C" wp14:editId="7393AF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695065" cy="351155"/>
              <wp:effectExtent l="0" t="0" r="635" b="0"/>
              <wp:wrapNone/>
              <wp:docPr id="1002285015" name="Caixa de Texto 3" descr="Classificado como Informação Geral | Labeled as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506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7B0418" w14:textId="7158C43D" w:rsidR="006E31C8" w:rsidRPr="006E31C8" w:rsidRDefault="006E31C8" w:rsidP="006E31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E31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Classificado como Informação Geral | Labeled as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3353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do como Informação Geral | Labeled as General Information" style="position:absolute;margin-left:0;margin-top:0;width:290.95pt;height:27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37B0418" w14:textId="7158C43D" w:rsidR="006E31C8" w:rsidRPr="006E31C8" w:rsidRDefault="006E31C8" w:rsidP="006E31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6E31C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Classificado como Informação Geral | Labeled as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ED5A" w14:textId="6007CA43" w:rsidR="006E31C8" w:rsidRDefault="006E31C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E74F66" wp14:editId="5D05A90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695065" cy="351155"/>
              <wp:effectExtent l="0" t="0" r="635" b="0"/>
              <wp:wrapNone/>
              <wp:docPr id="1101130735" name="Caixa de Texto 1" descr="Classificado como Informação Geral | Labeled as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506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1A1370" w14:textId="7B6896A3" w:rsidR="006E31C8" w:rsidRPr="006E31C8" w:rsidRDefault="006E31C8" w:rsidP="006E31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E31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Classificado como Informação Geral | Labeled as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74F6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do como Informação Geral | Labeled as General Information" style="position:absolute;margin-left:0;margin-top:0;width:290.95pt;height:27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81A1370" w14:textId="7B6896A3" w:rsidR="006E31C8" w:rsidRPr="006E31C8" w:rsidRDefault="006E31C8" w:rsidP="006E31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6E31C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Classificado como Informação Geral | Labeled as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5293B" w14:textId="77777777" w:rsidR="00F50E7A" w:rsidRDefault="00F50E7A" w:rsidP="006E31C8">
      <w:pPr>
        <w:spacing w:after="0" w:line="240" w:lineRule="auto"/>
      </w:pPr>
      <w:r>
        <w:separator/>
      </w:r>
    </w:p>
  </w:footnote>
  <w:footnote w:type="continuationSeparator" w:id="0">
    <w:p w14:paraId="4DB4B648" w14:textId="77777777" w:rsidR="00F50E7A" w:rsidRDefault="00F50E7A" w:rsidP="006E31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371094">
    <w:abstractNumId w:val="8"/>
  </w:num>
  <w:num w:numId="2" w16cid:durableId="181091482">
    <w:abstractNumId w:val="6"/>
  </w:num>
  <w:num w:numId="3" w16cid:durableId="908346552">
    <w:abstractNumId w:val="5"/>
  </w:num>
  <w:num w:numId="4" w16cid:durableId="62997890">
    <w:abstractNumId w:val="4"/>
  </w:num>
  <w:num w:numId="5" w16cid:durableId="1791581317">
    <w:abstractNumId w:val="7"/>
  </w:num>
  <w:num w:numId="6" w16cid:durableId="435755235">
    <w:abstractNumId w:val="3"/>
  </w:num>
  <w:num w:numId="7" w16cid:durableId="280455150">
    <w:abstractNumId w:val="2"/>
  </w:num>
  <w:num w:numId="8" w16cid:durableId="76944742">
    <w:abstractNumId w:val="1"/>
  </w:num>
  <w:num w:numId="9" w16cid:durableId="147143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2B6"/>
    <w:rsid w:val="00594F7F"/>
    <w:rsid w:val="006E31C8"/>
    <w:rsid w:val="00AA1D8D"/>
    <w:rsid w:val="00B47730"/>
    <w:rsid w:val="00CB0664"/>
    <w:rsid w:val="00F50E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6F8F377-2F33-4274-9937-65813E3DA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Carlos da Cruz</cp:lastModifiedBy>
  <cp:revision>2</cp:revision>
  <dcterms:created xsi:type="dcterms:W3CDTF">2013-12-23T23:15:00Z</dcterms:created>
  <dcterms:modified xsi:type="dcterms:W3CDTF">2026-02-14T11:26:00Z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41a1ebef,6ea2b451,3bbda7d7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Classificado como Informação Geral | Labeled as General Information</vt:lpwstr>
  </property>
  <property fmtid="{D5CDD505-2E9C-101B-9397-08002B2CF9AE}" pid="5" name="MSIP_Label_0988faac-7551-4c58-92c7-6ea9d9398ce2_Enabled">
    <vt:lpwstr>true</vt:lpwstr>
  </property>
  <property fmtid="{D5CDD505-2E9C-101B-9397-08002B2CF9AE}" pid="6" name="MSIP_Label_0988faac-7551-4c58-92c7-6ea9d9398ce2_SetDate">
    <vt:lpwstr>2026-02-14T11:26:09Z</vt:lpwstr>
  </property>
  <property fmtid="{D5CDD505-2E9C-101B-9397-08002B2CF9AE}" pid="7" name="MSIP_Label_0988faac-7551-4c58-92c7-6ea9d9398ce2_Method">
    <vt:lpwstr>Standard</vt:lpwstr>
  </property>
  <property fmtid="{D5CDD505-2E9C-101B-9397-08002B2CF9AE}" pid="8" name="MSIP_Label_0988faac-7551-4c58-92c7-6ea9d9398ce2_Name">
    <vt:lpwstr>Geral</vt:lpwstr>
  </property>
  <property fmtid="{D5CDD505-2E9C-101B-9397-08002B2CF9AE}" pid="9" name="MSIP_Label_0988faac-7551-4c58-92c7-6ea9d9398ce2_SiteId">
    <vt:lpwstr>8b7cb950-a7e7-4897-9382-00f1b86d3871</vt:lpwstr>
  </property>
  <property fmtid="{D5CDD505-2E9C-101B-9397-08002B2CF9AE}" pid="10" name="MSIP_Label_0988faac-7551-4c58-92c7-6ea9d9398ce2_ActionId">
    <vt:lpwstr>bd86e6f2-1c13-4cf7-8d55-7ad2879f4820</vt:lpwstr>
  </property>
  <property fmtid="{D5CDD505-2E9C-101B-9397-08002B2CF9AE}" pid="11" name="MSIP_Label_0988faac-7551-4c58-92c7-6ea9d9398ce2_ContentBits">
    <vt:lpwstr>2</vt:lpwstr>
  </property>
  <property fmtid="{D5CDD505-2E9C-101B-9397-08002B2CF9AE}" pid="12" name="MSIP_Label_0988faac-7551-4c58-92c7-6ea9d9398ce2_Tag">
    <vt:lpwstr>10, 3, 0, 1</vt:lpwstr>
  </property>
</Properties>
</file>