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r>
        <w:br w:type="page"/>
      </w:r>
    </w:p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3F4E2D90" w14:textId="3736000D" w:rsidR="00C83626" w:rsidRDefault="00DD2A46" w:rsidP="00C83626">
      <w:pPr>
        <w:pStyle w:val="Title"/>
      </w:pPr>
      <w:r w:rsidRPr="00DD2A46">
        <w:lastRenderedPageBreak/>
        <w:t>USI 3rd Party Test Environment</w:t>
      </w:r>
    </w:p>
    <w:p w14:paraId="441B0A09" w14:textId="79FC4882" w:rsidR="00FC0BE9" w:rsidRDefault="00DD2A46" w:rsidP="002D2546">
      <w:pPr>
        <w:pStyle w:val="Heading1"/>
        <w:numPr>
          <w:ilvl w:val="0"/>
          <w:numId w:val="2"/>
        </w:numPr>
      </w:pPr>
      <w:bookmarkStart w:id="0" w:name="_Toc109051758"/>
      <w:r w:rsidRPr="00DD2A46">
        <w:t>M2M Host Service Providers  authentication model testing ONLY</w:t>
      </w:r>
      <w:bookmarkEnd w:id="0"/>
    </w:p>
    <w:p w14:paraId="31CCFCDC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00D469C" w14:textId="77777777" w:rsidR="00DD2A46" w:rsidRPr="00DD2A46" w:rsidRDefault="00DD2A46" w:rsidP="00DD2A46">
      <w:pPr>
        <w:pStyle w:val="Heading2"/>
        <w:spacing w:before="0"/>
        <w:rPr>
          <w:rFonts w:eastAsiaTheme="minorEastAsia" w:cstheme="majorHAnsi"/>
          <w:color w:val="auto"/>
          <w:sz w:val="22"/>
          <w:szCs w:val="22"/>
          <w:lang w:eastAsia="en-US"/>
        </w:rPr>
      </w:pPr>
      <w:bookmarkStart w:id="1" w:name="_Toc109051759"/>
      <w:r w:rsidRPr="00DD2A46">
        <w:rPr>
          <w:rFonts w:eastAsiaTheme="minorEastAsia" w:cstheme="majorHAnsi"/>
          <w:color w:val="auto"/>
          <w:sz w:val="22"/>
          <w:szCs w:val="22"/>
          <w:lang w:eastAsia="en-US"/>
        </w:rPr>
        <w:t>Machine Authentication Service - Secure Token (MAS-ST)</w:t>
      </w:r>
      <w:bookmarkEnd w:id="1"/>
      <w:r w:rsidRPr="00DD2A46">
        <w:rPr>
          <w:rFonts w:eastAsiaTheme="minorEastAsia" w:cstheme="majorHAnsi"/>
          <w:color w:val="auto"/>
          <w:sz w:val="22"/>
          <w:szCs w:val="22"/>
          <w:lang w:eastAsia="en-US"/>
        </w:rPr>
        <w:t xml:space="preserve"> </w:t>
      </w:r>
    </w:p>
    <w:p w14:paraId="070B51C5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584C99C1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2" w:name="_Toc109051760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M2M Credential</w:t>
      </w:r>
      <w:bookmarkEnd w:id="2"/>
    </w:p>
    <w:p w14:paraId="0DB35AE1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M2M credential (KeyStore-USI.xml) must be used for end-to-end System Testing of Host Service Provider Hosted solutions.  </w:t>
      </w:r>
    </w:p>
    <w:p w14:paraId="34B23471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Note: The Password for this specific credential is - </w:t>
      </w:r>
      <w:r w:rsidRPr="00DD2A46">
        <w:rPr>
          <w:rFonts w:asciiTheme="majorHAnsi" w:eastAsiaTheme="minorEastAsia" w:hAnsiTheme="majorHAnsi" w:cstheme="majorHAnsi"/>
          <w:color w:val="FF0000"/>
          <w:sz w:val="22"/>
          <w:szCs w:val="22"/>
          <w:lang w:eastAsia="en-US"/>
        </w:rPr>
        <w:t>Password1!</w:t>
      </w:r>
    </w:p>
    <w:p w14:paraId="3392B090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6"/>
        <w:gridCol w:w="1628"/>
      </w:tblGrid>
      <w:tr w:rsidR="00DD2A46" w:rsidRPr="00DD2A46" w14:paraId="40A415FD" w14:textId="77777777" w:rsidTr="006C09FB">
        <w:trPr>
          <w:jc w:val="center"/>
        </w:trPr>
        <w:tc>
          <w:tcPr>
            <w:tcW w:w="4996" w:type="dxa"/>
            <w:shd w:val="clear" w:color="auto" w:fill="A6A6A6" w:themeFill="background1" w:themeFillShade="A6"/>
          </w:tcPr>
          <w:p w14:paraId="1D8C522A" w14:textId="77777777" w:rsidR="00DD2A46" w:rsidRPr="00DD2A46" w:rsidRDefault="00DD2A46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</w:pPr>
            <w:bookmarkStart w:id="3" w:name="_Toc109051761"/>
            <w:r w:rsidRPr="00DD2A46"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  <w:t>M2M Credential Id</w:t>
            </w:r>
            <w:bookmarkEnd w:id="3"/>
          </w:p>
        </w:tc>
        <w:tc>
          <w:tcPr>
            <w:tcW w:w="1628" w:type="dxa"/>
            <w:shd w:val="clear" w:color="auto" w:fill="A6A6A6" w:themeFill="background1" w:themeFillShade="A6"/>
          </w:tcPr>
          <w:p w14:paraId="2B38E489" w14:textId="77777777" w:rsidR="00DD2A46" w:rsidRPr="00DD2A46" w:rsidRDefault="00DD2A46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</w:pPr>
            <w:bookmarkStart w:id="4" w:name="_Toc109051762"/>
            <w:r w:rsidRPr="00DD2A46"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  <w:t>ABN</w:t>
            </w:r>
            <w:bookmarkEnd w:id="4"/>
          </w:p>
        </w:tc>
      </w:tr>
      <w:tr w:rsidR="00DD2A46" w:rsidRPr="00DD2A46" w14:paraId="730BF227" w14:textId="77777777" w:rsidTr="00EE0F13">
        <w:trPr>
          <w:jc w:val="center"/>
        </w:trPr>
        <w:tc>
          <w:tcPr>
            <w:tcW w:w="4996" w:type="dxa"/>
          </w:tcPr>
          <w:p w14:paraId="71EC69EB" w14:textId="77777777" w:rsidR="00DD2A46" w:rsidRPr="00DD2A46" w:rsidRDefault="00DD2A46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color w:val="auto"/>
                <w:sz w:val="22"/>
                <w:szCs w:val="22"/>
                <w:lang w:eastAsia="en-US"/>
              </w:rPr>
            </w:pPr>
            <w:bookmarkStart w:id="5" w:name="_Toc109051763"/>
            <w:r w:rsidRPr="00DD2A46">
              <w:rPr>
                <w:rFonts w:eastAsiaTheme="minorEastAsia" w:cstheme="majorHAnsi"/>
                <w:color w:val="auto"/>
                <w:sz w:val="22"/>
                <w:szCs w:val="22"/>
                <w:lang w:eastAsia="en-US"/>
              </w:rPr>
              <w:t>ABRD:11000002568_INGLETON153</w:t>
            </w:r>
            <w:bookmarkEnd w:id="5"/>
          </w:p>
        </w:tc>
        <w:tc>
          <w:tcPr>
            <w:tcW w:w="1628" w:type="dxa"/>
          </w:tcPr>
          <w:p w14:paraId="15A84280" w14:textId="77777777" w:rsidR="00DD2A46" w:rsidRPr="00DD2A46" w:rsidRDefault="00DD2A46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color w:val="auto"/>
                <w:sz w:val="22"/>
                <w:szCs w:val="22"/>
                <w:lang w:eastAsia="en-US"/>
              </w:rPr>
            </w:pPr>
            <w:bookmarkStart w:id="6" w:name="_Toc109051764"/>
            <w:r w:rsidRPr="00DD2A46">
              <w:rPr>
                <w:rFonts w:eastAsiaTheme="minorEastAsia" w:cstheme="majorHAnsi"/>
                <w:color w:val="auto"/>
                <w:sz w:val="22"/>
                <w:szCs w:val="22"/>
                <w:lang w:eastAsia="en-US"/>
              </w:rPr>
              <w:t>11000002568</w:t>
            </w:r>
            <w:bookmarkEnd w:id="6"/>
          </w:p>
        </w:tc>
      </w:tr>
    </w:tbl>
    <w:p w14:paraId="2C55B137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color w:val="auto"/>
          <w:sz w:val="22"/>
          <w:szCs w:val="22"/>
          <w:lang w:eastAsia="en-US"/>
        </w:rPr>
      </w:pPr>
    </w:p>
    <w:p w14:paraId="6E7C45F2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094533F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7" w:name="_Toc109051765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Organisation</w:t>
      </w:r>
      <w:bookmarkEnd w:id="7"/>
    </w:p>
    <w:p w14:paraId="454A54F4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USI web services require the caller to supply an organisation code.  </w:t>
      </w:r>
    </w:p>
    <w:p w14:paraId="4FA9EFE7" w14:textId="77777777" w:rsidR="00DD2A46" w:rsidRPr="00DD2A46" w:rsidRDefault="00DD2A46" w:rsidP="00DD2A46">
      <w:pPr>
        <w:pStyle w:val="ListParagraph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2122"/>
        <w:gridCol w:w="1443"/>
        <w:gridCol w:w="788"/>
        <w:gridCol w:w="1879"/>
      </w:tblGrid>
      <w:tr w:rsidR="00DD2A46" w:rsidRPr="00DD2A46" w14:paraId="1B01081A" w14:textId="77777777" w:rsidTr="006C09FB">
        <w:trPr>
          <w:jc w:val="center"/>
        </w:trPr>
        <w:tc>
          <w:tcPr>
            <w:tcW w:w="2263" w:type="dxa"/>
            <w:shd w:val="clear" w:color="auto" w:fill="A6A6A6" w:themeFill="background1" w:themeFillShade="A6"/>
          </w:tcPr>
          <w:p w14:paraId="456553E6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Organisation code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5B50765F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ABN</w:t>
            </w:r>
          </w:p>
        </w:tc>
        <w:tc>
          <w:tcPr>
            <w:tcW w:w="815" w:type="dxa"/>
            <w:shd w:val="clear" w:color="auto" w:fill="A6A6A6" w:themeFill="background1" w:themeFillShade="A6"/>
          </w:tcPr>
          <w:p w14:paraId="38D9EFDB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BD37A21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DVS Override</w:t>
            </w:r>
          </w:p>
        </w:tc>
      </w:tr>
      <w:tr w:rsidR="00DD2A46" w:rsidRPr="00DD2A46" w14:paraId="458C7767" w14:textId="77777777" w:rsidTr="00DD2A46">
        <w:trPr>
          <w:jc w:val="center"/>
        </w:trPr>
        <w:tc>
          <w:tcPr>
            <w:tcW w:w="2263" w:type="dxa"/>
            <w:vAlign w:val="bottom"/>
          </w:tcPr>
          <w:p w14:paraId="11A08532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VA1802</w:t>
            </w:r>
          </w:p>
        </w:tc>
        <w:tc>
          <w:tcPr>
            <w:tcW w:w="1113" w:type="dxa"/>
          </w:tcPr>
          <w:p w14:paraId="56228809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96312011219</w:t>
            </w:r>
          </w:p>
        </w:tc>
        <w:tc>
          <w:tcPr>
            <w:tcW w:w="815" w:type="dxa"/>
          </w:tcPr>
          <w:p w14:paraId="05C995F1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VAB</w:t>
            </w:r>
          </w:p>
        </w:tc>
        <w:tc>
          <w:tcPr>
            <w:tcW w:w="2041" w:type="dxa"/>
          </w:tcPr>
          <w:p w14:paraId="2189FBC5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Yes</w:t>
            </w:r>
          </w:p>
        </w:tc>
      </w:tr>
    </w:tbl>
    <w:p w14:paraId="38CD8528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color w:val="auto"/>
          <w:sz w:val="22"/>
          <w:szCs w:val="22"/>
          <w:lang w:eastAsia="en-US"/>
        </w:rPr>
      </w:pPr>
    </w:p>
    <w:p w14:paraId="3F7A2819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r w:rsidRPr="00DD2A46">
        <w:rPr>
          <w:rFonts w:eastAsiaTheme="minorEastAsia" w:cstheme="majorHAnsi"/>
          <w:color w:val="auto"/>
          <w:sz w:val="22"/>
          <w:szCs w:val="22"/>
          <w:lang w:eastAsia="en-US"/>
        </w:rPr>
        <w:br/>
      </w:r>
      <w:bookmarkStart w:id="8" w:name="_Toc109051766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DVS Override</w:t>
      </w:r>
      <w:bookmarkEnd w:id="8"/>
    </w:p>
    <w:p w14:paraId="4C611562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Organisations with DVS override can use the create USI function without providing a proof of identity document by setting DVSCheckRequired = False for the application.  Setting this value to false for an organisation without override will cause an error.</w:t>
      </w:r>
    </w:p>
    <w:p w14:paraId="437E2353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591DEF02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C6700FB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9" w:name="_Toc109051767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Test Records available in USI 3PT for Verification</w:t>
      </w:r>
      <w:bookmarkEnd w:id="9"/>
    </w:p>
    <w:p w14:paraId="469D948B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The following records are available to test your Verification functionality</w:t>
      </w:r>
    </w:p>
    <w:p w14:paraId="26587FF9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C324761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W w:w="8247" w:type="dxa"/>
        <w:tblInd w:w="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453"/>
        <w:gridCol w:w="1712"/>
        <w:gridCol w:w="1648"/>
        <w:gridCol w:w="1474"/>
      </w:tblGrid>
      <w:tr w:rsidR="00DD2A46" w:rsidRPr="00DD2A46" w14:paraId="189F0878" w14:textId="77777777" w:rsidTr="006C09FB">
        <w:trPr>
          <w:trHeight w:val="127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FE91880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USI </w:t>
            </w:r>
          </w:p>
        </w:tc>
        <w:tc>
          <w:tcPr>
            <w:tcW w:w="14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C5DAC2F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First Name </w:t>
            </w:r>
          </w:p>
        </w:tc>
        <w:tc>
          <w:tcPr>
            <w:tcW w:w="17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0A35E11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Family Name </w:t>
            </w:r>
          </w:p>
        </w:tc>
        <w:tc>
          <w:tcPr>
            <w:tcW w:w="16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565C8798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DOB </w:t>
            </w:r>
          </w:p>
        </w:tc>
        <w:tc>
          <w:tcPr>
            <w:tcW w:w="14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6CAAEC2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Status </w:t>
            </w:r>
          </w:p>
        </w:tc>
      </w:tr>
      <w:tr w:rsidR="00DD2A46" w:rsidRPr="00DD2A46" w14:paraId="605D3CDE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49BB8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BNGH7C75FN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A69732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Maryam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03193A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Fredrick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BAB86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25/05/1966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00B45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Active </w:t>
            </w:r>
          </w:p>
        </w:tc>
      </w:tr>
      <w:tr w:rsidR="00DD2A46" w:rsidRPr="00DD2A46" w14:paraId="42FFB11A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F4F294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BP6LKB3C7X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0B011E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Csenge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69E5D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Gumarsson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60DAE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26/12/1988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27B962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Active </w:t>
            </w:r>
          </w:p>
        </w:tc>
      </w:tr>
      <w:tr w:rsidR="00DD2A46" w:rsidRPr="00DD2A46" w14:paraId="69CFD5C9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A1DBE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RVJ5DM8LXJ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93E00F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Kim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777B6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Juras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88045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2/08/1966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DBA45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Suspended </w:t>
            </w:r>
          </w:p>
        </w:tc>
      </w:tr>
      <w:tr w:rsidR="00DD2A46" w:rsidRPr="00DD2A46" w14:paraId="62D4FABB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96F70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PDGGW5XLXW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4F959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Numair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EA71E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Krol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E174B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1/10/1969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07995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Suspended </w:t>
            </w:r>
          </w:p>
        </w:tc>
      </w:tr>
      <w:tr w:rsidR="00DD2A46" w:rsidRPr="00DD2A46" w14:paraId="1B5DDF86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3BB37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DG6K5YHPP3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1FA4E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Asfaha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C6D8F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Loflin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03DE04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23/12/1982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691BD7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Deactivated </w:t>
            </w:r>
          </w:p>
        </w:tc>
      </w:tr>
      <w:tr w:rsidR="00DD2A46" w:rsidRPr="00DD2A46" w14:paraId="3A42C990" w14:textId="77777777" w:rsidTr="003E3DE1">
        <w:trPr>
          <w:trHeight w:val="12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54D80A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U6Q8JN6UD9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0F8F7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Myrna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8BBCA0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Macknight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01601" w14:textId="77777777" w:rsidR="00DD2A46" w:rsidRPr="00DD2A46" w:rsidRDefault="00DD2A46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19/04/1971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8D510" w14:textId="77777777" w:rsidR="00DD2A46" w:rsidRPr="00DD2A46" w:rsidRDefault="00DD2A46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Deactivated</w:t>
            </w:r>
          </w:p>
        </w:tc>
      </w:tr>
    </w:tbl>
    <w:p w14:paraId="2F3B71CE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pPr w:leftFromText="180" w:rightFromText="180" w:vertAnchor="text" w:horzAnchor="margin" w:tblpXSpec="center" w:tblpY="170"/>
        <w:tblW w:w="84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3195"/>
        <w:gridCol w:w="1584"/>
        <w:gridCol w:w="1837"/>
      </w:tblGrid>
      <w:tr w:rsidR="003E3DE1" w:rsidRPr="00DD2A46" w14:paraId="63E260DC" w14:textId="77777777" w:rsidTr="006C09FB">
        <w:trPr>
          <w:trHeight w:val="40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0B32A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USI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6208F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BE0AC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DOB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B6EE57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Status</w:t>
            </w:r>
          </w:p>
        </w:tc>
      </w:tr>
      <w:tr w:rsidR="003E3DE1" w:rsidRPr="00DD2A46" w14:paraId="3671BDAC" w14:textId="77777777" w:rsidTr="003E3DE1">
        <w:trPr>
          <w:trHeight w:val="40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ACF6E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QFJEGFSBC4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E4A44C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Testsinglename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FE2D5" w14:textId="77777777" w:rsidR="003E3DE1" w:rsidRPr="00DD2A46" w:rsidRDefault="003E3DE1" w:rsidP="003E3DE1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1/01/1985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DDC85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Non Activated</w:t>
            </w:r>
          </w:p>
        </w:tc>
      </w:tr>
      <w:tr w:rsidR="003E3DE1" w:rsidRPr="00DD2A46" w14:paraId="581CDDC3" w14:textId="77777777" w:rsidTr="003E3DE1">
        <w:trPr>
          <w:trHeight w:val="40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643EE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9FZSH4B7KN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E8D022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Testsinglenamesuspended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59DEB" w14:textId="77777777" w:rsidR="003E3DE1" w:rsidRPr="00DD2A46" w:rsidRDefault="003E3DE1" w:rsidP="003E3DE1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2/05/1965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7F3B2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Suspended</w:t>
            </w:r>
          </w:p>
        </w:tc>
      </w:tr>
      <w:tr w:rsidR="003E3DE1" w:rsidRPr="00DD2A46" w14:paraId="644DA820" w14:textId="77777777" w:rsidTr="003E3DE1">
        <w:trPr>
          <w:trHeight w:val="40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46378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R5HQLSWS9Y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18E66F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Testdeactivated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D031F" w14:textId="77777777" w:rsidR="003E3DE1" w:rsidRPr="00DD2A46" w:rsidRDefault="003E3DE1" w:rsidP="003E3DE1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10/12/1963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D8B16" w14:textId="77777777" w:rsidR="003E3DE1" w:rsidRPr="00DD2A46" w:rsidRDefault="003E3DE1" w:rsidP="003E3DE1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DD2A46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Deactivated</w:t>
            </w:r>
          </w:p>
        </w:tc>
      </w:tr>
    </w:tbl>
    <w:p w14:paraId="1689B32C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EF2F794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589A2A5C" w14:textId="31109B6E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 w:type="page"/>
      </w:r>
      <w:r w:rsidRPr="00DD2A46">
        <w:rPr>
          <w:rFonts w:eastAsiaTheme="minorEastAsia" w:cstheme="majorHAnsi"/>
          <w:b/>
          <w:bCs/>
          <w:sz w:val="22"/>
          <w:szCs w:val="22"/>
          <w:lang w:eastAsia="en-US"/>
        </w:rPr>
        <w:lastRenderedPageBreak/>
        <w:t xml:space="preserve">Service URL and “ActAs” elements for USI 3rd Party </w:t>
      </w:r>
      <w:r w:rsidRPr="00DD2A46">
        <w:rPr>
          <w:rFonts w:eastAsiaTheme="minorEastAsia" w:cstheme="majorHAnsi"/>
          <w:sz w:val="22"/>
          <w:szCs w:val="22"/>
          <w:lang w:eastAsia="en-US"/>
        </w:rPr>
        <w:br/>
        <w:t>Host Service Provider  Authentication Model testing (ONLY)</w:t>
      </w:r>
      <w:r w:rsidRPr="00DD2A46">
        <w:rPr>
          <w:rFonts w:eastAsiaTheme="minorEastAsia" w:cstheme="majorHAnsi"/>
          <w:sz w:val="22"/>
          <w:szCs w:val="22"/>
          <w:lang w:eastAsia="en-US"/>
        </w:rPr>
        <w:br/>
        <w:t>for Registered USI Digital Service Providers (“DSP for USI”)</w:t>
      </w:r>
    </w:p>
    <w:p w14:paraId="2D57EDF4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1507E03" w14:textId="4AA12031" w:rsidR="00DD2A46" w:rsidRPr="00DD2A46" w:rsidRDefault="00DD2A46" w:rsidP="00DD2A46">
      <w:pPr>
        <w:ind w:left="357"/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 xml:space="preserve">MAS-ST service URL </w:t>
      </w:r>
    </w:p>
    <w:p w14:paraId="27FF00CC" w14:textId="42B020CA" w:rsidR="00DD2A46" w:rsidRPr="00DD2A46" w:rsidRDefault="006C09FB" w:rsidP="00DD2A46">
      <w:pPr>
        <w:ind w:left="144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hyperlink r:id="rId8" w:history="1">
        <w:r w:rsidR="00DD2A46" w:rsidRPr="00F23CD7">
          <w:rPr>
            <w:rStyle w:val="Hyperlink"/>
            <w:rFonts w:asciiTheme="majorHAnsi" w:eastAsiaTheme="minorEastAsia" w:hAnsiTheme="majorHAnsi" w:cstheme="majorHAnsi"/>
            <w:sz w:val="22"/>
            <w:szCs w:val="22"/>
            <w:lang w:eastAsia="en-US"/>
          </w:rPr>
          <w:t>https://softwareauthorisations.acc.ato.gov.au/R3.0/S007v1.3/service.svc</w:t>
        </w:r>
      </w:hyperlink>
      <w:r w:rsid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</w:p>
    <w:p w14:paraId="7CCE656D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15160634" w14:textId="5D8B1F92" w:rsidR="00DD2A46" w:rsidRPr="00DD2A46" w:rsidRDefault="00DD2A46" w:rsidP="00DD2A46">
      <w:pPr>
        <w:pStyle w:val="ListParagraph"/>
        <w:ind w:left="567" w:hanging="20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USI service URL </w:t>
      </w:r>
      <w:r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  <w:hyperlink r:id="rId9" w:history="1">
        <w:r w:rsidRPr="00F23CD7">
          <w:rPr>
            <w:rStyle w:val="Hyperlink"/>
            <w:rFonts w:asciiTheme="majorHAnsi" w:eastAsiaTheme="minorEastAsia" w:hAnsiTheme="majorHAnsi" w:cstheme="majorHAnsi"/>
            <w:sz w:val="22"/>
            <w:szCs w:val="22"/>
            <w:lang w:eastAsia="en-US"/>
          </w:rPr>
          <w:t xml:space="preserve">https://3pt.portal.usi.gov.au/Service/UsiService.wsdl  </w:t>
        </w:r>
      </w:hyperlink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>Please note: ActAs elements are outlined in the latest version of the AUSkey developer kit obtained directly from SBR (last updated December 2016).  That kit must be used in MAS-ST.  USI Web Service v 4 must also be used.</w:t>
      </w:r>
    </w:p>
    <w:p w14:paraId="08F8B942" w14:textId="77777777" w:rsidR="00DD2A46" w:rsidRPr="00DD2A46" w:rsidRDefault="00DD2A46" w:rsidP="00DD2A46">
      <w:pPr>
        <w:pStyle w:val="ListParagraph"/>
        <w:ind w:left="567" w:hanging="20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48E7CD93" w14:textId="492AE890" w:rsidR="00DD2A46" w:rsidRPr="00DD2A46" w:rsidRDefault="00DD2A46" w:rsidP="00DD2A46">
      <w:pPr>
        <w:pStyle w:val="ListParagraph"/>
        <w:numPr>
          <w:ilvl w:val="0"/>
          <w:numId w:val="1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ActAs SSID of: -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0000123400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</w:p>
    <w:p w14:paraId="7FC66DDE" w14:textId="2421135A" w:rsidR="00DD2A46" w:rsidRPr="00DD2A46" w:rsidRDefault="00DD2A46" w:rsidP="00DD2A46">
      <w:pPr>
        <w:pStyle w:val="ListParagraph"/>
        <w:numPr>
          <w:ilvl w:val="0"/>
          <w:numId w:val="1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ActAs first party ABN of: -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11000002568</w:t>
      </w:r>
    </w:p>
    <w:p w14:paraId="7A71EC4F" w14:textId="23F02928" w:rsidR="00DD2A46" w:rsidRPr="00DD2A46" w:rsidRDefault="00DD2A46" w:rsidP="00DD2A46">
      <w:pPr>
        <w:pStyle w:val="ListParagraph"/>
        <w:numPr>
          <w:ilvl w:val="0"/>
          <w:numId w:val="1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ActAs second party ABN of: -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96312011219</w:t>
      </w:r>
    </w:p>
    <w:p w14:paraId="7F838CE7" w14:textId="680FD1D0" w:rsidR="00DD2A46" w:rsidRPr="00DD2A46" w:rsidRDefault="00DD2A46" w:rsidP="00DD2A46">
      <w:pPr>
        <w:pStyle w:val="ListParagraph"/>
        <w:numPr>
          <w:ilvl w:val="0"/>
          <w:numId w:val="1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Using M2M credential: -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ABRD:11000002568_INGLETON153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 xml:space="preserve">                                              (Password = </w:t>
      </w:r>
      <w:r w:rsidRPr="00DD2A46">
        <w:rPr>
          <w:rFonts w:asciiTheme="majorHAnsi" w:eastAsiaTheme="minorEastAsia" w:hAnsiTheme="majorHAnsi" w:cstheme="majorHAnsi"/>
          <w:color w:val="FF0000"/>
          <w:sz w:val="22"/>
          <w:szCs w:val="22"/>
          <w:lang w:eastAsia="en-US"/>
        </w:rPr>
        <w:t>Password1!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)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</w:r>
    </w:p>
    <w:p w14:paraId="74C18402" w14:textId="792B07A2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Pass organisation code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VA1802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to the USI web service for Host Service Provider hosting service delivery model. 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 xml:space="preserve">(This organisation exists in the USI 3rd Party Test environment with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ABN 96312011219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)</w:t>
      </w:r>
    </w:p>
    <w:p w14:paraId="3EF237F0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D58CBB9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Please refer to separate document for SSID algorithm.  SSID should be unique for each client ABN</w:t>
      </w:r>
    </w:p>
    <w:p w14:paraId="028C7ABC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24D41F5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above scenario calls the MAS-ST Authentication Service and USI web service, successfully demonstrating data is submitted on behalf of the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RTO or HE ABN of 96312011219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, when the M2M Credential being used is for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ABN 11000002568.</w:t>
      </w:r>
    </w:p>
    <w:p w14:paraId="48E82EAB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0E533EB9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A9A0890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72474F7B" w14:textId="77777777" w:rsidR="00DD2A46" w:rsidRPr="00DD2A46" w:rsidRDefault="00DD2A46" w:rsidP="00DD2A46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10" w:name="_Toc109051768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Notes</w:t>
      </w:r>
      <w:bookmarkEnd w:id="10"/>
      <w:r w:rsidRPr="00DD2A46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 xml:space="preserve"> </w:t>
      </w:r>
    </w:p>
    <w:p w14:paraId="34C1135A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E102C4C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USI 3rd Party test environment URL is - </w:t>
      </w:r>
      <w:hyperlink r:id="rId10" w:history="1">
        <w:r w:rsidRPr="00DD2A46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https://3pt.portal.usi.gov.au/Service/UsiService.wsdl</w:t>
        </w:r>
      </w:hyperlink>
    </w:p>
    <w:p w14:paraId="7D80602F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40F6DF97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59EC68B7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If ActAs elements are included in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MAS-ST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call (required for Host Service Provider solution), a relationship must exist in RAM between the Service Provider and client RTO or HE ABN’s (a relationship exists in the test environment for the ABNs shown above). </w:t>
      </w:r>
    </w:p>
    <w:p w14:paraId="5D7A0B8C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 xml:space="preserve">If no relationship exists in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RAM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or incorrect data is submitted, a logical Error is expected: -</w:t>
      </w:r>
    </w:p>
    <w:p w14:paraId="2E19D63F" w14:textId="77777777" w:rsidR="00DD2A46" w:rsidRPr="00DD2A46" w:rsidRDefault="00DD2A46" w:rsidP="00DD2A46">
      <w:pPr>
        <w:ind w:left="72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Eg; E2040 “Could not validate the ActAs token.”</w:t>
      </w:r>
    </w:p>
    <w:p w14:paraId="303D074E" w14:textId="77777777" w:rsidR="00DD2A46" w:rsidRPr="00DD2A46" w:rsidRDefault="00DD2A46" w:rsidP="00DD2A46">
      <w:pPr>
        <w:pStyle w:val="ListParagraph"/>
        <w:ind w:left="360" w:hanging="36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04DFBB3" w14:textId="77777777" w:rsidR="00DD2A46" w:rsidRPr="00DD2A46" w:rsidRDefault="00DD2A46" w:rsidP="00DD2A46">
      <w:pPr>
        <w:pStyle w:val="ListParagraph"/>
        <w:ind w:left="360" w:hanging="36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ABDDCFE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If ActAs elements are not included in a call to the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MAS-ST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, testing for existence of the relationship in RAM will not occur.  (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Not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submitting “ActAs” elements is a requirement for a RTO or HE Self Authentication solution)</w:t>
      </w:r>
    </w:p>
    <w:p w14:paraId="20D3C362" w14:textId="77777777" w:rsidR="00DD2A46" w:rsidRPr="00DD2A46" w:rsidRDefault="00DD2A46" w:rsidP="00DD2A46">
      <w:pPr>
        <w:pStyle w:val="ListParagraph"/>
        <w:ind w:left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76FB4889" w14:textId="77777777" w:rsidR="00DD2A46" w:rsidRPr="00DD2A46" w:rsidRDefault="00DD2A46" w:rsidP="00DD2A46">
      <w:pPr>
        <w:pStyle w:val="ListParagraph"/>
        <w:ind w:left="360" w:hanging="36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Conclusion.</w:t>
      </w:r>
    </w:p>
    <w:p w14:paraId="211AA9FB" w14:textId="77777777" w:rsidR="00DD2A46" w:rsidRPr="00DD2A46" w:rsidRDefault="00DD2A46" w:rsidP="00DD2A46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>The Host Service Providers can authenticate and submit data on behalf of client RTO’s or HE’s.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</w:r>
    </w:p>
    <w:p w14:paraId="16F7BF8D" w14:textId="77777777" w:rsidR="00DD2A46" w:rsidRPr="00DD2A46" w:rsidRDefault="00DD2A46" w:rsidP="00DD2A46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Inclusion of the ActAs element in a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MAS-ST</w:t>
      </w:r>
      <w:r w:rsidRPr="00DD2A46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call requires the Service Provider clients and RTO’s or HE’s to have established relationships in </w:t>
      </w:r>
      <w:r w:rsidRPr="00DD2A46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RAM</w:t>
      </w:r>
    </w:p>
    <w:p w14:paraId="462C32FC" w14:textId="77777777" w:rsidR="00DD2A46" w:rsidRPr="00453932" w:rsidRDefault="00DD2A46" w:rsidP="008F3BF1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sectPr w:rsidR="00DD2A46" w:rsidRPr="00453932" w:rsidSect="00FC0BE9">
      <w:footerReference w:type="default" r:id="rId11"/>
      <w:headerReference w:type="first" r:id="rId12"/>
      <w:footerReference w:type="first" r:id="rId13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6FB9" w14:textId="77777777" w:rsidR="00F501FE" w:rsidRDefault="00F501FE" w:rsidP="00001106">
      <w:r>
        <w:separator/>
      </w:r>
    </w:p>
  </w:endnote>
  <w:endnote w:type="continuationSeparator" w:id="0">
    <w:p w14:paraId="6660B610" w14:textId="77777777" w:rsidR="00F501FE" w:rsidRDefault="00F501FE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70528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5AC24DB3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3E3DE1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5AC24DB3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3E3DE1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49804" w14:textId="77777777" w:rsidR="00F501FE" w:rsidRDefault="00F501FE" w:rsidP="00001106">
      <w:r>
        <w:separator/>
      </w:r>
    </w:p>
  </w:footnote>
  <w:footnote w:type="continuationSeparator" w:id="0">
    <w:p w14:paraId="05AB6923" w14:textId="77777777" w:rsidR="00F501FE" w:rsidRDefault="00F501FE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5EC17131" w:rsidR="00090411" w:rsidRPr="007950A2" w:rsidRDefault="00DD2A46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DD2A46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M2M - Host Service Provider Authentication Model - USI Test Outline + 3PT Data</w:t>
                          </w:r>
                          <w:r w:rsidR="005D2128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5EC17131" w:rsidR="00090411" w:rsidRPr="007950A2" w:rsidRDefault="00DD2A46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DD2A46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M2M - Host Service Provider Authentication Model - USI Test Outline + 3PT Data</w:t>
                    </w:r>
                    <w:r w:rsidR="005D2128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B6D"/>
    <w:multiLevelType w:val="hybridMultilevel"/>
    <w:tmpl w:val="CE0E8EDE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5801"/>
    <w:multiLevelType w:val="hybridMultilevel"/>
    <w:tmpl w:val="B8980D12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A095F"/>
    <w:multiLevelType w:val="hybridMultilevel"/>
    <w:tmpl w:val="80304350"/>
    <w:lvl w:ilvl="0" w:tplc="AC06DFCA">
      <w:numFmt w:val="bullet"/>
      <w:lvlText w:val="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A21782"/>
    <w:multiLevelType w:val="hybridMultilevel"/>
    <w:tmpl w:val="36A00688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310C1"/>
    <w:multiLevelType w:val="hybridMultilevel"/>
    <w:tmpl w:val="D28852D6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E40EF"/>
    <w:multiLevelType w:val="hybridMultilevel"/>
    <w:tmpl w:val="AC804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CA53579"/>
    <w:multiLevelType w:val="hybridMultilevel"/>
    <w:tmpl w:val="5F1669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364BE"/>
    <w:multiLevelType w:val="hybridMultilevel"/>
    <w:tmpl w:val="30569C8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4"/>
  </w:num>
  <w:num w:numId="8">
    <w:abstractNumId w:val="11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6"/>
  </w:num>
  <w:num w:numId="17">
    <w:abstractNumId w:val="4"/>
  </w:num>
  <w:num w:numId="18">
    <w:abstractNumId w:val="13"/>
  </w:num>
  <w:num w:numId="1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D1A4E"/>
    <w:rsid w:val="000D378A"/>
    <w:rsid w:val="000F122F"/>
    <w:rsid w:val="0010036C"/>
    <w:rsid w:val="00105DA1"/>
    <w:rsid w:val="00107AED"/>
    <w:rsid w:val="0011219B"/>
    <w:rsid w:val="00112C53"/>
    <w:rsid w:val="00123A33"/>
    <w:rsid w:val="00126658"/>
    <w:rsid w:val="00130DE8"/>
    <w:rsid w:val="00135BC7"/>
    <w:rsid w:val="00140C2E"/>
    <w:rsid w:val="00151596"/>
    <w:rsid w:val="00154916"/>
    <w:rsid w:val="00155CD8"/>
    <w:rsid w:val="00155FCA"/>
    <w:rsid w:val="00157A7B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A3A88"/>
    <w:rsid w:val="002B1A4D"/>
    <w:rsid w:val="002B380E"/>
    <w:rsid w:val="002C1AFD"/>
    <w:rsid w:val="002D0664"/>
    <w:rsid w:val="002D2444"/>
    <w:rsid w:val="002D2546"/>
    <w:rsid w:val="002D3191"/>
    <w:rsid w:val="002D6208"/>
    <w:rsid w:val="002E75D4"/>
    <w:rsid w:val="002F50E8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3DE1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D257E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4986"/>
    <w:rsid w:val="006B65A4"/>
    <w:rsid w:val="006C09FB"/>
    <w:rsid w:val="006D1BD3"/>
    <w:rsid w:val="006D42C2"/>
    <w:rsid w:val="006D48BF"/>
    <w:rsid w:val="006D4CBA"/>
    <w:rsid w:val="006D6024"/>
    <w:rsid w:val="006D734C"/>
    <w:rsid w:val="006E5269"/>
    <w:rsid w:val="006E576E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4E87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13C3F"/>
    <w:rsid w:val="00820D7F"/>
    <w:rsid w:val="00820F1C"/>
    <w:rsid w:val="008235D9"/>
    <w:rsid w:val="008245F0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E62"/>
    <w:rsid w:val="009E56CC"/>
    <w:rsid w:val="009F295B"/>
    <w:rsid w:val="009F531C"/>
    <w:rsid w:val="009F6D07"/>
    <w:rsid w:val="00A0063D"/>
    <w:rsid w:val="00A05885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5508"/>
    <w:rsid w:val="00B80E6C"/>
    <w:rsid w:val="00B8771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60944"/>
    <w:rsid w:val="00D616E1"/>
    <w:rsid w:val="00D66954"/>
    <w:rsid w:val="00D6730B"/>
    <w:rsid w:val="00D70BC9"/>
    <w:rsid w:val="00D75673"/>
    <w:rsid w:val="00D77AF7"/>
    <w:rsid w:val="00D850AA"/>
    <w:rsid w:val="00D92DA1"/>
    <w:rsid w:val="00D931BB"/>
    <w:rsid w:val="00D9549E"/>
    <w:rsid w:val="00DA3954"/>
    <w:rsid w:val="00DB4D2F"/>
    <w:rsid w:val="00DB589F"/>
    <w:rsid w:val="00DC2B91"/>
    <w:rsid w:val="00DC63A0"/>
    <w:rsid w:val="00DD2A46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3687"/>
    <w:rsid w:val="00E14091"/>
    <w:rsid w:val="00E20B38"/>
    <w:rsid w:val="00E26300"/>
    <w:rsid w:val="00E35166"/>
    <w:rsid w:val="00E3529A"/>
    <w:rsid w:val="00E40497"/>
    <w:rsid w:val="00E421C0"/>
    <w:rsid w:val="00E45FB9"/>
    <w:rsid w:val="00E46B26"/>
    <w:rsid w:val="00E536A2"/>
    <w:rsid w:val="00E54AA6"/>
    <w:rsid w:val="00E54F43"/>
    <w:rsid w:val="00E56D99"/>
    <w:rsid w:val="00E608F1"/>
    <w:rsid w:val="00E65B53"/>
    <w:rsid w:val="00E73ABE"/>
    <w:rsid w:val="00E77E65"/>
    <w:rsid w:val="00E811DE"/>
    <w:rsid w:val="00E834F5"/>
    <w:rsid w:val="00EA3437"/>
    <w:rsid w:val="00EB0FE2"/>
    <w:rsid w:val="00EB50D4"/>
    <w:rsid w:val="00ED00E2"/>
    <w:rsid w:val="00ED1D56"/>
    <w:rsid w:val="00ED3684"/>
    <w:rsid w:val="00ED56B3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501FE"/>
    <w:rsid w:val="00F6379B"/>
    <w:rsid w:val="00F75576"/>
    <w:rsid w:val="00F75D26"/>
    <w:rsid w:val="00F80D83"/>
    <w:rsid w:val="00F81027"/>
    <w:rsid w:val="00F87695"/>
    <w:rsid w:val="00F90CD8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D2A4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D2A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2A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authorisations.acc.ato.gov.au/R3.0/S007v1.3/service.sv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3pt.portal.usi.gov.au/Service/UsiService.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3pt.portal.usi.gov.au/Service/UsiService.wsdl%20%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534</Words>
  <Characters>3162</Characters>
  <Application>Microsoft Office Word</Application>
  <DocSecurity>0</DocSecurity>
  <Lines>149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COEN,David</dc:creator>
  <cp:keywords/>
  <dc:description/>
  <cp:lastModifiedBy>COEN,David</cp:lastModifiedBy>
  <cp:revision>5</cp:revision>
  <cp:lastPrinted>2018-11-29T05:15:00Z</cp:lastPrinted>
  <dcterms:created xsi:type="dcterms:W3CDTF">2022-06-29T05:43:00Z</dcterms:created>
  <dcterms:modified xsi:type="dcterms:W3CDTF">2022-07-20T03:14:00Z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