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GUION DE SUSTENTACIÓN — TAREA 4</w:t>
      </w:r>
    </w:p>
    <w:p>
      <w:pPr>
        <w:jc w:val="center"/>
      </w:pPr>
      <w:r>
        <w:t>Red Social Estudiantil Pascualina | Duración objetivo: 7–9 minutos</w:t>
      </w:r>
    </w:p>
    <w:p>
      <w:r>
        <w:t>Nota: este guion es una guía. Cambien las frases para que coincidan con las tareas que realmente realizó cada integrante. No digan que un motor fue probado si no lo ejecutaron.</w:t>
      </w:r>
    </w:p>
    <w:p>
      <w:pPr>
        <w:pStyle w:val="Heading2"/>
      </w:pPr>
      <w:r>
        <w:t>0:00–0:40 | Presentación — Integrante 1</w:t>
      </w:r>
    </w:p>
    <w:p>
      <w:r>
        <w:t>Buenos días. Somos el Grupo 7 de Bases de Datos I. En esta sustentación presentamos la implementación física de la base de datos de la Red Social Estudiantil Pascualina. El objetivo es apoyar perfiles, publicaciones, grupos, eventos, intereses y relaciones entre estudiantes, conservando el diseño lógico de la entrega anterior.</w:t>
      </w:r>
    </w:p>
    <w:p>
      <w:pPr>
        <w:pStyle w:val="Heading2"/>
      </w:pPr>
      <w:r>
        <w:t>0:40–1:40 | Modelo y continuidad — Integrante 1</w:t>
      </w:r>
    </w:p>
    <w:p>
      <w:r>
        <w:t>El modelo está compuesto por diez tablas y trece claves foráneas. Las tablas asociativas permiten representar relaciones muchos a muchos, por ejemplo estudiantes y grupos, estudiantes y eventos, y estudiantes e intereses. También existe una tabla de seguidores que impide que una persona se siga a sí misma. Revisamos los nombres, tipos y restricciones para mantener coherencia entre scripts y diccionarios.</w:t>
      </w:r>
    </w:p>
    <w:p>
      <w:pPr>
        <w:pStyle w:val="Heading2"/>
      </w:pPr>
      <w:r>
        <w:t>1:40–2:50 | PostgreSQL — Integrante 2</w:t>
      </w:r>
    </w:p>
    <w:p>
      <w:r>
        <w:t>PostgreSQL es la implementación de partida del equipo. Usa columnas identity, restricciones CHECK y claves foráneas. Para datos variables del perfil usamos JSONB en datos_extra y un índice GIN que puede ayudar a determinadas búsquedas. [Mostrar captura real de pgAdmin con tablas y ejecución.] En esta parte ejecutamos el script y verificamos [mencionar solo comprobaciones realizadas].</w:t>
      </w:r>
    </w:p>
    <w:p>
      <w:pPr>
        <w:pStyle w:val="Heading2"/>
      </w:pPr>
      <w:r>
        <w:t>2:50–4:00 | MySQL — Integrante 3</w:t>
      </w:r>
    </w:p>
    <w:p>
      <w:r>
        <w:t>En MySQL adaptamos los identificadores a AUTO_INCREMENT y usamos InnoDB para las claves foráneas. El campo datos_extra utiliza JSON nativo. [Mostrar captura real si ya se ejecutó.] Una diferencia importante es que cada motor tiene sintaxis y funciones propias, por lo que no se debe ejecutar el mismo DDL sin adaptarlo.</w:t>
      </w:r>
    </w:p>
    <w:p>
      <w:pPr>
        <w:pStyle w:val="Heading2"/>
      </w:pPr>
      <w:r>
        <w:t>4:00–5:10 | SQL Server — Integrante 4 o Integrante 1</w:t>
      </w:r>
    </w:p>
    <w:p>
      <w:r>
        <w:t>En SQL Server usamos IDENTITY(1,1), DATETIME2 para fechas con hora y NVARCHAR(MAX) para el documento JSON, validado mediante ISJSON en la versión considerada. También documentamos que SQL Server puede exigir una estrategia diferente para las eliminaciones en cascada de la tabla seguidor. [Mostrar captura real si ya se ejecutó.]</w:t>
      </w:r>
    </w:p>
    <w:p>
      <w:pPr>
        <w:pStyle w:val="Heading2"/>
      </w:pPr>
      <w:r>
        <w:t>5:10–6:10 | JSON, Big Data e IoT — Integrante 2</w:t>
      </w:r>
    </w:p>
    <w:p>
      <w:r>
        <w:t>El campo datos_extra permite almacenar habilidades, deportes y ubicación aproximada como atributos variables. En un escenario IoT, una aplicación podría recibir coordenadas o datos contextuales desde dispositivos móviles. JSON facilita conservar esos atributos, pero no sustituye la validación, la protección de datos ni las herramientas de análisis geoespacial cuando se necesitan.</w:t>
      </w:r>
    </w:p>
    <w:p>
      <w:pPr>
        <w:pStyle w:val="Heading2"/>
      </w:pPr>
      <w:r>
        <w:t>6:10–7:20 | Pruebas y dificultades — Integrante 3</w:t>
      </w:r>
    </w:p>
    <w:p>
      <w:r>
        <w:t>Las pruebas deben verificar inserciones válidas y que la base rechace correos duplicados, semestres fuera del rango, relaciones inexistentes y auto-seguimiento. [Mostrar evidencia real y decir qué se observó.] Las dificultades que realmente encontramos fueron: [cada integrante agrega una dificultad real]. Las diferencias entre los motores se reflejan en sus tipos JSON, identidades, fechas y acciones referenciales.</w:t>
      </w:r>
    </w:p>
    <w:p>
      <w:pPr>
        <w:pStyle w:val="Heading2"/>
      </w:pPr>
      <w:r>
        <w:t>7:20–8:20 | Conclusión individual y grupal — Todos</w:t>
      </w:r>
    </w:p>
    <w:p>
      <w:r>
        <w:t>Cada integrante comparte en 15–20 segundos qué aprendió y qué mejoraría. Como grupo concluimos que un mismo modelo lógico puede llevarse a diferentes SGBD, pero es necesario adaptar el DDL y mantener los diccionarios sincronizados. Como mejora futura proponemos comparar rendimiento con datos controlados, revisar índices a partir de consultas reales y fortalecer la privacidad de los datos de contacto y ubicación.</w:t>
      </w:r>
    </w:p>
    <w:p>
      <w:pPr>
        <w:pStyle w:val="Heading2"/>
      </w:pPr>
      <w:r>
        <w:t>8:20–8:40 | Cierre — Integrante 1</w:t>
      </w:r>
    </w:p>
    <w:p>
      <w:r>
        <w:t>Muchas gracias. En el repositorio dejamos organizados los scripts, los diccionarios físicos, el informe técnico y las evidencias de ejecución disponibles.</w:t>
      </w:r>
    </w:p>
    <w:p>
      <w:pPr>
        <w:pStyle w:val="Heading1"/>
      </w:pPr>
      <w:r>
        <w:t>Lista rápida antes de grabar</w:t>
      </w:r>
    </w:p>
    <w:p>
      <w:pPr>
        <w:pStyle w:val="ListBullet"/>
      </w:pPr>
      <w:r>
        <w:t>Ajustar el guion al número real de integrantes y repartir los bloques.</w:t>
      </w:r>
    </w:p>
    <w:p>
      <w:pPr>
        <w:pStyle w:val="ListBullet"/>
      </w:pPr>
      <w:r>
        <w:t>Ejecutar los tres scripts o indicar con honestidad cuáles fueron ejecutados.</w:t>
      </w:r>
    </w:p>
    <w:p>
      <w:pPr>
        <w:pStyle w:val="ListBullet"/>
      </w:pPr>
      <w:r>
        <w:t>Insertar capturas reales; ocultar datos personales o credenciales.</w:t>
      </w:r>
    </w:p>
    <w:p>
      <w:pPr>
        <w:pStyle w:val="ListBullet"/>
      </w:pPr>
      <w:r>
        <w:t>Verificar que el video dure entre 5 y 10 minutos.</w:t>
      </w:r>
    </w:p>
    <w:p>
      <w:pPr>
        <w:pStyle w:val="ListBullet"/>
      </w:pPr>
      <w:r>
        <w:t>Subir el video a YouTube y copiar el enlace a video/ENLACE_VIDEO.txt.</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