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64"/>
          <w:szCs w:val="64"/>
        </w:rPr>
        <w:t xml:space="preserve">Audio2Tab</w:t>
      </w:r>
    </w:p>
    <w:p>
      <w:pPr>
        <w:spacing w:after="80"/>
        <w:jc w:val="center"/>
      </w:pPr>
      <w:r>
        <w:rPr>
          <w:color w:val="2E75B6"/>
          <w:sz w:val="30"/>
          <w:szCs w:val="30"/>
        </w:rPr>
        <w:t xml:space="preserve">Sistema de Transcripción de Audio a Tablaturas de Guitarra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Documento de Requisitos de Negocio (BRD)</w:t>
      </w:r>
    </w:p>
    <w:p>
      <w:pPr>
        <w:jc w:val="center"/>
      </w:pPr>
      <w:r>
        <w:rPr>
          <w:sz w:val="22"/>
          <w:szCs w:val="22"/>
        </w:rPr>
        <w:t xml:space="preserve">Versión 1.0</w:t>
      </w:r>
    </w:p>
    <w:p>
      <w:pPr>
        <w:jc w:val="center"/>
      </w:pPr>
      <w:r>
        <w:rPr>
          <w:sz w:val="22"/>
          <w:szCs w:val="22"/>
        </w:rPr>
        <w:t xml:space="preserve">20 de junio de 2026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Autor: José C.  ·  Uso personal (sin distribución ni comercialización)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2026-06-20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Versión inicial derivada del plan de arquitectura aprobado.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José C. / Claude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Audio2Tab es una aplicación de escritorio de uso personal que convierte un archivo de audio (MP3/WAV de una canción completa) en una tablatura de guitarra editable en formato Guitar Pro (GP5, con exportación opcional a GP4/GP3). El sistema automatiza un proceso que hoy se realiza a mano y que consume horas por canción.</w:t>
      </w:r>
    </w:p>
    <w:p>
      <w:pPr>
        <w:spacing w:after="120"/>
      </w:pPr>
      <w:r>
        <w:t xml:space="preserve">La solución se apoya en un pipeline modular de modelos de inteligencia artificial open-source de estado del arte (separación de fuentes, transcripción audio→MIDI, asignación de digitación y marcado de técnicas), ejecutados localmente sobre el hardware del usuario (GPU NVIDIA RTX 4070 + CPU Intel i9-13980HX). No se entrenan modelos nuevos: la calidad proviene de seleccionar el mejor componente por etapa y de un flujo de revisión humana (human-in-the-loop).</w:t>
      </w:r>
    </w:p>
    <w:p>
      <w:pPr>
        <w:spacing w:after="120"/>
      </w:pPr>
      <w:r>
        <w:rPr>
          <w:i/>
          <w:iCs/>
        </w:rPr>
        <w:t xml:space="preserve">El objetivo no es una transcripción perfecta —algo que ninguna herramienta, ni comercial, logra hoy en guitarra polifónica desde una mezcla— sino un borrador de alta calidad, editable y físicamente tocable, que reduzca drásticamente el tiempo de transcripción manual.</w:t>
      </w:r>
    </w:p>
    <w:p>
      <w:pPr>
        <w:pStyle w:val="Heading1"/>
      </w:pPr>
      <w:r>
        <w:t xml:space="preserve">2. Objetivos de negocio / personales</w:t>
      </w:r>
    </w:p>
    <w:p>
      <w:pPr>
        <w:spacing w:after="120"/>
      </w:pPr>
      <w:r>
        <w:t xml:space="preserve">Los objetivos se expresan en términos del valor para el usuario, no en términos técnicos: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de éxito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OBJ-1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Reducir el tiempo de transcripción de una canción.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 horas a minutos para obtener un borrador utilizable.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OBJ-2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Obtener tablaturas físicamente tocables.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Cero posiciones imposibles en la salida (garantizado por la matriz de inhibición).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OBJ-3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Permitir refinamiento iterativo sin software externo.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Seleccionar y reprocesar secciones dentro de la propia app hasta convencer.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OBJ-4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Cero fricción de instalación y uso.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Instalador único; abrir y arrastrar un MP3 sin configurar Python, CUDA ni Docker.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OBJ-5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Capturar la expresividad de la guitarra.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Marcado automático de hammer-on/pull-off, slides, bends y vibrato en la salida.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Interés / Expectativa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Usuario propietario (José)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Owner, único usuario, revisor humano.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Transcribir su repertorio rápido y con calidad editable.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Comunidad OSS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Provee modelos y librerías (Demucs, YourMT3+, PyGuitarPro, alphaTab, etc.).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licencias se respetan en ámbito de uso personal.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Editores de tablatura externos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Guitar Pro / TuxGuitar / MuseScore.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Compatibilidad de los archivos GP exportados para edición fina.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Alcance</w:t>
      </w:r>
    </w:p>
    <w:p>
      <w:pPr>
        <w:pStyle w:val="Heading2"/>
      </w:pPr>
      <w:r>
        <w:t xml:space="preserve">4.1 Dentro de alcance (in-scope)</w:t>
      </w:r>
    </w:p>
    <w:p>
      <w:pPr>
        <w:pStyle w:val="ListParagraph"/>
        <w:numPr>
          <w:ilvl w:val="0"/>
          <w:numId w:val="2"/>
        </w:numPr>
      </w:pPr>
      <w:r>
        <w:t xml:space="preserve">Entrada de </w:t>
      </w:r>
      <w:r>
        <w:rPr>
          <w:b/>
          <w:bCs/>
        </w:rPr>
        <w:t xml:space="preserve">guitarra polifónica desde la mezcla completa</w:t>
      </w:r>
      <w:r>
        <w:t xml:space="preserve"> (MP3/WAV).</w:t>
      </w:r>
    </w:p>
    <w:p>
      <w:pPr>
        <w:pStyle w:val="ListParagraph"/>
        <w:numPr>
          <w:ilvl w:val="0"/>
          <w:numId w:val="2"/>
        </w:numPr>
      </w:pPr>
      <w:r>
        <w:t xml:space="preserve">Separación de la pista de guitarra, transcripción a notas y asignación de cuerda/traste.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Restricción de realismo físico</w:t>
      </w:r>
      <w:r>
        <w:t xml:space="preserve"> que impide posiciones imposibles o no ergonómicas.</w:t>
      </w:r>
    </w:p>
    <w:p>
      <w:pPr>
        <w:pStyle w:val="ListParagraph"/>
        <w:numPr>
          <w:ilvl w:val="0"/>
          <w:numId w:val="2"/>
        </w:numPr>
      </w:pPr>
      <w:r>
        <w:t xml:space="preserve">Marcado de </w:t>
      </w:r>
      <w:r>
        <w:rPr>
          <w:b/>
          <w:bCs/>
        </w:rPr>
        <w:t xml:space="preserve">técnicas expresivas</w:t>
      </w:r>
      <w:r>
        <w:t xml:space="preserve"> por niveles de confiabilidad (Tier 1 automático; Tier 2 con clasificador; Tier 3 como sugerencia revisable).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Flujo human-in-the-loop</w:t>
      </w:r>
      <w:r>
        <w:t xml:space="preserve">: visor con reproducción, selección de secciones y reprocesado por región hasta el resultado final.</w:t>
      </w:r>
    </w:p>
    <w:p>
      <w:pPr>
        <w:pStyle w:val="ListParagraph"/>
        <w:numPr>
          <w:ilvl w:val="0"/>
          <w:numId w:val="2"/>
        </w:numPr>
      </w:pPr>
      <w:r>
        <w:t xml:space="preserve">Exportación a </w:t>
      </w:r>
      <w:r>
        <w:rPr>
          <w:b/>
          <w:bCs/>
        </w:rPr>
        <w:t xml:space="preserve">GP5 (por defecto), GP4 y GP3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de escritorio autocontenida</w:t>
      </w:r>
      <w:r>
        <w:t xml:space="preserve"> (Tauri + Python embebido), ejecución 100% local.</w:t>
      </w:r>
    </w:p>
    <w:p>
      <w:pPr>
        <w:pStyle w:val="Heading2"/>
      </w:pPr>
      <w:r>
        <w:t xml:space="preserve">4.2 Fuera de alcance (out-of-scope)</w:t>
      </w:r>
    </w:p>
    <w:p>
      <w:pPr>
        <w:pStyle w:val="ListParagraph"/>
        <w:numPr>
          <w:ilvl w:val="0"/>
          <w:numId w:val="2"/>
        </w:numPr>
      </w:pPr>
      <w:r>
        <w:t xml:space="preserve">Multiusuario, autenticación, facturación o despliegue como servicio (SaaS).</w:t>
      </w:r>
    </w:p>
    <w:p>
      <w:pPr>
        <w:pStyle w:val="ListParagraph"/>
        <w:numPr>
          <w:ilvl w:val="0"/>
          <w:numId w:val="2"/>
        </w:numPr>
      </w:pPr>
      <w:r>
        <w:t xml:space="preserve">Entrenamiento o fine-tuning de modelos propios.</w:t>
      </w:r>
    </w:p>
    <w:p>
      <w:pPr>
        <w:pStyle w:val="ListParagraph"/>
        <w:numPr>
          <w:ilvl w:val="0"/>
          <w:numId w:val="2"/>
        </w:numPr>
      </w:pPr>
      <w:r>
        <w:t xml:space="preserve">Otros instrumentos (bajo, piano, batería) como salida de tablatura.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Edición manual nota por nota</w:t>
      </w:r>
      <w:r>
        <w:t xml:space="preserve"> dentro de la app (Tier B): se delega a Guitar Pro / TuxGuitar abriendo el archivo exportado.</w:t>
      </w:r>
    </w:p>
    <w:p>
      <w:pPr>
        <w:pStyle w:val="ListParagraph"/>
        <w:numPr>
          <w:ilvl w:val="0"/>
          <w:numId w:val="2"/>
        </w:numPr>
      </w:pPr>
      <w:r>
        <w:t xml:space="preserve">Transcripción perfecta o lista para publicación sin revisión humana.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Requisitos de negocio de alto nivel</w:t>
      </w:r>
    </w:p>
    <w:p>
      <w:pPr>
        <w:spacing w:after="120"/>
      </w:pPr>
      <w:r>
        <w:t xml:space="preserve">Expresados en lenguaje no técnico; se rastrean hacia los requisitos funcionales del SRS (ver matriz de trazabilidad).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de negocio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sistema debe aceptar una canción en MP3/WAV y producir una tablatura de guitarra descargable.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tablatura generada nunca debe contener posiciones físicamente imposibles de tocar.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usuario debe poder escuchar el resultado y compararlo con el audio original.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usuario debe poder seleccionar una sección y volver a procesarla con otros parámetros, las veces que necesite.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salida debe poder guardarse en formatos Guitar Pro compatibles (GP5/GP4/GP3).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aplicación debe instalarse y usarse sin configurar dependencias técnicas (Python, CUDA, Docker).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tablatura debe incluir técnicas expresivas detectables automáticamente con alta confianza.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BR-08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procesamiento debe completarse en un tiempo razonable en el hardware del usuario.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BR-09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usuario debe poder elegir entre modelos de transcripción y comparar calidad.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BR-10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sistema debe poder procesar varias canciones por lote (modo posterior).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Procesos AS-IS vs TO-BE</w:t>
      </w:r>
    </w:p>
    <w:p>
      <w:pPr>
        <w:pStyle w:val="Heading2"/>
      </w:pPr>
      <w:r>
        <w:t xml:space="preserve">6.1 Proceso actual (AS-IS) — transcripción manual</w:t>
      </w:r>
    </w:p>
    <w:p>
      <w:pPr>
        <w:pStyle w:val="ListParagraph"/>
        <w:numPr>
          <w:ilvl w:val="0"/>
          <w:numId w:val="2"/>
        </w:numPr>
      </w:pPr>
      <w:r>
        <w:t xml:space="preserve">Escuchar la canción repetidamente, segmento a segmento.</w:t>
      </w:r>
    </w:p>
    <w:p>
      <w:pPr>
        <w:pStyle w:val="ListParagraph"/>
        <w:numPr>
          <w:ilvl w:val="0"/>
          <w:numId w:val="2"/>
        </w:numPr>
      </w:pPr>
      <w:r>
        <w:t xml:space="preserve">Identificar de oído las notas, su altura y duración.</w:t>
      </w:r>
    </w:p>
    <w:p>
      <w:pPr>
        <w:pStyle w:val="ListParagraph"/>
        <w:numPr>
          <w:ilvl w:val="0"/>
          <w:numId w:val="2"/>
        </w:numPr>
      </w:pPr>
      <w:r>
        <w:t xml:space="preserve">Deducir la posición en el diapasón (cuerda/traste) probando con el instrumento.</w:t>
      </w:r>
    </w:p>
    <w:p>
      <w:pPr>
        <w:pStyle w:val="ListParagraph"/>
        <w:numPr>
          <w:ilvl w:val="0"/>
          <w:numId w:val="2"/>
        </w:numPr>
      </w:pPr>
      <w:r>
        <w:t xml:space="preserve">Capturar manualmente en un editor (Guitar Pro/TuxGuitar) compás por compás.</w:t>
      </w:r>
    </w:p>
    <w:p>
      <w:pPr>
        <w:pStyle w:val="ListParagraph"/>
        <w:numPr>
          <w:ilvl w:val="0"/>
          <w:numId w:val="2"/>
        </w:numPr>
      </w:pPr>
      <w:r>
        <w:t xml:space="preserve">Resultado: </w:t>
      </w:r>
      <w:r>
        <w:rPr>
          <w:b/>
          <w:bCs/>
        </w:rPr>
        <w:t xml:space="preserve">horas por canción</w:t>
      </w:r>
      <w:r>
        <w:t xml:space="preserve">; alta carga cognitiva; dependiente de la habilidad auditiva.</w:t>
      </w:r>
    </w:p>
    <w:p>
      <w:pPr>
        <w:pStyle w:val="Heading2"/>
      </w:pPr>
      <w:r>
        <w:t xml:space="preserve">6.2 Proceso propuesto (TO-BE) — Audio2Tab</w:t>
      </w:r>
    </w:p>
    <w:p>
      <w:pPr>
        <w:pStyle w:val="ListParagraph"/>
        <w:numPr>
          <w:ilvl w:val="0"/>
          <w:numId w:val="2"/>
        </w:numPr>
      </w:pPr>
      <w:r>
        <w:t xml:space="preserve">Arrastrar el MP3 a la app; el pipeline separa, transcribe, asigna digitación y marca técnicas automáticamente.</w:t>
      </w:r>
    </w:p>
    <w:p>
      <w:pPr>
        <w:pStyle w:val="ListParagraph"/>
        <w:numPr>
          <w:ilvl w:val="0"/>
          <w:numId w:val="2"/>
        </w:numPr>
      </w:pPr>
      <w:r>
        <w:t xml:space="preserve">Revisar el borrador en el visor: reproducir, comparar con el original, identificar secciones débiles.</w:t>
      </w:r>
    </w:p>
    <w:p>
      <w:pPr>
        <w:pStyle w:val="ListParagraph"/>
        <w:numPr>
          <w:ilvl w:val="0"/>
          <w:numId w:val="2"/>
        </w:numPr>
      </w:pPr>
      <w:r>
        <w:t xml:space="preserve">Seleccionar y reprocesar solo esas secciones con otros parámetros; iterar.</w:t>
      </w:r>
    </w:p>
    <w:p>
      <w:pPr>
        <w:pStyle w:val="ListParagraph"/>
        <w:numPr>
          <w:ilvl w:val="0"/>
          <w:numId w:val="2"/>
        </w:numPr>
      </w:pPr>
      <w:r>
        <w:t xml:space="preserve">Exportar a Guitar Pro; (opcional) pulir detalles finos en el editor externo.</w:t>
      </w:r>
    </w:p>
    <w:p>
      <w:pPr>
        <w:pStyle w:val="ListParagraph"/>
        <w:numPr>
          <w:ilvl w:val="0"/>
          <w:numId w:val="2"/>
        </w:numPr>
      </w:pPr>
      <w:r>
        <w:t xml:space="preserve">Resultado: </w:t>
      </w:r>
      <w:r>
        <w:rPr>
          <w:b/>
          <w:bCs/>
        </w:rPr>
        <w:t xml:space="preserve">minutos hasta un borrador editable</w:t>
      </w:r>
      <w:r>
        <w:t xml:space="preserve">; el esfuerzo humano se concentra en revisar, no en transcribir desde cero.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Supuestos, restricciones y riesgos</w:t>
      </w:r>
    </w:p>
    <w:p>
      <w:pPr>
        <w:pStyle w:val="Heading2"/>
      </w:pPr>
      <w:r>
        <w:t xml:space="preserve">7.1 Supuestos</w:t>
      </w:r>
    </w:p>
    <w:p>
      <w:pPr>
        <w:pStyle w:val="ListParagraph"/>
        <w:numPr>
          <w:ilvl w:val="0"/>
          <w:numId w:val="2"/>
        </w:numPr>
      </w:pPr>
      <w:r>
        <w:t xml:space="preserve">El usuario dispone de GPU NVIDIA con drivers/CUDA funcionando y de los archivos de audio de entrada.</w:t>
      </w:r>
    </w:p>
    <w:p>
      <w:pPr>
        <w:pStyle w:val="ListParagraph"/>
        <w:numPr>
          <w:ilvl w:val="0"/>
          <w:numId w:val="2"/>
        </w:numPr>
      </w:pPr>
      <w:r>
        <w:t xml:space="preserve">Los modelos open-source y sus pesos siguen disponibles para descarga.</w:t>
      </w:r>
    </w:p>
    <w:p>
      <w:pPr>
        <w:pStyle w:val="Heading2"/>
      </w:pPr>
      <w:r>
        <w:t xml:space="preserve">7.2 Restricciones</w:t>
      </w:r>
    </w:p>
    <w:p>
      <w:pPr>
        <w:pStyle w:val="ListParagraph"/>
        <w:numPr>
          <w:ilvl w:val="0"/>
          <w:numId w:val="2"/>
        </w:numPr>
      </w:pPr>
      <w:r>
        <w:t xml:space="preserve">Ejecución local en RTX 4070 (8 GB VRAM) — recurso escaso que obliga a procesar por bloques (chunking).</w:t>
      </w:r>
    </w:p>
    <w:p>
      <w:pPr>
        <w:pStyle w:val="ListParagraph"/>
        <w:numPr>
          <w:ilvl w:val="0"/>
          <w:numId w:val="2"/>
        </w:numPr>
      </w:pPr>
      <w:r>
        <w:t xml:space="preserve">Uso estrictamente personal y sin distribución (define el tratamiento de licencias GPL como no restrictivo).</w:t>
      </w:r>
    </w:p>
    <w:p>
      <w:pPr>
        <w:pStyle w:val="ListParagraph"/>
        <w:numPr>
          <w:ilvl w:val="0"/>
          <w:numId w:val="2"/>
        </w:numPr>
      </w:pPr>
      <w:r>
        <w:t xml:space="preserve">Plataforma objetivo: Windows.</w:t>
      </w:r>
    </w:p>
    <w:p>
      <w:pPr>
        <w:pStyle w:val="Heading2"/>
      </w:pPr>
      <w:r>
        <w:t xml:space="preserve">7.3 Riesgos principales (resumen — detalle técnico en el SRS)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Calidad de transcripción polifónica desde mezcla.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Expectativa de borrador editable; revisión humana; opción de pista limpia.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Empaquetado de PyTorch+CUDA en la app.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Medio-alto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Validar el empaquetado de forma temprana con un binario mínimo.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Detección poco fiable de técnicas (tapping/sweep).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Enfoque por niveles; solo auto-escribir lo confiable; resto como sugerencia.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Empalme del reprocesado por región.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Medio-alto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Reprocesar en fronteras de compás; conservar tempo global.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Criterios de aceptación / Definición de “hecho”</w:t>
      </w:r>
    </w:p>
    <w:p>
      <w:pPr>
        <w:pStyle w:val="ListParagraph"/>
        <w:numPr>
          <w:ilvl w:val="0"/>
          <w:numId w:val="2"/>
        </w:numPr>
      </w:pPr>
      <w:r>
        <w:t xml:space="preserve">Dado un MP3 de una canción con guitarra, la app produce un archivo GP5 que abre sin errores en Guitar Pro/TuxGuitar.</w:t>
      </w:r>
    </w:p>
    <w:p>
      <w:pPr>
        <w:pStyle w:val="ListParagraph"/>
        <w:numPr>
          <w:ilvl w:val="0"/>
          <w:numId w:val="2"/>
        </w:numPr>
      </w:pPr>
      <w:r>
        <w:t xml:space="preserve">La tablatura resultante no contiene ninguna posición físicamente imposible.</w:t>
      </w:r>
    </w:p>
    <w:p>
      <w:pPr>
        <w:pStyle w:val="ListParagraph"/>
        <w:numPr>
          <w:ilvl w:val="0"/>
          <w:numId w:val="2"/>
        </w:numPr>
      </w:pPr>
      <w:r>
        <w:t xml:space="preserve">El usuario puede reproducir la tab y el audio original, seleccionar una sección y reprocesarla, viendo el resultado actualizado.</w:t>
      </w:r>
    </w:p>
    <w:p>
      <w:pPr>
        <w:pStyle w:val="ListParagraph"/>
        <w:numPr>
          <w:ilvl w:val="0"/>
          <w:numId w:val="2"/>
        </w:numPr>
      </w:pPr>
      <w:r>
        <w:t xml:space="preserve">Las técnicas Tier 1 (hammer-on/pull-off, slides, bends, vibrato) aparecen marcadas cuando están presentes con alta confianza.</w:t>
      </w:r>
    </w:p>
    <w:p>
      <w:pPr>
        <w:pStyle w:val="ListParagraph"/>
        <w:numPr>
          <w:ilvl w:val="0"/>
          <w:numId w:val="2"/>
        </w:numPr>
      </w:pPr>
      <w:r>
        <w:t xml:space="preserve">La app se instala y ejecuta en una máquina limpia sin instalar Python, CUDA toolkit ni Docker por separado.</w:t>
      </w:r>
    </w:p>
    <w:p>
      <w:pPr>
        <w:pStyle w:val="ListParagraph"/>
        <w:numPr>
          <w:ilvl w:val="0"/>
          <w:numId w:val="2"/>
        </w:numPr>
      </w:pPr>
      <w:r>
        <w:t xml:space="preserve">El resultado puede exportarse a GP5, GP4 o GP3 según elección del usuario.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Fin del documento — BRD v1.0.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Documento de Requisitos de Negocio (BRD) — Confidencial · uso personal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Audio2Tab — 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— Audio2Tab</dc:title>
  <dc:creator>Audio2Tab</dc:creator>
  <cp:lastModifiedBy>Un-named</cp:lastModifiedBy>
  <cp:revision>1</cp:revision>
  <dcterms:created xsi:type="dcterms:W3CDTF">2026-06-20T07:22:42.839Z</dcterms:created>
  <dcterms:modified xsi:type="dcterms:W3CDTF">2026-06-20T07:22:42.840Z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