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after="0"/>
      </w:pPr>
    </w:p>
    <w:p>
      <w:pPr>
        <w:spacing w:after="200"/>
        <w:jc w:val="center"/>
      </w:pPr>
      <w:r>
        <w:rPr>
          <w:rFonts w:ascii="Arial" w:cs="Arial" w:eastAsia="Arial" w:hAnsi="Arial"/>
          <w:b/>
          <w:bCs/>
          <w:color w:val="1B4F72"/>
          <w:sz w:val="72"/>
          <w:szCs w:val="72"/>
        </w:rPr>
        <w:t xml:space="preserve">HOSTFORGE</w:t>
      </w:r>
    </w:p>
    <w:p>
      <w:pPr>
        <w:spacing w:after="100"/>
        <w:jc w:val="center"/>
      </w:pPr>
      <w:r>
        <w:rPr>
          <w:rFonts w:ascii="Arial" w:cs="Arial" w:eastAsia="Arial" w:hAnsi="Arial"/>
          <w:color w:val="2E86C1"/>
          <w:sz w:val="40"/>
          <w:szCs w:val="40"/>
        </w:rPr>
        <w:t xml:space="preserve">for WooCommerce</w:t>
      </w:r>
    </w:p>
    <w:p>
      <w:pPr>
        <w:spacing w:before="400" w:after="0"/>
      </w:pPr>
    </w:p>
    <w:p>
      <w:pPr>
        <w:spacing w:after="200"/>
        <w:jc w:val="center"/>
      </w:pPr>
      <w:r>
        <w:rPr>
          <w:rFonts w:ascii="Arial" w:cs="Arial" w:eastAsia="Arial" w:hAnsi="Arial"/>
          <w:color w:val="555555"/>
          <w:sz w:val="28"/>
          <w:szCs w:val="28"/>
        </w:rPr>
        <w:t xml:space="preserve">Documento de Investigación y Definición del Plugin</w:t>
      </w:r>
    </w:p>
    <w:p>
      <w:pPr>
        <w:spacing w:after="100"/>
        <w:jc w:val="center"/>
      </w:pPr>
      <w:r>
        <w:rPr>
          <w:rFonts w:ascii="Arial" w:cs="Arial" w:eastAsia="Arial" w:hAnsi="Arial"/>
          <w:color w:val="777777"/>
          <w:sz w:val="22"/>
          <w:szCs w:val="22"/>
        </w:rPr>
        <w:t xml:space="preserve">Plataforma de Gestión de Hosting y Paneles de Control para WordPress</w:t>
      </w:r>
    </w:p>
    <w:p>
      <w:pPr>
        <w:spacing w:before="600" w:after="0"/>
      </w:pPr>
    </w:p>
    <w:p>
      <w:pPr>
        <w:pBdr>
          <w:bottom w:val="single" w:color="2E86C1" w:sz="2"/>
        </w:pBdr>
        <w:spacing w:before="200" w:after="200"/>
      </w:pPr>
    </w:p>
    <w:p>
      <w:pPr>
        <w:spacing w:after="60"/>
        <w:jc w:val="center"/>
      </w:pPr>
      <w:r>
        <w:rPr>
          <w:rFonts w:ascii="Arial" w:cs="Arial" w:eastAsia="Arial" w:hAnsi="Arial"/>
          <w:color w:val="888888"/>
          <w:sz w:val="20"/>
          <w:szCs w:val="20"/>
        </w:rPr>
        <w:t xml:space="preserve">Basado en la investigación exhaustiva de WHMCS</w:t>
      </w:r>
    </w:p>
    <w:p>
      <w:pPr>
        <w:spacing w:after="60"/>
        <w:jc w:val="center"/>
      </w:pPr>
      <w:r>
        <w:rPr>
          <w:rFonts w:ascii="Arial" w:cs="Arial" w:eastAsia="Arial" w:hAnsi="Arial"/>
          <w:color w:val="888888"/>
          <w:sz w:val="20"/>
          <w:szCs w:val="20"/>
        </w:rPr>
        <w:t xml:space="preserve">Compatible con cPanel y Plesk</w:t>
      </w:r>
    </w:p>
    <w:p>
      <w:pPr>
        <w:spacing w:after="60"/>
        <w:jc w:val="center"/>
      </w:pPr>
      <w:r>
        <w:rPr>
          <w:rFonts w:ascii="Arial" w:cs="Arial" w:eastAsia="Arial" w:hAnsi="Arial"/>
          <w:color w:val="888888"/>
          <w:sz w:val="20"/>
          <w:szCs w:val="20"/>
        </w:rPr>
        <w:t xml:space="preserve">Integrado con WooCommerce + Suscripciones</w:t>
      </w:r>
    </w:p>
    <w:p>
      <w:pPr>
        <w:spacing w:before="800" w:after="0"/>
      </w:pPr>
    </w:p>
    <w:p>
      <w:pPr>
        <w:jc w:val="center"/>
      </w:pPr>
      <w:r>
        <w:rPr>
          <w:rFonts w:ascii="Arial" w:cs="Arial" w:eastAsia="Arial" w:hAnsi="Arial"/>
          <w:color w:val="999999"/>
          <w:sz w:val="20"/>
          <w:szCs w:val="20"/>
        </w:rPr>
        <w:t xml:space="preserve">Autor: José Conti  |  Fecha: 7 de febrero de 2026</w:t>
      </w:r>
    </w:p>
    <w:p>
      <w:pPr>
        <w:spacing w:after="100"/>
        <w:jc w:val="center"/>
      </w:pPr>
      <w:r>
        <w:rPr>
          <w:rFonts w:ascii="Arial" w:cs="Arial" w:eastAsia="Arial" w:hAnsi="Arial"/>
          <w:color w:val="999999"/>
          <w:sz w:val="20"/>
          <w:szCs w:val="20"/>
        </w:rPr>
        <w:t xml:space="preserve">Versión 1.0  |  Documento Confidencial</w:t>
      </w:r>
    </w:p>
    <w:p>
      <w:pPr>
        <w:sectPr>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B4F72"/>
          <w:sz w:val="32"/>
          <w:szCs w:val="32"/>
        </w:rPr>
        <w:t xml:space="preserve">1. Introducción y Concepto del Plugin</w:t>
      </w:r>
    </w:p>
    <w:p>
      <w:pPr>
        <w:pStyle w:val="Heading2"/>
        <w:spacing w:before="300" w:after="150"/>
      </w:pPr>
      <w:r>
        <w:rPr>
          <w:rFonts w:ascii="Arial" w:cs="Arial" w:eastAsia="Arial" w:hAnsi="Arial"/>
          <w:b/>
          <w:bCs/>
          <w:color w:val="2E86C1"/>
          <w:sz w:val="26"/>
          <w:szCs w:val="26"/>
        </w:rPr>
        <w:t xml:space="preserve">1.1 ¿Qué es WHMCS?</w:t>
      </w:r>
    </w:p>
    <w:p>
      <w:pPr>
        <w:spacing w:after="120"/>
        <w:jc w:val="left"/>
      </w:pPr>
      <w:r>
        <w:rPr>
          <w:rFonts w:ascii="Arial" w:cs="Arial" w:eastAsia="Arial" w:hAnsi="Arial"/>
          <w:color w:val="333333"/>
          <w:sz w:val="21"/>
          <w:szCs w:val="21"/>
        </w:rPr>
        <w:t xml:space="preserve">WHMCS (Web Host Manager Complete Solution) es la plataforma líder mundial para la automatización de negocios de hosting web. Proporciona una solución integral que abarca facturación, provisionamiento automático de servidores, gestión de dominios, soporte al cliente y mucho más. Con más de 200 integraciones nativas y un marketplace con más de 1.900 aplicaciones, WHMCS es el estándar de facto en la industria del hosting.</w:t>
      </w:r>
    </w:p>
    <w:p>
      <w:pPr>
        <w:pStyle w:val="Heading2"/>
        <w:spacing w:before="300" w:after="150"/>
      </w:pPr>
      <w:r>
        <w:rPr>
          <w:rFonts w:ascii="Arial" w:cs="Arial" w:eastAsia="Arial" w:hAnsi="Arial"/>
          <w:b/>
          <w:bCs/>
          <w:color w:val="2E86C1"/>
          <w:sz w:val="26"/>
          <w:szCs w:val="26"/>
        </w:rPr>
        <w:t xml:space="preserve">1.2 Visión de HostForge</w:t>
      </w:r>
    </w:p>
    <w:p>
      <w:pPr>
        <w:spacing w:after="120"/>
        <w:jc w:val="left"/>
      </w:pPr>
      <w:r>
        <w:rPr>
          <w:rFonts w:ascii="Arial" w:cs="Arial" w:eastAsia="Arial" w:hAnsi="Arial"/>
          <w:color w:val="333333"/>
          <w:sz w:val="21"/>
          <w:szCs w:val="21"/>
        </w:rPr>
        <w:t xml:space="preserve">HostForge for WooCommerce es un plugin de WordPress que replica y extiende todas las funcionalidades de WHMCS, pero integrado nativamente con el ecosistema WordPress/WooCommerce. A diferencia de WHMCS, que es un sistema cerrado e independiente, HostForge aprovecha la potencia de WooCommerce como motor de ventas y suscripciones, permitiendo a empresas de hosting gestionar todo su negocio desde WordPress.</w:t>
      </w:r>
    </w:p>
    <w:p>
      <w:pPr>
        <w:pStyle w:val="Heading2"/>
        <w:spacing w:before="300" w:after="150"/>
      </w:pPr>
      <w:r>
        <w:rPr>
          <w:rFonts w:ascii="Arial" w:cs="Arial" w:eastAsia="Arial" w:hAnsi="Arial"/>
          <w:b/>
          <w:bCs/>
          <w:color w:val="2E86C1"/>
          <w:sz w:val="26"/>
          <w:szCs w:val="26"/>
        </w:rPr>
        <w:t xml:space="preserve">1.3 Nombre del Plugin: HostForge</w:t>
      </w:r>
    </w:p>
    <w:p>
      <w:pPr>
        <w:spacing w:after="120"/>
      </w:pPr>
      <w:r>
        <w:rPr>
          <w:rFonts w:ascii="Arial" w:cs="Arial" w:eastAsia="Arial" w:hAnsi="Arial"/>
          <w:b/>
          <w:bCs/>
          <w:color w:val="333333"/>
          <w:sz w:val="21"/>
          <w:szCs w:val="21"/>
        </w:rPr>
        <w:t xml:space="preserve">Nombre completo: </w:t>
      </w:r>
      <w:r>
        <w:rPr>
          <w:rFonts w:ascii="Arial" w:cs="Arial" w:eastAsia="Arial" w:hAnsi="Arial"/>
          <w:color w:val="333333"/>
          <w:sz w:val="21"/>
          <w:szCs w:val="21"/>
        </w:rPr>
        <w:t xml:space="preserve">HostForge for WooCommerce</w:t>
      </w:r>
    </w:p>
    <w:p>
      <w:pPr>
        <w:spacing w:after="120"/>
      </w:pPr>
      <w:r>
        <w:rPr>
          <w:rFonts w:ascii="Arial" w:cs="Arial" w:eastAsia="Arial" w:hAnsi="Arial"/>
          <w:b/>
          <w:bCs/>
          <w:color w:val="333333"/>
          <w:sz w:val="21"/>
          <w:szCs w:val="21"/>
        </w:rPr>
        <w:t xml:space="preserve">Slug: </w:t>
      </w:r>
      <w:r>
        <w:rPr>
          <w:rFonts w:ascii="Arial" w:cs="Arial" w:eastAsia="Arial" w:hAnsi="Arial"/>
          <w:color w:val="333333"/>
          <w:sz w:val="21"/>
          <w:szCs w:val="21"/>
        </w:rPr>
        <w:t xml:space="preserve">hostforge-for-woocommerce</w:t>
      </w:r>
    </w:p>
    <w:p>
      <w:pPr>
        <w:spacing w:after="120"/>
      </w:pPr>
      <w:r>
        <w:rPr>
          <w:rFonts w:ascii="Arial" w:cs="Arial" w:eastAsia="Arial" w:hAnsi="Arial"/>
          <w:b/>
          <w:bCs/>
          <w:color w:val="333333"/>
          <w:sz w:val="21"/>
          <w:szCs w:val="21"/>
        </w:rPr>
        <w:t xml:space="preserve">Significado: </w:t>
      </w:r>
      <w:r>
        <w:rPr>
          <w:rFonts w:ascii="Arial" w:cs="Arial" w:eastAsia="Arial" w:hAnsi="Arial"/>
          <w:color w:val="333333"/>
          <w:sz w:val="21"/>
          <w:szCs w:val="21"/>
        </w:rPr>
        <w:t xml:space="preserve">'Forge' (fragua/forjar) transmite la idea de construir, crear y dar forma a servicios de hosting. Combina la solidez de una herramienta de trabajo con la idea de innovación.</w:t>
      </w:r>
    </w:p>
    <w:p>
      <w:pPr>
        <w:pStyle w:val="Heading2"/>
        <w:spacing w:before="300" w:after="150"/>
      </w:pPr>
      <w:r>
        <w:rPr>
          <w:rFonts w:ascii="Arial" w:cs="Arial" w:eastAsia="Arial" w:hAnsi="Arial"/>
          <w:b/>
          <w:bCs/>
          <w:color w:val="2E86C1"/>
          <w:sz w:val="26"/>
          <w:szCs w:val="26"/>
        </w:rPr>
        <w:t xml:space="preserve">1.4 Diferenciadores Clave</w:t>
      </w:r>
    </w:p>
    <w:p>
      <w:pPr>
        <w:pStyle w:val="ListParagraph"/>
        <w:numPr>
          <w:ilvl w:val="0"/>
          <w:numId w:val="2"/>
        </w:numPr>
        <w:spacing w:after="60"/>
      </w:pPr>
      <w:r>
        <w:rPr>
          <w:rFonts w:ascii="Arial" w:cs="Arial" w:eastAsia="Arial" w:hAnsi="Arial"/>
          <w:b/>
          <w:bCs/>
          <w:color w:val="333333"/>
          <w:sz w:val="21"/>
          <w:szCs w:val="21"/>
        </w:rPr>
        <w:t xml:space="preserve">Multi-panel: </w:t>
      </w:r>
      <w:r>
        <w:rPr>
          <w:rFonts w:ascii="Arial" w:cs="Arial" w:eastAsia="Arial" w:hAnsi="Arial"/>
          <w:color w:val="333333"/>
          <w:sz w:val="21"/>
          <w:szCs w:val="21"/>
        </w:rPr>
        <w:t xml:space="preserve">Soporte nativo para cPanel Y Plesk (WHMCS también los soporta, pero HostForge lo hace nativamente en WordPress).</w:t>
      </w:r>
    </w:p>
    <w:p>
      <w:pPr>
        <w:pStyle w:val="ListParagraph"/>
        <w:numPr>
          <w:ilvl w:val="0"/>
          <w:numId w:val="2"/>
        </w:numPr>
        <w:spacing w:after="60"/>
      </w:pPr>
      <w:r>
        <w:rPr>
          <w:rFonts w:ascii="Arial" w:cs="Arial" w:eastAsia="Arial" w:hAnsi="Arial"/>
          <w:b/>
          <w:bCs/>
          <w:color w:val="333333"/>
          <w:sz w:val="21"/>
          <w:szCs w:val="21"/>
        </w:rPr>
        <w:t xml:space="preserve">Nativo WordPress: </w:t>
      </w:r>
      <w:r>
        <w:rPr>
          <w:rFonts w:ascii="Arial" w:cs="Arial" w:eastAsia="Arial" w:hAnsi="Arial"/>
          <w:color w:val="333333"/>
          <w:sz w:val="21"/>
          <w:szCs w:val="21"/>
        </w:rPr>
        <w:t xml:space="preserve">Integrado completamente con el ecosistema WordPress, sin necesidad de software externo.</w:t>
      </w:r>
    </w:p>
    <w:p>
      <w:pPr>
        <w:pStyle w:val="ListParagraph"/>
        <w:numPr>
          <w:ilvl w:val="0"/>
          <w:numId w:val="2"/>
        </w:numPr>
        <w:spacing w:after="60"/>
      </w:pPr>
      <w:r>
        <w:rPr>
          <w:rFonts w:ascii="Arial" w:cs="Arial" w:eastAsia="Arial" w:hAnsi="Arial"/>
          <w:b/>
          <w:bCs/>
          <w:color w:val="333333"/>
          <w:sz w:val="21"/>
          <w:szCs w:val="21"/>
        </w:rPr>
        <w:t xml:space="preserve">WooCommerce como base: </w:t>
      </w:r>
      <w:r>
        <w:rPr>
          <w:rFonts w:ascii="Arial" w:cs="Arial" w:eastAsia="Arial" w:hAnsi="Arial"/>
          <w:color w:val="333333"/>
          <w:sz w:val="21"/>
          <w:szCs w:val="21"/>
        </w:rPr>
        <w:t xml:space="preserve">Aprovecha toda la infraestructura de WooCommerce para ventas, carrito, checkout, pasarelas de pago, etc.</w:t>
      </w:r>
    </w:p>
    <w:p>
      <w:pPr>
        <w:pStyle w:val="ListParagraph"/>
        <w:numPr>
          <w:ilvl w:val="0"/>
          <w:numId w:val="2"/>
        </w:numPr>
        <w:spacing w:after="60"/>
      </w:pPr>
      <w:r>
        <w:rPr>
          <w:rFonts w:ascii="Arial" w:cs="Arial" w:eastAsia="Arial" w:hAnsi="Arial"/>
          <w:b/>
          <w:bCs/>
          <w:color w:val="333333"/>
          <w:sz w:val="21"/>
          <w:szCs w:val="21"/>
        </w:rPr>
        <w:t xml:space="preserve">Suscripciones flexibles: </w:t>
      </w:r>
      <w:r>
        <w:rPr>
          <w:rFonts w:ascii="Arial" w:cs="Arial" w:eastAsia="Arial" w:hAnsi="Arial"/>
          <w:color w:val="333333"/>
          <w:sz w:val="21"/>
          <w:szCs w:val="21"/>
        </w:rPr>
        <w:t xml:space="preserve">Compatible con WooCommerce Subscriptions, Yith Subscriptions Premium o Advanced Subscriptions for WooCommerce.</w:t>
      </w:r>
    </w:p>
    <w:p>
      <w:pPr>
        <w:pStyle w:val="ListParagraph"/>
        <w:numPr>
          <w:ilvl w:val="0"/>
          <w:numId w:val="2"/>
        </w:numPr>
        <w:spacing w:after="60"/>
      </w:pPr>
      <w:r>
        <w:rPr>
          <w:rFonts w:ascii="Arial" w:cs="Arial" w:eastAsia="Arial" w:hAnsi="Arial"/>
          <w:b/>
          <w:bCs/>
          <w:color w:val="333333"/>
          <w:sz w:val="21"/>
          <w:szCs w:val="21"/>
        </w:rPr>
        <w:t xml:space="preserve">Extensible: </w:t>
      </w:r>
      <w:r>
        <w:rPr>
          <w:rFonts w:ascii="Arial" w:cs="Arial" w:eastAsia="Arial" w:hAnsi="Arial"/>
          <w:color w:val="333333"/>
          <w:sz w:val="21"/>
          <w:szCs w:val="21"/>
        </w:rPr>
        <w:t xml:space="preserve">Sistema de hooks y filtros de WordPress para personalización total.</w:t>
      </w:r>
    </w:p>
    <w:p>
      <w:pPr>
        <w:pStyle w:val="ListParagraph"/>
        <w:numPr>
          <w:ilvl w:val="0"/>
          <w:numId w:val="2"/>
        </w:numPr>
        <w:spacing w:after="60"/>
      </w:pPr>
      <w:r>
        <w:rPr>
          <w:rFonts w:ascii="Arial" w:cs="Arial" w:eastAsia="Arial" w:hAnsi="Arial"/>
          <w:b/>
          <w:bCs/>
          <w:color w:val="333333"/>
          <w:sz w:val="21"/>
          <w:szCs w:val="21"/>
        </w:rPr>
        <w:t xml:space="preserve">Sin licencia recurrente: </w:t>
      </w:r>
      <w:r>
        <w:rPr>
          <w:rFonts w:ascii="Arial" w:cs="Arial" w:eastAsia="Arial" w:hAnsi="Arial"/>
          <w:color w:val="333333"/>
          <w:sz w:val="21"/>
          <w:szCs w:val="21"/>
        </w:rPr>
        <w:t xml:space="preserve">A diferencia de WHMCS que cobra licencia mensual/anual, HostForge será un plugin con modelo de licencia propio.</w:t>
      </w:r>
    </w:p>
    <w:p>
      <w:pPr>
        <w:pBdr>
          <w:bottom w:val="single" w:color="2E86C1" w:sz="2"/>
        </w:pBdr>
        <w:spacing w:before="200" w:after="200"/>
      </w:pPr>
    </w:p>
    <w:p>
      <w:pPr>
        <w:pStyle w:val="Heading1"/>
        <w:spacing w:before="400" w:after="200"/>
      </w:pPr>
      <w:r>
        <w:rPr>
          <w:rFonts w:ascii="Arial" w:cs="Arial" w:eastAsia="Arial" w:hAnsi="Arial"/>
          <w:b/>
          <w:bCs/>
          <w:color w:val="1B4F72"/>
          <w:sz w:val="32"/>
          <w:szCs w:val="32"/>
        </w:rPr>
        <w:t xml:space="preserve">2. Investigación Completa de WHMCS</w:t>
      </w:r>
    </w:p>
    <w:p>
      <w:pPr>
        <w:spacing w:after="120"/>
        <w:jc w:val="left"/>
      </w:pPr>
      <w:r>
        <w:rPr>
          <w:rFonts w:ascii="Arial" w:cs="Arial" w:eastAsia="Arial" w:hAnsi="Arial"/>
          <w:color w:val="333333"/>
          <w:sz w:val="21"/>
          <w:szCs w:val="21"/>
        </w:rPr>
        <w:t xml:space="preserve">A continuación se documenta de forma exhaustiva cada funcionalidad de WHMCS, organizada por módulos. Esta investigación servirá como base para definir las funcionalidades que HostForge debe replicar.</w:t>
      </w:r>
    </w:p>
    <w:p>
      <w:pPr>
        <w:pStyle w:val="Heading2"/>
        <w:spacing w:before="300" w:after="150"/>
      </w:pPr>
      <w:r>
        <w:rPr>
          <w:rFonts w:ascii="Arial" w:cs="Arial" w:eastAsia="Arial" w:hAnsi="Arial"/>
          <w:b/>
          <w:bCs/>
          <w:color w:val="2E86C1"/>
          <w:sz w:val="26"/>
          <w:szCs w:val="26"/>
        </w:rPr>
        <w:t xml:space="preserve">2.1 Gestión de Clientes</w:t>
      </w:r>
    </w:p>
    <w:p>
      <w:pPr>
        <w:spacing w:before="200" w:after="100"/>
      </w:pPr>
      <w:r>
        <w:rPr>
          <w:rFonts w:ascii="Arial" w:cs="Arial" w:eastAsia="Arial" w:hAnsi="Arial"/>
          <w:b/>
          <w:bCs/>
          <w:color w:val="1B4F72"/>
          <w:sz w:val="22"/>
          <w:szCs w:val="22"/>
        </w:rPr>
        <w:t xml:space="preserve">Perfil del Cliente</w:t>
      </w:r>
    </w:p>
    <w:p>
      <w:pPr>
        <w:pStyle w:val="ListParagraph"/>
        <w:numPr>
          <w:ilvl w:val="0"/>
          <w:numId w:val="2"/>
        </w:numPr>
        <w:spacing w:after="60"/>
      </w:pPr>
      <w:r>
        <w:rPr>
          <w:rFonts w:ascii="Arial" w:cs="Arial" w:eastAsia="Arial" w:hAnsi="Arial"/>
          <w:color w:val="333333"/>
          <w:sz w:val="21"/>
          <w:szCs w:val="21"/>
        </w:rPr>
        <w:t xml:space="preserve">Almacenamiento completo de información: nombre, empresa, dirección, teléfono, email.</w:t>
      </w:r>
    </w:p>
    <w:p>
      <w:pPr>
        <w:pStyle w:val="ListParagraph"/>
        <w:numPr>
          <w:ilvl w:val="0"/>
          <w:numId w:val="2"/>
        </w:numPr>
        <w:spacing w:after="60"/>
      </w:pPr>
      <w:r>
        <w:rPr>
          <w:rFonts w:ascii="Arial" w:cs="Arial" w:eastAsia="Arial" w:hAnsi="Arial"/>
          <w:color w:val="333333"/>
          <w:sz w:val="21"/>
          <w:szCs w:val="21"/>
        </w:rPr>
        <w:t xml:space="preserve">Soporte multi-usuario: los propietarios de cuenta pueden gestionar múltiples usuarios con permisos propios.</w:t>
      </w:r>
    </w:p>
    <w:p>
      <w:pPr>
        <w:pStyle w:val="ListParagraph"/>
        <w:numPr>
          <w:ilvl w:val="0"/>
          <w:numId w:val="2"/>
        </w:numPr>
        <w:spacing w:after="60"/>
      </w:pPr>
      <w:r>
        <w:rPr>
          <w:rFonts w:ascii="Arial" w:cs="Arial" w:eastAsia="Arial" w:hAnsi="Arial"/>
          <w:color w:val="333333"/>
          <w:sz w:val="21"/>
          <w:szCs w:val="21"/>
        </w:rPr>
        <w:t xml:space="preserve">Asignación de roles de usuario para gestión de servicios, facturación y administración de cuenta.</w:t>
      </w:r>
    </w:p>
    <w:p>
      <w:pPr>
        <w:pStyle w:val="ListParagraph"/>
        <w:numPr>
          <w:ilvl w:val="0"/>
          <w:numId w:val="2"/>
        </w:numPr>
        <w:spacing w:after="60"/>
      </w:pPr>
      <w:r>
        <w:rPr>
          <w:rFonts w:ascii="Arial" w:cs="Arial" w:eastAsia="Arial" w:hAnsi="Arial"/>
          <w:color w:val="333333"/>
          <w:sz w:val="21"/>
          <w:szCs w:val="21"/>
        </w:rPr>
        <w:t xml:space="preserve">Lista de contactos del cliente con plantillas de email diferenciadas.</w:t>
      </w:r>
    </w:p>
    <w:p>
      <w:pPr>
        <w:pStyle w:val="ListParagraph"/>
        <w:numPr>
          <w:ilvl w:val="0"/>
          <w:numId w:val="2"/>
        </w:numPr>
        <w:spacing w:after="60"/>
      </w:pPr>
      <w:r>
        <w:rPr>
          <w:rFonts w:ascii="Arial" w:cs="Arial" w:eastAsia="Arial" w:hAnsi="Arial"/>
          <w:color w:val="333333"/>
          <w:sz w:val="21"/>
          <w:szCs w:val="21"/>
        </w:rPr>
        <w:t xml:space="preserve">Registro de auditoría completo de toda la actividad del cliente.</w:t>
      </w:r>
    </w:p>
    <w:p>
      <w:pPr>
        <w:pStyle w:val="ListParagraph"/>
        <w:numPr>
          <w:ilvl w:val="0"/>
          <w:numId w:val="2"/>
        </w:numPr>
        <w:spacing w:after="60"/>
      </w:pPr>
      <w:r>
        <w:rPr>
          <w:rFonts w:ascii="Arial" w:cs="Arial" w:eastAsia="Arial" w:hAnsi="Arial"/>
          <w:color w:val="333333"/>
          <w:sz w:val="21"/>
          <w:szCs w:val="21"/>
        </w:rPr>
        <w:t xml:space="preserve">Historial de tickets de soporte por cliente.</w:t>
      </w:r>
    </w:p>
    <w:p>
      <w:pPr>
        <w:pStyle w:val="ListParagraph"/>
        <w:numPr>
          <w:ilvl w:val="0"/>
          <w:numId w:val="2"/>
        </w:numPr>
        <w:spacing w:after="60"/>
      </w:pPr>
      <w:r>
        <w:rPr>
          <w:rFonts w:ascii="Arial" w:cs="Arial" w:eastAsia="Arial" w:hAnsi="Arial"/>
          <w:color w:val="333333"/>
          <w:sz w:val="21"/>
          <w:szCs w:val="21"/>
        </w:rPr>
        <w:t xml:space="preserve">Historial de facturas y pagos.</w:t>
      </w:r>
    </w:p>
    <w:p>
      <w:pPr>
        <w:pStyle w:val="ListParagraph"/>
        <w:numPr>
          <w:ilvl w:val="0"/>
          <w:numId w:val="2"/>
        </w:numPr>
        <w:spacing w:after="60"/>
      </w:pPr>
      <w:r>
        <w:rPr>
          <w:rFonts w:ascii="Arial" w:cs="Arial" w:eastAsia="Arial" w:hAnsi="Arial"/>
          <w:color w:val="333333"/>
          <w:sz w:val="21"/>
          <w:szCs w:val="21"/>
        </w:rPr>
        <w:t xml:space="preserve">Listado de dominios y servicios asociados.</w:t>
      </w:r>
    </w:p>
    <w:p>
      <w:pPr>
        <w:spacing w:before="200" w:after="100"/>
      </w:pPr>
      <w:r>
        <w:rPr>
          <w:rFonts w:ascii="Arial" w:cs="Arial" w:eastAsia="Arial" w:hAnsi="Arial"/>
          <w:b/>
          <w:bCs/>
          <w:color w:val="1B4F72"/>
          <w:sz w:val="22"/>
          <w:szCs w:val="22"/>
        </w:rPr>
        <w:t xml:space="preserve">Estructura de Cuenta</w:t>
      </w:r>
    </w:p>
    <w:p>
      <w:pPr>
        <w:pStyle w:val="ListParagraph"/>
        <w:numPr>
          <w:ilvl w:val="0"/>
          <w:numId w:val="2"/>
        </w:numPr>
        <w:spacing w:after="60"/>
      </w:pPr>
      <w:r>
        <w:rPr>
          <w:rFonts w:ascii="Arial" w:cs="Arial" w:eastAsia="Arial" w:hAnsi="Arial"/>
          <w:color w:val="333333"/>
          <w:sz w:val="21"/>
          <w:szCs w:val="21"/>
        </w:rPr>
        <w:t xml:space="preserve">Pestaña de resumen del perfil con servicios, facturas, presupuestos y dominios.</w:t>
      </w:r>
    </w:p>
    <w:p>
      <w:pPr>
        <w:pStyle w:val="ListParagraph"/>
        <w:numPr>
          <w:ilvl w:val="0"/>
          <w:numId w:val="2"/>
        </w:numPr>
        <w:spacing w:after="60"/>
      </w:pPr>
      <w:r>
        <w:rPr>
          <w:rFonts w:ascii="Arial" w:cs="Arial" w:eastAsia="Arial" w:hAnsi="Arial"/>
          <w:color w:val="333333"/>
          <w:sz w:val="21"/>
          <w:szCs w:val="21"/>
        </w:rPr>
        <w:t xml:space="preserve">Campos personalizados para recopilar información específica (visibles solo para admin o también para clientes).</w:t>
      </w:r>
    </w:p>
    <w:p>
      <w:pPr>
        <w:pStyle w:val="ListParagraph"/>
        <w:numPr>
          <w:ilvl w:val="0"/>
          <w:numId w:val="2"/>
        </w:numPr>
        <w:spacing w:after="60"/>
      </w:pPr>
      <w:r>
        <w:rPr>
          <w:rFonts w:ascii="Arial" w:cs="Arial" w:eastAsia="Arial" w:hAnsi="Arial"/>
          <w:color w:val="333333"/>
          <w:sz w:val="21"/>
          <w:szCs w:val="21"/>
        </w:rPr>
        <w:t xml:space="preserve">Pestaña de balance de crédito del cliente.</w:t>
      </w:r>
    </w:p>
    <w:p>
      <w:pPr>
        <w:pStyle w:val="ListParagraph"/>
        <w:numPr>
          <w:ilvl w:val="0"/>
          <w:numId w:val="2"/>
        </w:numPr>
        <w:spacing w:after="60"/>
      </w:pPr>
      <w:r>
        <w:rPr>
          <w:rFonts w:ascii="Arial" w:cs="Arial" w:eastAsia="Arial" w:hAnsi="Arial"/>
          <w:color w:val="333333"/>
          <w:sz w:val="21"/>
          <w:szCs w:val="21"/>
        </w:rPr>
        <w:t xml:space="preserve">Registro y seguimiento de actividad.</w:t>
      </w:r>
    </w:p>
    <w:p>
      <w:pPr>
        <w:pStyle w:val="ListParagraph"/>
        <w:numPr>
          <w:ilvl w:val="0"/>
          <w:numId w:val="2"/>
        </w:numPr>
        <w:spacing w:after="60"/>
      </w:pPr>
      <w:r>
        <w:rPr>
          <w:rFonts w:ascii="Arial" w:cs="Arial" w:eastAsia="Arial" w:hAnsi="Arial"/>
          <w:color w:val="333333"/>
          <w:sz w:val="21"/>
          <w:szCs w:val="21"/>
        </w:rPr>
        <w:t xml:space="preserve">Configuraciones de facturación personalizadas por cliente.</w:t>
      </w:r>
    </w:p>
    <w:p>
      <w:pPr>
        <w:spacing w:before="200" w:after="100"/>
      </w:pPr>
      <w:r>
        <w:rPr>
          <w:rFonts w:ascii="Arial" w:cs="Arial" w:eastAsia="Arial" w:hAnsi="Arial"/>
          <w:b/>
          <w:bCs/>
          <w:color w:val="1B4F72"/>
          <w:sz w:val="22"/>
          <w:szCs w:val="22"/>
        </w:rPr>
        <w:t xml:space="preserve">Búsqueda y Filtrado</w:t>
      </w:r>
    </w:p>
    <w:p>
      <w:pPr>
        <w:pStyle w:val="ListParagraph"/>
        <w:numPr>
          <w:ilvl w:val="0"/>
          <w:numId w:val="2"/>
        </w:numPr>
        <w:spacing w:after="60"/>
      </w:pPr>
      <w:r>
        <w:rPr>
          <w:rFonts w:ascii="Arial" w:cs="Arial" w:eastAsia="Arial" w:hAnsi="Arial"/>
          <w:color w:val="333333"/>
          <w:sz w:val="21"/>
          <w:szCs w:val="21"/>
        </w:rPr>
        <w:t xml:space="preserve">Búsqueda avanzada en todos los campos del cliente.</w:t>
      </w:r>
    </w:p>
    <w:p>
      <w:pPr>
        <w:pStyle w:val="ListParagraph"/>
        <w:numPr>
          <w:ilvl w:val="0"/>
          <w:numId w:val="2"/>
        </w:numPr>
        <w:spacing w:after="60"/>
      </w:pPr>
      <w:r>
        <w:rPr>
          <w:rFonts w:ascii="Arial" w:cs="Arial" w:eastAsia="Arial" w:hAnsi="Arial"/>
          <w:color w:val="333333"/>
          <w:sz w:val="21"/>
          <w:szCs w:val="21"/>
        </w:rPr>
        <w:t xml:space="preserve">Filtrado por estado, ubicación, productos, servicios y criterios personalizados.</w:t>
      </w:r>
    </w:p>
    <w:p>
      <w:pPr>
        <w:pStyle w:val="ListParagraph"/>
        <w:numPr>
          <w:ilvl w:val="0"/>
          <w:numId w:val="2"/>
        </w:numPr>
        <w:spacing w:after="60"/>
      </w:pPr>
      <w:r>
        <w:rPr>
          <w:rFonts w:ascii="Arial" w:cs="Arial" w:eastAsia="Arial" w:hAnsi="Arial"/>
          <w:color w:val="333333"/>
          <w:sz w:val="21"/>
          <w:szCs w:val="21"/>
        </w:rPr>
        <w:t xml:space="preserve">Operaciones masivas y actualizaciones en lote.</w:t>
      </w:r>
    </w:p>
    <w:p>
      <w:pPr>
        <w:pStyle w:val="ListParagraph"/>
        <w:numPr>
          <w:ilvl w:val="0"/>
          <w:numId w:val="2"/>
        </w:numPr>
        <w:spacing w:after="60"/>
      </w:pPr>
      <w:r>
        <w:rPr>
          <w:rFonts w:ascii="Arial" w:cs="Arial" w:eastAsia="Arial" w:hAnsi="Arial"/>
          <w:color w:val="333333"/>
          <w:sz w:val="21"/>
          <w:szCs w:val="21"/>
        </w:rPr>
        <w:t xml:space="preserve">Segmentación de clientes por criterios.</w:t>
      </w:r>
    </w:p>
    <w:p>
      <w:pPr>
        <w:spacing w:before="200" w:after="100"/>
      </w:pPr>
      <w:r>
        <w:rPr>
          <w:rFonts w:ascii="Arial" w:cs="Arial" w:eastAsia="Arial" w:hAnsi="Arial"/>
          <w:b/>
          <w:bCs/>
          <w:color w:val="1B4F72"/>
          <w:sz w:val="22"/>
          <w:szCs w:val="22"/>
        </w:rPr>
        <w:t xml:space="preserve">Gestión de Cuentas</w:t>
      </w:r>
    </w:p>
    <w:p>
      <w:pPr>
        <w:pStyle w:val="ListParagraph"/>
        <w:numPr>
          <w:ilvl w:val="0"/>
          <w:numId w:val="2"/>
        </w:numPr>
        <w:spacing w:after="60"/>
      </w:pPr>
      <w:r>
        <w:rPr>
          <w:rFonts w:ascii="Arial" w:cs="Arial" w:eastAsia="Arial" w:hAnsi="Arial"/>
          <w:color w:val="333333"/>
          <w:sz w:val="21"/>
          <w:szCs w:val="21"/>
        </w:rPr>
        <w:t xml:space="preserve">Capacidades de suspensión/reactivación de cuentas.</w:t>
      </w:r>
    </w:p>
    <w:p>
      <w:pPr>
        <w:pStyle w:val="ListParagraph"/>
        <w:numPr>
          <w:ilvl w:val="0"/>
          <w:numId w:val="2"/>
        </w:numPr>
        <w:spacing w:after="60"/>
      </w:pPr>
      <w:r>
        <w:rPr>
          <w:rFonts w:ascii="Arial" w:cs="Arial" w:eastAsia="Arial" w:hAnsi="Arial"/>
          <w:color w:val="333333"/>
          <w:sz w:val="21"/>
          <w:szCs w:val="21"/>
        </w:rPr>
        <w:t xml:space="preserve">Terminación de cuentas y gestión del ciclo de vida.</w:t>
      </w:r>
    </w:p>
    <w:p>
      <w:pPr>
        <w:pStyle w:val="ListParagraph"/>
        <w:numPr>
          <w:ilvl w:val="0"/>
          <w:numId w:val="2"/>
        </w:numPr>
        <w:spacing w:after="60"/>
      </w:pPr>
      <w:r>
        <w:rPr>
          <w:rFonts w:ascii="Arial" w:cs="Arial" w:eastAsia="Arial" w:hAnsi="Arial"/>
          <w:color w:val="333333"/>
          <w:sz w:val="21"/>
          <w:szCs w:val="21"/>
        </w:rPr>
        <w:t xml:space="preserve">Conversión de cliente a afiliado.</w:t>
      </w:r>
    </w:p>
    <w:p>
      <w:pPr>
        <w:pStyle w:val="ListParagraph"/>
        <w:numPr>
          <w:ilvl w:val="0"/>
          <w:numId w:val="2"/>
        </w:numPr>
        <w:spacing w:after="60"/>
      </w:pPr>
      <w:r>
        <w:rPr>
          <w:rFonts w:ascii="Arial" w:cs="Arial" w:eastAsia="Arial" w:hAnsi="Arial"/>
          <w:color w:val="333333"/>
          <w:sz w:val="21"/>
          <w:szCs w:val="21"/>
        </w:rPr>
        <w:t xml:space="preserve">Verificación de email y gestión de autenticación de usuarios.</w:t>
      </w:r>
    </w:p>
    <w:p>
      <w:pPr>
        <w:pBdr>
          <w:bottom w:val="single" w:color="2E86C1" w:sz="2"/>
        </w:pBdr>
        <w:spacing w:before="200" w:after="200"/>
      </w:pPr>
    </w:p>
    <w:p>
      <w:pPr>
        <w:pStyle w:val="Heading2"/>
        <w:spacing w:before="300" w:after="150"/>
      </w:pPr>
      <w:r>
        <w:rPr>
          <w:rFonts w:ascii="Arial" w:cs="Arial" w:eastAsia="Arial" w:hAnsi="Arial"/>
          <w:b/>
          <w:bCs/>
          <w:color w:val="2E86C1"/>
          <w:sz w:val="26"/>
          <w:szCs w:val="26"/>
        </w:rPr>
        <w:t xml:space="preserve">2.2 Gestión de Productos y Servicios</w:t>
      </w:r>
    </w:p>
    <w:p>
      <w:pPr>
        <w:spacing w:before="200" w:after="100"/>
      </w:pPr>
      <w:r>
        <w:rPr>
          <w:rFonts w:ascii="Arial" w:cs="Arial" w:eastAsia="Arial" w:hAnsi="Arial"/>
          <w:b/>
          <w:bCs/>
          <w:color w:val="1B4F72"/>
          <w:sz w:val="22"/>
          <w:szCs w:val="22"/>
        </w:rPr>
        <w:t xml:space="preserve">Tipos de Productos Soportados</w:t>
      </w:r>
    </w:p>
    <w:p>
      <w:pPr>
        <w:pStyle w:val="ListParagraph"/>
        <w:numPr>
          <w:ilvl w:val="0"/>
          <w:numId w:val="2"/>
        </w:numPr>
        <w:spacing w:after="60"/>
      </w:pPr>
      <w:r>
        <w:rPr>
          <w:rFonts w:ascii="Arial" w:cs="Arial" w:eastAsia="Arial" w:hAnsi="Arial"/>
          <w:b/>
          <w:bCs/>
          <w:color w:val="333333"/>
          <w:sz w:val="21"/>
          <w:szCs w:val="21"/>
        </w:rPr>
        <w:t xml:space="preserve">Hosting Compartido: </w:t>
      </w:r>
      <w:r>
        <w:rPr>
          <w:rFonts w:ascii="Arial" w:cs="Arial" w:eastAsia="Arial" w:hAnsi="Arial"/>
          <w:color w:val="333333"/>
          <w:sz w:val="21"/>
          <w:szCs w:val="21"/>
        </w:rPr>
        <w:t xml:space="preserve">Productos con integración cPanel/Plesk, asignación de planes, límites de recursos.</w:t>
      </w:r>
    </w:p>
    <w:p>
      <w:pPr>
        <w:pStyle w:val="ListParagraph"/>
        <w:numPr>
          <w:ilvl w:val="0"/>
          <w:numId w:val="2"/>
        </w:numPr>
        <w:spacing w:after="60"/>
      </w:pPr>
      <w:r>
        <w:rPr>
          <w:rFonts w:ascii="Arial" w:cs="Arial" w:eastAsia="Arial" w:hAnsi="Arial"/>
          <w:b/>
          <w:bCs/>
          <w:color w:val="333333"/>
          <w:sz w:val="21"/>
          <w:szCs w:val="21"/>
        </w:rPr>
        <w:t xml:space="preserve">Hosting Reseller: </w:t>
      </w:r>
      <w:r>
        <w:rPr>
          <w:rFonts w:ascii="Arial" w:cs="Arial" w:eastAsia="Arial" w:hAnsi="Arial"/>
          <w:color w:val="333333"/>
          <w:sz w:val="21"/>
          <w:szCs w:val="21"/>
        </w:rPr>
        <w:t xml:space="preserve">Cuentas de reventa con WHM o Plesk reseller.</w:t>
      </w:r>
    </w:p>
    <w:p>
      <w:pPr>
        <w:pStyle w:val="ListParagraph"/>
        <w:numPr>
          <w:ilvl w:val="0"/>
          <w:numId w:val="2"/>
        </w:numPr>
        <w:spacing w:after="60"/>
      </w:pPr>
      <w:r>
        <w:rPr>
          <w:rFonts w:ascii="Arial" w:cs="Arial" w:eastAsia="Arial" w:hAnsi="Arial"/>
          <w:b/>
          <w:bCs/>
          <w:color w:val="333333"/>
          <w:sz w:val="21"/>
          <w:szCs w:val="21"/>
        </w:rPr>
        <w:t xml:space="preserve">VPS/Servidores Dedicados/Cloud: </w:t>
      </w:r>
      <w:r>
        <w:rPr>
          <w:rFonts w:ascii="Arial" w:cs="Arial" w:eastAsia="Arial" w:hAnsi="Arial"/>
          <w:color w:val="333333"/>
          <w:sz w:val="21"/>
          <w:szCs w:val="21"/>
        </w:rPr>
        <w:t xml:space="preserve">Requieren hostname, contraseña root, configuración de red.</w:t>
      </w:r>
    </w:p>
    <w:p>
      <w:pPr>
        <w:pStyle w:val="ListParagraph"/>
        <w:numPr>
          <w:ilvl w:val="0"/>
          <w:numId w:val="2"/>
        </w:numPr>
        <w:spacing w:after="60"/>
      </w:pPr>
      <w:r>
        <w:rPr>
          <w:rFonts w:ascii="Arial" w:cs="Arial" w:eastAsia="Arial" w:hAnsi="Arial"/>
          <w:b/>
          <w:bCs/>
          <w:color w:val="333333"/>
          <w:sz w:val="21"/>
          <w:szCs w:val="21"/>
        </w:rPr>
        <w:t xml:space="preserve">Dominios: </w:t>
      </w:r>
      <w:r>
        <w:rPr>
          <w:rFonts w:ascii="Arial" w:cs="Arial" w:eastAsia="Arial" w:hAnsi="Arial"/>
          <w:color w:val="333333"/>
          <w:sz w:val="21"/>
          <w:szCs w:val="21"/>
        </w:rPr>
        <w:t xml:space="preserve">Registro, transferencia y renovación de dominios.</w:t>
      </w:r>
    </w:p>
    <w:p>
      <w:pPr>
        <w:pStyle w:val="ListParagraph"/>
        <w:numPr>
          <w:ilvl w:val="0"/>
          <w:numId w:val="2"/>
        </w:numPr>
        <w:spacing w:after="60"/>
      </w:pPr>
      <w:r>
        <w:rPr>
          <w:rFonts w:ascii="Arial" w:cs="Arial" w:eastAsia="Arial" w:hAnsi="Arial"/>
          <w:b/>
          <w:bCs/>
          <w:color w:val="333333"/>
          <w:sz w:val="21"/>
          <w:szCs w:val="21"/>
        </w:rPr>
        <w:t xml:space="preserve">Certificados SSL: </w:t>
      </w:r>
      <w:r>
        <w:rPr>
          <w:rFonts w:ascii="Arial" w:cs="Arial" w:eastAsia="Arial" w:hAnsi="Arial"/>
          <w:color w:val="333333"/>
          <w:sz w:val="21"/>
          <w:szCs w:val="21"/>
        </w:rPr>
        <w:t xml:space="preserve">Vía MarketConnect o integraciones de terceros.</w:t>
      </w:r>
    </w:p>
    <w:p>
      <w:pPr>
        <w:pStyle w:val="ListParagraph"/>
        <w:numPr>
          <w:ilvl w:val="0"/>
          <w:numId w:val="2"/>
        </w:numPr>
        <w:spacing w:after="60"/>
      </w:pPr>
      <w:r>
        <w:rPr>
          <w:rFonts w:ascii="Arial" w:cs="Arial" w:eastAsia="Arial" w:hAnsi="Arial"/>
          <w:b/>
          <w:bCs/>
          <w:color w:val="333333"/>
          <w:sz w:val="21"/>
          <w:szCs w:val="21"/>
        </w:rPr>
        <w:t xml:space="preserve">Licencias de Software: </w:t>
      </w:r>
      <w:r>
        <w:rPr>
          <w:rFonts w:ascii="Arial" w:cs="Arial" w:eastAsia="Arial" w:hAnsi="Arial"/>
          <w:color w:val="333333"/>
          <w:sz w:val="21"/>
          <w:szCs w:val="21"/>
        </w:rPr>
        <w:t xml:space="preserve">cPanel, Plesk, CloudLinux, etc.</w:t>
      </w:r>
    </w:p>
    <w:p>
      <w:pPr>
        <w:pStyle w:val="ListParagraph"/>
        <w:numPr>
          <w:ilvl w:val="0"/>
          <w:numId w:val="2"/>
        </w:numPr>
        <w:spacing w:after="60"/>
      </w:pPr>
      <w:r>
        <w:rPr>
          <w:rFonts w:ascii="Arial" w:cs="Arial" w:eastAsia="Arial" w:hAnsi="Arial"/>
          <w:b/>
          <w:bCs/>
          <w:color w:val="333333"/>
          <w:sz w:val="21"/>
          <w:szCs w:val="21"/>
        </w:rPr>
        <w:t xml:space="preserve">Productos Personalizados: </w:t>
      </w:r>
      <w:r>
        <w:rPr>
          <w:rFonts w:ascii="Arial" w:cs="Arial" w:eastAsia="Arial" w:hAnsi="Arial"/>
          <w:color w:val="333333"/>
          <w:sz w:val="21"/>
          <w:szCs w:val="21"/>
        </w:rPr>
        <w:t xml:space="preserve">Cualquier tipo de servicio configurable.</w:t>
      </w:r>
    </w:p>
    <w:p>
      <w:pPr>
        <w:spacing w:before="200" w:after="100"/>
      </w:pPr>
      <w:r>
        <w:rPr>
          <w:rFonts w:ascii="Arial" w:cs="Arial" w:eastAsia="Arial" w:hAnsi="Arial"/>
          <w:b/>
          <w:bCs/>
          <w:color w:val="1B4F72"/>
          <w:sz w:val="22"/>
          <w:szCs w:val="22"/>
        </w:rPr>
        <w:t xml:space="preserve">Configuración de Productos</w:t>
      </w:r>
    </w:p>
    <w:p>
      <w:pPr>
        <w:pStyle w:val="ListParagraph"/>
        <w:numPr>
          <w:ilvl w:val="0"/>
          <w:numId w:val="2"/>
        </w:numPr>
        <w:spacing w:after="60"/>
      </w:pPr>
      <w:r>
        <w:rPr>
          <w:rFonts w:ascii="Arial" w:cs="Arial" w:eastAsia="Arial" w:hAnsi="Arial"/>
          <w:color w:val="333333"/>
          <w:sz w:val="21"/>
          <w:szCs w:val="21"/>
        </w:rPr>
        <w:t xml:space="preserve">Opciones configurables: permiten a clientes personalizar productos con variaciones de precio.</w:t>
      </w:r>
    </w:p>
    <w:p>
      <w:pPr>
        <w:pStyle w:val="ListParagraph"/>
        <w:numPr>
          <w:ilvl w:val="0"/>
          <w:numId w:val="2"/>
        </w:numPr>
        <w:spacing w:after="60"/>
      </w:pPr>
      <w:r>
        <w:rPr>
          <w:rFonts w:ascii="Arial" w:cs="Arial" w:eastAsia="Arial" w:hAnsi="Arial"/>
          <w:color w:val="333333"/>
          <w:sz w:val="21"/>
          <w:szCs w:val="21"/>
        </w:rPr>
        <w:t xml:space="preserve">Add-ons de producto para venta de SSL, IPs dedicadas, backups adicionales.</w:t>
      </w:r>
    </w:p>
    <w:p>
      <w:pPr>
        <w:pStyle w:val="ListParagraph"/>
        <w:numPr>
          <w:ilvl w:val="0"/>
          <w:numId w:val="2"/>
        </w:numPr>
        <w:spacing w:after="60"/>
      </w:pPr>
      <w:r>
        <w:rPr>
          <w:rFonts w:ascii="Arial" w:cs="Arial" w:eastAsia="Arial" w:hAnsi="Arial"/>
          <w:color w:val="333333"/>
          <w:sz w:val="21"/>
          <w:szCs w:val="21"/>
        </w:rPr>
        <w:t xml:space="preserve">Configuración de precios con ciclos mensuales, anuales y personalizados.</w:t>
      </w:r>
    </w:p>
    <w:p>
      <w:pPr>
        <w:pStyle w:val="ListParagraph"/>
        <w:numPr>
          <w:ilvl w:val="0"/>
          <w:numId w:val="2"/>
        </w:numPr>
        <w:spacing w:after="60"/>
      </w:pPr>
      <w:r>
        <w:rPr>
          <w:rFonts w:ascii="Arial" w:cs="Arial" w:eastAsia="Arial" w:hAnsi="Arial"/>
          <w:color w:val="333333"/>
          <w:sz w:val="21"/>
          <w:szCs w:val="21"/>
        </w:rPr>
        <w:t xml:space="preserve">Períodos de prueba gratuita configurables.</w:t>
      </w:r>
    </w:p>
    <w:p>
      <w:pPr>
        <w:pStyle w:val="ListParagraph"/>
        <w:numPr>
          <w:ilvl w:val="0"/>
          <w:numId w:val="2"/>
        </w:numPr>
        <w:spacing w:after="60"/>
      </w:pPr>
      <w:r>
        <w:rPr>
          <w:rFonts w:ascii="Arial" w:cs="Arial" w:eastAsia="Arial" w:hAnsi="Arial"/>
          <w:color w:val="333333"/>
          <w:sz w:val="21"/>
          <w:szCs w:val="21"/>
        </w:rPr>
        <w:t xml:space="preserve">Tarifas de instalación (setup fees) y precios recurrentes.</w:t>
      </w:r>
    </w:p>
    <w:p>
      <w:pPr>
        <w:pStyle w:val="ListParagraph"/>
        <w:numPr>
          <w:ilvl w:val="0"/>
          <w:numId w:val="2"/>
        </w:numPr>
        <w:spacing w:after="60"/>
      </w:pPr>
      <w:r>
        <w:rPr>
          <w:rFonts w:ascii="Arial" w:cs="Arial" w:eastAsia="Arial" w:hAnsi="Arial"/>
          <w:color w:val="333333"/>
          <w:sz w:val="21"/>
          <w:szCs w:val="21"/>
        </w:rPr>
        <w:t xml:space="preserve">Sobreescritura de precios y ajustes promocionales.</w:t>
      </w:r>
    </w:p>
    <w:p>
      <w:pPr>
        <w:pStyle w:val="ListParagraph"/>
        <w:numPr>
          <w:ilvl w:val="0"/>
          <w:numId w:val="2"/>
        </w:numPr>
        <w:spacing w:after="60"/>
      </w:pPr>
      <w:r>
        <w:rPr>
          <w:rFonts w:ascii="Arial" w:cs="Arial" w:eastAsia="Arial" w:hAnsi="Arial"/>
          <w:color w:val="333333"/>
          <w:sz w:val="21"/>
          <w:szCs w:val="21"/>
        </w:rPr>
        <w:t xml:space="preserve">Control de stock con límites de cantidad disponible.</w:t>
      </w:r>
    </w:p>
    <w:p>
      <w:pPr>
        <w:pStyle w:val="ListParagraph"/>
        <w:numPr>
          <w:ilvl w:val="0"/>
          <w:numId w:val="2"/>
        </w:numPr>
        <w:spacing w:after="60"/>
      </w:pPr>
      <w:r>
        <w:rPr>
          <w:rFonts w:ascii="Arial" w:cs="Arial" w:eastAsia="Arial" w:hAnsi="Arial"/>
          <w:color w:val="333333"/>
          <w:sz w:val="21"/>
          <w:szCs w:val="21"/>
        </w:rPr>
        <w:t xml:space="preserve">Toggle de requerimiento de dominio para el pedido.</w:t>
      </w:r>
    </w:p>
    <w:p>
      <w:pPr>
        <w:pStyle w:val="ListParagraph"/>
        <w:numPr>
          <w:ilvl w:val="0"/>
          <w:numId w:val="2"/>
        </w:numPr>
        <w:spacing w:after="60"/>
      </w:pPr>
      <w:r>
        <w:rPr>
          <w:rFonts w:ascii="Arial" w:cs="Arial" w:eastAsia="Arial" w:hAnsi="Arial"/>
          <w:color w:val="333333"/>
          <w:sz w:val="21"/>
          <w:szCs w:val="21"/>
        </w:rPr>
        <w:t xml:space="preserve">Campos personalizados durante el proceso de compra.</w:t>
      </w:r>
    </w:p>
    <w:p>
      <w:pPr>
        <w:pStyle w:val="ListParagraph"/>
        <w:numPr>
          <w:ilvl w:val="0"/>
          <w:numId w:val="2"/>
        </w:numPr>
        <w:spacing w:after="60"/>
      </w:pPr>
      <w:r>
        <w:rPr>
          <w:rFonts w:ascii="Arial" w:cs="Arial" w:eastAsia="Arial" w:hAnsi="Arial"/>
          <w:color w:val="333333"/>
          <w:sz w:val="21"/>
          <w:szCs w:val="21"/>
        </w:rPr>
        <w:t xml:space="preserve">Asignación de plantilla de formulario de pedido por grupo de producto.</w:t>
      </w:r>
    </w:p>
    <w:p>
      <w:pPr>
        <w:spacing w:before="200" w:after="100"/>
      </w:pPr>
      <w:r>
        <w:rPr>
          <w:rFonts w:ascii="Arial" w:cs="Arial" w:eastAsia="Arial" w:hAnsi="Arial"/>
          <w:b/>
          <w:bCs/>
          <w:color w:val="1B4F72"/>
          <w:sz w:val="22"/>
          <w:szCs w:val="22"/>
        </w:rPr>
        <w:t xml:space="preserve">Características de Servicio</w:t>
      </w:r>
    </w:p>
    <w:p>
      <w:pPr>
        <w:pStyle w:val="ListParagraph"/>
        <w:numPr>
          <w:ilvl w:val="0"/>
          <w:numId w:val="2"/>
        </w:numPr>
        <w:spacing w:after="60"/>
      </w:pPr>
      <w:r>
        <w:rPr>
          <w:rFonts w:ascii="Arial" w:cs="Arial" w:eastAsia="Arial" w:hAnsi="Arial"/>
          <w:color w:val="333333"/>
          <w:sz w:val="21"/>
          <w:szCs w:val="21"/>
        </w:rPr>
        <w:t xml:space="preserve">Funcionalidades específicas del módulo (WP Toolkit, Sitejet Builder, etc.).</w:t>
      </w:r>
    </w:p>
    <w:p>
      <w:pPr>
        <w:pStyle w:val="ListParagraph"/>
        <w:numPr>
          <w:ilvl w:val="0"/>
          <w:numId w:val="2"/>
        </w:numPr>
        <w:spacing w:after="60"/>
      </w:pPr>
      <w:r>
        <w:rPr>
          <w:rFonts w:ascii="Arial" w:cs="Arial" w:eastAsia="Arial" w:hAnsi="Arial"/>
          <w:color w:val="333333"/>
          <w:sz w:val="21"/>
          <w:szCs w:val="21"/>
        </w:rPr>
        <w:t xml:space="preserve">Disponibilidad de características por tipo de módulo de servidor.</w:t>
      </w:r>
    </w:p>
    <w:p>
      <w:pPr>
        <w:pStyle w:val="ListParagraph"/>
        <w:numPr>
          <w:ilvl w:val="0"/>
          <w:numId w:val="2"/>
        </w:numPr>
        <w:spacing w:after="60"/>
      </w:pPr>
      <w:r>
        <w:rPr>
          <w:rFonts w:ascii="Arial" w:cs="Arial" w:eastAsia="Arial" w:hAnsi="Arial"/>
          <w:color w:val="333333"/>
          <w:sz w:val="21"/>
          <w:szCs w:val="21"/>
        </w:rPr>
        <w:t xml:space="preserve">Gestión del ciclo de facturación.</w:t>
      </w:r>
    </w:p>
    <w:p>
      <w:pPr>
        <w:pStyle w:val="ListParagraph"/>
        <w:numPr>
          <w:ilvl w:val="0"/>
          <w:numId w:val="2"/>
        </w:numPr>
        <w:spacing w:after="60"/>
      </w:pPr>
      <w:r>
        <w:rPr>
          <w:rFonts w:ascii="Arial" w:cs="Arial" w:eastAsia="Arial" w:hAnsi="Arial"/>
          <w:color w:val="333333"/>
          <w:sz w:val="21"/>
          <w:szCs w:val="21"/>
        </w:rPr>
        <w:t xml:space="preserve">Productos de pago único vs. servicios recurrentes.</w:t>
      </w:r>
    </w:p>
    <w:p>
      <w:pPr>
        <w:spacing w:before="200" w:after="100"/>
      </w:pPr>
      <w:r>
        <w:rPr>
          <w:rFonts w:ascii="Arial" w:cs="Arial" w:eastAsia="Arial" w:hAnsi="Arial"/>
          <w:b/>
          <w:bCs/>
          <w:color w:val="1B4F72"/>
          <w:sz w:val="22"/>
          <w:szCs w:val="22"/>
        </w:rPr>
        <w:t xml:space="preserve">Categorización</w:t>
      </w:r>
    </w:p>
    <w:p>
      <w:pPr>
        <w:pStyle w:val="ListParagraph"/>
        <w:numPr>
          <w:ilvl w:val="0"/>
          <w:numId w:val="2"/>
        </w:numPr>
        <w:spacing w:after="60"/>
      </w:pPr>
      <w:r>
        <w:rPr>
          <w:rFonts w:ascii="Arial" w:cs="Arial" w:eastAsia="Arial" w:hAnsi="Arial"/>
          <w:color w:val="333333"/>
          <w:sz w:val="21"/>
          <w:szCs w:val="21"/>
        </w:rPr>
        <w:t xml:space="preserve">Agrupación y organización de productos.</w:t>
      </w:r>
    </w:p>
    <w:p>
      <w:pPr>
        <w:pStyle w:val="ListParagraph"/>
        <w:numPr>
          <w:ilvl w:val="0"/>
          <w:numId w:val="2"/>
        </w:numPr>
        <w:spacing w:after="60"/>
      </w:pPr>
      <w:r>
        <w:rPr>
          <w:rFonts w:ascii="Arial" w:cs="Arial" w:eastAsia="Arial" w:hAnsi="Arial"/>
          <w:color w:val="333333"/>
          <w:sz w:val="21"/>
          <w:szCs w:val="21"/>
        </w:rPr>
        <w:t xml:space="preserve">Categorías personalizadas de productos.</w:t>
      </w:r>
    </w:p>
    <w:p>
      <w:pPr>
        <w:pStyle w:val="ListParagraph"/>
        <w:numPr>
          <w:ilvl w:val="0"/>
          <w:numId w:val="2"/>
        </w:numPr>
        <w:spacing w:after="60"/>
      </w:pPr>
      <w:r>
        <w:rPr>
          <w:rFonts w:ascii="Arial" w:cs="Arial" w:eastAsia="Arial" w:hAnsi="Arial"/>
          <w:color w:val="333333"/>
          <w:sz w:val="21"/>
          <w:szCs w:val="21"/>
        </w:rPr>
        <w:t xml:space="preserve">Ordenamiento de productos dentro de grupos.</w:t>
      </w:r>
    </w:p>
    <w:p>
      <w:pPr>
        <w:pStyle w:val="ListParagraph"/>
        <w:numPr>
          <w:ilvl w:val="0"/>
          <w:numId w:val="2"/>
        </w:numPr>
        <w:spacing w:after="60"/>
      </w:pPr>
      <w:r>
        <w:rPr>
          <w:rFonts w:ascii="Arial" w:cs="Arial" w:eastAsia="Arial" w:hAnsi="Arial"/>
          <w:color w:val="333333"/>
          <w:sz w:val="21"/>
          <w:szCs w:val="21"/>
        </w:rPr>
        <w:t xml:space="preserve">Soporte para múltiples tipos de producto simultáneamente.</w:t>
      </w:r>
    </w:p>
    <w:p>
      <w:pPr>
        <w:pBdr>
          <w:bottom w:val="single" w:color="2E86C1" w:sz="2"/>
        </w:pBdr>
        <w:spacing w:before="200" w:after="200"/>
      </w:pPr>
    </w:p>
    <w:p>
      <w:pPr>
        <w:pStyle w:val="Heading2"/>
        <w:spacing w:before="300" w:after="150"/>
      </w:pPr>
      <w:r>
        <w:rPr>
          <w:rFonts w:ascii="Arial" w:cs="Arial" w:eastAsia="Arial" w:hAnsi="Arial"/>
          <w:b/>
          <w:bCs/>
          <w:color w:val="2E86C1"/>
          <w:sz w:val="26"/>
          <w:szCs w:val="26"/>
        </w:rPr>
        <w:t xml:space="preserve">2.3 Facturación e Invoicing</w:t>
      </w:r>
    </w:p>
    <w:p>
      <w:pPr>
        <w:spacing w:before="200" w:after="100"/>
      </w:pPr>
      <w:r>
        <w:rPr>
          <w:rFonts w:ascii="Arial" w:cs="Arial" w:eastAsia="Arial" w:hAnsi="Arial"/>
          <w:b/>
          <w:bCs/>
          <w:color w:val="1B4F72"/>
          <w:sz w:val="22"/>
          <w:szCs w:val="22"/>
        </w:rPr>
        <w:t xml:space="preserve">Generación de Facturas</w:t>
      </w:r>
    </w:p>
    <w:p>
      <w:pPr>
        <w:pStyle w:val="ListParagraph"/>
        <w:numPr>
          <w:ilvl w:val="0"/>
          <w:numId w:val="2"/>
        </w:numPr>
        <w:spacing w:after="60"/>
      </w:pPr>
      <w:r>
        <w:rPr>
          <w:rFonts w:ascii="Arial" w:cs="Arial" w:eastAsia="Arial" w:hAnsi="Arial"/>
          <w:color w:val="333333"/>
          <w:sz w:val="21"/>
          <w:szCs w:val="21"/>
        </w:rPr>
        <w:t xml:space="preserve">Generación automática de facturas para productos recurrentes (configurable, por defecto 14 días antes).</w:t>
      </w:r>
    </w:p>
    <w:p>
      <w:pPr>
        <w:pStyle w:val="ListParagraph"/>
        <w:numPr>
          <w:ilvl w:val="0"/>
          <w:numId w:val="2"/>
        </w:numPr>
        <w:spacing w:after="60"/>
      </w:pPr>
      <w:r>
        <w:rPr>
          <w:rFonts w:ascii="Arial" w:cs="Arial" w:eastAsia="Arial" w:hAnsi="Arial"/>
          <w:color w:val="333333"/>
          <w:sz w:val="21"/>
          <w:szCs w:val="21"/>
        </w:rPr>
        <w:t xml:space="preserve">Opción de generación continua (ignorando facturas impagadas).</w:t>
      </w:r>
    </w:p>
    <w:p>
      <w:pPr>
        <w:pStyle w:val="ListParagraph"/>
        <w:numPr>
          <w:ilvl w:val="0"/>
          <w:numId w:val="2"/>
        </w:numPr>
        <w:spacing w:after="60"/>
      </w:pPr>
      <w:r>
        <w:rPr>
          <w:rFonts w:ascii="Arial" w:cs="Arial" w:eastAsia="Arial" w:hAnsi="Arial"/>
          <w:color w:val="333333"/>
          <w:sz w:val="21"/>
          <w:szCs w:val="21"/>
        </w:rPr>
        <w:t xml:space="preserve">Creación manual de facturas para cargos puntuales.</w:t>
      </w:r>
    </w:p>
    <w:p>
      <w:pPr>
        <w:pStyle w:val="ListParagraph"/>
        <w:numPr>
          <w:ilvl w:val="0"/>
          <w:numId w:val="2"/>
        </w:numPr>
        <w:spacing w:after="60"/>
      </w:pPr>
      <w:r>
        <w:rPr>
          <w:rFonts w:ascii="Arial" w:cs="Arial" w:eastAsia="Arial" w:hAnsi="Arial"/>
          <w:color w:val="333333"/>
          <w:sz w:val="21"/>
          <w:szCs w:val="21"/>
        </w:rPr>
        <w:t xml:space="preserve">Numeración y formato de factura personalizables.</w:t>
      </w:r>
    </w:p>
    <w:p>
      <w:pPr>
        <w:pStyle w:val="ListParagraph"/>
        <w:numPr>
          <w:ilvl w:val="0"/>
          <w:numId w:val="2"/>
        </w:numPr>
        <w:spacing w:after="60"/>
      </w:pPr>
      <w:r>
        <w:rPr>
          <w:rFonts w:ascii="Arial" w:cs="Arial" w:eastAsia="Arial" w:hAnsi="Arial"/>
          <w:color w:val="333333"/>
          <w:sz w:val="21"/>
          <w:szCs w:val="21"/>
        </w:rPr>
        <w:t xml:space="preserve">División y modificación de facturas.</w:t>
      </w:r>
    </w:p>
    <w:p>
      <w:pPr>
        <w:pStyle w:val="ListParagraph"/>
        <w:numPr>
          <w:ilvl w:val="0"/>
          <w:numId w:val="2"/>
        </w:numPr>
        <w:spacing w:after="60"/>
      </w:pPr>
      <w:r>
        <w:rPr>
          <w:rFonts w:ascii="Arial" w:cs="Arial" w:eastAsia="Arial" w:hAnsi="Arial"/>
          <w:color w:val="333333"/>
          <w:sz w:val="21"/>
          <w:szCs w:val="21"/>
        </w:rPr>
        <w:t xml:space="preserve">Cancelación y seguimiento de pagos de facturas.</w:t>
      </w:r>
    </w:p>
    <w:p>
      <w:pPr>
        <w:pStyle w:val="ListParagraph"/>
        <w:numPr>
          <w:ilvl w:val="0"/>
          <w:numId w:val="2"/>
        </w:numPr>
        <w:spacing w:after="60"/>
      </w:pPr>
      <w:r>
        <w:rPr>
          <w:rFonts w:ascii="Arial" w:cs="Arial" w:eastAsia="Arial" w:hAnsi="Arial"/>
          <w:color w:val="333333"/>
          <w:sz w:val="21"/>
          <w:szCs w:val="21"/>
        </w:rPr>
        <w:t xml:space="preserve">Seguimiento de reembolsos.</w:t>
      </w:r>
    </w:p>
    <w:p>
      <w:pPr>
        <w:pStyle w:val="ListParagraph"/>
        <w:numPr>
          <w:ilvl w:val="0"/>
          <w:numId w:val="2"/>
        </w:numPr>
        <w:spacing w:after="60"/>
      </w:pPr>
      <w:r>
        <w:rPr>
          <w:rFonts w:ascii="Arial" w:cs="Arial" w:eastAsia="Arial" w:hAnsi="Arial"/>
          <w:color w:val="333333"/>
          <w:sz w:val="21"/>
          <w:szCs w:val="21"/>
        </w:rPr>
        <w:t xml:space="preserve">Pago múltiple de facturas (Mass Payment).</w:t>
      </w:r>
    </w:p>
    <w:p>
      <w:pPr>
        <w:spacing w:before="200" w:after="100"/>
      </w:pPr>
      <w:r>
        <w:rPr>
          <w:rFonts w:ascii="Arial" w:cs="Arial" w:eastAsia="Arial" w:hAnsi="Arial"/>
          <w:b/>
          <w:bCs/>
          <w:color w:val="1B4F72"/>
          <w:sz w:val="22"/>
          <w:szCs w:val="22"/>
        </w:rPr>
        <w:t xml:space="preserve">Flujo de Facturación</w:t>
      </w:r>
    </w:p>
    <w:p>
      <w:pPr>
        <w:pStyle w:val="ListParagraph"/>
        <w:numPr>
          <w:ilvl w:val="0"/>
          <w:numId w:val="2"/>
        </w:numPr>
        <w:spacing w:after="60"/>
      </w:pPr>
      <w:r>
        <w:rPr>
          <w:rFonts w:ascii="Arial" w:cs="Arial" w:eastAsia="Arial" w:hAnsi="Arial"/>
          <w:color w:val="333333"/>
          <w:sz w:val="21"/>
          <w:szCs w:val="21"/>
        </w:rPr>
        <w:t xml:space="preserve">Realización de pedido (iniciado por cliente o admin).</w:t>
      </w:r>
    </w:p>
    <w:p>
      <w:pPr>
        <w:pStyle w:val="ListParagraph"/>
        <w:numPr>
          <w:ilvl w:val="0"/>
          <w:numId w:val="2"/>
        </w:numPr>
        <w:spacing w:after="60"/>
      </w:pPr>
      <w:r>
        <w:rPr>
          <w:rFonts w:ascii="Arial" w:cs="Arial" w:eastAsia="Arial" w:hAnsi="Arial"/>
          <w:color w:val="333333"/>
          <w:sz w:val="21"/>
          <w:szCs w:val="21"/>
        </w:rPr>
        <w:t xml:space="preserve">Generación automática de factura basada en la fecha de vencimiento.</w:t>
      </w:r>
    </w:p>
    <w:p>
      <w:pPr>
        <w:pStyle w:val="ListParagraph"/>
        <w:numPr>
          <w:ilvl w:val="0"/>
          <w:numId w:val="2"/>
        </w:numPr>
        <w:spacing w:after="60"/>
      </w:pPr>
      <w:r>
        <w:rPr>
          <w:rFonts w:ascii="Arial" w:cs="Arial" w:eastAsia="Arial" w:hAnsi="Arial"/>
          <w:color w:val="333333"/>
          <w:sz w:val="21"/>
          <w:szCs w:val="21"/>
        </w:rPr>
        <w:t xml:space="preserve">Aplicación automática del saldo de crédito a nuevas facturas.</w:t>
      </w:r>
    </w:p>
    <w:p>
      <w:pPr>
        <w:pStyle w:val="ListParagraph"/>
        <w:numPr>
          <w:ilvl w:val="0"/>
          <w:numId w:val="2"/>
        </w:numPr>
        <w:spacing w:after="60"/>
      </w:pPr>
      <w:r>
        <w:rPr>
          <w:rFonts w:ascii="Arial" w:cs="Arial" w:eastAsia="Arial" w:hAnsi="Arial"/>
          <w:color w:val="333333"/>
          <w:sz w:val="21"/>
          <w:szCs w:val="21"/>
        </w:rPr>
        <w:t xml:space="preserve">Procesamiento de transacciones de pago.</w:t>
      </w:r>
    </w:p>
    <w:p>
      <w:pPr>
        <w:pStyle w:val="ListParagraph"/>
        <w:numPr>
          <w:ilvl w:val="0"/>
          <w:numId w:val="2"/>
        </w:numPr>
        <w:spacing w:after="60"/>
      </w:pPr>
      <w:r>
        <w:rPr>
          <w:rFonts w:ascii="Arial" w:cs="Arial" w:eastAsia="Arial" w:hAnsi="Arial"/>
          <w:color w:val="333333"/>
          <w:sz w:val="21"/>
          <w:szCs w:val="21"/>
        </w:rPr>
        <w:t xml:space="preserve">Provisionamiento automático tras el pago para módulos soportados.</w:t>
      </w:r>
    </w:p>
    <w:p>
      <w:pPr>
        <w:pStyle w:val="ListParagraph"/>
        <w:numPr>
          <w:ilvl w:val="0"/>
          <w:numId w:val="2"/>
        </w:numPr>
        <w:spacing w:after="60"/>
      </w:pPr>
      <w:r>
        <w:rPr>
          <w:rFonts w:ascii="Arial" w:cs="Arial" w:eastAsia="Arial" w:hAnsi="Arial"/>
          <w:color w:val="333333"/>
          <w:sz w:val="21"/>
          <w:szCs w:val="21"/>
        </w:rPr>
        <w:t xml:space="preserve">Automatización de suspensión/terminación basada en estado de pago.</w:t>
      </w:r>
    </w:p>
    <w:p>
      <w:pPr>
        <w:spacing w:before="200" w:after="100"/>
      </w:pPr>
      <w:r>
        <w:rPr>
          <w:rFonts w:ascii="Arial" w:cs="Arial" w:eastAsia="Arial" w:hAnsi="Arial"/>
          <w:b/>
          <w:bCs/>
          <w:color w:val="1B4F72"/>
          <w:sz w:val="22"/>
          <w:szCs w:val="22"/>
        </w:rPr>
        <w:t xml:space="preserve">Configuración de Facturación</w:t>
      </w:r>
    </w:p>
    <w:p>
      <w:pPr>
        <w:pStyle w:val="ListParagraph"/>
        <w:numPr>
          <w:ilvl w:val="0"/>
          <w:numId w:val="2"/>
        </w:numPr>
        <w:spacing w:after="60"/>
      </w:pPr>
      <w:r>
        <w:rPr>
          <w:rFonts w:ascii="Arial" w:cs="Arial" w:eastAsia="Arial" w:hAnsi="Arial"/>
          <w:color w:val="333333"/>
          <w:sz w:val="21"/>
          <w:szCs w:val="21"/>
        </w:rPr>
        <w:t xml:space="preserve">Temporización de generación de facturas (días de antelación).</w:t>
      </w:r>
    </w:p>
    <w:p>
      <w:pPr>
        <w:pStyle w:val="ListParagraph"/>
        <w:numPr>
          <w:ilvl w:val="0"/>
          <w:numId w:val="2"/>
        </w:numPr>
        <w:spacing w:after="60"/>
      </w:pPr>
      <w:r>
        <w:rPr>
          <w:rFonts w:ascii="Arial" w:cs="Arial" w:eastAsia="Arial" w:hAnsi="Arial"/>
          <w:color w:val="333333"/>
          <w:sz w:val="21"/>
          <w:szCs w:val="21"/>
        </w:rPr>
        <w:t xml:space="preserve">Configuración de recordatorios de pago (hasta 3 recordatorios).</w:t>
      </w:r>
    </w:p>
    <w:p>
      <w:pPr>
        <w:pStyle w:val="ListParagraph"/>
        <w:numPr>
          <w:ilvl w:val="0"/>
          <w:numId w:val="2"/>
        </w:numPr>
        <w:spacing w:after="60"/>
      </w:pPr>
      <w:r>
        <w:rPr>
          <w:rFonts w:ascii="Arial" w:cs="Arial" w:eastAsia="Arial" w:hAnsi="Arial"/>
          <w:color w:val="333333"/>
          <w:sz w:val="21"/>
          <w:szCs w:val="21"/>
        </w:rPr>
        <w:t xml:space="preserve">Aplicación de recargos por demora (configurable en días tras vencimiento).</w:t>
      </w:r>
    </w:p>
    <w:p>
      <w:pPr>
        <w:pStyle w:val="ListParagraph"/>
        <w:numPr>
          <w:ilvl w:val="0"/>
          <w:numId w:val="2"/>
        </w:numPr>
        <w:spacing w:after="60"/>
      </w:pPr>
      <w:r>
        <w:rPr>
          <w:rFonts w:ascii="Arial" w:cs="Arial" w:eastAsia="Arial" w:hAnsi="Arial"/>
          <w:color w:val="333333"/>
          <w:sz w:val="21"/>
          <w:szCs w:val="21"/>
        </w:rPr>
        <w:t xml:space="preserve">Términos de pago y cálculo de fecha de vencimiento.</w:t>
      </w:r>
    </w:p>
    <w:p>
      <w:pPr>
        <w:pStyle w:val="ListParagraph"/>
        <w:numPr>
          <w:ilvl w:val="0"/>
          <w:numId w:val="2"/>
        </w:numPr>
        <w:spacing w:after="60"/>
      </w:pPr>
      <w:r>
        <w:rPr>
          <w:rFonts w:ascii="Arial" w:cs="Arial" w:eastAsia="Arial" w:hAnsi="Arial"/>
          <w:color w:val="333333"/>
          <w:sz w:val="21"/>
          <w:szCs w:val="21"/>
        </w:rPr>
        <w:t xml:space="preserve">Generación y entrega de PDF de facturas.</w:t>
      </w:r>
    </w:p>
    <w:p>
      <w:pPr>
        <w:pStyle w:val="ListParagraph"/>
        <w:numPr>
          <w:ilvl w:val="0"/>
          <w:numId w:val="2"/>
        </w:numPr>
        <w:spacing w:after="60"/>
      </w:pPr>
      <w:r>
        <w:rPr>
          <w:rFonts w:ascii="Arial" w:cs="Arial" w:eastAsia="Arial" w:hAnsi="Arial"/>
          <w:color w:val="333333"/>
          <w:sz w:val="21"/>
          <w:szCs w:val="21"/>
        </w:rPr>
        <w:t xml:space="preserve">Plantillas personalizadas de PDF de factura.</w:t>
      </w:r>
    </w:p>
    <w:p>
      <w:pPr>
        <w:spacing w:before="200" w:after="100"/>
      </w:pPr>
      <w:r>
        <w:rPr>
          <w:rFonts w:ascii="Arial" w:cs="Arial" w:eastAsia="Arial" w:hAnsi="Arial"/>
          <w:b/>
          <w:bCs/>
          <w:color w:val="1B4F72"/>
          <w:sz w:val="22"/>
          <w:szCs w:val="22"/>
        </w:rPr>
        <w:t xml:space="preserve">Gestión de Transacciones</w:t>
      </w:r>
    </w:p>
    <w:p>
      <w:pPr>
        <w:pStyle w:val="ListParagraph"/>
        <w:numPr>
          <w:ilvl w:val="0"/>
          <w:numId w:val="2"/>
        </w:numPr>
        <w:spacing w:after="60"/>
      </w:pPr>
      <w:r>
        <w:rPr>
          <w:rFonts w:ascii="Arial" w:cs="Arial" w:eastAsia="Arial" w:hAnsi="Arial"/>
          <w:color w:val="333333"/>
          <w:sz w:val="21"/>
          <w:szCs w:val="21"/>
        </w:rPr>
        <w:t xml:space="preserve">Registro de transacciones con datos de la pasarela.</w:t>
      </w:r>
    </w:p>
    <w:p>
      <w:pPr>
        <w:pStyle w:val="ListParagraph"/>
        <w:numPr>
          <w:ilvl w:val="0"/>
          <w:numId w:val="2"/>
        </w:numPr>
        <w:spacing w:after="60"/>
      </w:pPr>
      <w:r>
        <w:rPr>
          <w:rFonts w:ascii="Arial" w:cs="Arial" w:eastAsia="Arial" w:hAnsi="Arial"/>
          <w:color w:val="333333"/>
          <w:sz w:val="21"/>
          <w:szCs w:val="21"/>
        </w:rPr>
        <w:t xml:space="preserve">Seguimiento de múltiples métodos de pago.</w:t>
      </w:r>
    </w:p>
    <w:p>
      <w:pPr>
        <w:pStyle w:val="ListParagraph"/>
        <w:numPr>
          <w:ilvl w:val="0"/>
          <w:numId w:val="2"/>
        </w:numPr>
        <w:spacing w:after="60"/>
      </w:pPr>
      <w:r>
        <w:rPr>
          <w:rFonts w:ascii="Arial" w:cs="Arial" w:eastAsia="Arial" w:hAnsi="Arial"/>
          <w:color w:val="333333"/>
          <w:sz w:val="21"/>
          <w:szCs w:val="21"/>
        </w:rPr>
        <w:t xml:space="preserve">Gestión de sobrepagos con tarjeta de crédito.</w:t>
      </w:r>
    </w:p>
    <w:p>
      <w:pPr>
        <w:pStyle w:val="ListParagraph"/>
        <w:numPr>
          <w:ilvl w:val="0"/>
          <w:numId w:val="2"/>
        </w:numPr>
        <w:spacing w:after="60"/>
      </w:pPr>
      <w:r>
        <w:rPr>
          <w:rFonts w:ascii="Arial" w:cs="Arial" w:eastAsia="Arial" w:hAnsi="Arial"/>
          <w:color w:val="333333"/>
          <w:sz w:val="21"/>
          <w:szCs w:val="21"/>
        </w:rPr>
        <w:t xml:space="preserve">Procesamiento y seguimiento de reembolsos.</w:t>
      </w:r>
    </w:p>
    <w:p>
      <w:pPr>
        <w:pStyle w:val="ListParagraph"/>
        <w:numPr>
          <w:ilvl w:val="0"/>
          <w:numId w:val="2"/>
        </w:numPr>
        <w:spacing w:after="60"/>
      </w:pPr>
      <w:r>
        <w:rPr>
          <w:rFonts w:ascii="Arial" w:cs="Arial" w:eastAsia="Arial" w:hAnsi="Arial"/>
          <w:color w:val="333333"/>
          <w:sz w:val="21"/>
          <w:szCs w:val="21"/>
        </w:rPr>
        <w:t xml:space="preserve">Logs de transacciones e historial de pagos.</w:t>
      </w:r>
    </w:p>
    <w:p>
      <w:pPr>
        <w:pStyle w:val="ListParagraph"/>
        <w:numPr>
          <w:ilvl w:val="0"/>
          <w:numId w:val="2"/>
        </w:numPr>
        <w:spacing w:after="60"/>
      </w:pPr>
      <w:r>
        <w:rPr>
          <w:rFonts w:ascii="Arial" w:cs="Arial" w:eastAsia="Arial" w:hAnsi="Arial"/>
          <w:color w:val="333333"/>
          <w:sz w:val="21"/>
          <w:szCs w:val="21"/>
        </w:rPr>
        <w:t xml:space="preserve">Registro de comunicación con pasarelas.</w:t>
      </w:r>
    </w:p>
    <w:p>
      <w:pPr>
        <w:spacing w:before="200" w:after="100"/>
      </w:pPr>
      <w:r>
        <w:rPr>
          <w:rFonts w:ascii="Arial" w:cs="Arial" w:eastAsia="Arial" w:hAnsi="Arial"/>
          <w:b/>
          <w:bCs/>
          <w:color w:val="1B4F72"/>
          <w:sz w:val="22"/>
          <w:szCs w:val="22"/>
        </w:rPr>
        <w:t xml:space="preserve">Presupuestos y Flujo de Ventas</w:t>
      </w:r>
    </w:p>
    <w:p>
      <w:pPr>
        <w:pStyle w:val="ListParagraph"/>
        <w:numPr>
          <w:ilvl w:val="0"/>
          <w:numId w:val="2"/>
        </w:numPr>
        <w:spacing w:after="60"/>
      </w:pPr>
      <w:r>
        <w:rPr>
          <w:rFonts w:ascii="Arial" w:cs="Arial" w:eastAsia="Arial" w:hAnsi="Arial"/>
          <w:color w:val="333333"/>
          <w:sz w:val="21"/>
          <w:szCs w:val="21"/>
        </w:rPr>
        <w:t xml:space="preserve">Creación de presupuestos para clientes nuevos o existentes.</w:t>
      </w:r>
    </w:p>
    <w:p>
      <w:pPr>
        <w:pStyle w:val="ListParagraph"/>
        <w:numPr>
          <w:ilvl w:val="0"/>
          <w:numId w:val="2"/>
        </w:numPr>
        <w:spacing w:after="60"/>
      </w:pPr>
      <w:r>
        <w:rPr>
          <w:rFonts w:ascii="Arial" w:cs="Arial" w:eastAsia="Arial" w:hAnsi="Arial"/>
          <w:color w:val="333333"/>
          <w:sz w:val="21"/>
          <w:szCs w:val="21"/>
        </w:rPr>
        <w:t xml:space="preserve">Personalización de líneas de presupuesto.</w:t>
      </w:r>
    </w:p>
    <w:p>
      <w:pPr>
        <w:pStyle w:val="ListParagraph"/>
        <w:numPr>
          <w:ilvl w:val="0"/>
          <w:numId w:val="2"/>
        </w:numPr>
        <w:spacing w:after="60"/>
      </w:pPr>
      <w:r>
        <w:rPr>
          <w:rFonts w:ascii="Arial" w:cs="Arial" w:eastAsia="Arial" w:hAnsi="Arial"/>
          <w:color w:val="333333"/>
          <w:sz w:val="21"/>
          <w:szCs w:val="21"/>
        </w:rPr>
        <w:t xml:space="preserve">Fechas de validez y asunto del presupuesto.</w:t>
      </w:r>
    </w:p>
    <w:p>
      <w:pPr>
        <w:pStyle w:val="ListParagraph"/>
        <w:numPr>
          <w:ilvl w:val="0"/>
          <w:numId w:val="2"/>
        </w:numPr>
        <w:spacing w:after="60"/>
      </w:pPr>
      <w:r>
        <w:rPr>
          <w:rFonts w:ascii="Arial" w:cs="Arial" w:eastAsia="Arial" w:hAnsi="Arial"/>
          <w:color w:val="333333"/>
          <w:sz w:val="21"/>
          <w:szCs w:val="21"/>
        </w:rPr>
        <w:t xml:space="preserve">Texto de propuesta y notas al cliente.</w:t>
      </w:r>
    </w:p>
    <w:p>
      <w:pPr>
        <w:pStyle w:val="ListParagraph"/>
        <w:numPr>
          <w:ilvl w:val="0"/>
          <w:numId w:val="2"/>
        </w:numPr>
        <w:spacing w:after="60"/>
      </w:pPr>
      <w:r>
        <w:rPr>
          <w:rFonts w:ascii="Arial" w:cs="Arial" w:eastAsia="Arial" w:hAnsi="Arial"/>
          <w:color w:val="333333"/>
          <w:sz w:val="21"/>
          <w:szCs w:val="21"/>
        </w:rPr>
        <w:t xml:space="preserve">Flujo de aceptación de presupuesto.</w:t>
      </w:r>
    </w:p>
    <w:p>
      <w:pPr>
        <w:pStyle w:val="ListParagraph"/>
        <w:numPr>
          <w:ilvl w:val="0"/>
          <w:numId w:val="2"/>
        </w:numPr>
        <w:spacing w:after="60"/>
      </w:pPr>
      <w:r>
        <w:rPr>
          <w:rFonts w:ascii="Arial" w:cs="Arial" w:eastAsia="Arial" w:hAnsi="Arial"/>
          <w:color w:val="333333"/>
          <w:sz w:val="21"/>
          <w:szCs w:val="21"/>
        </w:rPr>
        <w:t xml:space="preserve">Conversión de presupuesto a factura.</w:t>
      </w:r>
    </w:p>
    <w:p>
      <w:pPr>
        <w:pStyle w:val="ListParagraph"/>
        <w:numPr>
          <w:ilvl w:val="0"/>
          <w:numId w:val="2"/>
        </w:numPr>
        <w:spacing w:after="60"/>
      </w:pPr>
      <w:r>
        <w:rPr>
          <w:rFonts w:ascii="Arial" w:cs="Arial" w:eastAsia="Arial" w:hAnsi="Arial"/>
          <w:color w:val="333333"/>
          <w:sz w:val="21"/>
          <w:szCs w:val="21"/>
        </w:rPr>
        <w:t xml:space="preserve">Opciones de depósito y división de pago.</w:t>
      </w:r>
    </w:p>
    <w:p>
      <w:pPr>
        <w:pBdr>
          <w:bottom w:val="single" w:color="2E86C1" w:sz="2"/>
        </w:pBdr>
        <w:spacing w:before="200" w:after="200"/>
      </w:pPr>
    </w:p>
    <w:p>
      <w:pPr>
        <w:pStyle w:val="Heading2"/>
        <w:spacing w:before="300" w:after="150"/>
      </w:pPr>
      <w:r>
        <w:rPr>
          <w:rFonts w:ascii="Arial" w:cs="Arial" w:eastAsia="Arial" w:hAnsi="Arial"/>
          <w:b/>
          <w:bCs/>
          <w:color w:val="2E86C1"/>
          <w:sz w:val="26"/>
          <w:szCs w:val="26"/>
        </w:rPr>
        <w:t xml:space="preserve">2.4 Sistema de Soporte</w:t>
      </w:r>
    </w:p>
    <w:p>
      <w:pPr>
        <w:spacing w:before="200" w:after="100"/>
      </w:pPr>
      <w:r>
        <w:rPr>
          <w:rFonts w:ascii="Arial" w:cs="Arial" w:eastAsia="Arial" w:hAnsi="Arial"/>
          <w:b/>
          <w:bCs/>
          <w:color w:val="1B4F72"/>
          <w:sz w:val="22"/>
          <w:szCs w:val="22"/>
        </w:rPr>
        <w:t xml:space="preserve">Sistema de Tickets</w:t>
      </w:r>
    </w:p>
    <w:p>
      <w:pPr>
        <w:pStyle w:val="ListParagraph"/>
        <w:numPr>
          <w:ilvl w:val="0"/>
          <w:numId w:val="2"/>
        </w:numPr>
        <w:spacing w:after="60"/>
      </w:pPr>
      <w:r>
        <w:rPr>
          <w:rFonts w:ascii="Arial" w:cs="Arial" w:eastAsia="Arial" w:hAnsi="Arial"/>
          <w:color w:val="333333"/>
          <w:sz w:val="21"/>
          <w:szCs w:val="21"/>
        </w:rPr>
        <w:t xml:space="preserve">Mesa de tickets completa con discusiones en hilo.</w:t>
      </w:r>
    </w:p>
    <w:p>
      <w:pPr>
        <w:pStyle w:val="ListParagraph"/>
        <w:numPr>
          <w:ilvl w:val="0"/>
          <w:numId w:val="2"/>
        </w:numPr>
        <w:spacing w:after="60"/>
      </w:pPr>
      <w:r>
        <w:rPr>
          <w:rFonts w:ascii="Arial" w:cs="Arial" w:eastAsia="Arial" w:hAnsi="Arial"/>
          <w:color w:val="333333"/>
          <w:sz w:val="21"/>
          <w:szCs w:val="21"/>
        </w:rPr>
        <w:t xml:space="preserve">Creación de tickets por email (visitantes no registrados y clientes).</w:t>
      </w:r>
    </w:p>
    <w:p>
      <w:pPr>
        <w:pStyle w:val="ListParagraph"/>
        <w:numPr>
          <w:ilvl w:val="0"/>
          <w:numId w:val="2"/>
        </w:numPr>
        <w:spacing w:after="60"/>
      </w:pPr>
      <w:r>
        <w:rPr>
          <w:rFonts w:ascii="Arial" w:cs="Arial" w:eastAsia="Arial" w:hAnsi="Arial"/>
          <w:color w:val="333333"/>
          <w:sz w:val="21"/>
          <w:szCs w:val="21"/>
        </w:rPr>
        <w:t xml:space="preserve">Creación de tickets por admin en nombre del cliente.</w:t>
      </w:r>
    </w:p>
    <w:p>
      <w:pPr>
        <w:pStyle w:val="ListParagraph"/>
        <w:numPr>
          <w:ilvl w:val="0"/>
          <w:numId w:val="2"/>
        </w:numPr>
        <w:spacing w:after="60"/>
      </w:pPr>
      <w:r>
        <w:rPr>
          <w:rFonts w:ascii="Arial" w:cs="Arial" w:eastAsia="Arial" w:hAnsi="Arial"/>
          <w:color w:val="333333"/>
          <w:sz w:val="21"/>
          <w:szCs w:val="21"/>
        </w:rPr>
        <w:t xml:space="preserve">Envío de tickets desde el área de cliente.</w:t>
      </w:r>
    </w:p>
    <w:p>
      <w:pPr>
        <w:pStyle w:val="ListParagraph"/>
        <w:numPr>
          <w:ilvl w:val="0"/>
          <w:numId w:val="2"/>
        </w:numPr>
        <w:spacing w:after="60"/>
      </w:pPr>
      <w:r>
        <w:rPr>
          <w:rFonts w:ascii="Arial" w:cs="Arial" w:eastAsia="Arial" w:hAnsi="Arial"/>
          <w:color w:val="333333"/>
          <w:sz w:val="21"/>
          <w:szCs w:val="21"/>
        </w:rPr>
        <w:t xml:space="preserve">Categorización por departamentos de soporte.</w:t>
      </w:r>
    </w:p>
    <w:p>
      <w:pPr>
        <w:pStyle w:val="ListParagraph"/>
        <w:numPr>
          <w:ilvl w:val="0"/>
          <w:numId w:val="2"/>
        </w:numPr>
        <w:spacing w:after="60"/>
      </w:pPr>
      <w:r>
        <w:rPr>
          <w:rFonts w:ascii="Arial" w:cs="Arial" w:eastAsia="Arial" w:hAnsi="Arial"/>
          <w:color w:val="333333"/>
          <w:sz w:val="21"/>
          <w:szCs w:val="21"/>
        </w:rPr>
        <w:t xml:space="preserve">Niveles de prioridad (crítico, alto, medio, bajo).</w:t>
      </w:r>
    </w:p>
    <w:p>
      <w:pPr>
        <w:pStyle w:val="ListParagraph"/>
        <w:numPr>
          <w:ilvl w:val="0"/>
          <w:numId w:val="2"/>
        </w:numPr>
        <w:spacing w:after="60"/>
      </w:pPr>
      <w:r>
        <w:rPr>
          <w:rFonts w:ascii="Arial" w:cs="Arial" w:eastAsia="Arial" w:hAnsi="Arial"/>
          <w:color w:val="333333"/>
          <w:sz w:val="21"/>
          <w:szCs w:val="21"/>
        </w:rPr>
        <w:t xml:space="preserve">Gestión de estados (abierto, respondido, respuesta del cliente, en progreso, cerrado).</w:t>
      </w:r>
    </w:p>
    <w:p>
      <w:pPr>
        <w:pStyle w:val="ListParagraph"/>
        <w:numPr>
          <w:ilvl w:val="0"/>
          <w:numId w:val="2"/>
        </w:numPr>
        <w:spacing w:after="60"/>
      </w:pPr>
      <w:r>
        <w:rPr>
          <w:rFonts w:ascii="Arial" w:cs="Arial" w:eastAsia="Arial" w:hAnsi="Arial"/>
          <w:color w:val="333333"/>
          <w:sz w:val="21"/>
          <w:szCs w:val="21"/>
        </w:rPr>
        <w:t xml:space="preserve">Marcado de tickets por importancia (flags).</w:t>
      </w:r>
    </w:p>
    <w:p>
      <w:pPr>
        <w:pStyle w:val="ListParagraph"/>
        <w:numPr>
          <w:ilvl w:val="0"/>
          <w:numId w:val="2"/>
        </w:numPr>
        <w:spacing w:after="60"/>
      </w:pPr>
      <w:r>
        <w:rPr>
          <w:rFonts w:ascii="Arial" w:cs="Arial" w:eastAsia="Arial" w:hAnsi="Arial"/>
          <w:color w:val="333333"/>
          <w:sz w:val="21"/>
          <w:szCs w:val="21"/>
        </w:rPr>
        <w:t xml:space="preserve">Respuestas predefinidas para problemas comunes.</w:t>
      </w:r>
    </w:p>
    <w:p>
      <w:pPr>
        <w:pStyle w:val="ListParagraph"/>
        <w:numPr>
          <w:ilvl w:val="0"/>
          <w:numId w:val="2"/>
        </w:numPr>
        <w:spacing w:after="60"/>
      </w:pPr>
      <w:r>
        <w:rPr>
          <w:rFonts w:ascii="Arial" w:cs="Arial" w:eastAsia="Arial" w:hAnsi="Arial"/>
          <w:color w:val="333333"/>
          <w:sz w:val="21"/>
          <w:szCs w:val="21"/>
        </w:rPr>
        <w:t xml:space="preserve">Cierre automático de tickets inactivos.</w:t>
      </w:r>
    </w:p>
    <w:p>
      <w:pPr>
        <w:pStyle w:val="ListParagraph"/>
        <w:numPr>
          <w:ilvl w:val="0"/>
          <w:numId w:val="2"/>
        </w:numPr>
        <w:spacing w:after="60"/>
      </w:pPr>
      <w:r>
        <w:rPr>
          <w:rFonts w:ascii="Arial" w:cs="Arial" w:eastAsia="Arial" w:hAnsi="Arial"/>
          <w:color w:val="333333"/>
          <w:sz w:val="21"/>
          <w:szCs w:val="21"/>
        </w:rPr>
        <w:t xml:space="preserve">Notas privadas de admin en tickets.</w:t>
      </w:r>
    </w:p>
    <w:p>
      <w:pPr>
        <w:pStyle w:val="ListParagraph"/>
        <w:numPr>
          <w:ilvl w:val="0"/>
          <w:numId w:val="2"/>
        </w:numPr>
        <w:spacing w:after="60"/>
      </w:pPr>
      <w:r>
        <w:rPr>
          <w:rFonts w:ascii="Arial" w:cs="Arial" w:eastAsia="Arial" w:hAnsi="Arial"/>
          <w:color w:val="333333"/>
          <w:sz w:val="21"/>
          <w:szCs w:val="21"/>
        </w:rPr>
        <w:t xml:space="preserve">Asignación de tickets a miembros del equipo.</w:t>
      </w:r>
    </w:p>
    <w:p>
      <w:pPr>
        <w:pStyle w:val="ListParagraph"/>
        <w:numPr>
          <w:ilvl w:val="0"/>
          <w:numId w:val="2"/>
        </w:numPr>
        <w:spacing w:after="60"/>
      </w:pPr>
      <w:r>
        <w:rPr>
          <w:rFonts w:ascii="Arial" w:cs="Arial" w:eastAsia="Arial" w:hAnsi="Arial"/>
          <w:color w:val="333333"/>
          <w:sz w:val="21"/>
          <w:szCs w:val="21"/>
        </w:rPr>
        <w:t xml:space="preserve">Recordatorios de seguimiento de tickets.</w:t>
      </w:r>
    </w:p>
    <w:p>
      <w:pPr>
        <w:pStyle w:val="ListParagraph"/>
        <w:numPr>
          <w:ilvl w:val="0"/>
          <w:numId w:val="2"/>
        </w:numPr>
        <w:spacing w:after="60"/>
      </w:pPr>
      <w:r>
        <w:rPr>
          <w:rFonts w:ascii="Arial" w:cs="Arial" w:eastAsia="Arial" w:hAnsi="Arial"/>
          <w:color w:val="333333"/>
          <w:sz w:val="21"/>
          <w:szCs w:val="21"/>
        </w:rPr>
        <w:t xml:space="preserve">División y fusión de tickets.</w:t>
      </w:r>
    </w:p>
    <w:p>
      <w:pPr>
        <w:pStyle w:val="ListParagraph"/>
        <w:numPr>
          <w:ilvl w:val="0"/>
          <w:numId w:val="2"/>
        </w:numPr>
        <w:spacing w:after="60"/>
      </w:pPr>
      <w:r>
        <w:rPr>
          <w:rFonts w:ascii="Arial" w:cs="Arial" w:eastAsia="Arial" w:hAnsi="Arial"/>
          <w:color w:val="333333"/>
          <w:sz w:val="21"/>
          <w:szCs w:val="21"/>
        </w:rPr>
        <w:t xml:space="preserve">Operaciones masivas en tickets.</w:t>
      </w:r>
    </w:p>
    <w:p>
      <w:pPr>
        <w:pStyle w:val="ListParagraph"/>
        <w:numPr>
          <w:ilvl w:val="0"/>
          <w:numId w:val="2"/>
        </w:numPr>
        <w:spacing w:after="60"/>
      </w:pPr>
      <w:r>
        <w:rPr>
          <w:rFonts w:ascii="Arial" w:cs="Arial" w:eastAsia="Arial" w:hAnsi="Arial"/>
          <w:color w:val="333333"/>
          <w:sz w:val="21"/>
          <w:szCs w:val="21"/>
        </w:rPr>
        <w:t xml:space="preserve">Sugerencias inteligentes de artículos de base de conocimiento al crear tickets.</w:t>
      </w:r>
    </w:p>
    <w:p>
      <w:pPr>
        <w:spacing w:before="200" w:after="100"/>
      </w:pPr>
      <w:r>
        <w:rPr>
          <w:rFonts w:ascii="Arial" w:cs="Arial" w:eastAsia="Arial" w:hAnsi="Arial"/>
          <w:b/>
          <w:bCs/>
          <w:color w:val="1B4F72"/>
          <w:sz w:val="22"/>
          <w:szCs w:val="22"/>
        </w:rPr>
        <w:t xml:space="preserve">Base de Conocimiento</w:t>
      </w:r>
    </w:p>
    <w:p>
      <w:pPr>
        <w:pStyle w:val="ListParagraph"/>
        <w:numPr>
          <w:ilvl w:val="0"/>
          <w:numId w:val="2"/>
        </w:numPr>
        <w:spacing w:after="60"/>
      </w:pPr>
      <w:r>
        <w:rPr>
          <w:rFonts w:ascii="Arial" w:cs="Arial" w:eastAsia="Arial" w:hAnsi="Arial"/>
          <w:color w:val="333333"/>
          <w:sz w:val="21"/>
          <w:szCs w:val="21"/>
        </w:rPr>
        <w:t xml:space="preserve">Creación y organización de artículos.</w:t>
      </w:r>
    </w:p>
    <w:p>
      <w:pPr>
        <w:pStyle w:val="ListParagraph"/>
        <w:numPr>
          <w:ilvl w:val="0"/>
          <w:numId w:val="2"/>
        </w:numPr>
        <w:spacing w:after="60"/>
      </w:pPr>
      <w:r>
        <w:rPr>
          <w:rFonts w:ascii="Arial" w:cs="Arial" w:eastAsia="Arial" w:hAnsi="Arial"/>
          <w:color w:val="333333"/>
          <w:sz w:val="21"/>
          <w:szCs w:val="21"/>
        </w:rPr>
        <w:t xml:space="preserve">Categorización y jerarquía de artículos.</w:t>
      </w:r>
    </w:p>
    <w:p>
      <w:pPr>
        <w:pStyle w:val="ListParagraph"/>
        <w:numPr>
          <w:ilvl w:val="0"/>
          <w:numId w:val="2"/>
        </w:numPr>
        <w:spacing w:after="60"/>
      </w:pPr>
      <w:r>
        <w:rPr>
          <w:rFonts w:ascii="Arial" w:cs="Arial" w:eastAsia="Arial" w:hAnsi="Arial"/>
          <w:color w:val="333333"/>
          <w:sz w:val="21"/>
          <w:szCs w:val="21"/>
        </w:rPr>
        <w:t xml:space="preserve">Búsqueda por palabras clave.</w:t>
      </w:r>
    </w:p>
    <w:p>
      <w:pPr>
        <w:pStyle w:val="ListParagraph"/>
        <w:numPr>
          <w:ilvl w:val="0"/>
          <w:numId w:val="2"/>
        </w:numPr>
        <w:spacing w:after="60"/>
      </w:pPr>
      <w:r>
        <w:rPr>
          <w:rFonts w:ascii="Arial" w:cs="Arial" w:eastAsia="Arial" w:hAnsi="Arial"/>
          <w:color w:val="333333"/>
          <w:sz w:val="21"/>
          <w:szCs w:val="21"/>
        </w:rPr>
        <w:t xml:space="preserve">Control de visibilidad (público, usuarios registrados, grupos específicos).</w:t>
      </w:r>
    </w:p>
    <w:p>
      <w:pPr>
        <w:pStyle w:val="ListParagraph"/>
        <w:numPr>
          <w:ilvl w:val="0"/>
          <w:numId w:val="2"/>
        </w:numPr>
        <w:spacing w:after="60"/>
      </w:pPr>
      <w:r>
        <w:rPr>
          <w:rFonts w:ascii="Arial" w:cs="Arial" w:eastAsia="Arial" w:hAnsi="Arial"/>
          <w:color w:val="333333"/>
          <w:sz w:val="21"/>
          <w:szCs w:val="21"/>
        </w:rPr>
        <w:t xml:space="preserve">Soporte para adjuntos descargables.</w:t>
      </w:r>
    </w:p>
    <w:p>
      <w:pPr>
        <w:pStyle w:val="ListParagraph"/>
        <w:numPr>
          <w:ilvl w:val="0"/>
          <w:numId w:val="2"/>
        </w:numPr>
        <w:spacing w:after="60"/>
      </w:pPr>
      <w:r>
        <w:rPr>
          <w:rFonts w:ascii="Arial" w:cs="Arial" w:eastAsia="Arial" w:hAnsi="Arial"/>
          <w:color w:val="333333"/>
          <w:sz w:val="21"/>
          <w:szCs w:val="21"/>
        </w:rPr>
        <w:t xml:space="preserve">Sistema de valoración/feedback de artículos.</w:t>
      </w:r>
    </w:p>
    <w:p>
      <w:pPr>
        <w:pStyle w:val="ListParagraph"/>
        <w:numPr>
          <w:ilvl w:val="0"/>
          <w:numId w:val="2"/>
        </w:numPr>
        <w:spacing w:after="60"/>
      </w:pPr>
      <w:r>
        <w:rPr>
          <w:rFonts w:ascii="Arial" w:cs="Arial" w:eastAsia="Arial" w:hAnsi="Arial"/>
          <w:color w:val="333333"/>
          <w:sz w:val="21"/>
          <w:szCs w:val="21"/>
        </w:rPr>
        <w:t xml:space="preserve">Gestión de estados de artículo (borrador, publicado).</w:t>
      </w:r>
    </w:p>
    <w:p>
      <w:pPr>
        <w:pBdr>
          <w:bottom w:val="single" w:color="2E86C1" w:sz="2"/>
        </w:pBdr>
        <w:spacing w:before="200" w:after="200"/>
      </w:pPr>
    </w:p>
    <w:p>
      <w:pPr>
        <w:pStyle w:val="Heading2"/>
        <w:spacing w:before="300" w:after="150"/>
      </w:pPr>
      <w:r>
        <w:rPr>
          <w:rFonts w:ascii="Arial" w:cs="Arial" w:eastAsia="Arial" w:hAnsi="Arial"/>
          <w:b/>
          <w:bCs/>
          <w:color w:val="2E86C1"/>
          <w:sz w:val="26"/>
          <w:szCs w:val="26"/>
        </w:rPr>
        <w:t xml:space="preserve">2.5 Integración con Servidores y Paneles</w:t>
      </w:r>
    </w:p>
    <w:p>
      <w:pPr>
        <w:spacing w:before="200" w:after="100"/>
      </w:pPr>
      <w:r>
        <w:rPr>
          <w:rFonts w:ascii="Arial" w:cs="Arial" w:eastAsia="Arial" w:hAnsi="Arial"/>
          <w:b/>
          <w:bCs/>
          <w:color w:val="1B4F72"/>
          <w:sz w:val="22"/>
          <w:szCs w:val="22"/>
        </w:rPr>
        <w:t xml:space="preserve">Módulo cPanel &amp; WHM</w:t>
      </w:r>
    </w:p>
    <w:p>
      <w:pPr>
        <w:pStyle w:val="ListParagraph"/>
        <w:numPr>
          <w:ilvl w:val="0"/>
          <w:numId w:val="2"/>
        </w:numPr>
        <w:spacing w:after="60"/>
      </w:pPr>
      <w:r>
        <w:rPr>
          <w:rFonts w:ascii="Arial" w:cs="Arial" w:eastAsia="Arial" w:hAnsi="Arial"/>
          <w:color w:val="333333"/>
          <w:sz w:val="21"/>
          <w:szCs w:val="21"/>
        </w:rPr>
        <w:t xml:space="preserve">Adición y gestión de servidores.</w:t>
      </w:r>
    </w:p>
    <w:p>
      <w:pPr>
        <w:pStyle w:val="ListParagraph"/>
        <w:numPr>
          <w:ilvl w:val="0"/>
          <w:numId w:val="2"/>
        </w:numPr>
        <w:spacing w:after="60"/>
      </w:pPr>
      <w:r>
        <w:rPr>
          <w:rFonts w:ascii="Arial" w:cs="Arial" w:eastAsia="Arial" w:hAnsi="Arial"/>
          <w:color w:val="333333"/>
          <w:sz w:val="21"/>
          <w:szCs w:val="21"/>
        </w:rPr>
        <w:t xml:space="preserve">Automatización de creación, suspensión y terminación de cuentas.</w:t>
      </w:r>
    </w:p>
    <w:p>
      <w:pPr>
        <w:pStyle w:val="ListParagraph"/>
        <w:numPr>
          <w:ilvl w:val="0"/>
          <w:numId w:val="2"/>
        </w:numPr>
        <w:spacing w:after="60"/>
      </w:pPr>
      <w:r>
        <w:rPr>
          <w:rFonts w:ascii="Arial" w:cs="Arial" w:eastAsia="Arial" w:hAnsi="Arial"/>
          <w:color w:val="333333"/>
          <w:sz w:val="21"/>
          <w:szCs w:val="21"/>
        </w:rPr>
        <w:t xml:space="preserve">Conexión y automatización con WHM.</w:t>
      </w:r>
    </w:p>
    <w:p>
      <w:pPr>
        <w:pStyle w:val="ListParagraph"/>
        <w:numPr>
          <w:ilvl w:val="0"/>
          <w:numId w:val="2"/>
        </w:numPr>
        <w:spacing w:after="60"/>
      </w:pPr>
      <w:r>
        <w:rPr>
          <w:rFonts w:ascii="Arial" w:cs="Arial" w:eastAsia="Arial" w:hAnsi="Arial"/>
          <w:color w:val="333333"/>
          <w:sz w:val="21"/>
          <w:szCs w:val="21"/>
        </w:rPr>
        <w:t xml:space="preserve">Ejecución de comandos de módulo (crear, suspender, reactivar, terminar, cambiar contraseña).</w:t>
      </w:r>
    </w:p>
    <w:p>
      <w:pPr>
        <w:pStyle w:val="ListParagraph"/>
        <w:numPr>
          <w:ilvl w:val="0"/>
          <w:numId w:val="2"/>
        </w:numPr>
        <w:spacing w:after="60"/>
      </w:pPr>
      <w:r>
        <w:rPr>
          <w:rFonts w:ascii="Arial" w:cs="Arial" w:eastAsia="Arial" w:hAnsi="Arial"/>
          <w:color w:val="333333"/>
          <w:sz w:val="21"/>
          <w:szCs w:val="21"/>
        </w:rPr>
        <w:t xml:space="preserve">Provisionamiento de características para módulos cPanel.</w:t>
      </w:r>
    </w:p>
    <w:p>
      <w:pPr>
        <w:pStyle w:val="ListParagraph"/>
        <w:numPr>
          <w:ilvl w:val="0"/>
          <w:numId w:val="2"/>
        </w:numPr>
        <w:spacing w:after="60"/>
      </w:pPr>
      <w:r>
        <w:rPr>
          <w:rFonts w:ascii="Arial" w:cs="Arial" w:eastAsia="Arial" w:hAnsi="Arial"/>
          <w:color w:val="333333"/>
          <w:sz w:val="21"/>
          <w:szCs w:val="21"/>
        </w:rPr>
        <w:t xml:space="preserve">Autenticación por SSH key o contraseña.</w:t>
      </w:r>
    </w:p>
    <w:p>
      <w:pPr>
        <w:pStyle w:val="ListParagraph"/>
        <w:numPr>
          <w:ilvl w:val="0"/>
          <w:numId w:val="2"/>
        </w:numPr>
        <w:spacing w:after="60"/>
      </w:pPr>
      <w:r>
        <w:rPr>
          <w:rFonts w:ascii="Arial" w:cs="Arial" w:eastAsia="Arial" w:hAnsi="Arial"/>
          <w:color w:val="333333"/>
          <w:sz w:val="21"/>
          <w:szCs w:val="21"/>
        </w:rPr>
        <w:t xml:space="preserve">Integración SSO (WHMCS Connect) para acceso a paneles.</w:t>
      </w:r>
    </w:p>
    <w:p>
      <w:pPr>
        <w:spacing w:before="200" w:after="100"/>
      </w:pPr>
      <w:r>
        <w:rPr>
          <w:rFonts w:ascii="Arial" w:cs="Arial" w:eastAsia="Arial" w:hAnsi="Arial"/>
          <w:b/>
          <w:bCs/>
          <w:color w:val="1B4F72"/>
          <w:sz w:val="22"/>
          <w:szCs w:val="22"/>
        </w:rPr>
        <w:t xml:space="preserve">Módulo Plesk</w:t>
      </w:r>
    </w:p>
    <w:p>
      <w:pPr>
        <w:pStyle w:val="ListParagraph"/>
        <w:numPr>
          <w:ilvl w:val="0"/>
          <w:numId w:val="2"/>
        </w:numPr>
        <w:spacing w:after="60"/>
      </w:pPr>
      <w:r>
        <w:rPr>
          <w:rFonts w:ascii="Arial" w:cs="Arial" w:eastAsia="Arial" w:hAnsi="Arial"/>
          <w:color w:val="333333"/>
          <w:sz w:val="21"/>
          <w:szCs w:val="21"/>
        </w:rPr>
        <w:t xml:space="preserve">Soporte para versiones: Plesk 11, 11.5, 12, 12.5, Onyx, Obsidian.</w:t>
      </w:r>
    </w:p>
    <w:p>
      <w:pPr>
        <w:pStyle w:val="ListParagraph"/>
        <w:numPr>
          <w:ilvl w:val="0"/>
          <w:numId w:val="2"/>
        </w:numPr>
        <w:spacing w:after="60"/>
      </w:pPr>
      <w:r>
        <w:rPr>
          <w:rFonts w:ascii="Arial" w:cs="Arial" w:eastAsia="Arial" w:hAnsi="Arial"/>
          <w:color w:val="333333"/>
          <w:sz w:val="21"/>
          <w:szCs w:val="21"/>
        </w:rPr>
        <w:t xml:space="preserve">Provisionamiento y terminación de cuentas.</w:t>
      </w:r>
    </w:p>
    <w:p>
      <w:pPr>
        <w:pStyle w:val="ListParagraph"/>
        <w:numPr>
          <w:ilvl w:val="0"/>
          <w:numId w:val="2"/>
        </w:numPr>
        <w:spacing w:after="60"/>
      </w:pPr>
      <w:r>
        <w:rPr>
          <w:rFonts w:ascii="Arial" w:cs="Arial" w:eastAsia="Arial" w:hAnsi="Arial"/>
          <w:color w:val="333333"/>
          <w:sz w:val="21"/>
          <w:szCs w:val="21"/>
        </w:rPr>
        <w:t xml:space="preserve">Automatización de gestión de servicios.</w:t>
      </w:r>
    </w:p>
    <w:p>
      <w:pPr>
        <w:pStyle w:val="ListParagraph"/>
        <w:numPr>
          <w:ilvl w:val="0"/>
          <w:numId w:val="2"/>
        </w:numPr>
        <w:spacing w:after="60"/>
      </w:pPr>
      <w:r>
        <w:rPr>
          <w:rFonts w:ascii="Arial" w:cs="Arial" w:eastAsia="Arial" w:hAnsi="Arial"/>
          <w:color w:val="333333"/>
          <w:sz w:val="21"/>
          <w:szCs w:val="21"/>
        </w:rPr>
        <w:t xml:space="preserve">Soporte para provisionamiento multi-servidor.</w:t>
      </w:r>
    </w:p>
    <w:p>
      <w:pPr>
        <w:pStyle w:val="ListParagraph"/>
        <w:numPr>
          <w:ilvl w:val="0"/>
          <w:numId w:val="2"/>
        </w:numPr>
        <w:spacing w:after="60"/>
      </w:pPr>
      <w:r>
        <w:rPr>
          <w:rFonts w:ascii="Arial" w:cs="Arial" w:eastAsia="Arial" w:hAnsi="Arial"/>
          <w:color w:val="333333"/>
          <w:sz w:val="21"/>
          <w:szCs w:val="21"/>
        </w:rPr>
        <w:t xml:space="preserve">Configuración de características específicas del módulo.</w:t>
      </w:r>
    </w:p>
    <w:p>
      <w:pPr>
        <w:pStyle w:val="ListParagraph"/>
        <w:numPr>
          <w:ilvl w:val="0"/>
          <w:numId w:val="2"/>
        </w:numPr>
        <w:spacing w:after="60"/>
      </w:pPr>
      <w:r>
        <w:rPr>
          <w:rFonts w:ascii="Arial" w:cs="Arial" w:eastAsia="Arial" w:hAnsi="Arial"/>
          <w:color w:val="333333"/>
          <w:sz w:val="21"/>
          <w:szCs w:val="21"/>
        </w:rPr>
        <w:t xml:space="preserve">Integración Plesk Multi Server.</w:t>
      </w:r>
    </w:p>
    <w:p>
      <w:pPr>
        <w:spacing w:before="200" w:after="100"/>
      </w:pPr>
      <w:r>
        <w:rPr>
          <w:rFonts w:ascii="Arial" w:cs="Arial" w:eastAsia="Arial" w:hAnsi="Arial"/>
          <w:b/>
          <w:bCs/>
          <w:color w:val="1B4F72"/>
          <w:sz w:val="22"/>
          <w:szCs w:val="22"/>
        </w:rPr>
        <w:t xml:space="preserve">Otros Paneles y Proveedores</w:t>
      </w:r>
    </w:p>
    <w:p>
      <w:pPr>
        <w:pStyle w:val="ListParagraph"/>
        <w:numPr>
          <w:ilvl w:val="0"/>
          <w:numId w:val="2"/>
        </w:numPr>
        <w:spacing w:after="60"/>
      </w:pPr>
      <w:r>
        <w:rPr>
          <w:rFonts w:ascii="Arial" w:cs="Arial" w:eastAsia="Arial" w:hAnsi="Arial"/>
          <w:color w:val="333333"/>
          <w:sz w:val="21"/>
          <w:szCs w:val="21"/>
        </w:rPr>
        <w:t xml:space="preserve">DirectAdmin: integración de servidor.</w:t>
      </w:r>
    </w:p>
    <w:p>
      <w:pPr>
        <w:pStyle w:val="ListParagraph"/>
        <w:numPr>
          <w:ilvl w:val="0"/>
          <w:numId w:val="2"/>
        </w:numPr>
        <w:spacing w:after="60"/>
      </w:pPr>
      <w:r>
        <w:rPr>
          <w:rFonts w:ascii="Arial" w:cs="Arial" w:eastAsia="Arial" w:hAnsi="Arial"/>
          <w:color w:val="333333"/>
          <w:sz w:val="21"/>
          <w:szCs w:val="21"/>
        </w:rPr>
        <w:t xml:space="preserve">Módulos adicionales para otros paneles de control.</w:t>
      </w:r>
    </w:p>
    <w:p>
      <w:pPr>
        <w:pStyle w:val="ListParagraph"/>
        <w:numPr>
          <w:ilvl w:val="0"/>
          <w:numId w:val="2"/>
        </w:numPr>
        <w:spacing w:after="60"/>
      </w:pPr>
      <w:r>
        <w:rPr>
          <w:rFonts w:ascii="Arial" w:cs="Arial" w:eastAsia="Arial" w:hAnsi="Arial"/>
          <w:color w:val="333333"/>
          <w:sz w:val="21"/>
          <w:szCs w:val="21"/>
        </w:rPr>
        <w:t xml:space="preserve">Parámetros de módulo configurables.</w:t>
      </w:r>
    </w:p>
    <w:p>
      <w:pPr>
        <w:spacing w:before="200" w:after="100"/>
      </w:pPr>
      <w:r>
        <w:rPr>
          <w:rFonts w:ascii="Arial" w:cs="Arial" w:eastAsia="Arial" w:hAnsi="Arial"/>
          <w:b/>
          <w:bCs/>
          <w:color w:val="1B4F72"/>
          <w:sz w:val="22"/>
          <w:szCs w:val="22"/>
        </w:rPr>
        <w:t xml:space="preserve">Funciones de Módulo</w:t>
      </w:r>
    </w:p>
    <w:p>
      <w:pPr>
        <w:pStyle w:val="ListParagraph"/>
        <w:numPr>
          <w:ilvl w:val="0"/>
          <w:numId w:val="2"/>
        </w:numPr>
        <w:spacing w:after="60"/>
      </w:pPr>
      <w:r>
        <w:rPr>
          <w:rFonts w:ascii="Arial" w:cs="Arial" w:eastAsia="Arial" w:hAnsi="Arial"/>
          <w:b/>
          <w:bCs/>
          <w:color w:val="333333"/>
          <w:sz w:val="21"/>
          <w:szCs w:val="21"/>
        </w:rPr>
        <w:t xml:space="preserve">Create: </w:t>
      </w:r>
      <w:r>
        <w:rPr>
          <w:rFonts w:ascii="Arial" w:cs="Arial" w:eastAsia="Arial" w:hAnsi="Arial"/>
          <w:color w:val="333333"/>
          <w:sz w:val="21"/>
          <w:szCs w:val="21"/>
        </w:rPr>
        <w:t xml:space="preserve">Creación de cuenta con parámetros apropiados.</w:t>
      </w:r>
    </w:p>
    <w:p>
      <w:pPr>
        <w:pStyle w:val="ListParagraph"/>
        <w:numPr>
          <w:ilvl w:val="0"/>
          <w:numId w:val="2"/>
        </w:numPr>
        <w:spacing w:after="60"/>
      </w:pPr>
      <w:r>
        <w:rPr>
          <w:rFonts w:ascii="Arial" w:cs="Arial" w:eastAsia="Arial" w:hAnsi="Arial"/>
          <w:b/>
          <w:bCs/>
          <w:color w:val="333333"/>
          <w:sz w:val="21"/>
          <w:szCs w:val="21"/>
        </w:rPr>
        <w:t xml:space="preserve">Suspend: </w:t>
      </w:r>
      <w:r>
        <w:rPr>
          <w:rFonts w:ascii="Arial" w:cs="Arial" w:eastAsia="Arial" w:hAnsi="Arial"/>
          <w:color w:val="333333"/>
          <w:sz w:val="21"/>
          <w:szCs w:val="21"/>
        </w:rPr>
        <w:t xml:space="preserve">Suspensión del servicio con comandos de módulo.</w:t>
      </w:r>
    </w:p>
    <w:p>
      <w:pPr>
        <w:pStyle w:val="ListParagraph"/>
        <w:numPr>
          <w:ilvl w:val="0"/>
          <w:numId w:val="2"/>
        </w:numPr>
        <w:spacing w:after="60"/>
      </w:pPr>
      <w:r>
        <w:rPr>
          <w:rFonts w:ascii="Arial" w:cs="Arial" w:eastAsia="Arial" w:hAnsi="Arial"/>
          <w:b/>
          <w:bCs/>
          <w:color w:val="333333"/>
          <w:sz w:val="21"/>
          <w:szCs w:val="21"/>
        </w:rPr>
        <w:t xml:space="preserve">Unsuspend: </w:t>
      </w:r>
      <w:r>
        <w:rPr>
          <w:rFonts w:ascii="Arial" w:cs="Arial" w:eastAsia="Arial" w:hAnsi="Arial"/>
          <w:color w:val="333333"/>
          <w:sz w:val="21"/>
          <w:szCs w:val="21"/>
        </w:rPr>
        <w:t xml:space="preserve">Reactivación de servicios suspendidos.</w:t>
      </w:r>
    </w:p>
    <w:p>
      <w:pPr>
        <w:pStyle w:val="ListParagraph"/>
        <w:numPr>
          <w:ilvl w:val="0"/>
          <w:numId w:val="2"/>
        </w:numPr>
        <w:spacing w:after="60"/>
      </w:pPr>
      <w:r>
        <w:rPr>
          <w:rFonts w:ascii="Arial" w:cs="Arial" w:eastAsia="Arial" w:hAnsi="Arial"/>
          <w:b/>
          <w:bCs/>
          <w:color w:val="333333"/>
          <w:sz w:val="21"/>
          <w:szCs w:val="21"/>
        </w:rPr>
        <w:t xml:space="preserve">Terminate: </w:t>
      </w:r>
      <w:r>
        <w:rPr>
          <w:rFonts w:ascii="Arial" w:cs="Arial" w:eastAsia="Arial" w:hAnsi="Arial"/>
          <w:color w:val="333333"/>
          <w:sz w:val="21"/>
          <w:szCs w:val="21"/>
        </w:rPr>
        <w:t xml:space="preserve">Eliminación completa del servicio.</w:t>
      </w:r>
    </w:p>
    <w:p>
      <w:pPr>
        <w:pStyle w:val="ListParagraph"/>
        <w:numPr>
          <w:ilvl w:val="0"/>
          <w:numId w:val="2"/>
        </w:numPr>
        <w:spacing w:after="60"/>
      </w:pPr>
      <w:r>
        <w:rPr>
          <w:rFonts w:ascii="Arial" w:cs="Arial" w:eastAsia="Arial" w:hAnsi="Arial"/>
          <w:b/>
          <w:bCs/>
          <w:color w:val="333333"/>
          <w:sz w:val="21"/>
          <w:szCs w:val="21"/>
        </w:rPr>
        <w:t xml:space="preserve">Change Password: </w:t>
      </w:r>
      <w:r>
        <w:rPr>
          <w:rFonts w:ascii="Arial" w:cs="Arial" w:eastAsia="Arial" w:hAnsi="Arial"/>
          <w:color w:val="333333"/>
          <w:sz w:val="21"/>
          <w:szCs w:val="21"/>
        </w:rPr>
        <w:t xml:space="preserve">Reseteo de contraseña del cliente.</w:t>
      </w:r>
    </w:p>
    <w:p>
      <w:pPr>
        <w:pStyle w:val="ListParagraph"/>
        <w:numPr>
          <w:ilvl w:val="0"/>
          <w:numId w:val="2"/>
        </w:numPr>
        <w:spacing w:after="60"/>
      </w:pPr>
      <w:r>
        <w:rPr>
          <w:rFonts w:ascii="Arial" w:cs="Arial" w:eastAsia="Arial" w:hAnsi="Arial"/>
          <w:b/>
          <w:bCs/>
          <w:color w:val="333333"/>
          <w:sz w:val="21"/>
          <w:szCs w:val="21"/>
        </w:rPr>
        <w:t xml:space="preserve">Usage Tracking: </w:t>
      </w:r>
      <w:r>
        <w:rPr>
          <w:rFonts w:ascii="Arial" w:cs="Arial" w:eastAsia="Arial" w:hAnsi="Arial"/>
          <w:color w:val="333333"/>
          <w:sz w:val="21"/>
          <w:szCs w:val="21"/>
        </w:rPr>
        <w:t xml:space="preserve">Seguimiento de uso para servicios medidos.</w:t>
      </w:r>
    </w:p>
    <w:p>
      <w:pPr>
        <w:pStyle w:val="ListParagraph"/>
        <w:numPr>
          <w:ilvl w:val="0"/>
          <w:numId w:val="2"/>
        </w:numPr>
        <w:spacing w:after="60"/>
      </w:pPr>
      <w:r>
        <w:rPr>
          <w:rFonts w:ascii="Arial" w:cs="Arial" w:eastAsia="Arial" w:hAnsi="Arial"/>
          <w:b/>
          <w:bCs/>
          <w:color w:val="333333"/>
          <w:sz w:val="21"/>
          <w:szCs w:val="21"/>
        </w:rPr>
        <w:t xml:space="preserve">Custom Functions: </w:t>
      </w:r>
      <w:r>
        <w:rPr>
          <w:rFonts w:ascii="Arial" w:cs="Arial" w:eastAsia="Arial" w:hAnsi="Arial"/>
          <w:color w:val="333333"/>
          <w:sz w:val="21"/>
          <w:szCs w:val="21"/>
        </w:rPr>
        <w:t xml:space="preserve">Funciones personalizadas por proveedor.</w:t>
      </w:r>
    </w:p>
    <w:p>
      <w:pPr>
        <w:pBdr>
          <w:bottom w:val="single" w:color="2E86C1" w:sz="2"/>
        </w:pBdr>
        <w:spacing w:before="200" w:after="200"/>
      </w:pPr>
    </w:p>
    <w:p>
      <w:pPr>
        <w:pStyle w:val="Heading2"/>
        <w:spacing w:before="300" w:after="150"/>
      </w:pPr>
      <w:r>
        <w:rPr>
          <w:rFonts w:ascii="Arial" w:cs="Arial" w:eastAsia="Arial" w:hAnsi="Arial"/>
          <w:b/>
          <w:bCs/>
          <w:color w:val="2E86C1"/>
          <w:sz w:val="26"/>
          <w:szCs w:val="26"/>
        </w:rPr>
        <w:t xml:space="preserve">2.6 Gestión de Dominios</w:t>
      </w:r>
    </w:p>
    <w:p>
      <w:pPr>
        <w:spacing w:before="200" w:after="100"/>
      </w:pPr>
      <w:r>
        <w:rPr>
          <w:rFonts w:ascii="Arial" w:cs="Arial" w:eastAsia="Arial" w:hAnsi="Arial"/>
          <w:b/>
          <w:bCs/>
          <w:color w:val="1B4F72"/>
          <w:sz w:val="22"/>
          <w:szCs w:val="22"/>
        </w:rPr>
        <w:t xml:space="preserve">Registro de Dominios</w:t>
      </w:r>
    </w:p>
    <w:p>
      <w:pPr>
        <w:pStyle w:val="ListParagraph"/>
        <w:numPr>
          <w:ilvl w:val="0"/>
          <w:numId w:val="2"/>
        </w:numPr>
        <w:spacing w:after="60"/>
      </w:pPr>
      <w:r>
        <w:rPr>
          <w:rFonts w:ascii="Arial" w:cs="Arial" w:eastAsia="Arial" w:hAnsi="Arial"/>
          <w:color w:val="333333"/>
          <w:sz w:val="21"/>
          <w:szCs w:val="21"/>
        </w:rPr>
        <w:t xml:space="preserve">Pedido de dominios a través de registradores configurados.</w:t>
      </w:r>
    </w:p>
    <w:p>
      <w:pPr>
        <w:pStyle w:val="ListParagraph"/>
        <w:numPr>
          <w:ilvl w:val="0"/>
          <w:numId w:val="2"/>
        </w:numPr>
        <w:spacing w:after="60"/>
      </w:pPr>
      <w:r>
        <w:rPr>
          <w:rFonts w:ascii="Arial" w:cs="Arial" w:eastAsia="Arial" w:hAnsi="Arial"/>
          <w:color w:val="333333"/>
          <w:sz w:val="21"/>
          <w:szCs w:val="21"/>
        </w:rPr>
        <w:t xml:space="preserve">Proceso automatizado de registro de dominios.</w:t>
      </w:r>
    </w:p>
    <w:p>
      <w:pPr>
        <w:pStyle w:val="ListParagraph"/>
        <w:numPr>
          <w:ilvl w:val="0"/>
          <w:numId w:val="2"/>
        </w:numPr>
        <w:spacing w:after="60"/>
      </w:pPr>
      <w:r>
        <w:rPr>
          <w:rFonts w:ascii="Arial" w:cs="Arial" w:eastAsia="Arial" w:hAnsi="Arial"/>
          <w:color w:val="333333"/>
          <w:sz w:val="21"/>
          <w:szCs w:val="21"/>
        </w:rPr>
        <w:t xml:space="preserve">Importación de transferencias de dominios.</w:t>
      </w:r>
    </w:p>
    <w:p>
      <w:pPr>
        <w:pStyle w:val="ListParagraph"/>
        <w:numPr>
          <w:ilvl w:val="0"/>
          <w:numId w:val="2"/>
        </w:numPr>
        <w:spacing w:after="60"/>
      </w:pPr>
      <w:r>
        <w:rPr>
          <w:rFonts w:ascii="Arial" w:cs="Arial" w:eastAsia="Arial" w:hAnsi="Arial"/>
          <w:color w:val="333333"/>
          <w:sz w:val="21"/>
          <w:szCs w:val="21"/>
        </w:rPr>
        <w:t xml:space="preserve">Soporte para múltiples registradores.</w:t>
      </w:r>
    </w:p>
    <w:p>
      <w:pPr>
        <w:spacing w:before="200" w:after="100"/>
      </w:pPr>
      <w:r>
        <w:rPr>
          <w:rFonts w:ascii="Arial" w:cs="Arial" w:eastAsia="Arial" w:hAnsi="Arial"/>
          <w:b/>
          <w:bCs/>
          <w:color w:val="1B4F72"/>
          <w:sz w:val="22"/>
          <w:szCs w:val="22"/>
        </w:rPr>
        <w:t xml:space="preserve">Módulos de Registrador</w:t>
      </w:r>
    </w:p>
    <w:p>
      <w:pPr>
        <w:pStyle w:val="ListParagraph"/>
        <w:numPr>
          <w:ilvl w:val="0"/>
          <w:numId w:val="2"/>
        </w:numPr>
        <w:spacing w:after="60"/>
      </w:pPr>
      <w:r>
        <w:rPr>
          <w:rFonts w:ascii="Arial" w:cs="Arial" w:eastAsia="Arial" w:hAnsi="Arial"/>
          <w:color w:val="333333"/>
          <w:sz w:val="21"/>
          <w:szCs w:val="21"/>
        </w:rPr>
        <w:t xml:space="preserve">Soporte integrado para múltiples registradores (OpenProvider, NameCheap, etc.).</w:t>
      </w:r>
    </w:p>
    <w:p>
      <w:pPr>
        <w:pStyle w:val="ListParagraph"/>
        <w:numPr>
          <w:ilvl w:val="0"/>
          <w:numId w:val="2"/>
        </w:numPr>
        <w:spacing w:after="60"/>
      </w:pPr>
      <w:r>
        <w:rPr>
          <w:rFonts w:ascii="Arial" w:cs="Arial" w:eastAsia="Arial" w:hAnsi="Arial"/>
          <w:color w:val="333333"/>
          <w:sz w:val="21"/>
          <w:szCs w:val="21"/>
        </w:rPr>
        <w:t xml:space="preserve">Módulos de registrador de terceros disponibles.</w:t>
      </w:r>
    </w:p>
    <w:p>
      <w:pPr>
        <w:pStyle w:val="ListParagraph"/>
        <w:numPr>
          <w:ilvl w:val="0"/>
          <w:numId w:val="2"/>
        </w:numPr>
        <w:spacing w:after="60"/>
      </w:pPr>
      <w:r>
        <w:rPr>
          <w:rFonts w:ascii="Arial" w:cs="Arial" w:eastAsia="Arial" w:hAnsi="Arial"/>
          <w:color w:val="333333"/>
          <w:sz w:val="21"/>
          <w:szCs w:val="21"/>
        </w:rPr>
        <w:t xml:space="preserve">Integración específica de API por registrador.</w:t>
      </w:r>
    </w:p>
    <w:p>
      <w:pPr>
        <w:spacing w:before="200" w:after="100"/>
      </w:pPr>
      <w:r>
        <w:rPr>
          <w:rFonts w:ascii="Arial" w:cs="Arial" w:eastAsia="Arial" w:hAnsi="Arial"/>
          <w:b/>
          <w:bCs/>
          <w:color w:val="1B4F72"/>
          <w:sz w:val="22"/>
          <w:szCs w:val="22"/>
        </w:rPr>
        <w:t xml:space="preserve">Funcionalidades de Dominio</w:t>
      </w:r>
    </w:p>
    <w:p>
      <w:pPr>
        <w:pStyle w:val="ListParagraph"/>
        <w:numPr>
          <w:ilvl w:val="0"/>
          <w:numId w:val="2"/>
        </w:numPr>
        <w:spacing w:after="60"/>
      </w:pPr>
      <w:r>
        <w:rPr>
          <w:rFonts w:ascii="Arial" w:cs="Arial" w:eastAsia="Arial" w:hAnsi="Arial"/>
          <w:color w:val="333333"/>
          <w:sz w:val="21"/>
          <w:szCs w:val="21"/>
        </w:rPr>
        <w:t xml:space="preserve">Gestión y actualización de nameservers.</w:t>
      </w:r>
    </w:p>
    <w:p>
      <w:pPr>
        <w:pStyle w:val="ListParagraph"/>
        <w:numPr>
          <w:ilvl w:val="0"/>
          <w:numId w:val="2"/>
        </w:numPr>
        <w:spacing w:after="60"/>
      </w:pPr>
      <w:r>
        <w:rPr>
          <w:rFonts w:ascii="Arial" w:cs="Arial" w:eastAsia="Arial" w:hAnsi="Arial"/>
          <w:color w:val="333333"/>
          <w:sz w:val="21"/>
          <w:szCs w:val="21"/>
        </w:rPr>
        <w:t xml:space="preserve">Control del estado de bloqueo de dominio.</w:t>
      </w:r>
    </w:p>
    <w:p>
      <w:pPr>
        <w:pStyle w:val="ListParagraph"/>
        <w:numPr>
          <w:ilvl w:val="0"/>
          <w:numId w:val="2"/>
        </w:numPr>
        <w:spacing w:after="60"/>
      </w:pPr>
      <w:r>
        <w:rPr>
          <w:rFonts w:ascii="Arial" w:cs="Arial" w:eastAsia="Arial" w:hAnsi="Arial"/>
          <w:color w:val="333333"/>
          <w:sz w:val="21"/>
          <w:szCs w:val="21"/>
        </w:rPr>
        <w:t xml:space="preserve">Edición de información WHOIS.</w:t>
      </w:r>
    </w:p>
    <w:p>
      <w:pPr>
        <w:pStyle w:val="ListParagraph"/>
        <w:numPr>
          <w:ilvl w:val="0"/>
          <w:numId w:val="2"/>
        </w:numPr>
        <w:spacing w:after="60"/>
      </w:pPr>
      <w:r>
        <w:rPr>
          <w:rFonts w:ascii="Arial" w:cs="Arial" w:eastAsia="Arial" w:hAnsi="Arial"/>
          <w:color w:val="333333"/>
          <w:sz w:val="21"/>
          <w:szCs w:val="21"/>
        </w:rPr>
        <w:t xml:space="preserve">Configuración de redirección de dominio.</w:t>
      </w:r>
    </w:p>
    <w:p>
      <w:pPr>
        <w:pStyle w:val="ListParagraph"/>
        <w:numPr>
          <w:ilvl w:val="0"/>
          <w:numId w:val="2"/>
        </w:numPr>
        <w:spacing w:after="60"/>
      </w:pPr>
      <w:r>
        <w:rPr>
          <w:rFonts w:ascii="Arial" w:cs="Arial" w:eastAsia="Arial" w:hAnsi="Arial"/>
          <w:color w:val="333333"/>
          <w:sz w:val="21"/>
          <w:szCs w:val="21"/>
        </w:rPr>
        <w:t xml:space="preserve">Configuración de reenvío de email.</w:t>
      </w:r>
    </w:p>
    <w:p>
      <w:pPr>
        <w:pStyle w:val="ListParagraph"/>
        <w:numPr>
          <w:ilvl w:val="0"/>
          <w:numId w:val="2"/>
        </w:numPr>
        <w:spacing w:after="60"/>
      </w:pPr>
      <w:r>
        <w:rPr>
          <w:rFonts w:ascii="Arial" w:cs="Arial" w:eastAsia="Arial" w:hAnsi="Arial"/>
          <w:color w:val="333333"/>
          <w:sz w:val="21"/>
          <w:szCs w:val="21"/>
        </w:rPr>
        <w:t xml:space="preserve">Solicitud de códigos EPP.</w:t>
      </w:r>
    </w:p>
    <w:p>
      <w:pPr>
        <w:pStyle w:val="ListParagraph"/>
        <w:numPr>
          <w:ilvl w:val="0"/>
          <w:numId w:val="2"/>
        </w:numPr>
        <w:spacing w:after="60"/>
      </w:pPr>
      <w:r>
        <w:rPr>
          <w:rFonts w:ascii="Arial" w:cs="Arial" w:eastAsia="Arial" w:hAnsi="Arial"/>
          <w:color w:val="333333"/>
          <w:sz w:val="21"/>
          <w:szCs w:val="21"/>
        </w:rPr>
        <w:t xml:space="preserve">Configuración de auto-renovación.</w:t>
      </w:r>
    </w:p>
    <w:p>
      <w:pPr>
        <w:pStyle w:val="ListParagraph"/>
        <w:numPr>
          <w:ilvl w:val="0"/>
          <w:numId w:val="2"/>
        </w:numPr>
        <w:spacing w:after="60"/>
      </w:pPr>
      <w:r>
        <w:rPr>
          <w:rFonts w:ascii="Arial" w:cs="Arial" w:eastAsia="Arial" w:hAnsi="Arial"/>
          <w:color w:val="333333"/>
          <w:sz w:val="21"/>
          <w:szCs w:val="21"/>
        </w:rPr>
        <w:t xml:space="preserve">Gestión del período de gracia.</w:t>
      </w:r>
    </w:p>
    <w:p>
      <w:pPr>
        <w:pStyle w:val="ListParagraph"/>
        <w:numPr>
          <w:ilvl w:val="0"/>
          <w:numId w:val="2"/>
        </w:numPr>
        <w:spacing w:after="60"/>
      </w:pPr>
      <w:r>
        <w:rPr>
          <w:rFonts w:ascii="Arial" w:cs="Arial" w:eastAsia="Arial" w:hAnsi="Arial"/>
          <w:color w:val="333333"/>
          <w:sz w:val="21"/>
          <w:szCs w:val="21"/>
        </w:rPr>
        <w:t xml:space="preserve">Facturación de renovación de dominios.</w:t>
      </w:r>
    </w:p>
    <w:p>
      <w:pPr>
        <w:spacing w:before="200" w:after="100"/>
      </w:pPr>
      <w:r>
        <w:rPr>
          <w:rFonts w:ascii="Arial" w:cs="Arial" w:eastAsia="Arial" w:hAnsi="Arial"/>
          <w:b/>
          <w:bCs/>
          <w:color w:val="1B4F72"/>
          <w:sz w:val="22"/>
          <w:szCs w:val="22"/>
        </w:rPr>
        <w:t xml:space="preserve">Gestión DNS</w:t>
      </w:r>
    </w:p>
    <w:p>
      <w:pPr>
        <w:pStyle w:val="ListParagraph"/>
        <w:numPr>
          <w:ilvl w:val="0"/>
          <w:numId w:val="2"/>
        </w:numPr>
        <w:spacing w:after="60"/>
      </w:pPr>
      <w:r>
        <w:rPr>
          <w:rFonts w:ascii="Arial" w:cs="Arial" w:eastAsia="Arial" w:hAnsi="Arial"/>
          <w:color w:val="333333"/>
          <w:sz w:val="21"/>
          <w:szCs w:val="21"/>
        </w:rPr>
        <w:t xml:space="preserve">Edición de nameservers para dominios gestionados.</w:t>
      </w:r>
    </w:p>
    <w:p>
      <w:pPr>
        <w:pStyle w:val="ListParagraph"/>
        <w:numPr>
          <w:ilvl w:val="0"/>
          <w:numId w:val="2"/>
        </w:numPr>
        <w:spacing w:after="60"/>
      </w:pPr>
      <w:r>
        <w:rPr>
          <w:rFonts w:ascii="Arial" w:cs="Arial" w:eastAsia="Arial" w:hAnsi="Arial"/>
          <w:color w:val="333333"/>
          <w:sz w:val="21"/>
          <w:szCs w:val="21"/>
        </w:rPr>
        <w:t xml:space="preserve">Interfaz de gestión de registros DNS.</w:t>
      </w:r>
    </w:p>
    <w:p>
      <w:pPr>
        <w:pStyle w:val="ListParagraph"/>
        <w:numPr>
          <w:ilvl w:val="0"/>
          <w:numId w:val="2"/>
        </w:numPr>
        <w:spacing w:after="60"/>
      </w:pPr>
      <w:r>
        <w:rPr>
          <w:rFonts w:ascii="Arial" w:cs="Arial" w:eastAsia="Arial" w:hAnsi="Arial"/>
          <w:color w:val="333333"/>
          <w:sz w:val="21"/>
          <w:szCs w:val="21"/>
        </w:rPr>
        <w:t xml:space="preserve">Controles DNS específicos del registrador.</w:t>
      </w:r>
    </w:p>
    <w:p>
      <w:pPr>
        <w:pStyle w:val="ListParagraph"/>
        <w:numPr>
          <w:ilvl w:val="0"/>
          <w:numId w:val="2"/>
        </w:numPr>
        <w:spacing w:after="60"/>
      </w:pPr>
      <w:r>
        <w:rPr>
          <w:rFonts w:ascii="Arial" w:cs="Arial" w:eastAsia="Arial" w:hAnsi="Arial"/>
          <w:color w:val="333333"/>
          <w:sz w:val="21"/>
          <w:szCs w:val="21"/>
        </w:rPr>
        <w:t xml:space="preserve">Gestión de archivos de zona.</w:t>
      </w:r>
    </w:p>
    <w:p>
      <w:pPr>
        <w:pBdr>
          <w:bottom w:val="single" w:color="2E86C1" w:sz="2"/>
        </w:pBdr>
        <w:spacing w:before="200" w:after="200"/>
      </w:pPr>
    </w:p>
    <w:p>
      <w:pPr>
        <w:pStyle w:val="Heading2"/>
        <w:spacing w:before="300" w:after="150"/>
      </w:pPr>
      <w:r>
        <w:rPr>
          <w:rFonts w:ascii="Arial" w:cs="Arial" w:eastAsia="Arial" w:hAnsi="Arial"/>
          <w:b/>
          <w:bCs/>
          <w:color w:val="2E86C1"/>
          <w:sz w:val="26"/>
          <w:szCs w:val="26"/>
        </w:rPr>
        <w:t xml:space="preserve">2.7 Automatización</w:t>
      </w:r>
    </w:p>
    <w:p>
      <w:pPr>
        <w:spacing w:before="200" w:after="100"/>
      </w:pPr>
      <w:r>
        <w:rPr>
          <w:rFonts w:ascii="Arial" w:cs="Arial" w:eastAsia="Arial" w:hAnsi="Arial"/>
          <w:b/>
          <w:bCs/>
          <w:color w:val="1B4F72"/>
          <w:sz w:val="22"/>
          <w:szCs w:val="22"/>
        </w:rPr>
        <w:t xml:space="preserve">Provisionamiento Automático de Servicios</w:t>
      </w:r>
    </w:p>
    <w:p>
      <w:pPr>
        <w:pStyle w:val="ListParagraph"/>
        <w:numPr>
          <w:ilvl w:val="0"/>
          <w:numId w:val="2"/>
        </w:numPr>
        <w:spacing w:after="60"/>
      </w:pPr>
      <w:r>
        <w:rPr>
          <w:rFonts w:ascii="Arial" w:cs="Arial" w:eastAsia="Arial" w:hAnsi="Arial"/>
          <w:color w:val="333333"/>
          <w:sz w:val="21"/>
          <w:szCs w:val="21"/>
        </w:rPr>
        <w:t xml:space="preserve">Creación automática de cuenta tras pago de factura.</w:t>
      </w:r>
    </w:p>
    <w:p>
      <w:pPr>
        <w:pStyle w:val="ListParagraph"/>
        <w:numPr>
          <w:ilvl w:val="0"/>
          <w:numId w:val="2"/>
        </w:numPr>
        <w:spacing w:after="60"/>
      </w:pPr>
      <w:r>
        <w:rPr>
          <w:rFonts w:ascii="Arial" w:cs="Arial" w:eastAsia="Arial" w:hAnsi="Arial"/>
          <w:color w:val="333333"/>
          <w:sz w:val="21"/>
          <w:szCs w:val="21"/>
        </w:rPr>
        <w:t xml:space="preserve">Suspensión automática por pagos vencidos.</w:t>
      </w:r>
    </w:p>
    <w:p>
      <w:pPr>
        <w:pStyle w:val="ListParagraph"/>
        <w:numPr>
          <w:ilvl w:val="0"/>
          <w:numId w:val="2"/>
        </w:numPr>
        <w:spacing w:after="60"/>
      </w:pPr>
      <w:r>
        <w:rPr>
          <w:rFonts w:ascii="Arial" w:cs="Arial" w:eastAsia="Arial" w:hAnsi="Arial"/>
          <w:color w:val="333333"/>
          <w:sz w:val="21"/>
          <w:szCs w:val="21"/>
        </w:rPr>
        <w:t xml:space="preserve">Reactivación automática tras pago de factura vencida.</w:t>
      </w:r>
    </w:p>
    <w:p>
      <w:pPr>
        <w:pStyle w:val="ListParagraph"/>
        <w:numPr>
          <w:ilvl w:val="0"/>
          <w:numId w:val="2"/>
        </w:numPr>
        <w:spacing w:after="60"/>
      </w:pPr>
      <w:r>
        <w:rPr>
          <w:rFonts w:ascii="Arial" w:cs="Arial" w:eastAsia="Arial" w:hAnsi="Arial"/>
          <w:color w:val="333333"/>
          <w:sz w:val="21"/>
          <w:szCs w:val="21"/>
        </w:rPr>
        <w:t xml:space="preserve">Terminación automática basada en días configurados.</w:t>
      </w:r>
    </w:p>
    <w:p>
      <w:pPr>
        <w:pStyle w:val="ListParagraph"/>
        <w:numPr>
          <w:ilvl w:val="0"/>
          <w:numId w:val="2"/>
        </w:numPr>
        <w:spacing w:after="60"/>
      </w:pPr>
      <w:r>
        <w:rPr>
          <w:rFonts w:ascii="Arial" w:cs="Arial" w:eastAsia="Arial" w:hAnsi="Arial"/>
          <w:color w:val="333333"/>
          <w:sz w:val="21"/>
          <w:szCs w:val="21"/>
        </w:rPr>
        <w:t xml:space="preserve">Ejecución de tareas basada en cron (mínimo cada 5 minutos).</w:t>
      </w:r>
    </w:p>
    <w:p>
      <w:pPr>
        <w:spacing w:before="200" w:after="100"/>
      </w:pPr>
      <w:r>
        <w:rPr>
          <w:rFonts w:ascii="Arial" w:cs="Arial" w:eastAsia="Arial" w:hAnsi="Arial"/>
          <w:b/>
          <w:bCs/>
          <w:color w:val="1B4F72"/>
          <w:sz w:val="22"/>
          <w:szCs w:val="22"/>
        </w:rPr>
        <w:t xml:space="preserve">Configuración de Automatización</w:t>
      </w:r>
    </w:p>
    <w:p>
      <w:pPr>
        <w:pStyle w:val="ListParagraph"/>
        <w:numPr>
          <w:ilvl w:val="0"/>
          <w:numId w:val="2"/>
        </w:numPr>
        <w:spacing w:after="60"/>
      </w:pPr>
      <w:r>
        <w:rPr>
          <w:rFonts w:ascii="Arial" w:cs="Arial" w:eastAsia="Arial" w:hAnsi="Arial"/>
          <w:color w:val="333333"/>
          <w:sz w:val="21"/>
          <w:szCs w:val="21"/>
        </w:rPr>
        <w:t xml:space="preserve">Temporización de generación de facturas.</w:t>
      </w:r>
    </w:p>
    <w:p>
      <w:pPr>
        <w:pStyle w:val="ListParagraph"/>
        <w:numPr>
          <w:ilvl w:val="0"/>
          <w:numId w:val="2"/>
        </w:numPr>
        <w:spacing w:after="60"/>
      </w:pPr>
      <w:r>
        <w:rPr>
          <w:rFonts w:ascii="Arial" w:cs="Arial" w:eastAsia="Arial" w:hAnsi="Arial"/>
          <w:color w:val="333333"/>
          <w:sz w:val="21"/>
          <w:szCs w:val="21"/>
        </w:rPr>
        <w:t xml:space="preserve">Temporización de suspensión de servicios.</w:t>
      </w:r>
    </w:p>
    <w:p>
      <w:pPr>
        <w:pStyle w:val="ListParagraph"/>
        <w:numPr>
          <w:ilvl w:val="0"/>
          <w:numId w:val="2"/>
        </w:numPr>
        <w:spacing w:after="60"/>
      </w:pPr>
      <w:r>
        <w:rPr>
          <w:rFonts w:ascii="Arial" w:cs="Arial" w:eastAsia="Arial" w:hAnsi="Arial"/>
          <w:color w:val="333333"/>
          <w:sz w:val="21"/>
          <w:szCs w:val="21"/>
        </w:rPr>
        <w:t xml:space="preserve">Condiciones de reactivación de servicios.</w:t>
      </w:r>
    </w:p>
    <w:p>
      <w:pPr>
        <w:pStyle w:val="ListParagraph"/>
        <w:numPr>
          <w:ilvl w:val="0"/>
          <w:numId w:val="2"/>
        </w:numPr>
        <w:spacing w:after="60"/>
      </w:pPr>
      <w:r>
        <w:rPr>
          <w:rFonts w:ascii="Arial" w:cs="Arial" w:eastAsia="Arial" w:hAnsi="Arial"/>
          <w:color w:val="333333"/>
          <w:sz w:val="21"/>
          <w:szCs w:val="21"/>
        </w:rPr>
        <w:t xml:space="preserve">Configuración de días para terminación.</w:t>
      </w:r>
    </w:p>
    <w:p>
      <w:pPr>
        <w:pStyle w:val="ListParagraph"/>
        <w:numPr>
          <w:ilvl w:val="0"/>
          <w:numId w:val="2"/>
        </w:numPr>
        <w:spacing w:after="60"/>
      </w:pPr>
      <w:r>
        <w:rPr>
          <w:rFonts w:ascii="Arial" w:cs="Arial" w:eastAsia="Arial" w:hAnsi="Arial"/>
          <w:color w:val="333333"/>
          <w:sz w:val="21"/>
          <w:szCs w:val="21"/>
        </w:rPr>
        <w:t xml:space="preserve">Recordatorios de pago automáticos.</w:t>
      </w:r>
    </w:p>
    <w:p>
      <w:pPr>
        <w:pStyle w:val="ListParagraph"/>
        <w:numPr>
          <w:ilvl w:val="0"/>
          <w:numId w:val="2"/>
        </w:numPr>
        <w:spacing w:after="60"/>
      </w:pPr>
      <w:r>
        <w:rPr>
          <w:rFonts w:ascii="Arial" w:cs="Arial" w:eastAsia="Arial" w:hAnsi="Arial"/>
          <w:color w:val="333333"/>
          <w:sz w:val="21"/>
          <w:szCs w:val="21"/>
        </w:rPr>
        <w:t xml:space="preserve">Monitoreo del estado de automatización.</w:t>
      </w:r>
    </w:p>
    <w:p>
      <w:pPr>
        <w:spacing w:before="200" w:after="100"/>
      </w:pPr>
      <w:r>
        <w:rPr>
          <w:rFonts w:ascii="Arial" w:cs="Arial" w:eastAsia="Arial" w:hAnsi="Arial"/>
          <w:b/>
          <w:bCs/>
          <w:color w:val="1B4F72"/>
          <w:sz w:val="22"/>
          <w:szCs w:val="22"/>
        </w:rPr>
        <w:t xml:space="preserve">Integraciones de Automatización Soportadas</w:t>
      </w:r>
    </w:p>
    <w:p>
      <w:pPr>
        <w:pStyle w:val="ListParagraph"/>
        <w:numPr>
          <w:ilvl w:val="0"/>
          <w:numId w:val="2"/>
        </w:numPr>
        <w:spacing w:after="60"/>
      </w:pPr>
      <w:r>
        <w:rPr>
          <w:rFonts w:ascii="Arial" w:cs="Arial" w:eastAsia="Arial" w:hAnsi="Arial"/>
          <w:color w:val="333333"/>
          <w:sz w:val="21"/>
          <w:szCs w:val="21"/>
        </w:rPr>
        <w:t xml:space="preserve">Provisionamiento de cuentas cPanel/WHM.</w:t>
      </w:r>
    </w:p>
    <w:p>
      <w:pPr>
        <w:pStyle w:val="ListParagraph"/>
        <w:numPr>
          <w:ilvl w:val="0"/>
          <w:numId w:val="2"/>
        </w:numPr>
        <w:spacing w:after="60"/>
      </w:pPr>
      <w:r>
        <w:rPr>
          <w:rFonts w:ascii="Arial" w:cs="Arial" w:eastAsia="Arial" w:hAnsi="Arial"/>
          <w:color w:val="333333"/>
          <w:sz w:val="21"/>
          <w:szCs w:val="21"/>
        </w:rPr>
        <w:t xml:space="preserve">Provisionamiento de hosting Plesk.</w:t>
      </w:r>
    </w:p>
    <w:p>
      <w:pPr>
        <w:pStyle w:val="ListParagraph"/>
        <w:numPr>
          <w:ilvl w:val="0"/>
          <w:numId w:val="2"/>
        </w:numPr>
        <w:spacing w:after="60"/>
      </w:pPr>
      <w:r>
        <w:rPr>
          <w:rFonts w:ascii="Arial" w:cs="Arial" w:eastAsia="Arial" w:hAnsi="Arial"/>
          <w:color w:val="333333"/>
          <w:sz w:val="21"/>
          <w:szCs w:val="21"/>
        </w:rPr>
        <w:t xml:space="preserve">Provisionamiento VPS/Cloud (DigitalOcean, Vultr, Azure, AWS, Hetzner).</w:t>
      </w:r>
    </w:p>
    <w:p>
      <w:pPr>
        <w:pStyle w:val="ListParagraph"/>
        <w:numPr>
          <w:ilvl w:val="0"/>
          <w:numId w:val="2"/>
        </w:numPr>
        <w:spacing w:after="60"/>
      </w:pPr>
      <w:r>
        <w:rPr>
          <w:rFonts w:ascii="Arial" w:cs="Arial" w:eastAsia="Arial" w:hAnsi="Arial"/>
          <w:color w:val="333333"/>
          <w:sz w:val="21"/>
          <w:szCs w:val="21"/>
        </w:rPr>
        <w:t xml:space="preserve">Módulos de provisionamiento de terceros.</w:t>
      </w:r>
    </w:p>
    <w:p>
      <w:pPr>
        <w:pStyle w:val="ListParagraph"/>
        <w:numPr>
          <w:ilvl w:val="0"/>
          <w:numId w:val="2"/>
        </w:numPr>
        <w:spacing w:after="60"/>
      </w:pPr>
      <w:r>
        <w:rPr>
          <w:rFonts w:ascii="Arial" w:cs="Arial" w:eastAsia="Arial" w:hAnsi="Arial"/>
          <w:color w:val="333333"/>
          <w:sz w:val="21"/>
          <w:szCs w:val="21"/>
        </w:rPr>
        <w:t xml:space="preserve">Automatización personalizada vía hooks.</w:t>
      </w:r>
    </w:p>
    <w:p>
      <w:pPr>
        <w:pBdr>
          <w:bottom w:val="single" w:color="2E86C1" w:sz="2"/>
        </w:pBdr>
        <w:spacing w:before="200" w:after="200"/>
      </w:pPr>
    </w:p>
    <w:p>
      <w:pPr>
        <w:pStyle w:val="Heading2"/>
        <w:spacing w:before="300" w:after="150"/>
      </w:pPr>
      <w:r>
        <w:rPr>
          <w:rFonts w:ascii="Arial" w:cs="Arial" w:eastAsia="Arial" w:hAnsi="Arial"/>
          <w:b/>
          <w:bCs/>
          <w:color w:val="2E86C1"/>
          <w:sz w:val="26"/>
          <w:szCs w:val="26"/>
        </w:rPr>
        <w:t xml:space="preserve">2.8 Reportes y Analíticas</w:t>
      </w:r>
    </w:p>
    <w:p>
      <w:pPr>
        <w:spacing w:before="200" w:after="100"/>
      </w:pPr>
      <w:r>
        <w:rPr>
          <w:rFonts w:ascii="Arial" w:cs="Arial" w:eastAsia="Arial" w:hAnsi="Arial"/>
          <w:b/>
          <w:bCs/>
          <w:color w:val="1B4F72"/>
          <w:sz w:val="22"/>
          <w:szCs w:val="22"/>
        </w:rPr>
        <w:t xml:space="preserve">Reportes Integrados</w:t>
      </w:r>
    </w:p>
    <w:p>
      <w:pPr>
        <w:pStyle w:val="ListParagraph"/>
        <w:numPr>
          <w:ilvl w:val="0"/>
          <w:numId w:val="2"/>
        </w:numPr>
        <w:spacing w:after="60"/>
      </w:pPr>
      <w:r>
        <w:rPr>
          <w:rFonts w:ascii="Arial" w:cs="Arial" w:eastAsia="Arial" w:hAnsi="Arial"/>
          <w:color w:val="333333"/>
          <w:sz w:val="21"/>
          <w:szCs w:val="21"/>
        </w:rPr>
        <w:t xml:space="preserve">Reportes generales (actividad diaria, resúmenes mensuales).</w:t>
      </w:r>
    </w:p>
    <w:p>
      <w:pPr>
        <w:pStyle w:val="ListParagraph"/>
        <w:numPr>
          <w:ilvl w:val="0"/>
          <w:numId w:val="2"/>
        </w:numPr>
        <w:spacing w:after="60"/>
      </w:pPr>
      <w:r>
        <w:rPr>
          <w:rFonts w:ascii="Arial" w:cs="Arial" w:eastAsia="Arial" w:hAnsi="Arial"/>
          <w:color w:val="333333"/>
          <w:sz w:val="21"/>
          <w:szCs w:val="21"/>
        </w:rPr>
        <w:t xml:space="preserve">Reportes de facturación (facturas, pagos, vencidos).</w:t>
      </w:r>
    </w:p>
    <w:p>
      <w:pPr>
        <w:pStyle w:val="ListParagraph"/>
        <w:numPr>
          <w:ilvl w:val="0"/>
          <w:numId w:val="2"/>
        </w:numPr>
        <w:spacing w:after="60"/>
      </w:pPr>
      <w:r>
        <w:rPr>
          <w:rFonts w:ascii="Arial" w:cs="Arial" w:eastAsia="Arial" w:hAnsi="Arial"/>
          <w:color w:val="333333"/>
          <w:sz w:val="21"/>
          <w:szCs w:val="21"/>
        </w:rPr>
        <w:t xml:space="preserve">Reportes de ingresos (revenue, reembolsos, chargebacks).</w:t>
      </w:r>
    </w:p>
    <w:p>
      <w:pPr>
        <w:pStyle w:val="ListParagraph"/>
        <w:numPr>
          <w:ilvl w:val="0"/>
          <w:numId w:val="2"/>
        </w:numPr>
        <w:spacing w:after="60"/>
      </w:pPr>
      <w:r>
        <w:rPr>
          <w:rFonts w:ascii="Arial" w:cs="Arial" w:eastAsia="Arial" w:hAnsi="Arial"/>
          <w:color w:val="333333"/>
          <w:sz w:val="21"/>
          <w:szCs w:val="21"/>
        </w:rPr>
        <w:t xml:space="preserve">Reportes de clientes (activos, países, distribución geográfica).</w:t>
      </w:r>
    </w:p>
    <w:p>
      <w:pPr>
        <w:pStyle w:val="ListParagraph"/>
        <w:numPr>
          <w:ilvl w:val="0"/>
          <w:numId w:val="2"/>
        </w:numPr>
        <w:spacing w:after="60"/>
      </w:pPr>
      <w:r>
        <w:rPr>
          <w:rFonts w:ascii="Arial" w:cs="Arial" w:eastAsia="Arial" w:hAnsi="Arial"/>
          <w:color w:val="333333"/>
          <w:sz w:val="21"/>
          <w:szCs w:val="21"/>
        </w:rPr>
        <w:t xml:space="preserve">Reportes de soporte (volumen de tickets, métricas de staff, tiempos de resolución).</w:t>
      </w:r>
    </w:p>
    <w:p>
      <w:pPr>
        <w:pStyle w:val="ListParagraph"/>
        <w:numPr>
          <w:ilvl w:val="0"/>
          <w:numId w:val="2"/>
        </w:numPr>
        <w:spacing w:after="60"/>
      </w:pPr>
      <w:r>
        <w:rPr>
          <w:rFonts w:ascii="Arial" w:cs="Arial" w:eastAsia="Arial" w:hAnsi="Arial"/>
          <w:color w:val="333333"/>
          <w:sz w:val="21"/>
          <w:szCs w:val="21"/>
        </w:rPr>
        <w:t xml:space="preserve">Reportes de dominios (registros, renovaciones, expiraciones).</w:t>
      </w:r>
    </w:p>
    <w:p>
      <w:pPr>
        <w:pStyle w:val="ListParagraph"/>
        <w:numPr>
          <w:ilvl w:val="0"/>
          <w:numId w:val="2"/>
        </w:numPr>
        <w:spacing w:after="60"/>
      </w:pPr>
      <w:r>
        <w:rPr>
          <w:rFonts w:ascii="Arial" w:cs="Arial" w:eastAsia="Arial" w:hAnsi="Arial"/>
          <w:color w:val="333333"/>
          <w:sz w:val="21"/>
          <w:szCs w:val="21"/>
        </w:rPr>
        <w:t xml:space="preserve">Creación de reportes personalizados.</w:t>
      </w:r>
    </w:p>
    <w:p>
      <w:pPr>
        <w:spacing w:before="200" w:after="100"/>
      </w:pPr>
      <w:r>
        <w:rPr>
          <w:rFonts w:ascii="Arial" w:cs="Arial" w:eastAsia="Arial" w:hAnsi="Arial"/>
          <w:b/>
          <w:bCs/>
          <w:color w:val="1B4F72"/>
          <w:sz w:val="22"/>
          <w:szCs w:val="22"/>
        </w:rPr>
        <w:t xml:space="preserve">Funcionalidades de Reportes</w:t>
      </w:r>
    </w:p>
    <w:p>
      <w:pPr>
        <w:pStyle w:val="ListParagraph"/>
        <w:numPr>
          <w:ilvl w:val="0"/>
          <w:numId w:val="2"/>
        </w:numPr>
        <w:spacing w:after="60"/>
      </w:pPr>
      <w:r>
        <w:rPr>
          <w:rFonts w:ascii="Arial" w:cs="Arial" w:eastAsia="Arial" w:hAnsi="Arial"/>
          <w:color w:val="333333"/>
          <w:sz w:val="21"/>
          <w:szCs w:val="21"/>
        </w:rPr>
        <w:t xml:space="preserve">Visualización con gráficos y diagramas.</w:t>
      </w:r>
    </w:p>
    <w:p>
      <w:pPr>
        <w:pStyle w:val="ListParagraph"/>
        <w:numPr>
          <w:ilvl w:val="0"/>
          <w:numId w:val="2"/>
        </w:numPr>
        <w:spacing w:after="60"/>
      </w:pPr>
      <w:r>
        <w:rPr>
          <w:rFonts w:ascii="Arial" w:cs="Arial" w:eastAsia="Arial" w:hAnsi="Arial"/>
          <w:color w:val="333333"/>
          <w:sz w:val="21"/>
          <w:szCs w:val="21"/>
        </w:rPr>
        <w:t xml:space="preserve">Exportación en CSV.</w:t>
      </w:r>
    </w:p>
    <w:p>
      <w:pPr>
        <w:pStyle w:val="ListParagraph"/>
        <w:numPr>
          <w:ilvl w:val="0"/>
          <w:numId w:val="2"/>
        </w:numPr>
        <w:spacing w:after="60"/>
      </w:pPr>
      <w:r>
        <w:rPr>
          <w:rFonts w:ascii="Arial" w:cs="Arial" w:eastAsia="Arial" w:hAnsi="Arial"/>
          <w:color w:val="333333"/>
          <w:sz w:val="21"/>
          <w:szCs w:val="21"/>
        </w:rPr>
        <w:t xml:space="preserve">Formato optimizado para impresión.</w:t>
      </w:r>
    </w:p>
    <w:p>
      <w:pPr>
        <w:pStyle w:val="ListParagraph"/>
        <w:numPr>
          <w:ilvl w:val="0"/>
          <w:numId w:val="2"/>
        </w:numPr>
        <w:spacing w:after="60"/>
      </w:pPr>
      <w:r>
        <w:rPr>
          <w:rFonts w:ascii="Arial" w:cs="Arial" w:eastAsia="Arial" w:hAnsi="Arial"/>
          <w:color w:val="333333"/>
          <w:sz w:val="21"/>
          <w:szCs w:val="21"/>
        </w:rPr>
        <w:t xml:space="preserve">Filtrado por rango de fechas.</w:t>
      </w:r>
    </w:p>
    <w:p>
      <w:pPr>
        <w:pStyle w:val="ListParagraph"/>
        <w:numPr>
          <w:ilvl w:val="0"/>
          <w:numId w:val="2"/>
        </w:numPr>
        <w:spacing w:after="60"/>
      </w:pPr>
      <w:r>
        <w:rPr>
          <w:rFonts w:ascii="Arial" w:cs="Arial" w:eastAsia="Arial" w:hAnsi="Arial"/>
          <w:color w:val="333333"/>
          <w:sz w:val="21"/>
          <w:szCs w:val="21"/>
        </w:rPr>
        <w:t xml:space="preserve">Múltiples opciones de ordenamiento.</w:t>
      </w:r>
    </w:p>
    <w:p>
      <w:pPr>
        <w:pStyle w:val="ListParagraph"/>
        <w:numPr>
          <w:ilvl w:val="0"/>
          <w:numId w:val="2"/>
        </w:numPr>
        <w:spacing w:after="60"/>
      </w:pPr>
      <w:r>
        <w:rPr>
          <w:rFonts w:ascii="Arial" w:cs="Arial" w:eastAsia="Arial" w:hAnsi="Arial"/>
          <w:color w:val="333333"/>
          <w:sz w:val="21"/>
          <w:szCs w:val="21"/>
        </w:rPr>
        <w:t xml:space="preserve">Vistas de reportes específicas por staff.</w:t>
      </w:r>
    </w:p>
    <w:p>
      <w:pPr>
        <w:pStyle w:val="ListParagraph"/>
        <w:numPr>
          <w:ilvl w:val="0"/>
          <w:numId w:val="2"/>
        </w:numPr>
        <w:spacing w:after="60"/>
      </w:pPr>
      <w:r>
        <w:rPr>
          <w:rFonts w:ascii="Arial" w:cs="Arial" w:eastAsia="Arial" w:hAnsi="Arial"/>
          <w:color w:val="333333"/>
          <w:sz w:val="21"/>
          <w:szCs w:val="21"/>
        </w:rPr>
        <w:t xml:space="preserve">Control de acceso a reportes basado en roles de admin.</w:t>
      </w:r>
    </w:p>
    <w:p>
      <w:pPr>
        <w:pBdr>
          <w:bottom w:val="single" w:color="2E86C1" w:sz="2"/>
        </w:pBdr>
        <w:spacing w:before="200" w:after="200"/>
      </w:pPr>
    </w:p>
    <w:p>
      <w:pPr>
        <w:pStyle w:val="Heading2"/>
        <w:spacing w:before="300" w:after="150"/>
      </w:pPr>
      <w:r>
        <w:rPr>
          <w:rFonts w:ascii="Arial" w:cs="Arial" w:eastAsia="Arial" w:hAnsi="Arial"/>
          <w:b/>
          <w:bCs/>
          <w:color w:val="2E86C1"/>
          <w:sz w:val="26"/>
          <w:szCs w:val="26"/>
        </w:rPr>
        <w:t xml:space="preserve">2.9 API e Integraciones</w:t>
      </w:r>
    </w:p>
    <w:p>
      <w:pPr>
        <w:spacing w:before="200" w:after="100"/>
      </w:pPr>
      <w:r>
        <w:rPr>
          <w:rFonts w:ascii="Arial" w:cs="Arial" w:eastAsia="Arial" w:hAnsi="Arial"/>
          <w:b/>
          <w:bCs/>
          <w:color w:val="1B4F72"/>
          <w:sz w:val="22"/>
          <w:szCs w:val="22"/>
        </w:rPr>
        <w:t xml:space="preserve">API REST</w:t>
      </w:r>
    </w:p>
    <w:p>
      <w:pPr>
        <w:pStyle w:val="ListParagraph"/>
        <w:numPr>
          <w:ilvl w:val="0"/>
          <w:numId w:val="2"/>
        </w:numPr>
        <w:spacing w:after="60"/>
      </w:pPr>
      <w:r>
        <w:rPr>
          <w:rFonts w:ascii="Arial" w:cs="Arial" w:eastAsia="Arial" w:hAnsi="Arial"/>
          <w:color w:val="333333"/>
          <w:sz w:val="21"/>
          <w:szCs w:val="21"/>
        </w:rPr>
        <w:t xml:space="preserve">API completa para integración externa.</w:t>
      </w:r>
    </w:p>
    <w:p>
      <w:pPr>
        <w:pStyle w:val="ListParagraph"/>
        <w:numPr>
          <w:ilvl w:val="0"/>
          <w:numId w:val="2"/>
        </w:numPr>
        <w:spacing w:after="60"/>
      </w:pPr>
      <w:r>
        <w:rPr>
          <w:rFonts w:ascii="Arial" w:cs="Arial" w:eastAsia="Arial" w:hAnsi="Arial"/>
          <w:color w:val="333333"/>
          <w:sz w:val="21"/>
          <w:szCs w:val="21"/>
        </w:rPr>
        <w:t xml:space="preserve">Autenticación y control de acceso a la API.</w:t>
      </w:r>
    </w:p>
    <w:p>
      <w:pPr>
        <w:pStyle w:val="ListParagraph"/>
        <w:numPr>
          <w:ilvl w:val="0"/>
          <w:numId w:val="2"/>
        </w:numPr>
        <w:spacing w:after="60"/>
      </w:pPr>
      <w:r>
        <w:rPr>
          <w:rFonts w:ascii="Arial" w:cs="Arial" w:eastAsia="Arial" w:hAnsi="Arial"/>
          <w:color w:val="333333"/>
          <w:sz w:val="21"/>
          <w:szCs w:val="21"/>
        </w:rPr>
        <w:t xml:space="preserve">Formato de respuesta JSON y XML.</w:t>
      </w:r>
    </w:p>
    <w:p>
      <w:pPr>
        <w:pStyle w:val="ListParagraph"/>
        <w:numPr>
          <w:ilvl w:val="0"/>
          <w:numId w:val="2"/>
        </w:numPr>
        <w:spacing w:after="60"/>
      </w:pPr>
      <w:r>
        <w:rPr>
          <w:rFonts w:ascii="Arial" w:cs="Arial" w:eastAsia="Arial" w:hAnsi="Arial"/>
          <w:color w:val="333333"/>
          <w:sz w:val="21"/>
          <w:szCs w:val="21"/>
        </w:rPr>
        <w:t xml:space="preserve">Limitación de velocidad y seguridad.</w:t>
      </w:r>
    </w:p>
    <w:p>
      <w:pPr>
        <w:pStyle w:val="ListParagraph"/>
        <w:numPr>
          <w:ilvl w:val="0"/>
          <w:numId w:val="2"/>
        </w:numPr>
        <w:spacing w:after="60"/>
      </w:pPr>
      <w:r>
        <w:rPr>
          <w:rFonts w:ascii="Arial" w:cs="Arial" w:eastAsia="Arial" w:hAnsi="Arial"/>
          <w:color w:val="333333"/>
          <w:sz w:val="21"/>
          <w:szCs w:val="21"/>
        </w:rPr>
        <w:t xml:space="preserve">Autenticación basada en tokens.</w:t>
      </w:r>
    </w:p>
    <w:p>
      <w:pPr>
        <w:spacing w:before="200" w:after="100"/>
      </w:pPr>
      <w:r>
        <w:rPr>
          <w:rFonts w:ascii="Arial" w:cs="Arial" w:eastAsia="Arial" w:hAnsi="Arial"/>
          <w:b/>
          <w:bCs/>
          <w:color w:val="1B4F72"/>
          <w:sz w:val="22"/>
          <w:szCs w:val="22"/>
        </w:rPr>
        <w:t xml:space="preserve">Categorías de Comandos API</w:t>
      </w:r>
    </w:p>
    <w:p>
      <w:pPr>
        <w:pStyle w:val="ListParagraph"/>
        <w:numPr>
          <w:ilvl w:val="0"/>
          <w:numId w:val="2"/>
        </w:numPr>
        <w:spacing w:after="60"/>
      </w:pPr>
      <w:r>
        <w:rPr>
          <w:rFonts w:ascii="Arial" w:cs="Arial" w:eastAsia="Arial" w:hAnsi="Arial"/>
          <w:color w:val="333333"/>
          <w:sz w:val="21"/>
          <w:szCs w:val="21"/>
        </w:rPr>
        <w:t xml:space="preserve">Gestión de clientes (crear, actualizar, obtener).</w:t>
      </w:r>
    </w:p>
    <w:p>
      <w:pPr>
        <w:pStyle w:val="ListParagraph"/>
        <w:numPr>
          <w:ilvl w:val="0"/>
          <w:numId w:val="2"/>
        </w:numPr>
        <w:spacing w:after="60"/>
      </w:pPr>
      <w:r>
        <w:rPr>
          <w:rFonts w:ascii="Arial" w:cs="Arial" w:eastAsia="Arial" w:hAnsi="Arial"/>
          <w:color w:val="333333"/>
          <w:sz w:val="21"/>
          <w:szCs w:val="21"/>
        </w:rPr>
        <w:t xml:space="preserve">Operaciones de facturas (crear, obtener, enviar).</w:t>
      </w:r>
    </w:p>
    <w:p>
      <w:pPr>
        <w:pStyle w:val="ListParagraph"/>
        <w:numPr>
          <w:ilvl w:val="0"/>
          <w:numId w:val="2"/>
        </w:numPr>
        <w:spacing w:after="60"/>
      </w:pPr>
      <w:r>
        <w:rPr>
          <w:rFonts w:ascii="Arial" w:cs="Arial" w:eastAsia="Arial" w:hAnsi="Arial"/>
          <w:color w:val="333333"/>
          <w:sz w:val="21"/>
          <w:szCs w:val="21"/>
        </w:rPr>
        <w:t xml:space="preserve">Gestión de pedidos (crear, obtener, aceptar, cancelar).</w:t>
      </w:r>
    </w:p>
    <w:p>
      <w:pPr>
        <w:pStyle w:val="ListParagraph"/>
        <w:numPr>
          <w:ilvl w:val="0"/>
          <w:numId w:val="2"/>
        </w:numPr>
        <w:spacing w:after="60"/>
      </w:pPr>
      <w:r>
        <w:rPr>
          <w:rFonts w:ascii="Arial" w:cs="Arial" w:eastAsia="Arial" w:hAnsi="Arial"/>
          <w:color w:val="333333"/>
          <w:sz w:val="21"/>
          <w:szCs w:val="21"/>
        </w:rPr>
        <w:t xml:space="preserve">Gestión de servicios (crear, suspender, reactivar, terminar).</w:t>
      </w:r>
    </w:p>
    <w:p>
      <w:pPr>
        <w:pStyle w:val="ListParagraph"/>
        <w:numPr>
          <w:ilvl w:val="0"/>
          <w:numId w:val="2"/>
        </w:numPr>
        <w:spacing w:after="60"/>
      </w:pPr>
      <w:r>
        <w:rPr>
          <w:rFonts w:ascii="Arial" w:cs="Arial" w:eastAsia="Arial" w:hAnsi="Arial"/>
          <w:color w:val="333333"/>
          <w:sz w:val="21"/>
          <w:szCs w:val="21"/>
        </w:rPr>
        <w:t xml:space="preserve">Gestión de dominios (registrar, transferir, renovar).</w:t>
      </w:r>
    </w:p>
    <w:p>
      <w:pPr>
        <w:pStyle w:val="ListParagraph"/>
        <w:numPr>
          <w:ilvl w:val="0"/>
          <w:numId w:val="2"/>
        </w:numPr>
        <w:spacing w:after="60"/>
      </w:pPr>
      <w:r>
        <w:rPr>
          <w:rFonts w:ascii="Arial" w:cs="Arial" w:eastAsia="Arial" w:hAnsi="Arial"/>
          <w:color w:val="333333"/>
          <w:sz w:val="21"/>
          <w:szCs w:val="21"/>
        </w:rPr>
        <w:t xml:space="preserve">Procesamiento de pagos (capturar pagos, registrar transacciones).</w:t>
      </w:r>
    </w:p>
    <w:p>
      <w:pPr>
        <w:pStyle w:val="ListParagraph"/>
        <w:numPr>
          <w:ilvl w:val="0"/>
          <w:numId w:val="2"/>
        </w:numPr>
        <w:spacing w:after="60"/>
      </w:pPr>
      <w:r>
        <w:rPr>
          <w:rFonts w:ascii="Arial" w:cs="Arial" w:eastAsia="Arial" w:hAnsi="Arial"/>
          <w:color w:val="333333"/>
          <w:sz w:val="21"/>
          <w:szCs w:val="21"/>
        </w:rPr>
        <w:t xml:space="preserve">Operaciones de tickets (crear, obtener, actualizar).</w:t>
      </w:r>
    </w:p>
    <w:p>
      <w:pPr>
        <w:pStyle w:val="ListParagraph"/>
        <w:numPr>
          <w:ilvl w:val="0"/>
          <w:numId w:val="2"/>
        </w:numPr>
        <w:spacing w:after="60"/>
      </w:pPr>
      <w:r>
        <w:rPr>
          <w:rFonts w:ascii="Arial" w:cs="Arial" w:eastAsia="Arial" w:hAnsi="Arial"/>
          <w:color w:val="333333"/>
          <w:sz w:val="21"/>
          <w:szCs w:val="21"/>
        </w:rPr>
        <w:t xml:space="preserve">Operaciones de utilidad (GetAuthToken, ValidateLogin).</w:t>
      </w:r>
    </w:p>
    <w:p>
      <w:pPr>
        <w:spacing w:before="200" w:after="100"/>
      </w:pPr>
      <w:r>
        <w:rPr>
          <w:rFonts w:ascii="Arial" w:cs="Arial" w:eastAsia="Arial" w:hAnsi="Arial"/>
          <w:b/>
          <w:bCs/>
          <w:color w:val="1B4F72"/>
          <w:sz w:val="22"/>
          <w:szCs w:val="22"/>
        </w:rPr>
        <w:t xml:space="preserve">Sistema de Hooks</w:t>
      </w:r>
    </w:p>
    <w:p>
      <w:pPr>
        <w:pStyle w:val="ListParagraph"/>
        <w:numPr>
          <w:ilvl w:val="0"/>
          <w:numId w:val="2"/>
        </w:numPr>
        <w:spacing w:after="60"/>
      </w:pPr>
      <w:r>
        <w:rPr>
          <w:rFonts w:ascii="Arial" w:cs="Arial" w:eastAsia="Arial" w:hAnsi="Arial"/>
          <w:color w:val="333333"/>
          <w:sz w:val="21"/>
          <w:szCs w:val="21"/>
        </w:rPr>
        <w:t xml:space="preserve">Hooks pre y post-acción.</w:t>
      </w:r>
    </w:p>
    <w:p>
      <w:pPr>
        <w:pStyle w:val="ListParagraph"/>
        <w:numPr>
          <w:ilvl w:val="0"/>
          <w:numId w:val="2"/>
        </w:numPr>
        <w:spacing w:after="60"/>
      </w:pPr>
      <w:r>
        <w:rPr>
          <w:rFonts w:ascii="Arial" w:cs="Arial" w:eastAsia="Arial" w:hAnsi="Arial"/>
          <w:color w:val="333333"/>
          <w:sz w:val="21"/>
          <w:szCs w:val="21"/>
        </w:rPr>
        <w:t xml:space="preserve">Ejecución de código personalizado en eventos.</w:t>
      </w:r>
    </w:p>
    <w:p>
      <w:pPr>
        <w:pStyle w:val="ListParagraph"/>
        <w:numPr>
          <w:ilvl w:val="0"/>
          <w:numId w:val="2"/>
        </w:numPr>
        <w:spacing w:after="60"/>
      </w:pPr>
      <w:r>
        <w:rPr>
          <w:rFonts w:ascii="Arial" w:cs="Arial" w:eastAsia="Arial" w:hAnsi="Arial"/>
          <w:color w:val="333333"/>
          <w:sz w:val="21"/>
          <w:szCs w:val="21"/>
        </w:rPr>
        <w:t xml:space="preserve">Índice de puntos de hook con todos los eventos disponibles.</w:t>
      </w:r>
    </w:p>
    <w:p>
      <w:pPr>
        <w:pStyle w:val="ListParagraph"/>
        <w:numPr>
          <w:ilvl w:val="0"/>
          <w:numId w:val="2"/>
        </w:numPr>
        <w:spacing w:after="60"/>
      </w:pPr>
      <w:r>
        <w:rPr>
          <w:rFonts w:ascii="Arial" w:cs="Arial" w:eastAsia="Arial" w:hAnsi="Arial"/>
          <w:color w:val="333333"/>
          <w:sz w:val="21"/>
          <w:szCs w:val="21"/>
        </w:rPr>
        <w:t xml:space="preserve">Hooks específicos de módulo.</w:t>
      </w:r>
    </w:p>
    <w:p>
      <w:pPr>
        <w:pStyle w:val="ListParagraph"/>
        <w:numPr>
          <w:ilvl w:val="0"/>
          <w:numId w:val="2"/>
        </w:numPr>
        <w:spacing w:after="60"/>
      </w:pPr>
      <w:r>
        <w:rPr>
          <w:rFonts w:ascii="Arial" w:cs="Arial" w:eastAsia="Arial" w:hAnsi="Arial"/>
          <w:color w:val="333333"/>
          <w:sz w:val="21"/>
          <w:szCs w:val="21"/>
        </w:rPr>
        <w:t xml:space="preserve">Ejecución condicional de hooks.</w:t>
      </w:r>
    </w:p>
    <w:p>
      <w:pPr>
        <w:pStyle w:val="ListParagraph"/>
        <w:numPr>
          <w:ilvl w:val="0"/>
          <w:numId w:val="2"/>
        </w:numPr>
        <w:spacing w:after="60"/>
      </w:pPr>
      <w:r>
        <w:rPr>
          <w:rFonts w:ascii="Arial" w:cs="Arial" w:eastAsia="Arial" w:hAnsi="Arial"/>
          <w:color w:val="333333"/>
          <w:sz w:val="21"/>
          <w:szCs w:val="21"/>
        </w:rPr>
        <w:t xml:space="preserve">Sobreescritura de valores de retorno.</w:t>
      </w:r>
    </w:p>
    <w:p>
      <w:pPr>
        <w:spacing w:before="200" w:after="100"/>
      </w:pPr>
      <w:r>
        <w:rPr>
          <w:rFonts w:ascii="Arial" w:cs="Arial" w:eastAsia="Arial" w:hAnsi="Arial"/>
          <w:b/>
          <w:bCs/>
          <w:color w:val="1B4F72"/>
          <w:sz w:val="22"/>
          <w:szCs w:val="22"/>
        </w:rPr>
        <w:t xml:space="preserve">Pasarelas de Pago</w:t>
      </w:r>
    </w:p>
    <w:p>
      <w:pPr>
        <w:pStyle w:val="ListParagraph"/>
        <w:numPr>
          <w:ilvl w:val="0"/>
          <w:numId w:val="2"/>
        </w:numPr>
        <w:spacing w:after="60"/>
      </w:pPr>
      <w:r>
        <w:rPr>
          <w:rFonts w:ascii="Arial" w:cs="Arial" w:eastAsia="Arial" w:hAnsi="Arial"/>
          <w:color w:val="333333"/>
          <w:sz w:val="21"/>
          <w:szCs w:val="21"/>
        </w:rPr>
        <w:t xml:space="preserve">Soporte para pasarelas merchant (procesamiento directo de tarjetas).</w:t>
      </w:r>
    </w:p>
    <w:p>
      <w:pPr>
        <w:pStyle w:val="ListParagraph"/>
        <w:numPr>
          <w:ilvl w:val="0"/>
          <w:numId w:val="2"/>
        </w:numPr>
        <w:spacing w:after="60"/>
      </w:pPr>
      <w:r>
        <w:rPr>
          <w:rFonts w:ascii="Arial" w:cs="Arial" w:eastAsia="Arial" w:hAnsi="Arial"/>
          <w:color w:val="333333"/>
          <w:sz w:val="21"/>
          <w:szCs w:val="21"/>
        </w:rPr>
        <w:t xml:space="preserve">Soporte para pasarelas de terceros (redirección a procesador externo).</w:t>
      </w:r>
    </w:p>
    <w:p>
      <w:pPr>
        <w:pStyle w:val="ListParagraph"/>
        <w:numPr>
          <w:ilvl w:val="0"/>
          <w:numId w:val="2"/>
        </w:numPr>
        <w:spacing w:after="60"/>
      </w:pPr>
      <w:r>
        <w:rPr>
          <w:rFonts w:ascii="Arial" w:cs="Arial" w:eastAsia="Arial" w:hAnsi="Arial"/>
          <w:color w:val="333333"/>
          <w:sz w:val="21"/>
          <w:szCs w:val="21"/>
        </w:rPr>
        <w:t xml:space="preserve">Soporte para pasarelas con tokenización (facturación recurrente).</w:t>
      </w:r>
    </w:p>
    <w:p>
      <w:pPr>
        <w:pStyle w:val="ListParagraph"/>
        <w:numPr>
          <w:ilvl w:val="0"/>
          <w:numId w:val="2"/>
        </w:numPr>
        <w:spacing w:after="60"/>
      </w:pPr>
      <w:r>
        <w:rPr>
          <w:rFonts w:ascii="Arial" w:cs="Arial" w:eastAsia="Arial" w:hAnsi="Arial"/>
          <w:color w:val="333333"/>
          <w:sz w:val="21"/>
          <w:szCs w:val="21"/>
        </w:rPr>
        <w:t xml:space="preserve">Soporte para pasarelas manuales.</w:t>
      </w:r>
    </w:p>
    <w:p>
      <w:pPr>
        <w:pStyle w:val="ListParagraph"/>
        <w:numPr>
          <w:ilvl w:val="0"/>
          <w:numId w:val="2"/>
        </w:numPr>
        <w:spacing w:after="60"/>
      </w:pPr>
      <w:r>
        <w:rPr>
          <w:rFonts w:ascii="Arial" w:cs="Arial" w:eastAsia="Arial" w:hAnsi="Arial"/>
          <w:color w:val="333333"/>
          <w:sz w:val="21"/>
          <w:szCs w:val="21"/>
        </w:rPr>
        <w:t xml:space="preserve">Framework de desarrollo de módulos de pasarela.</w:t>
      </w:r>
    </w:p>
    <w:p>
      <w:pPr>
        <w:spacing w:before="200" w:after="100"/>
      </w:pPr>
      <w:r>
        <w:rPr>
          <w:rFonts w:ascii="Arial" w:cs="Arial" w:eastAsia="Arial" w:hAnsi="Arial"/>
          <w:b/>
          <w:bCs/>
          <w:color w:val="1B4F72"/>
          <w:sz w:val="22"/>
          <w:szCs w:val="22"/>
        </w:rPr>
        <w:t xml:space="preserve">Marketplace</w:t>
      </w:r>
    </w:p>
    <w:p>
      <w:pPr>
        <w:pStyle w:val="ListParagraph"/>
        <w:numPr>
          <w:ilvl w:val="0"/>
          <w:numId w:val="2"/>
        </w:numPr>
        <w:spacing w:after="60"/>
      </w:pPr>
      <w:r>
        <w:rPr>
          <w:rFonts w:ascii="Arial" w:cs="Arial" w:eastAsia="Arial" w:hAnsi="Arial"/>
          <w:color w:val="333333"/>
          <w:sz w:val="21"/>
          <w:szCs w:val="21"/>
        </w:rPr>
        <w:t xml:space="preserve">Más de 200 integraciones nativas estándar.</w:t>
      </w:r>
    </w:p>
    <w:p>
      <w:pPr>
        <w:pStyle w:val="ListParagraph"/>
        <w:numPr>
          <w:ilvl w:val="0"/>
          <w:numId w:val="2"/>
        </w:numPr>
        <w:spacing w:after="60"/>
      </w:pPr>
      <w:r>
        <w:rPr>
          <w:rFonts w:ascii="Arial" w:cs="Arial" w:eastAsia="Arial" w:hAnsi="Arial"/>
          <w:color w:val="333333"/>
          <w:sz w:val="21"/>
          <w:szCs w:val="21"/>
        </w:rPr>
        <w:t xml:space="preserve">Más de 1.900 apps e integraciones disponibles en el marketplace.</w:t>
      </w:r>
    </w:p>
    <w:p>
      <w:pPr>
        <w:pStyle w:val="ListParagraph"/>
        <w:numPr>
          <w:ilvl w:val="0"/>
          <w:numId w:val="2"/>
        </w:numPr>
        <w:spacing w:after="60"/>
      </w:pPr>
      <w:r>
        <w:rPr>
          <w:rFonts w:ascii="Arial" w:cs="Arial" w:eastAsia="Arial" w:hAnsi="Arial"/>
          <w:color w:val="333333"/>
          <w:sz w:val="21"/>
          <w:szCs w:val="21"/>
        </w:rPr>
        <w:t xml:space="preserve">Interfaz de descubrimiento y navegación de apps.</w:t>
      </w:r>
    </w:p>
    <w:p>
      <w:pPr>
        <w:pStyle w:val="ListParagraph"/>
        <w:numPr>
          <w:ilvl w:val="0"/>
          <w:numId w:val="2"/>
        </w:numPr>
        <w:spacing w:after="60"/>
      </w:pPr>
      <w:r>
        <w:rPr>
          <w:rFonts w:ascii="Arial" w:cs="Arial" w:eastAsia="Arial" w:hAnsi="Arial"/>
          <w:color w:val="333333"/>
          <w:sz w:val="21"/>
          <w:szCs w:val="21"/>
        </w:rPr>
        <w:t xml:space="preserve">Instalación en un clic para muchas integraciones.</w:t>
      </w:r>
    </w:p>
    <w:p>
      <w:pPr>
        <w:pBdr>
          <w:bottom w:val="single" w:color="2E86C1" w:sz="2"/>
        </w:pBdr>
        <w:spacing w:before="200" w:after="200"/>
      </w:pPr>
    </w:p>
    <w:p>
      <w:pPr>
        <w:pStyle w:val="Heading2"/>
        <w:spacing w:before="300" w:after="150"/>
      </w:pPr>
      <w:r>
        <w:rPr>
          <w:rFonts w:ascii="Arial" w:cs="Arial" w:eastAsia="Arial" w:hAnsi="Arial"/>
          <w:b/>
          <w:bCs/>
          <w:color w:val="2E86C1"/>
          <w:sz w:val="26"/>
          <w:szCs w:val="26"/>
        </w:rPr>
        <w:t xml:space="preserve">2.10 Seguridad</w:t>
      </w:r>
    </w:p>
    <w:p>
      <w:pPr>
        <w:spacing w:before="200" w:after="100"/>
      </w:pPr>
      <w:r>
        <w:rPr>
          <w:rFonts w:ascii="Arial" w:cs="Arial" w:eastAsia="Arial" w:hAnsi="Arial"/>
          <w:b/>
          <w:bCs/>
          <w:color w:val="1B4F72"/>
          <w:sz w:val="22"/>
          <w:szCs w:val="22"/>
        </w:rPr>
        <w:t xml:space="preserve">Autenticación de Dos Factores (2FA)</w:t>
      </w:r>
    </w:p>
    <w:p>
      <w:pPr>
        <w:pStyle w:val="ListParagraph"/>
        <w:numPr>
          <w:ilvl w:val="0"/>
          <w:numId w:val="2"/>
        </w:numPr>
        <w:spacing w:after="60"/>
      </w:pPr>
      <w:r>
        <w:rPr>
          <w:rFonts w:ascii="Arial" w:cs="Arial" w:eastAsia="Arial" w:hAnsi="Arial"/>
          <w:color w:val="333333"/>
          <w:sz w:val="21"/>
          <w:szCs w:val="21"/>
        </w:rPr>
        <w:t xml:space="preserve">Autenticación por token basada en tiempo (TOTP).</w:t>
      </w:r>
    </w:p>
    <w:p>
      <w:pPr>
        <w:pStyle w:val="ListParagraph"/>
        <w:numPr>
          <w:ilvl w:val="0"/>
          <w:numId w:val="2"/>
        </w:numPr>
        <w:spacing w:after="60"/>
      </w:pPr>
      <w:r>
        <w:rPr>
          <w:rFonts w:ascii="Arial" w:cs="Arial" w:eastAsia="Arial" w:hAnsi="Arial"/>
          <w:color w:val="333333"/>
          <w:sz w:val="21"/>
          <w:szCs w:val="21"/>
        </w:rPr>
        <w:t xml:space="preserve">Regeneración de código de 6 dígitos cada 30 segundos.</w:t>
      </w:r>
    </w:p>
    <w:p>
      <w:pPr>
        <w:pStyle w:val="ListParagraph"/>
        <w:numPr>
          <w:ilvl w:val="0"/>
          <w:numId w:val="2"/>
        </w:numPr>
        <w:spacing w:after="60"/>
      </w:pPr>
      <w:r>
        <w:rPr>
          <w:rFonts w:ascii="Arial" w:cs="Arial" w:eastAsia="Arial" w:hAnsi="Arial"/>
          <w:color w:val="333333"/>
          <w:sz w:val="21"/>
          <w:szCs w:val="21"/>
        </w:rPr>
        <w:t xml:space="preserve">Soporte para múltiples proveedores de servicio 2FA.</w:t>
      </w:r>
    </w:p>
    <w:p>
      <w:pPr>
        <w:pStyle w:val="ListParagraph"/>
        <w:numPr>
          <w:ilvl w:val="0"/>
          <w:numId w:val="2"/>
        </w:numPr>
        <w:spacing w:after="60"/>
      </w:pPr>
      <w:r>
        <w:rPr>
          <w:rFonts w:ascii="Arial" w:cs="Arial" w:eastAsia="Arial" w:hAnsi="Arial"/>
          <w:color w:val="333333"/>
          <w:sz w:val="21"/>
          <w:szCs w:val="21"/>
        </w:rPr>
        <w:t xml:space="preserve">Protección de clave secreta.</w:t>
      </w:r>
    </w:p>
    <w:p>
      <w:pPr>
        <w:pStyle w:val="ListParagraph"/>
        <w:numPr>
          <w:ilvl w:val="0"/>
          <w:numId w:val="2"/>
        </w:numPr>
        <w:spacing w:after="60"/>
      </w:pPr>
      <w:r>
        <w:rPr>
          <w:rFonts w:ascii="Arial" w:cs="Arial" w:eastAsia="Arial" w:hAnsi="Arial"/>
          <w:color w:val="333333"/>
          <w:sz w:val="21"/>
          <w:szCs w:val="21"/>
        </w:rPr>
        <w:t xml:space="preserve">Opciones de requerimiento 2FA para admin.</w:t>
      </w:r>
    </w:p>
    <w:p>
      <w:pPr>
        <w:pStyle w:val="ListParagraph"/>
        <w:numPr>
          <w:ilvl w:val="0"/>
          <w:numId w:val="2"/>
        </w:numPr>
        <w:spacing w:after="60"/>
      </w:pPr>
      <w:r>
        <w:rPr>
          <w:rFonts w:ascii="Arial" w:cs="Arial" w:eastAsia="Arial" w:hAnsi="Arial"/>
          <w:color w:val="333333"/>
          <w:sz w:val="21"/>
          <w:szCs w:val="21"/>
        </w:rPr>
        <w:t xml:space="preserve">Habilitación de 2FA para clientes.</w:t>
      </w:r>
    </w:p>
    <w:p>
      <w:pPr>
        <w:spacing w:before="200" w:after="100"/>
      </w:pPr>
      <w:r>
        <w:rPr>
          <w:rFonts w:ascii="Arial" w:cs="Arial" w:eastAsia="Arial" w:hAnsi="Arial"/>
          <w:b/>
          <w:bCs/>
          <w:color w:val="1B4F72"/>
          <w:sz w:val="22"/>
          <w:szCs w:val="22"/>
        </w:rPr>
        <w:t xml:space="preserve">Protección contra Fraude</w:t>
      </w:r>
    </w:p>
    <w:p>
      <w:pPr>
        <w:pStyle w:val="ListParagraph"/>
        <w:numPr>
          <w:ilvl w:val="0"/>
          <w:numId w:val="2"/>
        </w:numPr>
        <w:spacing w:after="60"/>
      </w:pPr>
      <w:r>
        <w:rPr>
          <w:rFonts w:ascii="Arial" w:cs="Arial" w:eastAsia="Arial" w:hAnsi="Arial"/>
          <w:color w:val="333333"/>
          <w:sz w:val="21"/>
          <w:szCs w:val="21"/>
        </w:rPr>
        <w:t xml:space="preserve">Integración FraudLabs Pro (verificación de pedidos).</w:t>
      </w:r>
    </w:p>
    <w:p>
      <w:pPr>
        <w:pStyle w:val="ListParagraph"/>
        <w:numPr>
          <w:ilvl w:val="0"/>
          <w:numId w:val="2"/>
        </w:numPr>
        <w:spacing w:after="60"/>
      </w:pPr>
      <w:r>
        <w:rPr>
          <w:rFonts w:ascii="Arial" w:cs="Arial" w:eastAsia="Arial" w:hAnsi="Arial"/>
          <w:color w:val="333333"/>
          <w:sz w:val="21"/>
          <w:szCs w:val="21"/>
        </w:rPr>
        <w:t xml:space="preserve">Puntuación de fraude MaxMind.</w:t>
      </w:r>
    </w:p>
    <w:p>
      <w:pPr>
        <w:pStyle w:val="ListParagraph"/>
        <w:numPr>
          <w:ilvl w:val="0"/>
          <w:numId w:val="2"/>
        </w:numPr>
        <w:spacing w:after="60"/>
      </w:pPr>
      <w:r>
        <w:rPr>
          <w:rFonts w:ascii="Arial" w:cs="Arial" w:eastAsia="Arial" w:hAnsi="Arial"/>
          <w:color w:val="333333"/>
          <w:sz w:val="21"/>
          <w:szCs w:val="21"/>
        </w:rPr>
        <w:t xml:space="preserve">Verificación de validación de pedidos.</w:t>
      </w:r>
    </w:p>
    <w:p>
      <w:pPr>
        <w:pStyle w:val="ListParagraph"/>
        <w:numPr>
          <w:ilvl w:val="0"/>
          <w:numId w:val="2"/>
        </w:numPr>
        <w:spacing w:after="60"/>
      </w:pPr>
      <w:r>
        <w:rPr>
          <w:rFonts w:ascii="Arial" w:cs="Arial" w:eastAsia="Arial" w:hAnsi="Arial"/>
          <w:color w:val="333333"/>
          <w:sz w:val="21"/>
          <w:szCs w:val="21"/>
        </w:rPr>
        <w:t xml:space="preserve">Opciones de verificación de identidad.</w:t>
      </w:r>
    </w:p>
    <w:p>
      <w:pPr>
        <w:pStyle w:val="ListParagraph"/>
        <w:numPr>
          <w:ilvl w:val="0"/>
          <w:numId w:val="2"/>
        </w:numPr>
        <w:spacing w:after="60"/>
      </w:pPr>
      <w:r>
        <w:rPr>
          <w:rFonts w:ascii="Arial" w:cs="Arial" w:eastAsia="Arial" w:hAnsi="Arial"/>
          <w:color w:val="333333"/>
          <w:sz w:val="21"/>
          <w:szCs w:val="21"/>
        </w:rPr>
        <w:t xml:space="preserve">Configuración de reglas de fraude.</w:t>
      </w:r>
    </w:p>
    <w:p>
      <w:pPr>
        <w:spacing w:before="200" w:after="100"/>
      </w:pPr>
      <w:r>
        <w:rPr>
          <w:rFonts w:ascii="Arial" w:cs="Arial" w:eastAsia="Arial" w:hAnsi="Arial"/>
          <w:b/>
          <w:bCs/>
          <w:color w:val="1B4F72"/>
          <w:sz w:val="22"/>
          <w:szCs w:val="22"/>
        </w:rPr>
        <w:t xml:space="preserve">Protección Anti-Fuerza Bruta</w:t>
      </w:r>
    </w:p>
    <w:p>
      <w:pPr>
        <w:pStyle w:val="ListParagraph"/>
        <w:numPr>
          <w:ilvl w:val="0"/>
          <w:numId w:val="2"/>
        </w:numPr>
        <w:spacing w:after="60"/>
      </w:pPr>
      <w:r>
        <w:rPr>
          <w:rFonts w:ascii="Arial" w:cs="Arial" w:eastAsia="Arial" w:hAnsi="Arial"/>
          <w:color w:val="333333"/>
          <w:sz w:val="21"/>
          <w:szCs w:val="21"/>
        </w:rPr>
        <w:t xml:space="preserve">Limitación de intentos de login.</w:t>
      </w:r>
    </w:p>
    <w:p>
      <w:pPr>
        <w:pStyle w:val="ListParagraph"/>
        <w:numPr>
          <w:ilvl w:val="0"/>
          <w:numId w:val="2"/>
        </w:numPr>
        <w:spacing w:after="60"/>
      </w:pPr>
      <w:r>
        <w:rPr>
          <w:rFonts w:ascii="Arial" w:cs="Arial" w:eastAsia="Arial" w:hAnsi="Arial"/>
          <w:color w:val="333333"/>
          <w:sz w:val="21"/>
          <w:szCs w:val="21"/>
        </w:rPr>
        <w:t xml:space="preserve">Limitación de intentos de login API.</w:t>
      </w:r>
    </w:p>
    <w:p>
      <w:pPr>
        <w:pStyle w:val="ListParagraph"/>
        <w:numPr>
          <w:ilvl w:val="0"/>
          <w:numId w:val="2"/>
        </w:numPr>
        <w:spacing w:after="60"/>
      </w:pPr>
      <w:r>
        <w:rPr>
          <w:rFonts w:ascii="Arial" w:cs="Arial" w:eastAsia="Arial" w:hAnsi="Arial"/>
          <w:color w:val="333333"/>
          <w:sz w:val="21"/>
          <w:szCs w:val="21"/>
        </w:rPr>
        <w:t xml:space="preserve">Prevención de ataques 2FA fallidos.</w:t>
      </w:r>
    </w:p>
    <w:p>
      <w:pPr>
        <w:pStyle w:val="ListParagraph"/>
        <w:numPr>
          <w:ilvl w:val="0"/>
          <w:numId w:val="2"/>
        </w:numPr>
        <w:spacing w:after="60"/>
      </w:pPr>
      <w:r>
        <w:rPr>
          <w:rFonts w:ascii="Arial" w:cs="Arial" w:eastAsia="Arial" w:hAnsi="Arial"/>
          <w:color w:val="333333"/>
          <w:sz w:val="21"/>
          <w:szCs w:val="21"/>
        </w:rPr>
        <w:t xml:space="preserve">Bloqueo basado en IP.</w:t>
      </w:r>
    </w:p>
    <w:p>
      <w:pPr>
        <w:pStyle w:val="ListParagraph"/>
        <w:numPr>
          <w:ilvl w:val="0"/>
          <w:numId w:val="2"/>
        </w:numPr>
        <w:spacing w:after="60"/>
      </w:pPr>
      <w:r>
        <w:rPr>
          <w:rFonts w:ascii="Arial" w:cs="Arial" w:eastAsia="Arial" w:hAnsi="Arial"/>
          <w:color w:val="333333"/>
          <w:sz w:val="21"/>
          <w:szCs w:val="21"/>
        </w:rPr>
        <w:t xml:space="preserve">Mecanismos de bloqueo de cuentas.</w:t>
      </w:r>
    </w:p>
    <w:p>
      <w:pPr>
        <w:spacing w:before="200" w:after="100"/>
      </w:pPr>
      <w:r>
        <w:rPr>
          <w:rFonts w:ascii="Arial" w:cs="Arial" w:eastAsia="Arial" w:hAnsi="Arial"/>
          <w:b/>
          <w:bCs/>
          <w:color w:val="1B4F72"/>
          <w:sz w:val="22"/>
          <w:szCs w:val="22"/>
        </w:rPr>
        <w:t xml:space="preserve">Anti-Spam</w:t>
      </w:r>
    </w:p>
    <w:p>
      <w:pPr>
        <w:pStyle w:val="ListParagraph"/>
        <w:numPr>
          <w:ilvl w:val="0"/>
          <w:numId w:val="2"/>
        </w:numPr>
        <w:spacing w:after="60"/>
      </w:pPr>
      <w:r>
        <w:rPr>
          <w:rFonts w:ascii="Arial" w:cs="Arial" w:eastAsia="Arial" w:hAnsi="Arial"/>
          <w:color w:val="333333"/>
          <w:sz w:val="21"/>
          <w:szCs w:val="21"/>
        </w:rPr>
        <w:t xml:space="preserve">Integración con Turnstile (ex hCaptcha).</w:t>
      </w:r>
    </w:p>
    <w:p>
      <w:pPr>
        <w:pStyle w:val="ListParagraph"/>
        <w:numPr>
          <w:ilvl w:val="0"/>
          <w:numId w:val="2"/>
        </w:numPr>
        <w:spacing w:after="60"/>
      </w:pPr>
      <w:r>
        <w:rPr>
          <w:rFonts w:ascii="Arial" w:cs="Arial" w:eastAsia="Arial" w:hAnsi="Arial"/>
          <w:color w:val="333333"/>
          <w:sz w:val="21"/>
          <w:szCs w:val="21"/>
        </w:rPr>
        <w:t xml:space="preserve">Detección de spam conductual.</w:t>
      </w:r>
    </w:p>
    <w:p>
      <w:pPr>
        <w:pStyle w:val="ListParagraph"/>
        <w:numPr>
          <w:ilvl w:val="0"/>
          <w:numId w:val="2"/>
        </w:numPr>
        <w:spacing w:after="60"/>
      </w:pPr>
      <w:r>
        <w:rPr>
          <w:rFonts w:ascii="Arial" w:cs="Arial" w:eastAsia="Arial" w:hAnsi="Arial"/>
          <w:color w:val="333333"/>
          <w:sz w:val="21"/>
          <w:szCs w:val="21"/>
        </w:rPr>
        <w:t xml:space="preserve">Protección de formularios de tickets y contacto.</w:t>
      </w:r>
    </w:p>
    <w:p>
      <w:pPr>
        <w:pStyle w:val="ListParagraph"/>
        <w:numPr>
          <w:ilvl w:val="0"/>
          <w:numId w:val="2"/>
        </w:numPr>
        <w:spacing w:after="60"/>
      </w:pPr>
      <w:r>
        <w:rPr>
          <w:rFonts w:ascii="Arial" w:cs="Arial" w:eastAsia="Arial" w:hAnsi="Arial"/>
          <w:color w:val="333333"/>
          <w:sz w:val="21"/>
          <w:szCs w:val="21"/>
        </w:rPr>
        <w:t xml:space="preserve">Soporte para reCAPTCHA v3.</w:t>
      </w:r>
    </w:p>
    <w:p>
      <w:pPr>
        <w:spacing w:before="200" w:after="100"/>
      </w:pPr>
      <w:r>
        <w:rPr>
          <w:rFonts w:ascii="Arial" w:cs="Arial" w:eastAsia="Arial" w:hAnsi="Arial"/>
          <w:b/>
          <w:bCs/>
          <w:color w:val="1B4F72"/>
          <w:sz w:val="22"/>
          <w:szCs w:val="22"/>
        </w:rPr>
        <w:t xml:space="preserve">Cifrado y Control de Acceso</w:t>
      </w:r>
    </w:p>
    <w:p>
      <w:pPr>
        <w:pStyle w:val="ListParagraph"/>
        <w:numPr>
          <w:ilvl w:val="0"/>
          <w:numId w:val="2"/>
        </w:numPr>
        <w:spacing w:after="60"/>
      </w:pPr>
      <w:r>
        <w:rPr>
          <w:rFonts w:ascii="Arial" w:cs="Arial" w:eastAsia="Arial" w:hAnsi="Arial"/>
          <w:color w:val="333333"/>
          <w:sz w:val="21"/>
          <w:szCs w:val="21"/>
        </w:rPr>
        <w:t xml:space="preserve">Cifrado de datos de tarjeta de crédito para pasarelas merchant.</w:t>
      </w:r>
    </w:p>
    <w:p>
      <w:pPr>
        <w:pStyle w:val="ListParagraph"/>
        <w:numPr>
          <w:ilvl w:val="0"/>
          <w:numId w:val="2"/>
        </w:numPr>
        <w:spacing w:after="60"/>
      </w:pPr>
      <w:r>
        <w:rPr>
          <w:rFonts w:ascii="Arial" w:cs="Arial" w:eastAsia="Arial" w:hAnsi="Arial"/>
          <w:color w:val="333333"/>
          <w:sz w:val="21"/>
          <w:szCs w:val="21"/>
        </w:rPr>
        <w:t xml:space="preserve">Soporte SSL/TLS para todas las comunicaciones.</w:t>
      </w:r>
    </w:p>
    <w:p>
      <w:pPr>
        <w:pStyle w:val="ListParagraph"/>
        <w:numPr>
          <w:ilvl w:val="0"/>
          <w:numId w:val="2"/>
        </w:numPr>
        <w:spacing w:after="60"/>
      </w:pPr>
      <w:r>
        <w:rPr>
          <w:rFonts w:ascii="Arial" w:cs="Arial" w:eastAsia="Arial" w:hAnsi="Arial"/>
          <w:color w:val="333333"/>
          <w:sz w:val="21"/>
          <w:szCs w:val="21"/>
        </w:rPr>
        <w:t xml:space="preserve">Hash y almacenamiento seguro de contraseñas.</w:t>
      </w:r>
    </w:p>
    <w:p>
      <w:pPr>
        <w:pStyle w:val="ListParagraph"/>
        <w:numPr>
          <w:ilvl w:val="0"/>
          <w:numId w:val="2"/>
        </w:numPr>
        <w:spacing w:after="60"/>
      </w:pPr>
      <w:r>
        <w:rPr>
          <w:rFonts w:ascii="Arial" w:cs="Arial" w:eastAsia="Arial" w:hAnsi="Arial"/>
          <w:color w:val="333333"/>
          <w:sz w:val="21"/>
          <w:szCs w:val="21"/>
        </w:rPr>
        <w:t xml:space="preserve">Permisos de administrador basados en roles (CRUD, configurar, ver, gestionar).</w:t>
      </w:r>
    </w:p>
    <w:p>
      <w:pPr>
        <w:pStyle w:val="ListParagraph"/>
        <w:numPr>
          <w:ilvl w:val="0"/>
          <w:numId w:val="2"/>
        </w:numPr>
        <w:spacing w:after="60"/>
      </w:pPr>
      <w:r>
        <w:rPr>
          <w:rFonts w:ascii="Arial" w:cs="Arial" w:eastAsia="Arial" w:hAnsi="Arial"/>
          <w:color w:val="333333"/>
          <w:sz w:val="21"/>
          <w:szCs w:val="21"/>
        </w:rPr>
        <w:t xml:space="preserve">Control de acceso al área de cliente.</w:t>
      </w:r>
    </w:p>
    <w:p>
      <w:pPr>
        <w:pStyle w:val="ListParagraph"/>
        <w:numPr>
          <w:ilvl w:val="0"/>
          <w:numId w:val="2"/>
        </w:numPr>
        <w:spacing w:after="60"/>
      </w:pPr>
      <w:r>
        <w:rPr>
          <w:rFonts w:ascii="Arial" w:cs="Arial" w:eastAsia="Arial" w:hAnsi="Arial"/>
          <w:color w:val="333333"/>
          <w:sz w:val="21"/>
          <w:szCs w:val="21"/>
        </w:rPr>
        <w:t xml:space="preserve">Control de acceso a endpoints de API.</w:t>
      </w:r>
    </w:p>
    <w:p>
      <w:pPr>
        <w:pBdr>
          <w:bottom w:val="single" w:color="2E86C1" w:sz="2"/>
        </w:pBdr>
        <w:spacing w:before="200" w:after="200"/>
      </w:pPr>
    </w:p>
    <w:p>
      <w:pPr>
        <w:pStyle w:val="Heading2"/>
        <w:spacing w:before="300" w:after="150"/>
      </w:pPr>
      <w:r>
        <w:rPr>
          <w:rFonts w:ascii="Arial" w:cs="Arial" w:eastAsia="Arial" w:hAnsi="Arial"/>
          <w:b/>
          <w:bCs/>
          <w:color w:val="2E86C1"/>
          <w:sz w:val="26"/>
          <w:szCs w:val="26"/>
        </w:rPr>
        <w:t xml:space="preserve">2.11 Email y Notificaciones</w:t>
      </w:r>
    </w:p>
    <w:p>
      <w:pPr>
        <w:spacing w:before="200" w:after="100"/>
      </w:pPr>
      <w:r>
        <w:rPr>
          <w:rFonts w:ascii="Arial" w:cs="Arial" w:eastAsia="Arial" w:hAnsi="Arial"/>
          <w:b/>
          <w:bCs/>
          <w:color w:val="1B4F72"/>
          <w:sz w:val="22"/>
          <w:szCs w:val="22"/>
        </w:rPr>
        <w:t xml:space="preserve">Plantillas de Email</w:t>
      </w:r>
    </w:p>
    <w:p>
      <w:pPr>
        <w:pStyle w:val="ListParagraph"/>
        <w:numPr>
          <w:ilvl w:val="0"/>
          <w:numId w:val="2"/>
        </w:numPr>
        <w:spacing w:after="60"/>
      </w:pPr>
      <w:r>
        <w:rPr>
          <w:rFonts w:ascii="Arial" w:cs="Arial" w:eastAsia="Arial" w:hAnsi="Arial"/>
          <w:color w:val="333333"/>
          <w:sz w:val="21"/>
          <w:szCs w:val="21"/>
        </w:rPr>
        <w:t xml:space="preserve">Plantillas de email totalmente personalizables.</w:t>
      </w:r>
    </w:p>
    <w:p>
      <w:pPr>
        <w:pStyle w:val="ListParagraph"/>
        <w:numPr>
          <w:ilvl w:val="0"/>
          <w:numId w:val="2"/>
        </w:numPr>
        <w:spacing w:after="60"/>
      </w:pPr>
      <w:r>
        <w:rPr>
          <w:rFonts w:ascii="Arial" w:cs="Arial" w:eastAsia="Arial" w:hAnsi="Arial"/>
          <w:color w:val="333333"/>
          <w:sz w:val="21"/>
          <w:szCs w:val="21"/>
        </w:rPr>
        <w:t xml:space="preserve">Campos de combinación para contenido dinámico (sintaxis Smarty).</w:t>
      </w:r>
    </w:p>
    <w:p>
      <w:pPr>
        <w:pStyle w:val="ListParagraph"/>
        <w:numPr>
          <w:ilvl w:val="0"/>
          <w:numId w:val="2"/>
        </w:numPr>
        <w:spacing w:after="60"/>
      </w:pPr>
      <w:r>
        <w:rPr>
          <w:rFonts w:ascii="Arial" w:cs="Arial" w:eastAsia="Arial" w:hAnsi="Arial"/>
          <w:color w:val="333333"/>
          <w:sz w:val="21"/>
          <w:szCs w:val="21"/>
        </w:rPr>
        <w:t xml:space="preserve">Categorías de plantillas (Factura, Producto, Dominio, General, Soporte).</w:t>
      </w:r>
    </w:p>
    <w:p>
      <w:pPr>
        <w:pStyle w:val="ListParagraph"/>
        <w:numPr>
          <w:ilvl w:val="0"/>
          <w:numId w:val="2"/>
        </w:numPr>
        <w:spacing w:after="60"/>
      </w:pPr>
      <w:r>
        <w:rPr>
          <w:rFonts w:ascii="Arial" w:cs="Arial" w:eastAsia="Arial" w:hAnsi="Arial"/>
          <w:color w:val="333333"/>
          <w:sz w:val="21"/>
          <w:szCs w:val="21"/>
        </w:rPr>
        <w:t xml:space="preserve">Personalización de cabeceras (remitente, email, CC, BCC).</w:t>
      </w:r>
    </w:p>
    <w:p>
      <w:pPr>
        <w:pStyle w:val="ListParagraph"/>
        <w:numPr>
          <w:ilvl w:val="0"/>
          <w:numId w:val="2"/>
        </w:numPr>
        <w:spacing w:after="60"/>
      </w:pPr>
      <w:r>
        <w:rPr>
          <w:rFonts w:ascii="Arial" w:cs="Arial" w:eastAsia="Arial" w:hAnsi="Arial"/>
          <w:color w:val="333333"/>
          <w:sz w:val="21"/>
          <w:szCs w:val="21"/>
        </w:rPr>
        <w:t xml:space="preserve">Soporte para adjuntos.</w:t>
      </w:r>
    </w:p>
    <w:p>
      <w:pPr>
        <w:pStyle w:val="ListParagraph"/>
        <w:numPr>
          <w:ilvl w:val="0"/>
          <w:numId w:val="2"/>
        </w:numPr>
        <w:spacing w:after="60"/>
      </w:pPr>
      <w:r>
        <w:rPr>
          <w:rFonts w:ascii="Arial" w:cs="Arial" w:eastAsia="Arial" w:hAnsi="Arial"/>
          <w:color w:val="333333"/>
          <w:sz w:val="21"/>
          <w:szCs w:val="21"/>
        </w:rPr>
        <w:t xml:space="preserve">Formatos texto plano y HTML.</w:t>
      </w:r>
    </w:p>
    <w:p>
      <w:pPr>
        <w:pStyle w:val="ListParagraph"/>
        <w:numPr>
          <w:ilvl w:val="0"/>
          <w:numId w:val="2"/>
        </w:numPr>
        <w:spacing w:after="60"/>
      </w:pPr>
      <w:r>
        <w:rPr>
          <w:rFonts w:ascii="Arial" w:cs="Arial" w:eastAsia="Arial" w:hAnsi="Arial"/>
          <w:color w:val="333333"/>
          <w:sz w:val="21"/>
          <w:szCs w:val="21"/>
        </w:rPr>
        <w:t xml:space="preserve">Opción de desactivación de plantilla.</w:t>
      </w:r>
    </w:p>
    <w:p>
      <w:pPr>
        <w:pStyle w:val="ListParagraph"/>
        <w:numPr>
          <w:ilvl w:val="0"/>
          <w:numId w:val="2"/>
        </w:numPr>
        <w:spacing w:after="60"/>
      </w:pPr>
      <w:r>
        <w:rPr>
          <w:rFonts w:ascii="Arial" w:cs="Arial" w:eastAsia="Arial" w:hAnsi="Arial"/>
          <w:color w:val="333333"/>
          <w:sz w:val="21"/>
          <w:szCs w:val="21"/>
        </w:rPr>
        <w:t xml:space="preserve">Soporte multi-idioma para plantillas.</w:t>
      </w:r>
    </w:p>
    <w:p>
      <w:pPr>
        <w:spacing w:before="200" w:after="100"/>
      </w:pPr>
      <w:r>
        <w:rPr>
          <w:rFonts w:ascii="Arial" w:cs="Arial" w:eastAsia="Arial" w:hAnsi="Arial"/>
          <w:b/>
          <w:bCs/>
          <w:color w:val="1B4F72"/>
          <w:sz w:val="22"/>
          <w:szCs w:val="22"/>
        </w:rPr>
        <w:t xml:space="preserve">Tipos de Plantillas</w:t>
      </w:r>
    </w:p>
    <w:p>
      <w:pPr>
        <w:pStyle w:val="ListParagraph"/>
        <w:numPr>
          <w:ilvl w:val="0"/>
          <w:numId w:val="2"/>
        </w:numPr>
        <w:spacing w:after="60"/>
      </w:pPr>
      <w:r>
        <w:rPr>
          <w:rFonts w:ascii="Arial" w:cs="Arial" w:eastAsia="Arial" w:hAnsi="Arial"/>
          <w:color w:val="333333"/>
          <w:sz w:val="21"/>
          <w:szCs w:val="21"/>
        </w:rPr>
        <w:t xml:space="preserve">Notificaciones de creación y pago de facturas.</w:t>
      </w:r>
    </w:p>
    <w:p>
      <w:pPr>
        <w:pStyle w:val="ListParagraph"/>
        <w:numPr>
          <w:ilvl w:val="0"/>
          <w:numId w:val="2"/>
        </w:numPr>
        <w:spacing w:after="60"/>
      </w:pPr>
      <w:r>
        <w:rPr>
          <w:rFonts w:ascii="Arial" w:cs="Arial" w:eastAsia="Arial" w:hAnsi="Arial"/>
          <w:color w:val="333333"/>
          <w:sz w:val="21"/>
          <w:szCs w:val="21"/>
        </w:rPr>
        <w:t xml:space="preserve">Emails de activación y provisionamiento de servicios.</w:t>
      </w:r>
    </w:p>
    <w:p>
      <w:pPr>
        <w:pStyle w:val="ListParagraph"/>
        <w:numPr>
          <w:ilvl w:val="0"/>
          <w:numId w:val="2"/>
        </w:numPr>
        <w:spacing w:after="60"/>
      </w:pPr>
      <w:r>
        <w:rPr>
          <w:rFonts w:ascii="Arial" w:cs="Arial" w:eastAsia="Arial" w:hAnsi="Arial"/>
          <w:color w:val="333333"/>
          <w:sz w:val="21"/>
          <w:szCs w:val="21"/>
        </w:rPr>
        <w:t xml:space="preserve">Emails de suspensión y terminación de servicios.</w:t>
      </w:r>
    </w:p>
    <w:p>
      <w:pPr>
        <w:pStyle w:val="ListParagraph"/>
        <w:numPr>
          <w:ilvl w:val="0"/>
          <w:numId w:val="2"/>
        </w:numPr>
        <w:spacing w:after="60"/>
      </w:pPr>
      <w:r>
        <w:rPr>
          <w:rFonts w:ascii="Arial" w:cs="Arial" w:eastAsia="Arial" w:hAnsi="Arial"/>
          <w:color w:val="333333"/>
          <w:sz w:val="21"/>
          <w:szCs w:val="21"/>
        </w:rPr>
        <w:t xml:space="preserve">Recordatorios y avisos de renovación.</w:t>
      </w:r>
    </w:p>
    <w:p>
      <w:pPr>
        <w:pStyle w:val="ListParagraph"/>
        <w:numPr>
          <w:ilvl w:val="0"/>
          <w:numId w:val="2"/>
        </w:numPr>
        <w:spacing w:after="60"/>
      </w:pPr>
      <w:r>
        <w:rPr>
          <w:rFonts w:ascii="Arial" w:cs="Arial" w:eastAsia="Arial" w:hAnsi="Arial"/>
          <w:color w:val="333333"/>
          <w:sz w:val="21"/>
          <w:szCs w:val="21"/>
        </w:rPr>
        <w:t xml:space="preserve">Emails de recordatorio de pago (hasta 3 configurables).</w:t>
      </w:r>
    </w:p>
    <w:p>
      <w:pPr>
        <w:pStyle w:val="ListParagraph"/>
        <w:numPr>
          <w:ilvl w:val="0"/>
          <w:numId w:val="2"/>
        </w:numPr>
        <w:spacing w:after="60"/>
      </w:pPr>
      <w:r>
        <w:rPr>
          <w:rFonts w:ascii="Arial" w:cs="Arial" w:eastAsia="Arial" w:hAnsi="Arial"/>
          <w:color w:val="333333"/>
          <w:sz w:val="21"/>
          <w:szCs w:val="21"/>
        </w:rPr>
        <w:t xml:space="preserve">Notificaciones de transferencia de dominios.</w:t>
      </w:r>
    </w:p>
    <w:p>
      <w:pPr>
        <w:pStyle w:val="ListParagraph"/>
        <w:numPr>
          <w:ilvl w:val="0"/>
          <w:numId w:val="2"/>
        </w:numPr>
        <w:spacing w:after="60"/>
      </w:pPr>
      <w:r>
        <w:rPr>
          <w:rFonts w:ascii="Arial" w:cs="Arial" w:eastAsia="Arial" w:hAnsi="Arial"/>
          <w:color w:val="333333"/>
          <w:sz w:val="21"/>
          <w:szCs w:val="21"/>
        </w:rPr>
        <w:t xml:space="preserve">Notificaciones de tickets de soporte.</w:t>
      </w:r>
    </w:p>
    <w:p>
      <w:pPr>
        <w:pStyle w:val="ListParagraph"/>
        <w:numPr>
          <w:ilvl w:val="0"/>
          <w:numId w:val="2"/>
        </w:numPr>
        <w:spacing w:after="60"/>
      </w:pPr>
      <w:r>
        <w:rPr>
          <w:rFonts w:ascii="Arial" w:cs="Arial" w:eastAsia="Arial" w:hAnsi="Arial"/>
          <w:color w:val="333333"/>
          <w:sz w:val="21"/>
          <w:szCs w:val="21"/>
        </w:rPr>
        <w:t xml:space="preserve">Emails de bienvenida.</w:t>
      </w:r>
    </w:p>
    <w:p>
      <w:pPr>
        <w:pStyle w:val="ListParagraph"/>
        <w:numPr>
          <w:ilvl w:val="0"/>
          <w:numId w:val="2"/>
        </w:numPr>
        <w:spacing w:after="60"/>
      </w:pPr>
      <w:r>
        <w:rPr>
          <w:rFonts w:ascii="Arial" w:cs="Arial" w:eastAsia="Arial" w:hAnsi="Arial"/>
          <w:color w:val="333333"/>
          <w:sz w:val="21"/>
          <w:szCs w:val="21"/>
        </w:rPr>
        <w:t xml:space="preserve">Emails de notificación de afiliados.</w:t>
      </w:r>
    </w:p>
    <w:p>
      <w:pPr>
        <w:spacing w:before="200" w:after="100"/>
      </w:pPr>
      <w:r>
        <w:rPr>
          <w:rFonts w:ascii="Arial" w:cs="Arial" w:eastAsia="Arial" w:hAnsi="Arial"/>
          <w:b/>
          <w:bCs/>
          <w:color w:val="1B4F72"/>
          <w:sz w:val="22"/>
          <w:szCs w:val="22"/>
        </w:rPr>
        <w:t xml:space="preserve">Sistema de Reglas de Notificación</w:t>
      </w:r>
    </w:p>
    <w:p>
      <w:pPr>
        <w:pStyle w:val="ListParagraph"/>
        <w:numPr>
          <w:ilvl w:val="0"/>
          <w:numId w:val="2"/>
        </w:numPr>
        <w:spacing w:after="60"/>
      </w:pPr>
      <w:r>
        <w:rPr>
          <w:rFonts w:ascii="Arial" w:cs="Arial" w:eastAsia="Arial" w:hAnsi="Arial"/>
          <w:color w:val="333333"/>
          <w:sz w:val="21"/>
          <w:szCs w:val="21"/>
        </w:rPr>
        <w:t xml:space="preserve">Reglas de notificación basadas en eventos.</w:t>
      </w:r>
    </w:p>
    <w:p>
      <w:pPr>
        <w:pStyle w:val="ListParagraph"/>
        <w:numPr>
          <w:ilvl w:val="0"/>
          <w:numId w:val="2"/>
        </w:numPr>
        <w:spacing w:after="60"/>
      </w:pPr>
      <w:r>
        <w:rPr>
          <w:rFonts w:ascii="Arial" w:cs="Arial" w:eastAsia="Arial" w:hAnsi="Arial"/>
          <w:color w:val="333333"/>
          <w:sz w:val="21"/>
          <w:szCs w:val="21"/>
        </w:rPr>
        <w:t xml:space="preserve">Activación condicional de notificaciones.</w:t>
      </w:r>
    </w:p>
    <w:p>
      <w:pPr>
        <w:pStyle w:val="ListParagraph"/>
        <w:numPr>
          <w:ilvl w:val="0"/>
          <w:numId w:val="2"/>
        </w:numPr>
        <w:spacing w:after="60"/>
      </w:pPr>
      <w:r>
        <w:rPr>
          <w:rFonts w:ascii="Arial" w:cs="Arial" w:eastAsia="Arial" w:hAnsi="Arial"/>
          <w:color w:val="333333"/>
          <w:sz w:val="21"/>
          <w:szCs w:val="21"/>
        </w:rPr>
        <w:t xml:space="preserve">Múltiples triggers por regla.</w:t>
      </w:r>
    </w:p>
    <w:p>
      <w:pPr>
        <w:pStyle w:val="ListParagraph"/>
        <w:numPr>
          <w:ilvl w:val="0"/>
          <w:numId w:val="2"/>
        </w:numPr>
        <w:spacing w:after="60"/>
      </w:pPr>
      <w:r>
        <w:rPr>
          <w:rFonts w:ascii="Arial" w:cs="Arial" w:eastAsia="Arial" w:hAnsi="Arial"/>
          <w:color w:val="333333"/>
          <w:sz w:val="21"/>
          <w:szCs w:val="21"/>
        </w:rPr>
        <w:t xml:space="preserve">Personalización del mensaje de notificación.</w:t>
      </w:r>
    </w:p>
    <w:p>
      <w:pPr>
        <w:pStyle w:val="ListParagraph"/>
        <w:numPr>
          <w:ilvl w:val="0"/>
          <w:numId w:val="2"/>
        </w:numPr>
        <w:spacing w:after="60"/>
      </w:pPr>
      <w:r>
        <w:rPr>
          <w:rFonts w:ascii="Arial" w:cs="Arial" w:eastAsia="Arial" w:hAnsi="Arial"/>
          <w:color w:val="333333"/>
          <w:sz w:val="21"/>
          <w:szCs w:val="21"/>
        </w:rPr>
        <w:t xml:space="preserve">Sobreescritura de nombre y email del remitente.</w:t>
      </w:r>
    </w:p>
    <w:p>
      <w:pPr>
        <w:pStyle w:val="ListParagraph"/>
        <w:numPr>
          <w:ilvl w:val="0"/>
          <w:numId w:val="2"/>
        </w:numPr>
        <w:spacing w:after="60"/>
      </w:pPr>
      <w:r>
        <w:rPr>
          <w:rFonts w:ascii="Arial" w:cs="Arial" w:eastAsia="Arial" w:hAnsi="Arial"/>
          <w:color w:val="333333"/>
          <w:sz w:val="21"/>
          <w:szCs w:val="21"/>
        </w:rPr>
        <w:t xml:space="preserve">Programación de notificaciones.</w:t>
      </w:r>
    </w:p>
    <w:p>
      <w:pPr>
        <w:spacing w:before="200" w:after="100"/>
      </w:pPr>
      <w:r>
        <w:rPr>
          <w:rFonts w:ascii="Arial" w:cs="Arial" w:eastAsia="Arial" w:hAnsi="Arial"/>
          <w:b/>
          <w:bCs/>
          <w:color w:val="1B4F72"/>
          <w:sz w:val="22"/>
          <w:szCs w:val="22"/>
        </w:rPr>
        <w:t xml:space="preserve">Email Marketing</w:t>
      </w:r>
    </w:p>
    <w:p>
      <w:pPr>
        <w:pStyle w:val="ListParagraph"/>
        <w:numPr>
          <w:ilvl w:val="0"/>
          <w:numId w:val="2"/>
        </w:numPr>
        <w:spacing w:after="60"/>
      </w:pPr>
      <w:r>
        <w:rPr>
          <w:rFonts w:ascii="Arial" w:cs="Arial" w:eastAsia="Arial" w:hAnsi="Arial"/>
          <w:color w:val="333333"/>
          <w:sz w:val="21"/>
          <w:szCs w:val="21"/>
        </w:rPr>
        <w:t xml:space="preserve">Herramienta Email Marketer para campañas programadas.</w:t>
      </w:r>
    </w:p>
    <w:p>
      <w:pPr>
        <w:pStyle w:val="ListParagraph"/>
        <w:numPr>
          <w:ilvl w:val="0"/>
          <w:numId w:val="2"/>
        </w:numPr>
        <w:spacing w:after="60"/>
      </w:pPr>
      <w:r>
        <w:rPr>
          <w:rFonts w:ascii="Arial" w:cs="Arial" w:eastAsia="Arial" w:hAnsi="Arial"/>
          <w:color w:val="333333"/>
          <w:sz w:val="21"/>
          <w:szCs w:val="21"/>
        </w:rPr>
        <w:t xml:space="preserve">Campañas activadas por eventos.</w:t>
      </w:r>
    </w:p>
    <w:p>
      <w:pPr>
        <w:pStyle w:val="ListParagraph"/>
        <w:numPr>
          <w:ilvl w:val="0"/>
          <w:numId w:val="2"/>
        </w:numPr>
        <w:spacing w:after="60"/>
      </w:pPr>
      <w:r>
        <w:rPr>
          <w:rFonts w:ascii="Arial" w:cs="Arial" w:eastAsia="Arial" w:hAnsi="Arial"/>
          <w:color w:val="333333"/>
          <w:sz w:val="21"/>
          <w:szCs w:val="21"/>
        </w:rPr>
        <w:t xml:space="preserve">Envío de emails basado en condiciones.</w:t>
      </w:r>
    </w:p>
    <w:p>
      <w:pPr>
        <w:pStyle w:val="ListParagraph"/>
        <w:numPr>
          <w:ilvl w:val="0"/>
          <w:numId w:val="2"/>
        </w:numPr>
        <w:spacing w:after="60"/>
      </w:pPr>
      <w:r>
        <w:rPr>
          <w:rFonts w:ascii="Arial" w:cs="Arial" w:eastAsia="Arial" w:hAnsi="Arial"/>
          <w:color w:val="333333"/>
          <w:sz w:val="21"/>
          <w:szCs w:val="21"/>
        </w:rPr>
        <w:t xml:space="preserve">Segmentación de clientes para campañas.</w:t>
      </w:r>
    </w:p>
    <w:p>
      <w:pPr>
        <w:pStyle w:val="ListParagraph"/>
        <w:numPr>
          <w:ilvl w:val="0"/>
          <w:numId w:val="2"/>
        </w:numPr>
        <w:spacing w:after="60"/>
      </w:pPr>
      <w:r>
        <w:rPr>
          <w:rFonts w:ascii="Arial" w:cs="Arial" w:eastAsia="Arial" w:hAnsi="Arial"/>
          <w:color w:val="333333"/>
          <w:sz w:val="21"/>
          <w:szCs w:val="21"/>
        </w:rPr>
        <w:t xml:space="preserve">Gestión y reportes de campañas.</w:t>
      </w:r>
    </w:p>
    <w:p>
      <w:pPr>
        <w:pBdr>
          <w:bottom w:val="single" w:color="2E86C1" w:sz="2"/>
        </w:pBdr>
        <w:spacing w:before="200" w:after="200"/>
      </w:pPr>
    </w:p>
    <w:p>
      <w:pPr>
        <w:pStyle w:val="Heading2"/>
        <w:spacing w:before="300" w:after="150"/>
      </w:pPr>
      <w:r>
        <w:rPr>
          <w:rFonts w:ascii="Arial" w:cs="Arial" w:eastAsia="Arial" w:hAnsi="Arial"/>
          <w:b/>
          <w:bCs/>
          <w:color w:val="2E86C1"/>
          <w:sz w:val="26"/>
          <w:szCs w:val="26"/>
        </w:rPr>
        <w:t xml:space="preserve">2.12 Addons y Marketplace</w:t>
      </w:r>
    </w:p>
    <w:p>
      <w:pPr>
        <w:spacing w:before="200" w:after="100"/>
      </w:pPr>
      <w:r>
        <w:rPr>
          <w:rFonts w:ascii="Arial" w:cs="Arial" w:eastAsia="Arial" w:hAnsi="Arial"/>
          <w:b/>
          <w:bCs/>
          <w:color w:val="1B4F72"/>
          <w:sz w:val="22"/>
          <w:szCs w:val="22"/>
        </w:rPr>
        <w:t xml:space="preserve">Sistema de Módulos</w:t>
      </w:r>
    </w:p>
    <w:p>
      <w:pPr>
        <w:pStyle w:val="ListParagraph"/>
        <w:numPr>
          <w:ilvl w:val="0"/>
          <w:numId w:val="2"/>
        </w:numPr>
        <w:spacing w:after="60"/>
      </w:pPr>
      <w:r>
        <w:rPr>
          <w:rFonts w:ascii="Arial" w:cs="Arial" w:eastAsia="Arial" w:hAnsi="Arial"/>
          <w:b/>
          <w:bCs/>
          <w:color w:val="333333"/>
          <w:sz w:val="21"/>
          <w:szCs w:val="21"/>
        </w:rPr>
        <w:t xml:space="preserve">Addon Modules: </w:t>
      </w:r>
      <w:r>
        <w:rPr>
          <w:rFonts w:ascii="Arial" w:cs="Arial" w:eastAsia="Arial" w:hAnsi="Arial"/>
          <w:color w:val="333333"/>
          <w:sz w:val="21"/>
          <w:szCs w:val="21"/>
        </w:rPr>
        <w:t xml:space="preserve">Páginas de admin + hooks con menú de acceso.</w:t>
      </w:r>
    </w:p>
    <w:p>
      <w:pPr>
        <w:pStyle w:val="ListParagraph"/>
        <w:numPr>
          <w:ilvl w:val="0"/>
          <w:numId w:val="2"/>
        </w:numPr>
        <w:spacing w:after="60"/>
      </w:pPr>
      <w:r>
        <w:rPr>
          <w:rFonts w:ascii="Arial" w:cs="Arial" w:eastAsia="Arial" w:hAnsi="Arial"/>
          <w:b/>
          <w:bCs/>
          <w:color w:val="333333"/>
          <w:sz w:val="21"/>
          <w:szCs w:val="21"/>
        </w:rPr>
        <w:t xml:space="preserve">Payment Gateway Modules: </w:t>
      </w:r>
      <w:r>
        <w:rPr>
          <w:rFonts w:ascii="Arial" w:cs="Arial" w:eastAsia="Arial" w:hAnsi="Arial"/>
          <w:color w:val="333333"/>
          <w:sz w:val="21"/>
          <w:szCs w:val="21"/>
        </w:rPr>
        <w:t xml:space="preserve">Módulos de pasarela de pago.</w:t>
      </w:r>
    </w:p>
    <w:p>
      <w:pPr>
        <w:pStyle w:val="ListParagraph"/>
        <w:numPr>
          <w:ilvl w:val="0"/>
          <w:numId w:val="2"/>
        </w:numPr>
        <w:spacing w:after="60"/>
      </w:pPr>
      <w:r>
        <w:rPr>
          <w:rFonts w:ascii="Arial" w:cs="Arial" w:eastAsia="Arial" w:hAnsi="Arial"/>
          <w:b/>
          <w:bCs/>
          <w:color w:val="333333"/>
          <w:sz w:val="21"/>
          <w:szCs w:val="21"/>
        </w:rPr>
        <w:t xml:space="preserve">Provisioning/Server Modules: </w:t>
      </w:r>
      <w:r>
        <w:rPr>
          <w:rFonts w:ascii="Arial" w:cs="Arial" w:eastAsia="Arial" w:hAnsi="Arial"/>
          <w:color w:val="333333"/>
          <w:sz w:val="21"/>
          <w:szCs w:val="21"/>
        </w:rPr>
        <w:t xml:space="preserve">Módulos de provisionamiento de servidor.</w:t>
      </w:r>
    </w:p>
    <w:p>
      <w:pPr>
        <w:pStyle w:val="ListParagraph"/>
        <w:numPr>
          <w:ilvl w:val="0"/>
          <w:numId w:val="2"/>
        </w:numPr>
        <w:spacing w:after="60"/>
      </w:pPr>
      <w:r>
        <w:rPr>
          <w:rFonts w:ascii="Arial" w:cs="Arial" w:eastAsia="Arial" w:hAnsi="Arial"/>
          <w:b/>
          <w:bCs/>
          <w:color w:val="333333"/>
          <w:sz w:val="21"/>
          <w:szCs w:val="21"/>
        </w:rPr>
        <w:t xml:space="preserve">Domain Registrar Modules: </w:t>
      </w:r>
      <w:r>
        <w:rPr>
          <w:rFonts w:ascii="Arial" w:cs="Arial" w:eastAsia="Arial" w:hAnsi="Arial"/>
          <w:color w:val="333333"/>
          <w:sz w:val="21"/>
          <w:szCs w:val="21"/>
        </w:rPr>
        <w:t xml:space="preserve">Módulos de registrador de dominios.</w:t>
      </w:r>
    </w:p>
    <w:p>
      <w:pPr>
        <w:pStyle w:val="ListParagraph"/>
        <w:numPr>
          <w:ilvl w:val="0"/>
          <w:numId w:val="2"/>
        </w:numPr>
        <w:spacing w:after="60"/>
      </w:pPr>
      <w:r>
        <w:rPr>
          <w:rFonts w:ascii="Arial" w:cs="Arial" w:eastAsia="Arial" w:hAnsi="Arial"/>
          <w:b/>
          <w:bCs/>
          <w:color w:val="333333"/>
          <w:sz w:val="21"/>
          <w:szCs w:val="21"/>
        </w:rPr>
        <w:t xml:space="preserve">Mail Provider Modules: </w:t>
      </w:r>
      <w:r>
        <w:rPr>
          <w:rFonts w:ascii="Arial" w:cs="Arial" w:eastAsia="Arial" w:hAnsi="Arial"/>
          <w:color w:val="333333"/>
          <w:sz w:val="21"/>
          <w:szCs w:val="21"/>
        </w:rPr>
        <w:t xml:space="preserve">Módulos de proveedor de correo.</w:t>
      </w:r>
    </w:p>
    <w:p>
      <w:pPr>
        <w:spacing w:before="200" w:after="100"/>
      </w:pPr>
      <w:r>
        <w:rPr>
          <w:rFonts w:ascii="Arial" w:cs="Arial" w:eastAsia="Arial" w:hAnsi="Arial"/>
          <w:b/>
          <w:bCs/>
          <w:color w:val="1B4F72"/>
          <w:sz w:val="22"/>
          <w:szCs w:val="22"/>
        </w:rPr>
        <w:t xml:space="preserve">Marketplace WHMCS</w:t>
      </w:r>
    </w:p>
    <w:p>
      <w:pPr>
        <w:pStyle w:val="ListParagraph"/>
        <w:numPr>
          <w:ilvl w:val="0"/>
          <w:numId w:val="2"/>
        </w:numPr>
        <w:spacing w:after="60"/>
      </w:pPr>
      <w:r>
        <w:rPr>
          <w:rFonts w:ascii="Arial" w:cs="Arial" w:eastAsia="Arial" w:hAnsi="Arial"/>
          <w:color w:val="333333"/>
          <w:sz w:val="21"/>
          <w:szCs w:val="21"/>
        </w:rPr>
        <w:t xml:space="preserve">Más de 200 extensiones en el marketplace.</w:t>
      </w:r>
    </w:p>
    <w:p>
      <w:pPr>
        <w:pStyle w:val="ListParagraph"/>
        <w:numPr>
          <w:ilvl w:val="0"/>
          <w:numId w:val="2"/>
        </w:numPr>
        <w:spacing w:after="60"/>
      </w:pPr>
      <w:r>
        <w:rPr>
          <w:rFonts w:ascii="Arial" w:cs="Arial" w:eastAsia="Arial" w:hAnsi="Arial"/>
          <w:color w:val="333333"/>
          <w:sz w:val="21"/>
          <w:szCs w:val="21"/>
        </w:rPr>
        <w:t xml:space="preserve">Filtrado por categoría.</w:t>
      </w:r>
    </w:p>
    <w:p>
      <w:pPr>
        <w:pStyle w:val="ListParagraph"/>
        <w:numPr>
          <w:ilvl w:val="0"/>
          <w:numId w:val="2"/>
        </w:numPr>
        <w:spacing w:after="60"/>
      </w:pPr>
      <w:r>
        <w:rPr>
          <w:rFonts w:ascii="Arial" w:cs="Arial" w:eastAsia="Arial" w:hAnsi="Arial"/>
          <w:color w:val="333333"/>
          <w:sz w:val="21"/>
          <w:szCs w:val="21"/>
        </w:rPr>
        <w:t xml:space="preserve">Aplicaciones destacadas y recomendadas.</w:t>
      </w:r>
    </w:p>
    <w:p>
      <w:pPr>
        <w:pStyle w:val="ListParagraph"/>
        <w:numPr>
          <w:ilvl w:val="0"/>
          <w:numId w:val="2"/>
        </w:numPr>
        <w:spacing w:after="60"/>
      </w:pPr>
      <w:r>
        <w:rPr>
          <w:rFonts w:ascii="Arial" w:cs="Arial" w:eastAsia="Arial" w:hAnsi="Arial"/>
          <w:color w:val="333333"/>
          <w:sz w:val="21"/>
          <w:szCs w:val="21"/>
        </w:rPr>
        <w:t xml:space="preserve">Funcionalidad de búsqueda.</w:t>
      </w:r>
    </w:p>
    <w:p>
      <w:pPr>
        <w:pStyle w:val="ListParagraph"/>
        <w:numPr>
          <w:ilvl w:val="0"/>
          <w:numId w:val="2"/>
        </w:numPr>
        <w:spacing w:after="60"/>
      </w:pPr>
      <w:r>
        <w:rPr>
          <w:rFonts w:ascii="Arial" w:cs="Arial" w:eastAsia="Arial" w:hAnsi="Arial"/>
          <w:color w:val="333333"/>
          <w:sz w:val="21"/>
          <w:szCs w:val="21"/>
        </w:rPr>
        <w:t xml:space="preserve">Módulos de pago y gratuitos.</w:t>
      </w:r>
    </w:p>
    <w:p>
      <w:pPr>
        <w:pStyle w:val="ListParagraph"/>
        <w:numPr>
          <w:ilvl w:val="0"/>
          <w:numId w:val="2"/>
        </w:numPr>
        <w:spacing w:after="60"/>
      </w:pPr>
      <w:r>
        <w:rPr>
          <w:rFonts w:ascii="Arial" w:cs="Arial" w:eastAsia="Arial" w:hAnsi="Arial"/>
          <w:color w:val="333333"/>
          <w:sz w:val="21"/>
          <w:szCs w:val="21"/>
        </w:rPr>
        <w:t xml:space="preserve">Instalación y activación simplificada.</w:t>
      </w:r>
    </w:p>
    <w:p>
      <w:pPr>
        <w:spacing w:before="200" w:after="100"/>
      </w:pPr>
      <w:r>
        <w:rPr>
          <w:rFonts w:ascii="Arial" w:cs="Arial" w:eastAsia="Arial" w:hAnsi="Arial"/>
          <w:b/>
          <w:bCs/>
          <w:color w:val="1B4F72"/>
          <w:sz w:val="22"/>
          <w:szCs w:val="22"/>
        </w:rPr>
        <w:t xml:space="preserve">Categorías de Addons Populares</w:t>
      </w:r>
    </w:p>
    <w:p>
      <w:pPr>
        <w:pStyle w:val="ListParagraph"/>
        <w:numPr>
          <w:ilvl w:val="0"/>
          <w:numId w:val="2"/>
        </w:numPr>
        <w:spacing w:after="60"/>
      </w:pPr>
      <w:r>
        <w:rPr>
          <w:rFonts w:ascii="Arial" w:cs="Arial" w:eastAsia="Arial" w:hAnsi="Arial"/>
          <w:color w:val="333333"/>
          <w:sz w:val="21"/>
          <w:szCs w:val="21"/>
        </w:rPr>
        <w:t xml:space="preserve">Analíticas y Reportes (MetricsCube, Report Generator).</w:t>
      </w:r>
    </w:p>
    <w:p>
      <w:pPr>
        <w:pStyle w:val="ListParagraph"/>
        <w:numPr>
          <w:ilvl w:val="0"/>
          <w:numId w:val="2"/>
        </w:numPr>
        <w:spacing w:after="60"/>
      </w:pPr>
      <w:r>
        <w:rPr>
          <w:rFonts w:ascii="Arial" w:cs="Arial" w:eastAsia="Arial" w:hAnsi="Arial"/>
          <w:color w:val="333333"/>
          <w:sz w:val="21"/>
          <w:szCs w:val="21"/>
        </w:rPr>
        <w:t xml:space="preserve">Email y Notificaciones (Email Notifications Organizer).</w:t>
      </w:r>
    </w:p>
    <w:p>
      <w:pPr>
        <w:pStyle w:val="ListParagraph"/>
        <w:numPr>
          <w:ilvl w:val="0"/>
          <w:numId w:val="2"/>
        </w:numPr>
        <w:spacing w:after="60"/>
      </w:pPr>
      <w:r>
        <w:rPr>
          <w:rFonts w:ascii="Arial" w:cs="Arial" w:eastAsia="Arial" w:hAnsi="Arial"/>
          <w:color w:val="333333"/>
          <w:sz w:val="21"/>
          <w:szCs w:val="21"/>
        </w:rPr>
        <w:t xml:space="preserve">Gestión de Pedidos (Domain Orders Extended).</w:t>
      </w:r>
    </w:p>
    <w:p>
      <w:pPr>
        <w:pStyle w:val="ListParagraph"/>
        <w:numPr>
          <w:ilvl w:val="0"/>
          <w:numId w:val="2"/>
        </w:numPr>
        <w:spacing w:after="60"/>
      </w:pPr>
      <w:r>
        <w:rPr>
          <w:rFonts w:ascii="Arial" w:cs="Arial" w:eastAsia="Arial" w:hAnsi="Arial"/>
          <w:color w:val="333333"/>
          <w:sz w:val="21"/>
          <w:szCs w:val="21"/>
        </w:rPr>
        <w:t xml:space="preserve">Promociones y Cupones (Coupon Manager, Bulk Coupon Codes).</w:t>
      </w:r>
    </w:p>
    <w:p>
      <w:pPr>
        <w:pStyle w:val="ListParagraph"/>
        <w:numPr>
          <w:ilvl w:val="0"/>
          <w:numId w:val="2"/>
        </w:numPr>
        <w:spacing w:after="60"/>
      </w:pPr>
      <w:r>
        <w:rPr>
          <w:rFonts w:ascii="Arial" w:cs="Arial" w:eastAsia="Arial" w:hAnsi="Arial"/>
          <w:color w:val="333333"/>
          <w:sz w:val="21"/>
          <w:szCs w:val="21"/>
        </w:rPr>
        <w:t xml:space="preserve">Rendimiento y Seguridad (Cloudflare Security Suite).</w:t>
      </w:r>
    </w:p>
    <w:p>
      <w:pPr>
        <w:pStyle w:val="ListParagraph"/>
        <w:numPr>
          <w:ilvl w:val="0"/>
          <w:numId w:val="2"/>
        </w:numPr>
        <w:spacing w:after="60"/>
      </w:pPr>
      <w:r>
        <w:rPr>
          <w:rFonts w:ascii="Arial" w:cs="Arial" w:eastAsia="Arial" w:hAnsi="Arial"/>
          <w:color w:val="333333"/>
          <w:sz w:val="21"/>
          <w:szCs w:val="21"/>
        </w:rPr>
        <w:t xml:space="preserve">Módulos de Provisionamiento (Hetzner, DigitalOcean, etc.).</w:t>
      </w:r>
    </w:p>
    <w:p>
      <w:pPr>
        <w:pStyle w:val="ListParagraph"/>
        <w:numPr>
          <w:ilvl w:val="0"/>
          <w:numId w:val="2"/>
        </w:numPr>
        <w:spacing w:after="60"/>
      </w:pPr>
      <w:r>
        <w:rPr>
          <w:rFonts w:ascii="Arial" w:cs="Arial" w:eastAsia="Arial" w:hAnsi="Arial"/>
          <w:color w:val="333333"/>
          <w:sz w:val="21"/>
          <w:szCs w:val="21"/>
        </w:rPr>
        <w:t xml:space="preserve">Gestión SSL (GoGetSSL, The SSL Store).</w:t>
      </w:r>
    </w:p>
    <w:p>
      <w:pPr>
        <w:pStyle w:val="ListParagraph"/>
        <w:numPr>
          <w:ilvl w:val="0"/>
          <w:numId w:val="2"/>
        </w:numPr>
        <w:spacing w:after="60"/>
      </w:pPr>
      <w:r>
        <w:rPr>
          <w:rFonts w:ascii="Arial" w:cs="Arial" w:eastAsia="Arial" w:hAnsi="Arial"/>
          <w:color w:val="333333"/>
          <w:sz w:val="21"/>
          <w:szCs w:val="21"/>
        </w:rPr>
        <w:t xml:space="preserve">Productividad (Project Management, Time Tracking).</w:t>
      </w:r>
    </w:p>
    <w:p>
      <w:pPr>
        <w:pBdr>
          <w:bottom w:val="single" w:color="2E86C1" w:sz="2"/>
        </w:pBdr>
        <w:spacing w:before="200" w:after="200"/>
      </w:pPr>
    </w:p>
    <w:p>
      <w:pPr>
        <w:pStyle w:val="Heading2"/>
        <w:spacing w:before="300" w:after="150"/>
      </w:pPr>
      <w:r>
        <w:rPr>
          <w:rFonts w:ascii="Arial" w:cs="Arial" w:eastAsia="Arial" w:hAnsi="Arial"/>
          <w:b/>
          <w:bCs/>
          <w:color w:val="2E86C1"/>
          <w:sz w:val="26"/>
          <w:szCs w:val="26"/>
        </w:rPr>
        <w:t xml:space="preserve">2.13 Multi-moneda e Impuestos</w:t>
      </w:r>
    </w:p>
    <w:p>
      <w:pPr>
        <w:spacing w:before="200" w:after="100"/>
      </w:pPr>
      <w:r>
        <w:rPr>
          <w:rFonts w:ascii="Arial" w:cs="Arial" w:eastAsia="Arial" w:hAnsi="Arial"/>
          <w:b/>
          <w:bCs/>
          <w:color w:val="1B4F72"/>
          <w:sz w:val="22"/>
          <w:szCs w:val="22"/>
        </w:rPr>
        <w:t xml:space="preserve">Multi-moneda</w:t>
      </w:r>
    </w:p>
    <w:p>
      <w:pPr>
        <w:pStyle w:val="ListParagraph"/>
        <w:numPr>
          <w:ilvl w:val="0"/>
          <w:numId w:val="2"/>
        </w:numPr>
        <w:spacing w:after="60"/>
      </w:pPr>
      <w:r>
        <w:rPr>
          <w:rFonts w:ascii="Arial" w:cs="Arial" w:eastAsia="Arial" w:hAnsi="Arial"/>
          <w:color w:val="333333"/>
          <w:sz w:val="21"/>
          <w:szCs w:val="21"/>
        </w:rPr>
        <w:t xml:space="preserve">Selección de moneda por cliente.</w:t>
      </w:r>
    </w:p>
    <w:p>
      <w:pPr>
        <w:pStyle w:val="ListParagraph"/>
        <w:numPr>
          <w:ilvl w:val="0"/>
          <w:numId w:val="2"/>
        </w:numPr>
        <w:spacing w:after="60"/>
      </w:pPr>
      <w:r>
        <w:rPr>
          <w:rFonts w:ascii="Arial" w:cs="Arial" w:eastAsia="Arial" w:hAnsi="Arial"/>
          <w:color w:val="333333"/>
          <w:sz w:val="21"/>
          <w:szCs w:val="21"/>
        </w:rPr>
        <w:t xml:space="preserve">Conversión de moneda para visualización de precios.</w:t>
      </w:r>
    </w:p>
    <w:p>
      <w:pPr>
        <w:pStyle w:val="ListParagraph"/>
        <w:numPr>
          <w:ilvl w:val="0"/>
          <w:numId w:val="2"/>
        </w:numPr>
        <w:spacing w:after="60"/>
      </w:pPr>
      <w:r>
        <w:rPr>
          <w:rFonts w:ascii="Arial" w:cs="Arial" w:eastAsia="Arial" w:hAnsi="Arial"/>
          <w:color w:val="333333"/>
          <w:sz w:val="21"/>
          <w:szCs w:val="21"/>
        </w:rPr>
        <w:t xml:space="preserve">Reporte de ingresos en moneda por defecto.</w:t>
      </w:r>
    </w:p>
    <w:p>
      <w:pPr>
        <w:pStyle w:val="ListParagraph"/>
        <w:numPr>
          <w:ilvl w:val="0"/>
          <w:numId w:val="2"/>
        </w:numPr>
        <w:spacing w:after="60"/>
      </w:pPr>
      <w:r>
        <w:rPr>
          <w:rFonts w:ascii="Arial" w:cs="Arial" w:eastAsia="Arial" w:hAnsi="Arial"/>
          <w:color w:val="333333"/>
          <w:sz w:val="21"/>
          <w:szCs w:val="21"/>
        </w:rPr>
        <w:t xml:space="preserve">Precios específicos por moneda.</w:t>
      </w:r>
    </w:p>
    <w:p>
      <w:pPr>
        <w:pStyle w:val="ListParagraph"/>
        <w:numPr>
          <w:ilvl w:val="0"/>
          <w:numId w:val="2"/>
        </w:numPr>
        <w:spacing w:after="60"/>
      </w:pPr>
      <w:r>
        <w:rPr>
          <w:rFonts w:ascii="Arial" w:cs="Arial" w:eastAsia="Arial" w:hAnsi="Arial"/>
          <w:color w:val="333333"/>
          <w:sz w:val="21"/>
          <w:szCs w:val="21"/>
        </w:rPr>
        <w:t xml:space="preserve">Sobreescritura de precios basada en moneda.</w:t>
      </w:r>
    </w:p>
    <w:p>
      <w:pPr>
        <w:spacing w:before="200" w:after="100"/>
      </w:pPr>
      <w:r>
        <w:rPr>
          <w:rFonts w:ascii="Arial" w:cs="Arial" w:eastAsia="Arial" w:hAnsi="Arial"/>
          <w:b/>
          <w:bCs/>
          <w:color w:val="1B4F72"/>
          <w:sz w:val="22"/>
          <w:szCs w:val="22"/>
        </w:rPr>
        <w:t xml:space="preserve">Impuestos y IVA</w:t>
      </w:r>
    </w:p>
    <w:p>
      <w:pPr>
        <w:pStyle w:val="ListParagraph"/>
        <w:numPr>
          <w:ilvl w:val="0"/>
          <w:numId w:val="2"/>
        </w:numPr>
        <w:spacing w:after="60"/>
      </w:pPr>
      <w:r>
        <w:rPr>
          <w:rFonts w:ascii="Arial" w:cs="Arial" w:eastAsia="Arial" w:hAnsi="Arial"/>
          <w:color w:val="333333"/>
          <w:sz w:val="21"/>
          <w:szCs w:val="21"/>
        </w:rPr>
        <w:t xml:space="preserve">Configuración de tasas de impuestos (hasta 3 decimales).</w:t>
      </w:r>
    </w:p>
    <w:p>
      <w:pPr>
        <w:pStyle w:val="ListParagraph"/>
        <w:numPr>
          <w:ilvl w:val="0"/>
          <w:numId w:val="2"/>
        </w:numPr>
        <w:spacing w:after="60"/>
      </w:pPr>
      <w:r>
        <w:rPr>
          <w:rFonts w:ascii="Arial" w:cs="Arial" w:eastAsia="Arial" w:hAnsi="Arial"/>
          <w:color w:val="333333"/>
          <w:sz w:val="21"/>
          <w:szCs w:val="21"/>
        </w:rPr>
        <w:t xml:space="preserve">Configuración de estado fiscal por ubicación del cliente.</w:t>
      </w:r>
    </w:p>
    <w:p>
      <w:pPr>
        <w:pStyle w:val="ListParagraph"/>
        <w:numPr>
          <w:ilvl w:val="0"/>
          <w:numId w:val="2"/>
        </w:numPr>
        <w:spacing w:after="60"/>
      </w:pPr>
      <w:r>
        <w:rPr>
          <w:rFonts w:ascii="Arial" w:cs="Arial" w:eastAsia="Arial" w:hAnsi="Arial"/>
          <w:color w:val="333333"/>
          <w:sz w:val="21"/>
          <w:szCs w:val="21"/>
        </w:rPr>
        <w:t xml:space="preserve">Recaudación de IVA de clientes.</w:t>
      </w:r>
    </w:p>
    <w:p>
      <w:pPr>
        <w:pStyle w:val="ListParagraph"/>
        <w:numPr>
          <w:ilvl w:val="0"/>
          <w:numId w:val="2"/>
        </w:numPr>
        <w:spacing w:after="60"/>
      </w:pPr>
      <w:r>
        <w:rPr>
          <w:rFonts w:ascii="Arial" w:cs="Arial" w:eastAsia="Arial" w:hAnsi="Arial"/>
          <w:color w:val="333333"/>
          <w:sz w:val="21"/>
          <w:szCs w:val="21"/>
        </w:rPr>
        <w:t xml:space="preserve">Recolección y validación de número de IVA.</w:t>
      </w:r>
    </w:p>
    <w:p>
      <w:pPr>
        <w:pStyle w:val="ListParagraph"/>
        <w:numPr>
          <w:ilvl w:val="0"/>
          <w:numId w:val="2"/>
        </w:numPr>
        <w:spacing w:after="60"/>
      </w:pPr>
      <w:r>
        <w:rPr>
          <w:rFonts w:ascii="Arial" w:cs="Arial" w:eastAsia="Arial" w:hAnsi="Arial"/>
          <w:color w:val="333333"/>
          <w:sz w:val="21"/>
          <w:szCs w:val="21"/>
        </w:rPr>
        <w:t xml:space="preserve">Soporte VIES (VAT Information Exchange System).</w:t>
      </w:r>
    </w:p>
    <w:p>
      <w:pPr>
        <w:pStyle w:val="ListParagraph"/>
        <w:numPr>
          <w:ilvl w:val="0"/>
          <w:numId w:val="2"/>
        </w:numPr>
        <w:spacing w:after="60"/>
      </w:pPr>
      <w:r>
        <w:rPr>
          <w:rFonts w:ascii="Arial" w:cs="Arial" w:eastAsia="Arial" w:hAnsi="Arial"/>
          <w:color w:val="333333"/>
          <w:sz w:val="21"/>
          <w:szCs w:val="21"/>
        </w:rPr>
        <w:t xml:space="preserve">Exención automática de IVA para números válidos.</w:t>
      </w:r>
    </w:p>
    <w:p>
      <w:pPr>
        <w:pStyle w:val="ListParagraph"/>
        <w:numPr>
          <w:ilvl w:val="0"/>
          <w:numId w:val="2"/>
        </w:numPr>
        <w:spacing w:after="60"/>
      </w:pPr>
      <w:r>
        <w:rPr>
          <w:rFonts w:ascii="Arial" w:cs="Arial" w:eastAsia="Arial" w:hAnsi="Arial"/>
          <w:color w:val="333333"/>
          <w:sz w:val="21"/>
          <w:szCs w:val="21"/>
        </w:rPr>
        <w:t xml:space="preserve">Configuración de reglas de IVA por estado miembro de la UE.</w:t>
      </w:r>
    </w:p>
    <w:p>
      <w:pPr>
        <w:pStyle w:val="ListParagraph"/>
        <w:numPr>
          <w:ilvl w:val="0"/>
          <w:numId w:val="2"/>
        </w:numPr>
        <w:spacing w:after="60"/>
      </w:pPr>
      <w:r>
        <w:rPr>
          <w:rFonts w:ascii="Arial" w:cs="Arial" w:eastAsia="Arial" w:hAnsi="Arial"/>
          <w:color w:val="333333"/>
          <w:sz w:val="21"/>
          <w:szCs w:val="21"/>
        </w:rPr>
        <w:t xml:space="preserve">Toggle de habilitación/deshabilitación del modo IVA.</w:t>
      </w:r>
    </w:p>
    <w:p>
      <w:pPr>
        <w:pStyle w:val="ListParagraph"/>
        <w:numPr>
          <w:ilvl w:val="0"/>
          <w:numId w:val="2"/>
        </w:numPr>
        <w:spacing w:after="60"/>
      </w:pPr>
      <w:r>
        <w:rPr>
          <w:rFonts w:ascii="Arial" w:cs="Arial" w:eastAsia="Arial" w:hAnsi="Arial"/>
          <w:color w:val="333333"/>
          <w:sz w:val="21"/>
          <w:szCs w:val="21"/>
        </w:rPr>
        <w:t xml:space="preserve">Creación automática de reglas de IVA para la UE (28 estados miembros).</w:t>
      </w:r>
    </w:p>
    <w:p>
      <w:pPr>
        <w:pStyle w:val="ListParagraph"/>
        <w:numPr>
          <w:ilvl w:val="0"/>
          <w:numId w:val="2"/>
        </w:numPr>
        <w:spacing w:after="60"/>
      </w:pPr>
      <w:r>
        <w:rPr>
          <w:rFonts w:ascii="Arial" w:cs="Arial" w:eastAsia="Arial" w:hAnsi="Arial"/>
          <w:color w:val="333333"/>
          <w:sz w:val="21"/>
          <w:szCs w:val="21"/>
        </w:rPr>
        <w:t xml:space="preserve">Soporte VAT MOSS (Mini One-Stop Shop).</w:t>
      </w:r>
    </w:p>
    <w:p>
      <w:pPr>
        <w:pStyle w:val="ListParagraph"/>
        <w:numPr>
          <w:ilvl w:val="0"/>
          <w:numId w:val="2"/>
        </w:numPr>
        <w:spacing w:after="60"/>
      </w:pPr>
      <w:r>
        <w:rPr>
          <w:rFonts w:ascii="Arial" w:cs="Arial" w:eastAsia="Arial" w:hAnsi="Arial"/>
          <w:color w:val="333333"/>
          <w:sz w:val="21"/>
          <w:szCs w:val="21"/>
        </w:rPr>
        <w:t xml:space="preserve">Reporte de datos de liquidación VAT MOSS de la UE.</w:t>
      </w:r>
    </w:p>
    <w:p>
      <w:pPr>
        <w:pBdr>
          <w:bottom w:val="single" w:color="2E86C1" w:sz="2"/>
        </w:pBdr>
        <w:spacing w:before="200" w:after="200"/>
      </w:pPr>
    </w:p>
    <w:p>
      <w:pPr>
        <w:pStyle w:val="Heading2"/>
        <w:spacing w:before="300" w:after="150"/>
      </w:pPr>
      <w:r>
        <w:rPr>
          <w:rFonts w:ascii="Arial" w:cs="Arial" w:eastAsia="Arial" w:hAnsi="Arial"/>
          <w:b/>
          <w:bCs/>
          <w:color w:val="2E86C1"/>
          <w:sz w:val="26"/>
          <w:szCs w:val="26"/>
        </w:rPr>
        <w:t xml:space="preserve">2.14 Sistema de Afiliados</w:t>
      </w:r>
    </w:p>
    <w:p>
      <w:pPr>
        <w:spacing w:before="200" w:after="100"/>
      </w:pPr>
      <w:r>
        <w:rPr>
          <w:rFonts w:ascii="Arial" w:cs="Arial" w:eastAsia="Arial" w:hAnsi="Arial"/>
          <w:b/>
          <w:bCs/>
          <w:color w:val="1B4F72"/>
          <w:sz w:val="22"/>
          <w:szCs w:val="22"/>
        </w:rPr>
        <w:t xml:space="preserve">Programa de Afiliados</w:t>
      </w:r>
    </w:p>
    <w:p>
      <w:pPr>
        <w:pStyle w:val="ListParagraph"/>
        <w:numPr>
          <w:ilvl w:val="0"/>
          <w:numId w:val="2"/>
        </w:numPr>
        <w:spacing w:after="60"/>
      </w:pPr>
      <w:r>
        <w:rPr>
          <w:rFonts w:ascii="Arial" w:cs="Arial" w:eastAsia="Arial" w:hAnsi="Arial"/>
          <w:color w:val="333333"/>
          <w:sz w:val="21"/>
          <w:szCs w:val="21"/>
        </w:rPr>
        <w:t xml:space="preserve">Configuración de tipo de comisión (porcentaje o cantidad fija).</w:t>
      </w:r>
    </w:p>
    <w:p>
      <w:pPr>
        <w:pStyle w:val="ListParagraph"/>
        <w:numPr>
          <w:ilvl w:val="0"/>
          <w:numId w:val="2"/>
        </w:numPr>
        <w:spacing w:after="60"/>
      </w:pPr>
      <w:r>
        <w:rPr>
          <w:rFonts w:ascii="Arial" w:cs="Arial" w:eastAsia="Arial" w:hAnsi="Arial"/>
          <w:color w:val="333333"/>
          <w:sz w:val="21"/>
          <w:szCs w:val="21"/>
        </w:rPr>
        <w:t xml:space="preserve">Comisiones recurrentes vs. única vez.</w:t>
      </w:r>
    </w:p>
    <w:p>
      <w:pPr>
        <w:pStyle w:val="ListParagraph"/>
        <w:numPr>
          <w:ilvl w:val="0"/>
          <w:numId w:val="2"/>
        </w:numPr>
        <w:spacing w:after="60"/>
      </w:pPr>
      <w:r>
        <w:rPr>
          <w:rFonts w:ascii="Arial" w:cs="Arial" w:eastAsia="Arial" w:hAnsi="Arial"/>
          <w:color w:val="333333"/>
          <w:sz w:val="21"/>
          <w:szCs w:val="21"/>
        </w:rPr>
        <w:t xml:space="preserve">Lógica de cálculo de comisión.</w:t>
      </w:r>
    </w:p>
    <w:p>
      <w:pPr>
        <w:pStyle w:val="ListParagraph"/>
        <w:numPr>
          <w:ilvl w:val="0"/>
          <w:numId w:val="2"/>
        </w:numPr>
        <w:spacing w:after="60"/>
      </w:pPr>
      <w:r>
        <w:rPr>
          <w:rFonts w:ascii="Arial" w:cs="Arial" w:eastAsia="Arial" w:hAnsi="Arial"/>
          <w:color w:val="333333"/>
          <w:sz w:val="21"/>
          <w:szCs w:val="21"/>
        </w:rPr>
        <w:t xml:space="preserve">Configuración de retrasos de pago (días entre venta y disponibilidad de pago).</w:t>
      </w:r>
    </w:p>
    <w:p>
      <w:pPr>
        <w:pStyle w:val="ListParagraph"/>
        <w:numPr>
          <w:ilvl w:val="0"/>
          <w:numId w:val="2"/>
        </w:numPr>
        <w:spacing w:after="60"/>
      </w:pPr>
      <w:r>
        <w:rPr>
          <w:rFonts w:ascii="Arial" w:cs="Arial" w:eastAsia="Arial" w:hAnsi="Arial"/>
          <w:color w:val="333333"/>
          <w:sz w:val="21"/>
          <w:szCs w:val="21"/>
        </w:rPr>
        <w:t xml:space="preserve">Límites mínimos de retiro.</w:t>
      </w:r>
    </w:p>
    <w:p>
      <w:pPr>
        <w:pStyle w:val="ListParagraph"/>
        <w:numPr>
          <w:ilvl w:val="0"/>
          <w:numId w:val="2"/>
        </w:numPr>
        <w:spacing w:after="60"/>
      </w:pPr>
      <w:r>
        <w:rPr>
          <w:rFonts w:ascii="Arial" w:cs="Arial" w:eastAsia="Arial" w:hAnsi="Arial"/>
          <w:color w:val="333333"/>
          <w:sz w:val="21"/>
          <w:szCs w:val="21"/>
        </w:rPr>
        <w:t xml:space="preserve">Montos máximos de pago.</w:t>
      </w:r>
    </w:p>
    <w:p>
      <w:pPr>
        <w:spacing w:before="200" w:after="100"/>
      </w:pPr>
      <w:r>
        <w:rPr>
          <w:rFonts w:ascii="Arial" w:cs="Arial" w:eastAsia="Arial" w:hAnsi="Arial"/>
          <w:b/>
          <w:bCs/>
          <w:color w:val="1B4F72"/>
          <w:sz w:val="22"/>
          <w:szCs w:val="22"/>
        </w:rPr>
        <w:t xml:space="preserve">Gestión de Comisiones</w:t>
      </w:r>
    </w:p>
    <w:p>
      <w:pPr>
        <w:pStyle w:val="ListParagraph"/>
        <w:numPr>
          <w:ilvl w:val="0"/>
          <w:numId w:val="2"/>
        </w:numPr>
        <w:spacing w:after="60"/>
      </w:pPr>
      <w:r>
        <w:rPr>
          <w:rFonts w:ascii="Arial" w:cs="Arial" w:eastAsia="Arial" w:hAnsi="Arial"/>
          <w:color w:val="333333"/>
          <w:sz w:val="21"/>
          <w:szCs w:val="21"/>
        </w:rPr>
        <w:t xml:space="preserve">Inclusión de tarifa de instalación en comisión inicial.</w:t>
      </w:r>
    </w:p>
    <w:p>
      <w:pPr>
        <w:pStyle w:val="ListParagraph"/>
        <w:numPr>
          <w:ilvl w:val="0"/>
          <w:numId w:val="2"/>
        </w:numPr>
        <w:spacing w:after="60"/>
      </w:pPr>
      <w:r>
        <w:rPr>
          <w:rFonts w:ascii="Arial" w:cs="Arial" w:eastAsia="Arial" w:hAnsi="Arial"/>
          <w:color w:val="333333"/>
          <w:sz w:val="21"/>
          <w:szCs w:val="21"/>
        </w:rPr>
        <w:t xml:space="preserve">Comisión recurrente basada en precio del producto.</w:t>
      </w:r>
    </w:p>
    <w:p>
      <w:pPr>
        <w:pStyle w:val="ListParagraph"/>
        <w:numPr>
          <w:ilvl w:val="0"/>
          <w:numId w:val="2"/>
        </w:numPr>
        <w:spacing w:after="60"/>
      </w:pPr>
      <w:r>
        <w:rPr>
          <w:rFonts w:ascii="Arial" w:cs="Arial" w:eastAsia="Arial" w:hAnsi="Arial"/>
          <w:color w:val="333333"/>
          <w:sz w:val="21"/>
          <w:szCs w:val="21"/>
        </w:rPr>
        <w:t xml:space="preserve">Impacto de códigos promocionales en comisiones.</w:t>
      </w:r>
    </w:p>
    <w:p>
      <w:pPr>
        <w:pStyle w:val="ListParagraph"/>
        <w:numPr>
          <w:ilvl w:val="0"/>
          <w:numId w:val="2"/>
        </w:numPr>
        <w:spacing w:after="60"/>
      </w:pPr>
      <w:r>
        <w:rPr>
          <w:rFonts w:ascii="Arial" w:cs="Arial" w:eastAsia="Arial" w:hAnsi="Arial"/>
          <w:color w:val="333333"/>
          <w:sz w:val="21"/>
          <w:szCs w:val="21"/>
        </w:rPr>
        <w:t xml:space="preserve">Sobreescritura de comisión a nivel de producto.</w:t>
      </w:r>
    </w:p>
    <w:p>
      <w:pPr>
        <w:pStyle w:val="ListParagraph"/>
        <w:numPr>
          <w:ilvl w:val="0"/>
          <w:numId w:val="2"/>
        </w:numPr>
        <w:spacing w:after="60"/>
      </w:pPr>
      <w:r>
        <w:rPr>
          <w:rFonts w:ascii="Arial" w:cs="Arial" w:eastAsia="Arial" w:hAnsi="Arial"/>
          <w:color w:val="333333"/>
          <w:sz w:val="21"/>
          <w:szCs w:val="21"/>
        </w:rPr>
        <w:t xml:space="preserve">Configuración de comisión a nivel de afiliado.</w:t>
      </w:r>
    </w:p>
    <w:p>
      <w:pPr>
        <w:pStyle w:val="ListParagraph"/>
        <w:numPr>
          <w:ilvl w:val="0"/>
          <w:numId w:val="2"/>
        </w:numPr>
        <w:spacing w:after="60"/>
      </w:pPr>
      <w:r>
        <w:rPr>
          <w:rFonts w:ascii="Arial" w:cs="Arial" w:eastAsia="Arial" w:hAnsi="Arial"/>
          <w:color w:val="333333"/>
          <w:sz w:val="21"/>
          <w:szCs w:val="21"/>
        </w:rPr>
        <w:t xml:space="preserve">Reportes y seguimiento de comisiones.</w:t>
      </w:r>
    </w:p>
    <w:p>
      <w:pPr>
        <w:spacing w:before="200" w:after="100"/>
      </w:pPr>
      <w:r>
        <w:rPr>
          <w:rFonts w:ascii="Arial" w:cs="Arial" w:eastAsia="Arial" w:hAnsi="Arial"/>
          <w:b/>
          <w:bCs/>
          <w:color w:val="1B4F72"/>
          <w:sz w:val="22"/>
          <w:szCs w:val="22"/>
        </w:rPr>
        <w:t xml:space="preserve">Portal de Afiliados</w:t>
      </w:r>
    </w:p>
    <w:p>
      <w:pPr>
        <w:pStyle w:val="ListParagraph"/>
        <w:numPr>
          <w:ilvl w:val="0"/>
          <w:numId w:val="2"/>
        </w:numPr>
        <w:spacing w:after="60"/>
      </w:pPr>
      <w:r>
        <w:rPr>
          <w:rFonts w:ascii="Arial" w:cs="Arial" w:eastAsia="Arial" w:hAnsi="Arial"/>
          <w:color w:val="333333"/>
          <w:sz w:val="21"/>
          <w:szCs w:val="21"/>
        </w:rPr>
        <w:t xml:space="preserve">Sección de afiliados en el área de cliente.</w:t>
      </w:r>
    </w:p>
    <w:p>
      <w:pPr>
        <w:pStyle w:val="ListParagraph"/>
        <w:numPr>
          <w:ilvl w:val="0"/>
          <w:numId w:val="2"/>
        </w:numPr>
        <w:spacing w:after="60"/>
      </w:pPr>
      <w:r>
        <w:rPr>
          <w:rFonts w:ascii="Arial" w:cs="Arial" w:eastAsia="Arial" w:hAnsi="Arial"/>
          <w:color w:val="333333"/>
          <w:sz w:val="21"/>
          <w:szCs w:val="21"/>
        </w:rPr>
        <w:t xml:space="preserve">Generación de enlaces de referencia.</w:t>
      </w:r>
    </w:p>
    <w:p>
      <w:pPr>
        <w:pStyle w:val="ListParagraph"/>
        <w:numPr>
          <w:ilvl w:val="0"/>
          <w:numId w:val="2"/>
        </w:numPr>
        <w:spacing w:after="60"/>
      </w:pPr>
      <w:r>
        <w:rPr>
          <w:rFonts w:ascii="Arial" w:cs="Arial" w:eastAsia="Arial" w:hAnsi="Arial"/>
          <w:color w:val="333333"/>
          <w:sz w:val="21"/>
          <w:szCs w:val="21"/>
        </w:rPr>
        <w:t xml:space="preserve">Estadísticas y seguimiento de referidos.</w:t>
      </w:r>
    </w:p>
    <w:p>
      <w:pPr>
        <w:pStyle w:val="ListParagraph"/>
        <w:numPr>
          <w:ilvl w:val="0"/>
          <w:numId w:val="2"/>
        </w:numPr>
        <w:spacing w:after="60"/>
      </w:pPr>
      <w:r>
        <w:rPr>
          <w:rFonts w:ascii="Arial" w:cs="Arial" w:eastAsia="Arial" w:hAnsi="Arial"/>
          <w:color w:val="333333"/>
          <w:sz w:val="21"/>
          <w:szCs w:val="21"/>
        </w:rPr>
        <w:t xml:space="preserve">Historial de comisiones.</w:t>
      </w:r>
    </w:p>
    <w:p>
      <w:pPr>
        <w:pStyle w:val="ListParagraph"/>
        <w:numPr>
          <w:ilvl w:val="0"/>
          <w:numId w:val="2"/>
        </w:numPr>
        <w:spacing w:after="60"/>
      </w:pPr>
      <w:r>
        <w:rPr>
          <w:rFonts w:ascii="Arial" w:cs="Arial" w:eastAsia="Arial" w:hAnsi="Arial"/>
          <w:color w:val="333333"/>
          <w:sz w:val="21"/>
          <w:szCs w:val="21"/>
        </w:rPr>
        <w:t xml:space="preserve">Gestión de solicitudes de pago.</w:t>
      </w:r>
    </w:p>
    <w:p>
      <w:pPr>
        <w:pStyle w:val="ListParagraph"/>
        <w:numPr>
          <w:ilvl w:val="0"/>
          <w:numId w:val="2"/>
        </w:numPr>
        <w:spacing w:after="60"/>
      </w:pPr>
      <w:r>
        <w:rPr>
          <w:rFonts w:ascii="Arial" w:cs="Arial" w:eastAsia="Arial" w:hAnsi="Arial"/>
          <w:color w:val="333333"/>
          <w:sz w:val="21"/>
          <w:szCs w:val="21"/>
        </w:rPr>
        <w:t xml:space="preserve">Seguimiento de retiros.</w:t>
      </w:r>
    </w:p>
    <w:p>
      <w:pPr>
        <w:pStyle w:val="ListParagraph"/>
        <w:numPr>
          <w:ilvl w:val="0"/>
          <w:numId w:val="2"/>
        </w:numPr>
        <w:spacing w:after="60"/>
      </w:pPr>
      <w:r>
        <w:rPr>
          <w:rFonts w:ascii="Arial" w:cs="Arial" w:eastAsia="Arial" w:hAnsi="Arial"/>
          <w:color w:val="333333"/>
          <w:sz w:val="21"/>
          <w:szCs w:val="21"/>
        </w:rPr>
        <w:t xml:space="preserve">Información de comisiones en tiempo real.</w:t>
      </w:r>
    </w:p>
    <w:p>
      <w:pPr>
        <w:spacing w:before="200" w:after="100"/>
      </w:pPr>
      <w:r>
        <w:rPr>
          <w:rFonts w:ascii="Arial" w:cs="Arial" w:eastAsia="Arial" w:hAnsi="Arial"/>
          <w:b/>
          <w:bCs/>
          <w:color w:val="1B4F72"/>
          <w:sz w:val="22"/>
          <w:szCs w:val="22"/>
        </w:rPr>
        <w:t xml:space="preserve">Funcionalidades Avanzadas</w:t>
      </w:r>
    </w:p>
    <w:p>
      <w:pPr>
        <w:pStyle w:val="ListParagraph"/>
        <w:numPr>
          <w:ilvl w:val="0"/>
          <w:numId w:val="2"/>
        </w:numPr>
        <w:spacing w:after="60"/>
      </w:pPr>
      <w:r>
        <w:rPr>
          <w:rFonts w:ascii="Arial" w:cs="Arial" w:eastAsia="Arial" w:hAnsi="Arial"/>
          <w:color w:val="333333"/>
          <w:sz w:val="21"/>
          <w:szCs w:val="21"/>
        </w:rPr>
        <w:t xml:space="preserve">Asignación de sub-afiliados (agentes que ganan comisión sobre clientes).</w:t>
      </w:r>
    </w:p>
    <w:p>
      <w:pPr>
        <w:pStyle w:val="ListParagraph"/>
        <w:numPr>
          <w:ilvl w:val="0"/>
          <w:numId w:val="2"/>
        </w:numPr>
        <w:spacing w:after="60"/>
      </w:pPr>
      <w:r>
        <w:rPr>
          <w:rFonts w:ascii="Arial" w:cs="Arial" w:eastAsia="Arial" w:hAnsi="Arial"/>
          <w:color w:val="333333"/>
          <w:sz w:val="21"/>
          <w:szCs w:val="21"/>
        </w:rPr>
        <w:t xml:space="preserve">Asignación de pedidos a afiliados específicos.</w:t>
      </w:r>
    </w:p>
    <w:p>
      <w:pPr>
        <w:pStyle w:val="ListParagraph"/>
        <w:numPr>
          <w:ilvl w:val="0"/>
          <w:numId w:val="2"/>
        </w:numPr>
        <w:spacing w:after="60"/>
      </w:pPr>
      <w:r>
        <w:rPr>
          <w:rFonts w:ascii="Arial" w:cs="Arial" w:eastAsia="Arial" w:hAnsi="Arial"/>
          <w:color w:val="333333"/>
          <w:sz w:val="21"/>
          <w:szCs w:val="21"/>
        </w:rPr>
        <w:t xml:space="preserve">Sobreescrituras específicas por afiliado.</w:t>
      </w:r>
    </w:p>
    <w:p>
      <w:pPr>
        <w:pStyle w:val="ListParagraph"/>
        <w:numPr>
          <w:ilvl w:val="0"/>
          <w:numId w:val="2"/>
        </w:numPr>
        <w:spacing w:after="60"/>
      </w:pPr>
      <w:r>
        <w:rPr>
          <w:rFonts w:ascii="Arial" w:cs="Arial" w:eastAsia="Arial" w:hAnsi="Arial"/>
          <w:color w:val="333333"/>
          <w:sz w:val="21"/>
          <w:szCs w:val="21"/>
        </w:rPr>
        <w:t xml:space="preserve">Personalización de reglas de comisión.</w:t>
      </w:r>
    </w:p>
    <w:p>
      <w:pPr>
        <w:pBdr>
          <w:bottom w:val="single" w:color="2E86C1" w:sz="2"/>
        </w:pBdr>
        <w:spacing w:before="200" w:after="200"/>
      </w:pPr>
    </w:p>
    <w:p>
      <w:pPr>
        <w:pStyle w:val="Heading2"/>
        <w:spacing w:before="300" w:after="150"/>
      </w:pPr>
      <w:r>
        <w:rPr>
          <w:rFonts w:ascii="Arial" w:cs="Arial" w:eastAsia="Arial" w:hAnsi="Arial"/>
          <w:b/>
          <w:bCs/>
          <w:color w:val="2E86C1"/>
          <w:sz w:val="26"/>
          <w:szCs w:val="26"/>
        </w:rPr>
        <w:t xml:space="preserve">2.15 Panel de Administración</w:t>
      </w:r>
    </w:p>
    <w:p>
      <w:pPr>
        <w:spacing w:before="200" w:after="100"/>
      </w:pPr>
      <w:r>
        <w:rPr>
          <w:rFonts w:ascii="Arial" w:cs="Arial" w:eastAsia="Arial" w:hAnsi="Arial"/>
          <w:b/>
          <w:bCs/>
          <w:color w:val="1B4F72"/>
          <w:sz w:val="22"/>
          <w:szCs w:val="22"/>
        </w:rPr>
        <w:t xml:space="preserve">Dashboard de Admin</w:t>
      </w:r>
    </w:p>
    <w:p>
      <w:pPr>
        <w:pStyle w:val="ListParagraph"/>
        <w:numPr>
          <w:ilvl w:val="0"/>
          <w:numId w:val="2"/>
        </w:numPr>
        <w:spacing w:after="60"/>
      </w:pPr>
      <w:r>
        <w:rPr>
          <w:rFonts w:ascii="Arial" w:cs="Arial" w:eastAsia="Arial" w:hAnsi="Arial"/>
          <w:color w:val="333333"/>
          <w:sz w:val="21"/>
          <w:szCs w:val="21"/>
        </w:rPr>
        <w:t xml:space="preserve">Visualización personalizable de widgets.</w:t>
      </w:r>
    </w:p>
    <w:p>
      <w:pPr>
        <w:pStyle w:val="ListParagraph"/>
        <w:numPr>
          <w:ilvl w:val="0"/>
          <w:numId w:val="2"/>
        </w:numPr>
        <w:spacing w:after="60"/>
      </w:pPr>
      <w:r>
        <w:rPr>
          <w:rFonts w:ascii="Arial" w:cs="Arial" w:eastAsia="Arial" w:hAnsi="Arial"/>
          <w:color w:val="333333"/>
          <w:sz w:val="21"/>
          <w:szCs w:val="21"/>
        </w:rPr>
        <w:t xml:space="preserve">Widget de cifras de ventas diarias.</w:t>
      </w:r>
    </w:p>
    <w:p>
      <w:pPr>
        <w:pStyle w:val="ListParagraph"/>
        <w:numPr>
          <w:ilvl w:val="0"/>
          <w:numId w:val="2"/>
        </w:numPr>
        <w:spacing w:after="60"/>
      </w:pPr>
      <w:r>
        <w:rPr>
          <w:rFonts w:ascii="Arial" w:cs="Arial" w:eastAsia="Arial" w:hAnsi="Arial"/>
          <w:color w:val="333333"/>
          <w:sz w:val="21"/>
          <w:szCs w:val="21"/>
        </w:rPr>
        <w:t xml:space="preserve">Widget de resumen de tickets de soporte.</w:t>
      </w:r>
    </w:p>
    <w:p>
      <w:pPr>
        <w:pStyle w:val="ListParagraph"/>
        <w:numPr>
          <w:ilvl w:val="0"/>
          <w:numId w:val="2"/>
        </w:numPr>
        <w:spacing w:after="60"/>
      </w:pPr>
      <w:r>
        <w:rPr>
          <w:rFonts w:ascii="Arial" w:cs="Arial" w:eastAsia="Arial" w:hAnsi="Arial"/>
          <w:color w:val="333333"/>
          <w:sz w:val="21"/>
          <w:szCs w:val="21"/>
        </w:rPr>
        <w:t xml:space="preserve">Widget de totales de facturación.</w:t>
      </w:r>
    </w:p>
    <w:p>
      <w:pPr>
        <w:pStyle w:val="ListParagraph"/>
        <w:numPr>
          <w:ilvl w:val="0"/>
          <w:numId w:val="2"/>
        </w:numPr>
        <w:spacing w:after="60"/>
      </w:pPr>
      <w:r>
        <w:rPr>
          <w:rFonts w:ascii="Arial" w:cs="Arial" w:eastAsia="Arial" w:hAnsi="Arial"/>
          <w:color w:val="333333"/>
          <w:sz w:val="21"/>
          <w:szCs w:val="21"/>
        </w:rPr>
        <w:t xml:space="preserve">Monitoreo del estado de automatización.</w:t>
      </w:r>
    </w:p>
    <w:p>
      <w:pPr>
        <w:pStyle w:val="ListParagraph"/>
        <w:numPr>
          <w:ilvl w:val="0"/>
          <w:numId w:val="2"/>
        </w:numPr>
        <w:spacing w:after="60"/>
      </w:pPr>
      <w:r>
        <w:rPr>
          <w:rFonts w:ascii="Arial" w:cs="Arial" w:eastAsia="Arial" w:hAnsi="Arial"/>
          <w:color w:val="333333"/>
          <w:sz w:val="21"/>
          <w:szCs w:val="21"/>
        </w:rPr>
        <w:t xml:space="preserve">Resumen rápido de estadísticas.</w:t>
      </w:r>
    </w:p>
    <w:p>
      <w:pPr>
        <w:pStyle w:val="ListParagraph"/>
        <w:numPr>
          <w:ilvl w:val="0"/>
          <w:numId w:val="2"/>
        </w:numPr>
        <w:spacing w:after="60"/>
      </w:pPr>
      <w:r>
        <w:rPr>
          <w:rFonts w:ascii="Arial" w:cs="Arial" w:eastAsia="Arial" w:hAnsi="Arial"/>
          <w:color w:val="333333"/>
          <w:sz w:val="21"/>
          <w:szCs w:val="21"/>
        </w:rPr>
        <w:t xml:space="preserve">Controles de mostrar/ocultar widgets.</w:t>
      </w:r>
    </w:p>
    <w:p>
      <w:pPr>
        <w:pStyle w:val="ListParagraph"/>
        <w:numPr>
          <w:ilvl w:val="0"/>
          <w:numId w:val="2"/>
        </w:numPr>
        <w:spacing w:after="60"/>
      </w:pPr>
      <w:r>
        <w:rPr>
          <w:rFonts w:ascii="Arial" w:cs="Arial" w:eastAsia="Arial" w:hAnsi="Arial"/>
          <w:color w:val="333333"/>
          <w:sz w:val="21"/>
          <w:szCs w:val="21"/>
        </w:rPr>
        <w:t xml:space="preserve">Disposición personalizada de widgets (drag-and-drop).</w:t>
      </w:r>
    </w:p>
    <w:p>
      <w:pPr>
        <w:pStyle w:val="ListParagraph"/>
        <w:numPr>
          <w:ilvl w:val="0"/>
          <w:numId w:val="2"/>
        </w:numPr>
        <w:spacing w:after="60"/>
      </w:pPr>
      <w:r>
        <w:rPr>
          <w:rFonts w:ascii="Arial" w:cs="Arial" w:eastAsia="Arial" w:hAnsi="Arial"/>
          <w:color w:val="333333"/>
          <w:sz w:val="21"/>
          <w:szCs w:val="21"/>
        </w:rPr>
        <w:t xml:space="preserve">Personalización de widgets por administrador.</w:t>
      </w:r>
    </w:p>
    <w:p>
      <w:pPr>
        <w:spacing w:before="200" w:after="100"/>
      </w:pPr>
      <w:r>
        <w:rPr>
          <w:rFonts w:ascii="Arial" w:cs="Arial" w:eastAsia="Arial" w:hAnsi="Arial"/>
          <w:b/>
          <w:bCs/>
          <w:color w:val="1B4F72"/>
          <w:sz w:val="22"/>
          <w:szCs w:val="22"/>
        </w:rPr>
        <w:t xml:space="preserve">Configuración de Admin</w:t>
      </w:r>
    </w:p>
    <w:p>
      <w:pPr>
        <w:pStyle w:val="ListParagraph"/>
        <w:numPr>
          <w:ilvl w:val="0"/>
          <w:numId w:val="2"/>
        </w:numPr>
        <w:spacing w:after="60"/>
      </w:pPr>
      <w:r>
        <w:rPr>
          <w:rFonts w:ascii="Arial" w:cs="Arial" w:eastAsia="Arial" w:hAnsi="Arial"/>
          <w:color w:val="333333"/>
          <w:sz w:val="21"/>
          <w:szCs w:val="21"/>
        </w:rPr>
        <w:t xml:space="preserve">Gestión de usuarios administradores.</w:t>
      </w:r>
    </w:p>
    <w:p>
      <w:pPr>
        <w:pStyle w:val="ListParagraph"/>
        <w:numPr>
          <w:ilvl w:val="0"/>
          <w:numId w:val="2"/>
        </w:numPr>
        <w:spacing w:after="60"/>
      </w:pPr>
      <w:r>
        <w:rPr>
          <w:rFonts w:ascii="Arial" w:cs="Arial" w:eastAsia="Arial" w:hAnsi="Arial"/>
          <w:color w:val="333333"/>
          <w:sz w:val="21"/>
          <w:szCs w:val="21"/>
        </w:rPr>
        <w:t xml:space="preserve">Creación y edición de roles de administrador.</w:t>
      </w:r>
    </w:p>
    <w:p>
      <w:pPr>
        <w:pStyle w:val="ListParagraph"/>
        <w:numPr>
          <w:ilvl w:val="0"/>
          <w:numId w:val="2"/>
        </w:numPr>
        <w:spacing w:after="60"/>
      </w:pPr>
      <w:r>
        <w:rPr>
          <w:rFonts w:ascii="Arial" w:cs="Arial" w:eastAsia="Arial" w:hAnsi="Arial"/>
          <w:color w:val="333333"/>
          <w:sz w:val="21"/>
          <w:szCs w:val="21"/>
        </w:rPr>
        <w:t xml:space="preserve">Granularidad de permisos (Crear, Leer, Actualizar, Eliminar, Gestionar, Ver, Configurar).</w:t>
      </w:r>
    </w:p>
    <w:p>
      <w:pPr>
        <w:pStyle w:val="ListParagraph"/>
        <w:numPr>
          <w:ilvl w:val="0"/>
          <w:numId w:val="2"/>
        </w:numPr>
        <w:spacing w:after="60"/>
      </w:pPr>
      <w:r>
        <w:rPr>
          <w:rFonts w:ascii="Arial" w:cs="Arial" w:eastAsia="Arial" w:hAnsi="Arial"/>
          <w:color w:val="333333"/>
          <w:sz w:val="21"/>
          <w:szCs w:val="21"/>
        </w:rPr>
        <w:t xml:space="preserve">Roles por defecto (Completo, Ventas, Solo Soporte).</w:t>
      </w:r>
    </w:p>
    <w:p>
      <w:pPr>
        <w:pStyle w:val="ListParagraph"/>
        <w:numPr>
          <w:ilvl w:val="0"/>
          <w:numId w:val="2"/>
        </w:numPr>
        <w:spacing w:after="60"/>
      </w:pPr>
      <w:r>
        <w:rPr>
          <w:rFonts w:ascii="Arial" w:cs="Arial" w:eastAsia="Arial" w:hAnsi="Arial"/>
          <w:color w:val="333333"/>
          <w:sz w:val="21"/>
          <w:szCs w:val="21"/>
        </w:rPr>
        <w:t xml:space="preserve">Autenticación de dos factores para admins.</w:t>
      </w:r>
    </w:p>
    <w:p>
      <w:pPr>
        <w:pStyle w:val="ListParagraph"/>
        <w:numPr>
          <w:ilvl w:val="0"/>
          <w:numId w:val="2"/>
        </w:numPr>
        <w:spacing w:after="60"/>
      </w:pPr>
      <w:r>
        <w:rPr>
          <w:rFonts w:ascii="Arial" w:cs="Arial" w:eastAsia="Arial" w:hAnsi="Arial"/>
          <w:color w:val="333333"/>
          <w:sz w:val="21"/>
          <w:szCs w:val="21"/>
        </w:rPr>
        <w:t xml:space="preserve">Configuración de notificaciones de admin.</w:t>
      </w:r>
    </w:p>
    <w:p>
      <w:pPr>
        <w:spacing w:before="200" w:after="100"/>
      </w:pPr>
      <w:r>
        <w:rPr>
          <w:rFonts w:ascii="Arial" w:cs="Arial" w:eastAsia="Arial" w:hAnsi="Arial"/>
          <w:b/>
          <w:bCs/>
          <w:color w:val="1B4F72"/>
          <w:sz w:val="22"/>
          <w:szCs w:val="22"/>
        </w:rPr>
        <w:t xml:space="preserve">Configuración del Sistema</w:t>
      </w:r>
    </w:p>
    <w:p>
      <w:pPr>
        <w:pStyle w:val="ListParagraph"/>
        <w:numPr>
          <w:ilvl w:val="0"/>
          <w:numId w:val="2"/>
        </w:numPr>
        <w:spacing w:after="60"/>
      </w:pPr>
      <w:r>
        <w:rPr>
          <w:rFonts w:ascii="Arial" w:cs="Arial" w:eastAsia="Arial" w:hAnsi="Arial"/>
          <w:color w:val="333333"/>
          <w:sz w:val="21"/>
          <w:szCs w:val="21"/>
        </w:rPr>
        <w:t xml:space="preserve">Configuración general (info de empresa, branding, logo).</w:t>
      </w:r>
    </w:p>
    <w:p>
      <w:pPr>
        <w:pStyle w:val="ListParagraph"/>
        <w:numPr>
          <w:ilvl w:val="0"/>
          <w:numId w:val="2"/>
        </w:numPr>
        <w:spacing w:after="60"/>
      </w:pPr>
      <w:r>
        <w:rPr>
          <w:rFonts w:ascii="Arial" w:cs="Arial" w:eastAsia="Arial" w:hAnsi="Arial"/>
          <w:color w:val="333333"/>
          <w:sz w:val="21"/>
          <w:szCs w:val="21"/>
        </w:rPr>
        <w:t xml:space="preserve">Configuración de email y plantillas.</w:t>
      </w:r>
    </w:p>
    <w:p>
      <w:pPr>
        <w:pStyle w:val="ListParagraph"/>
        <w:numPr>
          <w:ilvl w:val="0"/>
          <w:numId w:val="2"/>
        </w:numPr>
        <w:spacing w:after="60"/>
      </w:pPr>
      <w:r>
        <w:rPr>
          <w:rFonts w:ascii="Arial" w:cs="Arial" w:eastAsia="Arial" w:hAnsi="Arial"/>
          <w:color w:val="333333"/>
          <w:sz w:val="21"/>
          <w:szCs w:val="21"/>
        </w:rPr>
        <w:t xml:space="preserve">Configuración de pagos y pasarelas.</w:t>
      </w:r>
    </w:p>
    <w:p>
      <w:pPr>
        <w:pStyle w:val="ListParagraph"/>
        <w:numPr>
          <w:ilvl w:val="0"/>
          <w:numId w:val="2"/>
        </w:numPr>
        <w:spacing w:after="60"/>
      </w:pPr>
      <w:r>
        <w:rPr>
          <w:rFonts w:ascii="Arial" w:cs="Arial" w:eastAsia="Arial" w:hAnsi="Arial"/>
          <w:color w:val="333333"/>
          <w:sz w:val="21"/>
          <w:szCs w:val="21"/>
        </w:rPr>
        <w:t xml:space="preserve">Configuración de automatización.</w:t>
      </w:r>
    </w:p>
    <w:p>
      <w:pPr>
        <w:pStyle w:val="ListParagraph"/>
        <w:numPr>
          <w:ilvl w:val="0"/>
          <w:numId w:val="2"/>
        </w:numPr>
        <w:spacing w:after="60"/>
      </w:pPr>
      <w:r>
        <w:rPr>
          <w:rFonts w:ascii="Arial" w:cs="Arial" w:eastAsia="Arial" w:hAnsi="Arial"/>
          <w:color w:val="333333"/>
          <w:sz w:val="21"/>
          <w:szCs w:val="21"/>
        </w:rPr>
        <w:t xml:space="preserve">Configuración de impuestos e IVA.</w:t>
      </w:r>
    </w:p>
    <w:p>
      <w:pPr>
        <w:pStyle w:val="ListParagraph"/>
        <w:numPr>
          <w:ilvl w:val="0"/>
          <w:numId w:val="2"/>
        </w:numPr>
        <w:spacing w:after="60"/>
      </w:pPr>
      <w:r>
        <w:rPr>
          <w:rFonts w:ascii="Arial" w:cs="Arial" w:eastAsia="Arial" w:hAnsi="Arial"/>
          <w:color w:val="333333"/>
          <w:sz w:val="21"/>
          <w:szCs w:val="21"/>
        </w:rPr>
        <w:t xml:space="preserve">Configuración de localización.</w:t>
      </w:r>
    </w:p>
    <w:p>
      <w:pPr>
        <w:pStyle w:val="ListParagraph"/>
        <w:numPr>
          <w:ilvl w:val="0"/>
          <w:numId w:val="2"/>
        </w:numPr>
        <w:spacing w:after="60"/>
      </w:pPr>
      <w:r>
        <w:rPr>
          <w:rFonts w:ascii="Arial" w:cs="Arial" w:eastAsia="Arial" w:hAnsi="Arial"/>
          <w:color w:val="333333"/>
          <w:sz w:val="21"/>
          <w:szCs w:val="21"/>
        </w:rPr>
        <w:t xml:space="preserve">Configuración de registro y almacenamiento.</w:t>
      </w:r>
    </w:p>
    <w:p>
      <w:pPr>
        <w:pStyle w:val="ListParagraph"/>
        <w:numPr>
          <w:ilvl w:val="0"/>
          <w:numId w:val="2"/>
        </w:numPr>
        <w:spacing w:after="60"/>
      </w:pPr>
      <w:r>
        <w:rPr>
          <w:rFonts w:ascii="Arial" w:cs="Arial" w:eastAsia="Arial" w:hAnsi="Arial"/>
          <w:color w:val="333333"/>
          <w:sz w:val="21"/>
          <w:szCs w:val="21"/>
        </w:rPr>
        <w:t xml:space="preserve">Control de acceso a la API.</w:t>
      </w:r>
    </w:p>
    <w:p>
      <w:pPr>
        <w:spacing w:before="200" w:after="100"/>
      </w:pPr>
      <w:r>
        <w:rPr>
          <w:rFonts w:ascii="Arial" w:cs="Arial" w:eastAsia="Arial" w:hAnsi="Arial"/>
          <w:b/>
          <w:bCs/>
          <w:color w:val="1B4F72"/>
          <w:sz w:val="22"/>
          <w:szCs w:val="22"/>
        </w:rPr>
        <w:t xml:space="preserve">Registro y Monitoreo</w:t>
      </w:r>
    </w:p>
    <w:p>
      <w:pPr>
        <w:pStyle w:val="ListParagraph"/>
        <w:numPr>
          <w:ilvl w:val="0"/>
          <w:numId w:val="2"/>
        </w:numPr>
        <w:spacing w:after="60"/>
      </w:pPr>
      <w:r>
        <w:rPr>
          <w:rFonts w:ascii="Arial" w:cs="Arial" w:eastAsia="Arial" w:hAnsi="Arial"/>
          <w:color w:val="333333"/>
          <w:sz w:val="21"/>
          <w:szCs w:val="21"/>
        </w:rPr>
        <w:t xml:space="preserve">Vista de registros de actividad.</w:t>
      </w:r>
    </w:p>
    <w:p>
      <w:pPr>
        <w:pStyle w:val="ListParagraph"/>
        <w:numPr>
          <w:ilvl w:val="0"/>
          <w:numId w:val="2"/>
        </w:numPr>
        <w:spacing w:after="60"/>
      </w:pPr>
      <w:r>
        <w:rPr>
          <w:rFonts w:ascii="Arial" w:cs="Arial" w:eastAsia="Arial" w:hAnsi="Arial"/>
          <w:color w:val="333333"/>
          <w:sz w:val="21"/>
          <w:szCs w:val="21"/>
        </w:rPr>
        <w:t xml:space="preserve">Seguimiento de login de admin con IP y marcas de tiempo.</w:t>
      </w:r>
    </w:p>
    <w:p>
      <w:pPr>
        <w:pStyle w:val="ListParagraph"/>
        <w:numPr>
          <w:ilvl w:val="0"/>
          <w:numId w:val="2"/>
        </w:numPr>
        <w:spacing w:after="60"/>
      </w:pPr>
      <w:r>
        <w:rPr>
          <w:rFonts w:ascii="Arial" w:cs="Arial" w:eastAsia="Arial" w:hAnsi="Arial"/>
          <w:color w:val="333333"/>
          <w:sz w:val="21"/>
          <w:szCs w:val="21"/>
        </w:rPr>
        <w:t xml:space="preserve">Registros de módulo para comunicaciones API.</w:t>
      </w:r>
    </w:p>
    <w:p>
      <w:pPr>
        <w:pStyle w:val="ListParagraph"/>
        <w:numPr>
          <w:ilvl w:val="0"/>
          <w:numId w:val="2"/>
        </w:numPr>
        <w:spacing w:after="60"/>
      </w:pPr>
      <w:r>
        <w:rPr>
          <w:rFonts w:ascii="Arial" w:cs="Arial" w:eastAsia="Arial" w:hAnsi="Arial"/>
          <w:color w:val="333333"/>
          <w:sz w:val="21"/>
          <w:szCs w:val="21"/>
        </w:rPr>
        <w:t xml:space="preserve">Registros de mensajes de email.</w:t>
      </w:r>
    </w:p>
    <w:p>
      <w:pPr>
        <w:pStyle w:val="ListParagraph"/>
        <w:numPr>
          <w:ilvl w:val="0"/>
          <w:numId w:val="2"/>
        </w:numPr>
        <w:spacing w:after="60"/>
      </w:pPr>
      <w:r>
        <w:rPr>
          <w:rFonts w:ascii="Arial" w:cs="Arial" w:eastAsia="Arial" w:hAnsi="Arial"/>
          <w:color w:val="333333"/>
          <w:sz w:val="21"/>
          <w:szCs w:val="21"/>
        </w:rPr>
        <w:t xml:space="preserve">Registros de transacciones de pasarela.</w:t>
      </w:r>
    </w:p>
    <w:p>
      <w:pPr>
        <w:pStyle w:val="ListParagraph"/>
        <w:numPr>
          <w:ilvl w:val="0"/>
          <w:numId w:val="2"/>
        </w:numPr>
        <w:spacing w:after="60"/>
      </w:pPr>
      <w:r>
        <w:rPr>
          <w:rFonts w:ascii="Arial" w:cs="Arial" w:eastAsia="Arial" w:hAnsi="Arial"/>
          <w:color w:val="333333"/>
          <w:sz w:val="21"/>
          <w:szCs w:val="21"/>
        </w:rPr>
        <w:t xml:space="preserve">Registro y reporte de errores.</w:t>
      </w:r>
    </w:p>
    <w:p>
      <w:pPr>
        <w:pStyle w:val="ListParagraph"/>
        <w:numPr>
          <w:ilvl w:val="0"/>
          <w:numId w:val="2"/>
        </w:numPr>
        <w:spacing w:after="60"/>
      </w:pPr>
      <w:r>
        <w:rPr>
          <w:rFonts w:ascii="Arial" w:cs="Arial" w:eastAsia="Arial" w:hAnsi="Arial"/>
          <w:color w:val="333333"/>
          <w:sz w:val="21"/>
          <w:szCs w:val="21"/>
        </w:rPr>
        <w:t xml:space="preserve">Auditoría detallada.</w:t>
      </w:r>
    </w:p>
    <w:p>
      <w:pPr>
        <w:spacing w:before="200" w:after="100"/>
      </w:pPr>
      <w:r>
        <w:rPr>
          <w:rFonts w:ascii="Arial" w:cs="Arial" w:eastAsia="Arial" w:hAnsi="Arial"/>
          <w:b/>
          <w:bCs/>
          <w:color w:val="1B4F72"/>
          <w:sz w:val="22"/>
          <w:szCs w:val="22"/>
        </w:rPr>
        <w:t xml:space="preserve">Utilidades</w:t>
      </w:r>
    </w:p>
    <w:p>
      <w:pPr>
        <w:pStyle w:val="ListParagraph"/>
        <w:numPr>
          <w:ilvl w:val="0"/>
          <w:numId w:val="2"/>
        </w:numPr>
        <w:spacing w:after="60"/>
      </w:pPr>
      <w:r>
        <w:rPr>
          <w:rFonts w:ascii="Arial" w:cs="Arial" w:eastAsia="Arial" w:hAnsi="Arial"/>
          <w:color w:val="333333"/>
          <w:sz w:val="21"/>
          <w:szCs w:val="21"/>
        </w:rPr>
        <w:t xml:space="preserve">Email Marketer.</w:t>
      </w:r>
    </w:p>
    <w:p>
      <w:pPr>
        <w:pStyle w:val="ListParagraph"/>
        <w:numPr>
          <w:ilvl w:val="0"/>
          <w:numId w:val="2"/>
        </w:numPr>
        <w:spacing w:after="60"/>
      </w:pPr>
      <w:r>
        <w:rPr>
          <w:rFonts w:ascii="Arial" w:cs="Arial" w:eastAsia="Arial" w:hAnsi="Arial"/>
          <w:color w:val="333333"/>
          <w:sz w:val="21"/>
          <w:szCs w:val="21"/>
        </w:rPr>
        <w:t xml:space="preserve">Utilidades y herramientas del sistema.</w:t>
      </w:r>
    </w:p>
    <w:p>
      <w:pPr>
        <w:pStyle w:val="ListParagraph"/>
        <w:numPr>
          <w:ilvl w:val="0"/>
          <w:numId w:val="2"/>
        </w:numPr>
        <w:spacing w:after="60"/>
      </w:pPr>
      <w:r>
        <w:rPr>
          <w:rFonts w:ascii="Arial" w:cs="Arial" w:eastAsia="Arial" w:hAnsi="Arial"/>
          <w:color w:val="333333"/>
          <w:sz w:val="21"/>
          <w:szCs w:val="21"/>
        </w:rPr>
        <w:t xml:space="preserve">Gestión de base de datos.</w:t>
      </w:r>
    </w:p>
    <w:p>
      <w:pPr>
        <w:pStyle w:val="ListParagraph"/>
        <w:numPr>
          <w:ilvl w:val="0"/>
          <w:numId w:val="2"/>
        </w:numPr>
        <w:spacing w:after="60"/>
      </w:pPr>
      <w:r>
        <w:rPr>
          <w:rFonts w:ascii="Arial" w:cs="Arial" w:eastAsia="Arial" w:hAnsi="Arial"/>
          <w:color w:val="333333"/>
          <w:sz w:val="21"/>
          <w:szCs w:val="21"/>
        </w:rPr>
        <w:t xml:space="preserve">Creación de reportes personalizados.</w:t>
      </w:r>
    </w:p>
    <w:p>
      <w:pPr>
        <w:pStyle w:val="ListParagraph"/>
        <w:numPr>
          <w:ilvl w:val="0"/>
          <w:numId w:val="2"/>
        </w:numPr>
        <w:spacing w:after="60"/>
      </w:pPr>
      <w:r>
        <w:rPr>
          <w:rFonts w:ascii="Arial" w:cs="Arial" w:eastAsia="Arial" w:hAnsi="Arial"/>
          <w:color w:val="333333"/>
          <w:sz w:val="21"/>
          <w:szCs w:val="21"/>
        </w:rPr>
        <w:t xml:space="preserve">Configuración de backups.</w:t>
      </w:r>
    </w:p>
    <w:p>
      <w:pPr>
        <w:pStyle w:val="ListParagraph"/>
        <w:numPr>
          <w:ilvl w:val="0"/>
          <w:numId w:val="2"/>
        </w:numPr>
        <w:spacing w:after="60"/>
      </w:pPr>
      <w:r>
        <w:rPr>
          <w:rFonts w:ascii="Arial" w:cs="Arial" w:eastAsia="Arial" w:hAnsi="Arial"/>
          <w:color w:val="333333"/>
          <w:sz w:val="21"/>
          <w:szCs w:val="21"/>
        </w:rPr>
        <w:t xml:space="preserve">Calendario de admin para eventos y programación.</w:t>
      </w:r>
    </w:p>
    <w:p>
      <w:pPr>
        <w:pBdr>
          <w:bottom w:val="single" w:color="2E86C1" w:sz="2"/>
        </w:pBdr>
        <w:spacing w:before="200" w:after="200"/>
      </w:pPr>
    </w:p>
    <w:p>
      <w:pPr>
        <w:pStyle w:val="Heading2"/>
        <w:spacing w:before="300" w:after="150"/>
      </w:pPr>
      <w:r>
        <w:rPr>
          <w:rFonts w:ascii="Arial" w:cs="Arial" w:eastAsia="Arial" w:hAnsi="Arial"/>
          <w:b/>
          <w:bCs/>
          <w:color w:val="2E86C1"/>
          <w:sz w:val="26"/>
          <w:szCs w:val="26"/>
        </w:rPr>
        <w:t xml:space="preserve">2.16 Área de Cliente (Front-End)</w:t>
      </w:r>
    </w:p>
    <w:p>
      <w:pPr>
        <w:spacing w:before="200" w:after="100"/>
      </w:pPr>
      <w:r>
        <w:rPr>
          <w:rFonts w:ascii="Arial" w:cs="Arial" w:eastAsia="Arial" w:hAnsi="Arial"/>
          <w:b/>
          <w:bCs/>
          <w:color w:val="1B4F72"/>
          <w:sz w:val="22"/>
          <w:szCs w:val="22"/>
        </w:rPr>
        <w:t xml:space="preserve">Dashboard del Cliente</w:t>
      </w:r>
    </w:p>
    <w:p>
      <w:pPr>
        <w:pStyle w:val="ListParagraph"/>
        <w:numPr>
          <w:ilvl w:val="0"/>
          <w:numId w:val="2"/>
        </w:numPr>
        <w:spacing w:after="60"/>
      </w:pPr>
      <w:r>
        <w:rPr>
          <w:rFonts w:ascii="Arial" w:cs="Arial" w:eastAsia="Arial" w:hAnsi="Arial"/>
          <w:color w:val="333333"/>
          <w:sz w:val="21"/>
          <w:szCs w:val="21"/>
        </w:rPr>
        <w:t xml:space="preserve">Enlaces rápidos a acciones comunes.</w:t>
      </w:r>
    </w:p>
    <w:p>
      <w:pPr>
        <w:pStyle w:val="ListParagraph"/>
        <w:numPr>
          <w:ilvl w:val="0"/>
          <w:numId w:val="2"/>
        </w:numPr>
        <w:spacing w:after="60"/>
      </w:pPr>
      <w:r>
        <w:rPr>
          <w:rFonts w:ascii="Arial" w:cs="Arial" w:eastAsia="Arial" w:hAnsi="Arial"/>
          <w:color w:val="333333"/>
          <w:sz w:val="21"/>
          <w:szCs w:val="21"/>
        </w:rPr>
        <w:t xml:space="preserve">Listado resumen de servicios.</w:t>
      </w:r>
    </w:p>
    <w:p>
      <w:pPr>
        <w:pStyle w:val="ListParagraph"/>
        <w:numPr>
          <w:ilvl w:val="0"/>
          <w:numId w:val="2"/>
        </w:numPr>
        <w:spacing w:after="60"/>
      </w:pPr>
      <w:r>
        <w:rPr>
          <w:rFonts w:ascii="Arial" w:cs="Arial" w:eastAsia="Arial" w:hAnsi="Arial"/>
          <w:color w:val="333333"/>
          <w:sz w:val="21"/>
          <w:szCs w:val="21"/>
        </w:rPr>
        <w:t xml:space="preserve">Listado de dominios.</w:t>
      </w:r>
    </w:p>
    <w:p>
      <w:pPr>
        <w:pStyle w:val="ListParagraph"/>
        <w:numPr>
          <w:ilvl w:val="0"/>
          <w:numId w:val="2"/>
        </w:numPr>
        <w:spacing w:after="60"/>
      </w:pPr>
      <w:r>
        <w:rPr>
          <w:rFonts w:ascii="Arial" w:cs="Arial" w:eastAsia="Arial" w:hAnsi="Arial"/>
          <w:color w:val="333333"/>
          <w:sz w:val="21"/>
          <w:szCs w:val="21"/>
        </w:rPr>
        <w:t xml:space="preserve">Resumen de facturas.</w:t>
      </w:r>
    </w:p>
    <w:p>
      <w:pPr>
        <w:pStyle w:val="ListParagraph"/>
        <w:numPr>
          <w:ilvl w:val="0"/>
          <w:numId w:val="2"/>
        </w:numPr>
        <w:spacing w:after="60"/>
      </w:pPr>
      <w:r>
        <w:rPr>
          <w:rFonts w:ascii="Arial" w:cs="Arial" w:eastAsia="Arial" w:hAnsi="Arial"/>
          <w:color w:val="333333"/>
          <w:sz w:val="21"/>
          <w:szCs w:val="21"/>
        </w:rPr>
        <w:t xml:space="preserve">Resumen de tickets de soporte.</w:t>
      </w:r>
    </w:p>
    <w:p>
      <w:pPr>
        <w:pStyle w:val="ListParagraph"/>
        <w:numPr>
          <w:ilvl w:val="0"/>
          <w:numId w:val="2"/>
        </w:numPr>
        <w:spacing w:after="60"/>
      </w:pPr>
      <w:r>
        <w:rPr>
          <w:rFonts w:ascii="Arial" w:cs="Arial" w:eastAsia="Arial" w:hAnsi="Arial"/>
          <w:color w:val="333333"/>
          <w:sz w:val="21"/>
          <w:szCs w:val="21"/>
        </w:rPr>
        <w:t xml:space="preserve">Feed de noticias y anuncios.</w:t>
      </w:r>
    </w:p>
    <w:p>
      <w:pPr>
        <w:pStyle w:val="ListParagraph"/>
        <w:numPr>
          <w:ilvl w:val="0"/>
          <w:numId w:val="2"/>
        </w:numPr>
        <w:spacing w:after="60"/>
      </w:pPr>
      <w:r>
        <w:rPr>
          <w:rFonts w:ascii="Arial" w:cs="Arial" w:eastAsia="Arial" w:hAnsi="Arial"/>
          <w:color w:val="333333"/>
          <w:sz w:val="21"/>
          <w:szCs w:val="21"/>
        </w:rPr>
        <w:t xml:space="preserve">Visualización del saldo de cuenta.</w:t>
      </w:r>
    </w:p>
    <w:p>
      <w:pPr>
        <w:pStyle w:val="ListParagraph"/>
        <w:numPr>
          <w:ilvl w:val="0"/>
          <w:numId w:val="2"/>
        </w:numPr>
        <w:spacing w:after="60"/>
      </w:pPr>
      <w:r>
        <w:rPr>
          <w:rFonts w:ascii="Arial" w:cs="Arial" w:eastAsia="Arial" w:hAnsi="Arial"/>
          <w:color w:val="333333"/>
          <w:sz w:val="21"/>
          <w:szCs w:val="21"/>
        </w:rPr>
        <w:t xml:space="preserve">Saldo de crédito si está disponible.</w:t>
      </w:r>
    </w:p>
    <w:p>
      <w:pPr>
        <w:spacing w:before="200" w:after="100"/>
      </w:pPr>
      <w:r>
        <w:rPr>
          <w:rFonts w:ascii="Arial" w:cs="Arial" w:eastAsia="Arial" w:hAnsi="Arial"/>
          <w:b/>
          <w:bCs/>
          <w:color w:val="1B4F72"/>
          <w:sz w:val="22"/>
          <w:szCs w:val="22"/>
        </w:rPr>
        <w:t xml:space="preserve">Gestión de Cuenta</w:t>
      </w:r>
    </w:p>
    <w:p>
      <w:pPr>
        <w:pStyle w:val="ListParagraph"/>
        <w:numPr>
          <w:ilvl w:val="0"/>
          <w:numId w:val="2"/>
        </w:numPr>
        <w:spacing w:after="60"/>
      </w:pPr>
      <w:r>
        <w:rPr>
          <w:rFonts w:ascii="Arial" w:cs="Arial" w:eastAsia="Arial" w:hAnsi="Arial"/>
          <w:color w:val="333333"/>
          <w:sz w:val="21"/>
          <w:szCs w:val="21"/>
        </w:rPr>
        <w:t xml:space="preserve">Edición de información de perfil.</w:t>
      </w:r>
    </w:p>
    <w:p>
      <w:pPr>
        <w:pStyle w:val="ListParagraph"/>
        <w:numPr>
          <w:ilvl w:val="0"/>
          <w:numId w:val="2"/>
        </w:numPr>
        <w:spacing w:after="60"/>
      </w:pPr>
      <w:r>
        <w:rPr>
          <w:rFonts w:ascii="Arial" w:cs="Arial" w:eastAsia="Arial" w:hAnsi="Arial"/>
          <w:color w:val="333333"/>
          <w:sz w:val="21"/>
          <w:szCs w:val="21"/>
        </w:rPr>
        <w:t xml:space="preserve">Actualización de información de contacto.</w:t>
      </w:r>
    </w:p>
    <w:p>
      <w:pPr>
        <w:pStyle w:val="ListParagraph"/>
        <w:numPr>
          <w:ilvl w:val="0"/>
          <w:numId w:val="2"/>
        </w:numPr>
        <w:spacing w:after="60"/>
      </w:pPr>
      <w:r>
        <w:rPr>
          <w:rFonts w:ascii="Arial" w:cs="Arial" w:eastAsia="Arial" w:hAnsi="Arial"/>
          <w:color w:val="333333"/>
          <w:sz w:val="21"/>
          <w:szCs w:val="21"/>
        </w:rPr>
        <w:t xml:space="preserve">Cambio de contraseña.</w:t>
      </w:r>
    </w:p>
    <w:p>
      <w:pPr>
        <w:pStyle w:val="ListParagraph"/>
        <w:numPr>
          <w:ilvl w:val="0"/>
          <w:numId w:val="2"/>
        </w:numPr>
        <w:spacing w:after="60"/>
      </w:pPr>
      <w:r>
        <w:rPr>
          <w:rFonts w:ascii="Arial" w:cs="Arial" w:eastAsia="Arial" w:hAnsi="Arial"/>
          <w:color w:val="333333"/>
          <w:sz w:val="21"/>
          <w:szCs w:val="21"/>
        </w:rPr>
        <w:t xml:space="preserve">Verificación de dirección de email.</w:t>
      </w:r>
    </w:p>
    <w:p>
      <w:pPr>
        <w:pStyle w:val="ListParagraph"/>
        <w:numPr>
          <w:ilvl w:val="0"/>
          <w:numId w:val="2"/>
        </w:numPr>
        <w:spacing w:after="60"/>
      </w:pPr>
      <w:r>
        <w:rPr>
          <w:rFonts w:ascii="Arial" w:cs="Arial" w:eastAsia="Arial" w:hAnsi="Arial"/>
          <w:color w:val="333333"/>
          <w:sz w:val="21"/>
          <w:szCs w:val="21"/>
        </w:rPr>
        <w:t xml:space="preserve">Gestión de usuarios (añadir/gestionar usuarios adicionales).</w:t>
      </w:r>
    </w:p>
    <w:p>
      <w:pPr>
        <w:pStyle w:val="ListParagraph"/>
        <w:numPr>
          <w:ilvl w:val="0"/>
          <w:numId w:val="2"/>
        </w:numPr>
        <w:spacing w:after="60"/>
      </w:pPr>
      <w:r>
        <w:rPr>
          <w:rFonts w:ascii="Arial" w:cs="Arial" w:eastAsia="Arial" w:hAnsi="Arial"/>
          <w:color w:val="333333"/>
          <w:sz w:val="21"/>
          <w:szCs w:val="21"/>
        </w:rPr>
        <w:t xml:space="preserve">Asignación de permisos de usuario para sub-usuarios.</w:t>
      </w:r>
    </w:p>
    <w:p>
      <w:pPr>
        <w:pStyle w:val="ListParagraph"/>
        <w:numPr>
          <w:ilvl w:val="0"/>
          <w:numId w:val="2"/>
        </w:numPr>
        <w:spacing w:after="60"/>
      </w:pPr>
      <w:r>
        <w:rPr>
          <w:rFonts w:ascii="Arial" w:cs="Arial" w:eastAsia="Arial" w:hAnsi="Arial"/>
          <w:color w:val="333333"/>
          <w:sz w:val="21"/>
          <w:szCs w:val="21"/>
        </w:rPr>
        <w:t xml:space="preserve">Soporte multi-cuenta (cambiar entre cuentas).</w:t>
      </w:r>
    </w:p>
    <w:p>
      <w:pPr>
        <w:pStyle w:val="ListParagraph"/>
        <w:numPr>
          <w:ilvl w:val="0"/>
          <w:numId w:val="2"/>
        </w:numPr>
        <w:spacing w:after="60"/>
      </w:pPr>
      <w:r>
        <w:rPr>
          <w:rFonts w:ascii="Arial" w:cs="Arial" w:eastAsia="Arial" w:hAnsi="Arial"/>
          <w:color w:val="333333"/>
          <w:sz w:val="21"/>
          <w:szCs w:val="21"/>
        </w:rPr>
        <w:t xml:space="preserve">Preferencias de notificación (toggles de email por tipo de evento).</w:t>
      </w:r>
    </w:p>
    <w:p>
      <w:pPr>
        <w:spacing w:before="200" w:after="100"/>
      </w:pPr>
      <w:r>
        <w:rPr>
          <w:rFonts w:ascii="Arial" w:cs="Arial" w:eastAsia="Arial" w:hAnsi="Arial"/>
          <w:b/>
          <w:bCs/>
          <w:color w:val="1B4F72"/>
          <w:sz w:val="22"/>
          <w:szCs w:val="22"/>
        </w:rPr>
        <w:t xml:space="preserve">Gestión de Servicios en Front</w:t>
      </w:r>
    </w:p>
    <w:p>
      <w:pPr>
        <w:pStyle w:val="ListParagraph"/>
        <w:numPr>
          <w:ilvl w:val="0"/>
          <w:numId w:val="2"/>
        </w:numPr>
        <w:spacing w:after="60"/>
      </w:pPr>
      <w:r>
        <w:rPr>
          <w:rFonts w:ascii="Arial" w:cs="Arial" w:eastAsia="Arial" w:hAnsi="Arial"/>
          <w:color w:val="333333"/>
          <w:sz w:val="21"/>
          <w:szCs w:val="21"/>
        </w:rPr>
        <w:t xml:space="preserve">Listado completo de servicios con estado.</w:t>
      </w:r>
    </w:p>
    <w:p>
      <w:pPr>
        <w:pStyle w:val="ListParagraph"/>
        <w:numPr>
          <w:ilvl w:val="0"/>
          <w:numId w:val="2"/>
        </w:numPr>
        <w:spacing w:after="60"/>
      </w:pPr>
      <w:r>
        <w:rPr>
          <w:rFonts w:ascii="Arial" w:cs="Arial" w:eastAsia="Arial" w:hAnsi="Arial"/>
          <w:color w:val="333333"/>
          <w:sz w:val="21"/>
          <w:szCs w:val="21"/>
        </w:rPr>
        <w:t xml:space="preserve">Visualización de detalles del servicio.</w:t>
      </w:r>
    </w:p>
    <w:p>
      <w:pPr>
        <w:pStyle w:val="ListParagraph"/>
        <w:numPr>
          <w:ilvl w:val="0"/>
          <w:numId w:val="2"/>
        </w:numPr>
        <w:spacing w:after="60"/>
      </w:pPr>
      <w:r>
        <w:rPr>
          <w:rFonts w:ascii="Arial" w:cs="Arial" w:eastAsia="Arial" w:hAnsi="Arial"/>
          <w:color w:val="333333"/>
          <w:sz w:val="21"/>
          <w:szCs w:val="21"/>
        </w:rPr>
        <w:t xml:space="preserve">Botones de acción (gestionar, renovar, upgrade, downgrade, cancelar).</w:t>
      </w:r>
    </w:p>
    <w:p>
      <w:pPr>
        <w:pStyle w:val="ListParagraph"/>
        <w:numPr>
          <w:ilvl w:val="0"/>
          <w:numId w:val="2"/>
        </w:numPr>
        <w:spacing w:after="60"/>
      </w:pPr>
      <w:r>
        <w:rPr>
          <w:rFonts w:ascii="Arial" w:cs="Arial" w:eastAsia="Arial" w:hAnsi="Arial"/>
          <w:color w:val="333333"/>
          <w:sz w:val="21"/>
          <w:szCs w:val="21"/>
        </w:rPr>
        <w:t xml:space="preserve">Enlaces de gestión específicos del módulo.</w:t>
      </w:r>
    </w:p>
    <w:p>
      <w:pPr>
        <w:pStyle w:val="ListParagraph"/>
        <w:numPr>
          <w:ilvl w:val="0"/>
          <w:numId w:val="2"/>
        </w:numPr>
        <w:spacing w:after="60"/>
      </w:pPr>
      <w:r>
        <w:rPr>
          <w:rFonts w:ascii="Arial" w:cs="Arial" w:eastAsia="Arial" w:hAnsi="Arial"/>
          <w:color w:val="333333"/>
          <w:sz w:val="21"/>
          <w:szCs w:val="21"/>
        </w:rPr>
        <w:t xml:space="preserve">Estadísticas de uso del servicio.</w:t>
      </w:r>
    </w:p>
    <w:p>
      <w:pPr>
        <w:pStyle w:val="ListParagraph"/>
        <w:numPr>
          <w:ilvl w:val="0"/>
          <w:numId w:val="2"/>
        </w:numPr>
        <w:spacing w:after="60"/>
      </w:pPr>
      <w:r>
        <w:rPr>
          <w:rFonts w:ascii="Arial" w:cs="Arial" w:eastAsia="Arial" w:hAnsi="Arial"/>
          <w:color w:val="333333"/>
          <w:sz w:val="21"/>
          <w:szCs w:val="21"/>
        </w:rPr>
        <w:t xml:space="preserve">Información de renovación y toggle de auto-renovación.</w:t>
      </w:r>
    </w:p>
    <w:p>
      <w:pPr>
        <w:pStyle w:val="ListParagraph"/>
        <w:numPr>
          <w:ilvl w:val="0"/>
          <w:numId w:val="2"/>
        </w:numPr>
        <w:spacing w:after="60"/>
      </w:pPr>
      <w:r>
        <w:rPr>
          <w:rFonts w:ascii="Arial" w:cs="Arial" w:eastAsia="Arial" w:hAnsi="Arial"/>
          <w:color w:val="333333"/>
          <w:sz w:val="21"/>
          <w:szCs w:val="21"/>
        </w:rPr>
        <w:t xml:space="preserve">Visualización de fecha de vencimiento.</w:t>
      </w:r>
    </w:p>
    <w:p>
      <w:pPr>
        <w:pStyle w:val="ListParagraph"/>
        <w:numPr>
          <w:ilvl w:val="0"/>
          <w:numId w:val="2"/>
        </w:numPr>
        <w:spacing w:after="60"/>
      </w:pPr>
      <w:r>
        <w:rPr>
          <w:rFonts w:ascii="Arial" w:cs="Arial" w:eastAsia="Arial" w:hAnsi="Arial"/>
          <w:color w:val="333333"/>
          <w:sz w:val="21"/>
          <w:szCs w:val="21"/>
        </w:rPr>
        <w:t xml:space="preserve">Información del ciclo de facturación.</w:t>
      </w:r>
    </w:p>
    <w:p>
      <w:pPr>
        <w:spacing w:before="200" w:after="100"/>
      </w:pPr>
      <w:r>
        <w:rPr>
          <w:rFonts w:ascii="Arial" w:cs="Arial" w:eastAsia="Arial" w:hAnsi="Arial"/>
          <w:b/>
          <w:bCs/>
          <w:color w:val="1B4F72"/>
          <w:sz w:val="22"/>
          <w:szCs w:val="22"/>
        </w:rPr>
        <w:t xml:space="preserve">Facturación y Pagos en Front</w:t>
      </w:r>
    </w:p>
    <w:p>
      <w:pPr>
        <w:pStyle w:val="ListParagraph"/>
        <w:numPr>
          <w:ilvl w:val="0"/>
          <w:numId w:val="2"/>
        </w:numPr>
        <w:spacing w:after="60"/>
      </w:pPr>
      <w:r>
        <w:rPr>
          <w:rFonts w:ascii="Arial" w:cs="Arial" w:eastAsia="Arial" w:hAnsi="Arial"/>
          <w:color w:val="333333"/>
          <w:sz w:val="21"/>
          <w:szCs w:val="21"/>
        </w:rPr>
        <w:t xml:space="preserve">Listado y visualización de facturas.</w:t>
      </w:r>
    </w:p>
    <w:p>
      <w:pPr>
        <w:pStyle w:val="ListParagraph"/>
        <w:numPr>
          <w:ilvl w:val="0"/>
          <w:numId w:val="2"/>
        </w:numPr>
        <w:spacing w:after="60"/>
      </w:pPr>
      <w:r>
        <w:rPr>
          <w:rFonts w:ascii="Arial" w:cs="Arial" w:eastAsia="Arial" w:hAnsi="Arial"/>
          <w:color w:val="333333"/>
          <w:sz w:val="21"/>
          <w:szCs w:val="21"/>
        </w:rPr>
        <w:t xml:space="preserve">Descarga de PDF de factura.</w:t>
      </w:r>
    </w:p>
    <w:p>
      <w:pPr>
        <w:pStyle w:val="ListParagraph"/>
        <w:numPr>
          <w:ilvl w:val="0"/>
          <w:numId w:val="2"/>
        </w:numPr>
        <w:spacing w:after="60"/>
      </w:pPr>
      <w:r>
        <w:rPr>
          <w:rFonts w:ascii="Arial" w:cs="Arial" w:eastAsia="Arial" w:hAnsi="Arial"/>
          <w:color w:val="333333"/>
          <w:sz w:val="21"/>
          <w:szCs w:val="21"/>
        </w:rPr>
        <w:t xml:space="preserve">Estado de pago de factura.</w:t>
      </w:r>
    </w:p>
    <w:p>
      <w:pPr>
        <w:pStyle w:val="ListParagraph"/>
        <w:numPr>
          <w:ilvl w:val="0"/>
          <w:numId w:val="2"/>
        </w:numPr>
        <w:spacing w:after="60"/>
      </w:pPr>
      <w:r>
        <w:rPr>
          <w:rFonts w:ascii="Arial" w:cs="Arial" w:eastAsia="Arial" w:hAnsi="Arial"/>
          <w:color w:val="333333"/>
          <w:sz w:val="21"/>
          <w:szCs w:val="21"/>
        </w:rPr>
        <w:t xml:space="preserve">Botón de pago (Pay Now).</w:t>
      </w:r>
    </w:p>
    <w:p>
      <w:pPr>
        <w:pStyle w:val="ListParagraph"/>
        <w:numPr>
          <w:ilvl w:val="0"/>
          <w:numId w:val="2"/>
        </w:numPr>
        <w:spacing w:after="60"/>
      </w:pPr>
      <w:r>
        <w:rPr>
          <w:rFonts w:ascii="Arial" w:cs="Arial" w:eastAsia="Arial" w:hAnsi="Arial"/>
          <w:color w:val="333333"/>
          <w:sz w:val="21"/>
          <w:szCs w:val="21"/>
        </w:rPr>
        <w:t xml:space="preserve">Opción de pago masivo (múltiples facturas).</w:t>
      </w:r>
    </w:p>
    <w:p>
      <w:pPr>
        <w:pStyle w:val="ListParagraph"/>
        <w:numPr>
          <w:ilvl w:val="0"/>
          <w:numId w:val="2"/>
        </w:numPr>
        <w:spacing w:after="60"/>
      </w:pPr>
      <w:r>
        <w:rPr>
          <w:rFonts w:ascii="Arial" w:cs="Arial" w:eastAsia="Arial" w:hAnsi="Arial"/>
          <w:color w:val="333333"/>
          <w:sz w:val="21"/>
          <w:szCs w:val="21"/>
        </w:rPr>
        <w:t xml:space="preserve">Selección de método de pago.</w:t>
      </w:r>
    </w:p>
    <w:p>
      <w:pPr>
        <w:pStyle w:val="ListParagraph"/>
        <w:numPr>
          <w:ilvl w:val="0"/>
          <w:numId w:val="2"/>
        </w:numPr>
        <w:spacing w:after="60"/>
      </w:pPr>
      <w:r>
        <w:rPr>
          <w:rFonts w:ascii="Arial" w:cs="Arial" w:eastAsia="Arial" w:hAnsi="Arial"/>
          <w:color w:val="333333"/>
          <w:sz w:val="21"/>
          <w:szCs w:val="21"/>
        </w:rPr>
        <w:t xml:space="preserve">Añadir fondos para crédito de cuenta.</w:t>
      </w:r>
    </w:p>
    <w:p>
      <w:pPr>
        <w:pStyle w:val="ListParagraph"/>
        <w:numPr>
          <w:ilvl w:val="0"/>
          <w:numId w:val="2"/>
        </w:numPr>
        <w:spacing w:after="60"/>
      </w:pPr>
      <w:r>
        <w:rPr>
          <w:rFonts w:ascii="Arial" w:cs="Arial" w:eastAsia="Arial" w:hAnsi="Arial"/>
          <w:color w:val="333333"/>
          <w:sz w:val="21"/>
          <w:szCs w:val="21"/>
        </w:rPr>
        <w:t xml:space="preserve">Gestión de métodos de pago.</w:t>
      </w:r>
    </w:p>
    <w:p>
      <w:pPr>
        <w:pStyle w:val="ListParagraph"/>
        <w:numPr>
          <w:ilvl w:val="0"/>
          <w:numId w:val="2"/>
        </w:numPr>
        <w:spacing w:after="60"/>
      </w:pPr>
      <w:r>
        <w:rPr>
          <w:rFonts w:ascii="Arial" w:cs="Arial" w:eastAsia="Arial" w:hAnsi="Arial"/>
          <w:color w:val="333333"/>
          <w:sz w:val="21"/>
          <w:szCs w:val="21"/>
        </w:rPr>
        <w:t xml:space="preserve">Visualización de historial de pagos.</w:t>
      </w:r>
    </w:p>
    <w:p>
      <w:pPr>
        <w:spacing w:before="200" w:after="100"/>
      </w:pPr>
      <w:r>
        <w:rPr>
          <w:rFonts w:ascii="Arial" w:cs="Arial" w:eastAsia="Arial" w:hAnsi="Arial"/>
          <w:b/>
          <w:bCs/>
          <w:color w:val="1B4F72"/>
          <w:sz w:val="22"/>
          <w:szCs w:val="22"/>
        </w:rPr>
        <w:t xml:space="preserve">Funcionalidades Adicionales del Área de Cliente</w:t>
      </w:r>
    </w:p>
    <w:p>
      <w:pPr>
        <w:pStyle w:val="ListParagraph"/>
        <w:numPr>
          <w:ilvl w:val="0"/>
          <w:numId w:val="2"/>
        </w:numPr>
        <w:spacing w:after="60"/>
      </w:pPr>
      <w:r>
        <w:rPr>
          <w:rFonts w:ascii="Arial" w:cs="Arial" w:eastAsia="Arial" w:hAnsi="Arial"/>
          <w:color w:val="333333"/>
          <w:sz w:val="21"/>
          <w:szCs w:val="21"/>
        </w:rPr>
        <w:t xml:space="preserve">Anuncios y feed de noticias.</w:t>
      </w:r>
    </w:p>
    <w:p>
      <w:pPr>
        <w:pStyle w:val="ListParagraph"/>
        <w:numPr>
          <w:ilvl w:val="0"/>
          <w:numId w:val="2"/>
        </w:numPr>
        <w:spacing w:after="60"/>
      </w:pPr>
      <w:r>
        <w:rPr>
          <w:rFonts w:ascii="Arial" w:cs="Arial" w:eastAsia="Arial" w:hAnsi="Arial"/>
          <w:color w:val="333333"/>
          <w:sz w:val="21"/>
          <w:szCs w:val="21"/>
        </w:rPr>
        <w:t xml:space="preserve">Página de estado de red/servidor.</w:t>
      </w:r>
    </w:p>
    <w:p>
      <w:pPr>
        <w:pStyle w:val="ListParagraph"/>
        <w:numPr>
          <w:ilvl w:val="0"/>
          <w:numId w:val="2"/>
        </w:numPr>
        <w:spacing w:after="60"/>
      </w:pPr>
      <w:r>
        <w:rPr>
          <w:rFonts w:ascii="Arial" w:cs="Arial" w:eastAsia="Arial" w:hAnsi="Arial"/>
          <w:color w:val="333333"/>
          <w:sz w:val="21"/>
          <w:szCs w:val="21"/>
        </w:rPr>
        <w:t xml:space="preserve">Monitoreo de estado de servidor (ping, carga, uptime en tiempo real).</w:t>
      </w:r>
    </w:p>
    <w:p>
      <w:pPr>
        <w:pStyle w:val="ListParagraph"/>
        <w:numPr>
          <w:ilvl w:val="0"/>
          <w:numId w:val="2"/>
        </w:numPr>
        <w:spacing w:after="60"/>
      </w:pPr>
      <w:r>
        <w:rPr>
          <w:rFonts w:ascii="Arial" w:cs="Arial" w:eastAsia="Arial" w:hAnsi="Arial"/>
          <w:color w:val="333333"/>
          <w:sz w:val="21"/>
          <w:szCs w:val="21"/>
        </w:rPr>
        <w:t xml:space="preserve">Anuncios de mantenimiento programado.</w:t>
      </w:r>
    </w:p>
    <w:p>
      <w:pPr>
        <w:pStyle w:val="ListParagraph"/>
        <w:numPr>
          <w:ilvl w:val="0"/>
          <w:numId w:val="2"/>
        </w:numPr>
        <w:spacing w:after="60"/>
      </w:pPr>
      <w:r>
        <w:rPr>
          <w:rFonts w:ascii="Arial" w:cs="Arial" w:eastAsia="Arial" w:hAnsi="Arial"/>
          <w:color w:val="333333"/>
          <w:sz w:val="21"/>
          <w:szCs w:val="21"/>
        </w:rPr>
        <w:t xml:space="preserve">Visualización de incidencias de red.</w:t>
      </w:r>
    </w:p>
    <w:p>
      <w:pPr>
        <w:pStyle w:val="ListParagraph"/>
        <w:numPr>
          <w:ilvl w:val="0"/>
          <w:numId w:val="2"/>
        </w:numPr>
        <w:spacing w:after="60"/>
      </w:pPr>
      <w:r>
        <w:rPr>
          <w:rFonts w:ascii="Arial" w:cs="Arial" w:eastAsia="Arial" w:hAnsi="Arial"/>
          <w:color w:val="333333"/>
          <w:sz w:val="21"/>
          <w:szCs w:val="21"/>
        </w:rPr>
        <w:t xml:space="preserve">Responsividad móvil.</w:t>
      </w:r>
    </w:p>
    <w:p>
      <w:pPr>
        <w:pStyle w:val="ListParagraph"/>
        <w:numPr>
          <w:ilvl w:val="0"/>
          <w:numId w:val="2"/>
        </w:numPr>
        <w:spacing w:after="60"/>
      </w:pPr>
      <w:r>
        <w:rPr>
          <w:rFonts w:ascii="Arial" w:cs="Arial" w:eastAsia="Arial" w:hAnsi="Arial"/>
          <w:color w:val="333333"/>
          <w:sz w:val="21"/>
          <w:szCs w:val="21"/>
        </w:rPr>
        <w:t xml:space="preserve">Selección de idioma.</w:t>
      </w:r>
    </w:p>
    <w:p>
      <w:pPr>
        <w:pStyle w:val="ListParagraph"/>
        <w:numPr>
          <w:ilvl w:val="0"/>
          <w:numId w:val="2"/>
        </w:numPr>
        <w:spacing w:after="60"/>
      </w:pPr>
      <w:r>
        <w:rPr>
          <w:rFonts w:ascii="Arial" w:cs="Arial" w:eastAsia="Arial" w:hAnsi="Arial"/>
          <w:color w:val="333333"/>
          <w:sz w:val="21"/>
          <w:szCs w:val="21"/>
        </w:rPr>
        <w:t xml:space="preserve">Integraciones de sign-in (OAuth/SSO).</w:t>
      </w:r>
    </w:p>
    <w:p>
      <w:pPr>
        <w:pStyle w:val="ListParagraph"/>
        <w:numPr>
          <w:ilvl w:val="0"/>
          <w:numId w:val="2"/>
        </w:numPr>
        <w:spacing w:after="60"/>
      </w:pPr>
      <w:r>
        <w:rPr>
          <w:rFonts w:ascii="Arial" w:cs="Arial" w:eastAsia="Arial" w:hAnsi="Arial"/>
          <w:color w:val="333333"/>
          <w:sz w:val="21"/>
          <w:szCs w:val="21"/>
        </w:rPr>
        <w:t xml:space="preserve">Formulario de contacto (pre-venta para no logueados).</w:t>
      </w:r>
    </w:p>
    <w:p>
      <w:pPr>
        <w:pBdr>
          <w:bottom w:val="single" w:color="2E86C1" w:sz="2"/>
        </w:pBdr>
        <w:spacing w:before="200" w:after="200"/>
      </w:pPr>
    </w:p>
    <w:p>
      <w:r>
        <w:br w:type="page"/>
      </w:r>
    </w:p>
    <w:p>
      <w:pPr>
        <w:pStyle w:val="Heading1"/>
        <w:spacing w:before="400" w:after="200"/>
      </w:pPr>
      <w:r>
        <w:rPr>
          <w:rFonts w:ascii="Arial" w:cs="Arial" w:eastAsia="Arial" w:hAnsi="Arial"/>
          <w:b/>
          <w:bCs/>
          <w:color w:val="1B4F72"/>
          <w:sz w:val="32"/>
          <w:szCs w:val="32"/>
        </w:rPr>
        <w:t xml:space="preserve">3. Definición de HostForge for WooCommerce</w:t>
      </w:r>
    </w:p>
    <w:p>
      <w:pPr>
        <w:spacing w:after="120"/>
        <w:jc w:val="left"/>
      </w:pPr>
      <w:r>
        <w:rPr>
          <w:rFonts w:ascii="Arial" w:cs="Arial" w:eastAsia="Arial" w:hAnsi="Arial"/>
          <w:color w:val="333333"/>
          <w:sz w:val="21"/>
          <w:szCs w:val="21"/>
        </w:rPr>
        <w:t xml:space="preserve">A continuación se define la arquitectura y funcionalidades que HostForge debe implementar para igualar y superar a WHMCS, adaptado al ecosistema WordPress/WooCommerce.</w:t>
      </w:r>
    </w:p>
    <w:p>
      <w:pPr>
        <w:pStyle w:val="Heading2"/>
        <w:spacing w:before="300" w:after="150"/>
      </w:pPr>
      <w:r>
        <w:rPr>
          <w:rFonts w:ascii="Arial" w:cs="Arial" w:eastAsia="Arial" w:hAnsi="Arial"/>
          <w:b/>
          <w:bCs/>
          <w:color w:val="2E86C1"/>
          <w:sz w:val="26"/>
          <w:szCs w:val="26"/>
        </w:rPr>
        <w:t xml:space="preserve">3.1 Arquitectura General</w:t>
      </w:r>
    </w:p>
    <w:p>
      <w:pPr>
        <w:spacing w:before="200" w:after="100"/>
      </w:pPr>
      <w:r>
        <w:rPr>
          <w:rFonts w:ascii="Arial" w:cs="Arial" w:eastAsia="Arial" w:hAnsi="Arial"/>
          <w:b/>
          <w:bCs/>
          <w:color w:val="1B4F72"/>
          <w:sz w:val="22"/>
          <w:szCs w:val="22"/>
        </w:rPr>
        <w:t xml:space="preserve">Core Plugin: hostforge-for-woocommerce</w:t>
      </w:r>
    </w:p>
    <w:p>
      <w:pPr>
        <w:spacing w:after="120"/>
        <w:jc w:val="left"/>
      </w:pPr>
      <w:r>
        <w:rPr>
          <w:rFonts w:ascii="Arial" w:cs="Arial" w:eastAsia="Arial" w:hAnsi="Arial"/>
          <w:color w:val="333333"/>
          <w:sz w:val="21"/>
          <w:szCs w:val="21"/>
        </w:rPr>
        <w:t xml:space="preserve">Plugin principal que proporciona toda la infraestructura base. Requiere WordPress 6.0+ y WooCommerce 8.0+ como dependencias.</w:t>
      </w:r>
    </w:p>
    <w:p>
      <w:pPr>
        <w:pStyle w:val="ListParagraph"/>
        <w:numPr>
          <w:ilvl w:val="0"/>
          <w:numId w:val="2"/>
        </w:numPr>
        <w:spacing w:after="60"/>
      </w:pPr>
      <w:r>
        <w:rPr>
          <w:rFonts w:ascii="Arial" w:cs="Arial" w:eastAsia="Arial" w:hAnsi="Arial"/>
          <w:b/>
          <w:bCs/>
          <w:color w:val="333333"/>
          <w:sz w:val="21"/>
          <w:szCs w:val="21"/>
        </w:rPr>
        <w:t xml:space="preserve">Custom Post Types: </w:t>
      </w:r>
      <w:r>
        <w:rPr>
          <w:rFonts w:ascii="Arial" w:cs="Arial" w:eastAsia="Arial" w:hAnsi="Arial"/>
          <w:color w:val="333333"/>
          <w:sz w:val="21"/>
          <w:szCs w:val="21"/>
        </w:rPr>
        <w:t xml:space="preserve">hf_server, hf_ticket, hf_kb_article, hf_domain, hf_service.</w:t>
      </w:r>
    </w:p>
    <w:p>
      <w:pPr>
        <w:pStyle w:val="ListParagraph"/>
        <w:numPr>
          <w:ilvl w:val="0"/>
          <w:numId w:val="2"/>
        </w:numPr>
        <w:spacing w:after="60"/>
      </w:pPr>
      <w:r>
        <w:rPr>
          <w:rFonts w:ascii="Arial" w:cs="Arial" w:eastAsia="Arial" w:hAnsi="Arial"/>
          <w:b/>
          <w:bCs/>
          <w:color w:val="333333"/>
          <w:sz w:val="21"/>
          <w:szCs w:val="21"/>
        </w:rPr>
        <w:t xml:space="preserve">Custom Taxonomies: </w:t>
      </w:r>
      <w:r>
        <w:rPr>
          <w:rFonts w:ascii="Arial" w:cs="Arial" w:eastAsia="Arial" w:hAnsi="Arial"/>
          <w:color w:val="333333"/>
          <w:sz w:val="21"/>
          <w:szCs w:val="21"/>
        </w:rPr>
        <w:t xml:space="preserve">hf_department, hf_kb_category, hf_product_category.</w:t>
      </w:r>
    </w:p>
    <w:p>
      <w:pPr>
        <w:pStyle w:val="ListParagraph"/>
        <w:numPr>
          <w:ilvl w:val="0"/>
          <w:numId w:val="2"/>
        </w:numPr>
        <w:spacing w:after="60"/>
      </w:pPr>
      <w:r>
        <w:rPr>
          <w:rFonts w:ascii="Arial" w:cs="Arial" w:eastAsia="Arial" w:hAnsi="Arial"/>
          <w:b/>
          <w:bCs/>
          <w:color w:val="333333"/>
          <w:sz w:val="21"/>
          <w:szCs w:val="21"/>
        </w:rPr>
        <w:t xml:space="preserve">Custom DB Tables: </w:t>
      </w:r>
      <w:r>
        <w:rPr>
          <w:rFonts w:ascii="Arial" w:cs="Arial" w:eastAsia="Arial" w:hAnsi="Arial"/>
          <w:color w:val="333333"/>
          <w:sz w:val="21"/>
          <w:szCs w:val="21"/>
        </w:rPr>
        <w:t xml:space="preserve">Tablas adicionales para logs, automatización, DNS records, affiliate tracking.</w:t>
      </w:r>
    </w:p>
    <w:p>
      <w:pPr>
        <w:pStyle w:val="ListParagraph"/>
        <w:numPr>
          <w:ilvl w:val="0"/>
          <w:numId w:val="2"/>
        </w:numPr>
        <w:spacing w:after="60"/>
      </w:pPr>
      <w:r>
        <w:rPr>
          <w:rFonts w:ascii="Arial" w:cs="Arial" w:eastAsia="Arial" w:hAnsi="Arial"/>
          <w:b/>
          <w:bCs/>
          <w:color w:val="333333"/>
          <w:sz w:val="21"/>
          <w:szCs w:val="21"/>
        </w:rPr>
        <w:t xml:space="preserve">WooCommerce Product Types: </w:t>
      </w:r>
      <w:r>
        <w:rPr>
          <w:rFonts w:ascii="Arial" w:cs="Arial" w:eastAsia="Arial" w:hAnsi="Arial"/>
          <w:color w:val="333333"/>
          <w:sz w:val="21"/>
          <w:szCs w:val="21"/>
        </w:rPr>
        <w:t xml:space="preserve">Extensión de productos WooCommerce con nuevos tipos específicos de hosting.</w:t>
      </w:r>
    </w:p>
    <w:p>
      <w:pPr>
        <w:pStyle w:val="ListParagraph"/>
        <w:numPr>
          <w:ilvl w:val="0"/>
          <w:numId w:val="2"/>
        </w:numPr>
        <w:spacing w:after="60"/>
      </w:pPr>
      <w:r>
        <w:rPr>
          <w:rFonts w:ascii="Arial" w:cs="Arial" w:eastAsia="Arial" w:hAnsi="Arial"/>
          <w:b/>
          <w:bCs/>
          <w:color w:val="333333"/>
          <w:sz w:val="21"/>
          <w:szCs w:val="21"/>
        </w:rPr>
        <w:t xml:space="preserve">REST API: </w:t>
      </w:r>
      <w:r>
        <w:rPr>
          <w:rFonts w:ascii="Arial" w:cs="Arial" w:eastAsia="Arial" w:hAnsi="Arial"/>
          <w:color w:val="333333"/>
          <w:sz w:val="21"/>
          <w:szCs w:val="21"/>
        </w:rPr>
        <w:t xml:space="preserve">Endpoints propios bajo /wp-json/hostforge/v1/.</w:t>
      </w:r>
    </w:p>
    <w:p>
      <w:pPr>
        <w:pStyle w:val="ListParagraph"/>
        <w:numPr>
          <w:ilvl w:val="0"/>
          <w:numId w:val="2"/>
        </w:numPr>
        <w:spacing w:after="60"/>
      </w:pPr>
      <w:r>
        <w:rPr>
          <w:rFonts w:ascii="Arial" w:cs="Arial" w:eastAsia="Arial" w:hAnsi="Arial"/>
          <w:b/>
          <w:bCs/>
          <w:color w:val="333333"/>
          <w:sz w:val="21"/>
          <w:szCs w:val="21"/>
        </w:rPr>
        <w:t xml:space="preserve">Hooks y Filtros: </w:t>
      </w:r>
      <w:r>
        <w:rPr>
          <w:rFonts w:ascii="Arial" w:cs="Arial" w:eastAsia="Arial" w:hAnsi="Arial"/>
          <w:color w:val="333333"/>
          <w:sz w:val="21"/>
          <w:szCs w:val="21"/>
        </w:rPr>
        <w:t xml:space="preserve">Sistema extensible con do_action/apply_filters para cada operación crítica.</w:t>
      </w:r>
    </w:p>
    <w:p>
      <w:pPr>
        <w:spacing w:before="200" w:after="100"/>
      </w:pPr>
      <w:r>
        <w:rPr>
          <w:rFonts w:ascii="Arial" w:cs="Arial" w:eastAsia="Arial" w:hAnsi="Arial"/>
          <w:b/>
          <w:bCs/>
          <w:color w:val="1B4F72"/>
          <w:sz w:val="22"/>
          <w:szCs w:val="22"/>
        </w:rPr>
        <w:t xml:space="preserve">Integración con WooCommerce</w:t>
      </w:r>
    </w:p>
    <w:p>
      <w:pPr>
        <w:spacing w:after="120"/>
        <w:jc w:val="left"/>
      </w:pPr>
      <w:r>
        <w:rPr>
          <w:rFonts w:ascii="Arial" w:cs="Arial" w:eastAsia="Arial" w:hAnsi="Arial"/>
          <w:color w:val="333333"/>
          <w:sz w:val="21"/>
          <w:szCs w:val="21"/>
        </w:rPr>
        <w:t xml:space="preserve">HostForge utilizará WooCommerce como base para toda la gestión comercial, extendiéndolo con tipos de producto específicos para hosting:</w:t>
      </w:r>
    </w:p>
    <w:p>
      <w:pPr>
        <w:pStyle w:val="ListParagraph"/>
        <w:numPr>
          <w:ilvl w:val="0"/>
          <w:numId w:val="2"/>
        </w:numPr>
        <w:spacing w:after="60"/>
      </w:pPr>
      <w:r>
        <w:rPr>
          <w:rFonts w:ascii="Arial" w:cs="Arial" w:eastAsia="Arial" w:hAnsi="Arial"/>
          <w:b/>
          <w:bCs/>
          <w:color w:val="333333"/>
          <w:sz w:val="21"/>
          <w:szCs w:val="21"/>
        </w:rPr>
        <w:t xml:space="preserve">Productos de Hosting Compartido: </w:t>
      </w:r>
      <w:r>
        <w:rPr>
          <w:rFonts w:ascii="Arial" w:cs="Arial" w:eastAsia="Arial" w:hAnsi="Arial"/>
          <w:color w:val="333333"/>
          <w:sz w:val="21"/>
          <w:szCs w:val="21"/>
        </w:rPr>
        <w:t xml:space="preserve">Tipo de producto WooCommerce con campos para plan cPanel/Plesk, límites de recursos, servidor asignado.</w:t>
      </w:r>
    </w:p>
    <w:p>
      <w:pPr>
        <w:pStyle w:val="ListParagraph"/>
        <w:numPr>
          <w:ilvl w:val="0"/>
          <w:numId w:val="2"/>
        </w:numPr>
        <w:spacing w:after="60"/>
      </w:pPr>
      <w:r>
        <w:rPr>
          <w:rFonts w:ascii="Arial" w:cs="Arial" w:eastAsia="Arial" w:hAnsi="Arial"/>
          <w:b/>
          <w:bCs/>
          <w:color w:val="333333"/>
          <w:sz w:val="21"/>
          <w:szCs w:val="21"/>
        </w:rPr>
        <w:t xml:space="preserve">Productos de Hosting Reseller: </w:t>
      </w:r>
      <w:r>
        <w:rPr>
          <w:rFonts w:ascii="Arial" w:cs="Arial" w:eastAsia="Arial" w:hAnsi="Arial"/>
          <w:color w:val="333333"/>
          <w:sz w:val="21"/>
          <w:szCs w:val="21"/>
        </w:rPr>
        <w:t xml:space="preserve">Tipo de producto con opciones de WHM reseller o Plesk reseller.</w:t>
      </w:r>
    </w:p>
    <w:p>
      <w:pPr>
        <w:pStyle w:val="ListParagraph"/>
        <w:numPr>
          <w:ilvl w:val="0"/>
          <w:numId w:val="2"/>
        </w:numPr>
        <w:spacing w:after="60"/>
      </w:pPr>
      <w:r>
        <w:rPr>
          <w:rFonts w:ascii="Arial" w:cs="Arial" w:eastAsia="Arial" w:hAnsi="Arial"/>
          <w:b/>
          <w:bCs/>
          <w:color w:val="333333"/>
          <w:sz w:val="21"/>
          <w:szCs w:val="21"/>
        </w:rPr>
        <w:t xml:space="preserve">Productos VPS/Cloud/Dedicado: </w:t>
      </w:r>
      <w:r>
        <w:rPr>
          <w:rFonts w:ascii="Arial" w:cs="Arial" w:eastAsia="Arial" w:hAnsi="Arial"/>
          <w:color w:val="333333"/>
          <w:sz w:val="21"/>
          <w:szCs w:val="21"/>
        </w:rPr>
        <w:t xml:space="preserve">Tipo de producto con configuración de hostname, IPs, specs de servidor.</w:t>
      </w:r>
    </w:p>
    <w:p>
      <w:pPr>
        <w:pStyle w:val="ListParagraph"/>
        <w:numPr>
          <w:ilvl w:val="0"/>
          <w:numId w:val="2"/>
        </w:numPr>
        <w:spacing w:after="60"/>
      </w:pPr>
      <w:r>
        <w:rPr>
          <w:rFonts w:ascii="Arial" w:cs="Arial" w:eastAsia="Arial" w:hAnsi="Arial"/>
          <w:b/>
          <w:bCs/>
          <w:color w:val="333333"/>
          <w:sz w:val="21"/>
          <w:szCs w:val="21"/>
        </w:rPr>
        <w:t xml:space="preserve">Productos de Dominio: </w:t>
      </w:r>
      <w:r>
        <w:rPr>
          <w:rFonts w:ascii="Arial" w:cs="Arial" w:eastAsia="Arial" w:hAnsi="Arial"/>
          <w:color w:val="333333"/>
          <w:sz w:val="21"/>
          <w:szCs w:val="21"/>
        </w:rPr>
        <w:t xml:space="preserve">Tipo de producto con integración de registrador, búsqueda de disponibilidad, configuración DNS.</w:t>
      </w:r>
    </w:p>
    <w:p>
      <w:pPr>
        <w:pStyle w:val="ListParagraph"/>
        <w:numPr>
          <w:ilvl w:val="0"/>
          <w:numId w:val="2"/>
        </w:numPr>
        <w:spacing w:after="60"/>
      </w:pPr>
      <w:r>
        <w:rPr>
          <w:rFonts w:ascii="Arial" w:cs="Arial" w:eastAsia="Arial" w:hAnsi="Arial"/>
          <w:b/>
          <w:bCs/>
          <w:color w:val="333333"/>
          <w:sz w:val="21"/>
          <w:szCs w:val="21"/>
        </w:rPr>
        <w:t xml:space="preserve">Productos SSL: </w:t>
      </w:r>
      <w:r>
        <w:rPr>
          <w:rFonts w:ascii="Arial" w:cs="Arial" w:eastAsia="Arial" w:hAnsi="Arial"/>
          <w:color w:val="333333"/>
          <w:sz w:val="21"/>
          <w:szCs w:val="21"/>
        </w:rPr>
        <w:t xml:space="preserve">Tipo de producto para certificados SSL con generación CSR y validación.</w:t>
      </w:r>
    </w:p>
    <w:p>
      <w:pPr>
        <w:pStyle w:val="ListParagraph"/>
        <w:numPr>
          <w:ilvl w:val="0"/>
          <w:numId w:val="2"/>
        </w:numPr>
        <w:spacing w:after="60"/>
      </w:pPr>
      <w:r>
        <w:rPr>
          <w:rFonts w:ascii="Arial" w:cs="Arial" w:eastAsia="Arial" w:hAnsi="Arial"/>
          <w:b/>
          <w:bCs/>
          <w:color w:val="333333"/>
          <w:sz w:val="21"/>
          <w:szCs w:val="21"/>
        </w:rPr>
        <w:t xml:space="preserve">Productos de Licencia: </w:t>
      </w:r>
      <w:r>
        <w:rPr>
          <w:rFonts w:ascii="Arial" w:cs="Arial" w:eastAsia="Arial" w:hAnsi="Arial"/>
          <w:color w:val="333333"/>
          <w:sz w:val="21"/>
          <w:szCs w:val="21"/>
        </w:rPr>
        <w:t xml:space="preserve">Tipo de producto para licencias de software (cPanel, Plesk, CloudLinux, etc.).</w:t>
      </w:r>
    </w:p>
    <w:p>
      <w:pPr>
        <w:spacing w:before="200" w:after="100"/>
      </w:pPr>
      <w:r>
        <w:rPr>
          <w:rFonts w:ascii="Arial" w:cs="Arial" w:eastAsia="Arial" w:hAnsi="Arial"/>
          <w:b/>
          <w:bCs/>
          <w:color w:val="1B4F72"/>
          <w:sz w:val="22"/>
          <w:szCs w:val="22"/>
        </w:rPr>
        <w:t xml:space="preserve">Integración con Suscripciones</w:t>
      </w:r>
    </w:p>
    <w:p>
      <w:pPr>
        <w:spacing w:after="120"/>
        <w:jc w:val="left"/>
      </w:pPr>
      <w:r>
        <w:rPr>
          <w:rFonts w:ascii="Arial" w:cs="Arial" w:eastAsia="Arial" w:hAnsi="Arial"/>
          <w:color w:val="333333"/>
          <w:sz w:val="21"/>
          <w:szCs w:val="21"/>
        </w:rPr>
        <w:t xml:space="preserve">HostForge será compatible con los tres principales plugins de suscripciones para WooCommerce, permitiendo al usuario elegir su solución preferida:</w:t>
      </w:r>
    </w:p>
    <w:p>
      <w:pPr>
        <w:pStyle w:val="ListParagraph"/>
        <w:numPr>
          <w:ilvl w:val="0"/>
          <w:numId w:val="2"/>
        </w:numPr>
        <w:spacing w:after="60"/>
      </w:pPr>
      <w:r>
        <w:rPr>
          <w:rFonts w:ascii="Arial" w:cs="Arial" w:eastAsia="Arial" w:hAnsi="Arial"/>
          <w:b/>
          <w:bCs/>
          <w:color w:val="333333"/>
          <w:sz w:val="21"/>
          <w:szCs w:val="21"/>
        </w:rPr>
        <w:t xml:space="preserve">WooCommerce Subscriptions: </w:t>
      </w:r>
      <w:r>
        <w:rPr>
          <w:rFonts w:ascii="Arial" w:cs="Arial" w:eastAsia="Arial" w:hAnsi="Arial"/>
          <w:color w:val="333333"/>
          <w:sz w:val="21"/>
          <w:szCs w:val="21"/>
        </w:rPr>
        <w:t xml:space="preserve">Integración completa con el plugin oficial de suscripciones.</w:t>
      </w:r>
    </w:p>
    <w:p>
      <w:pPr>
        <w:pStyle w:val="ListParagraph"/>
        <w:numPr>
          <w:ilvl w:val="0"/>
          <w:numId w:val="2"/>
        </w:numPr>
        <w:spacing w:after="60"/>
      </w:pPr>
      <w:r>
        <w:rPr>
          <w:rFonts w:ascii="Arial" w:cs="Arial" w:eastAsia="Arial" w:hAnsi="Arial"/>
          <w:b/>
          <w:bCs/>
          <w:color w:val="333333"/>
          <w:sz w:val="21"/>
          <w:szCs w:val="21"/>
        </w:rPr>
        <w:t xml:space="preserve">YITH WooCommerce Subscription Premium: </w:t>
      </w:r>
      <w:r>
        <w:rPr>
          <w:rFonts w:ascii="Arial" w:cs="Arial" w:eastAsia="Arial" w:hAnsi="Arial"/>
          <w:color w:val="333333"/>
          <w:sz w:val="21"/>
          <w:szCs w:val="21"/>
        </w:rPr>
        <w:t xml:space="preserve">Compatibilidad total con las suscripciones YITH.</w:t>
      </w:r>
    </w:p>
    <w:p>
      <w:pPr>
        <w:pStyle w:val="ListParagraph"/>
        <w:numPr>
          <w:ilvl w:val="0"/>
          <w:numId w:val="2"/>
        </w:numPr>
        <w:spacing w:after="60"/>
      </w:pPr>
      <w:r>
        <w:rPr>
          <w:rFonts w:ascii="Arial" w:cs="Arial" w:eastAsia="Arial" w:hAnsi="Arial"/>
          <w:b/>
          <w:bCs/>
          <w:color w:val="333333"/>
          <w:sz w:val="21"/>
          <w:szCs w:val="21"/>
        </w:rPr>
        <w:t xml:space="preserve">Advanced Subscriptions for WooCommerce: </w:t>
      </w:r>
      <w:r>
        <w:rPr>
          <w:rFonts w:ascii="Arial" w:cs="Arial" w:eastAsia="Arial" w:hAnsi="Arial"/>
          <w:color w:val="333333"/>
          <w:sz w:val="21"/>
          <w:szCs w:val="21"/>
        </w:rPr>
        <w:t xml:space="preserve">Integración nativa con el plugin propio de José Conti.</w:t>
      </w:r>
    </w:p>
    <w:p>
      <w:pPr>
        <w:spacing w:after="120"/>
        <w:jc w:val="left"/>
      </w:pPr>
      <w:r>
        <w:rPr>
          <w:rFonts w:ascii="Arial" w:cs="Arial" w:eastAsia="Arial" w:hAnsi="Arial"/>
          <w:color w:val="333333"/>
          <w:sz w:val="21"/>
          <w:szCs w:val="21"/>
        </w:rPr>
        <w:t xml:space="preserve">La detección del plugin de suscripciones activo será automática, y HostForge adaptará su comportamiento según el sistema de suscripciones disponible.</w:t>
      </w:r>
    </w:p>
    <w:p>
      <w:pPr>
        <w:pBdr>
          <w:bottom w:val="single" w:color="2E86C1" w:sz="2"/>
        </w:pBdr>
        <w:spacing w:before="200" w:after="200"/>
      </w:pPr>
    </w:p>
    <w:p>
      <w:pPr>
        <w:pStyle w:val="Heading2"/>
        <w:spacing w:before="300" w:after="150"/>
      </w:pPr>
      <w:r>
        <w:rPr>
          <w:rFonts w:ascii="Arial" w:cs="Arial" w:eastAsia="Arial" w:hAnsi="Arial"/>
          <w:b/>
          <w:bCs/>
          <w:color w:val="2E86C1"/>
          <w:sz w:val="26"/>
          <w:szCs w:val="26"/>
        </w:rPr>
        <w:t xml:space="preserve">3.2 Módulos del Plugin</w:t>
      </w:r>
    </w:p>
    <w:p>
      <w:pPr>
        <w:spacing w:after="120"/>
        <w:jc w:val="left"/>
      </w:pPr>
      <w:r>
        <w:rPr>
          <w:rFonts w:ascii="Arial" w:cs="Arial" w:eastAsia="Arial" w:hAnsi="Arial"/>
          <w:color w:val="333333"/>
          <w:sz w:val="21"/>
          <w:szCs w:val="21"/>
        </w:rPr>
        <w:t xml:space="preserve">HostForge se organizará en módulos funcionales, cada uno correspondiente a una área de WHMCS:</w:t>
      </w:r>
    </w:p>
    <w:p>
      <w:pPr>
        <w:spacing w:before="200" w:after="100"/>
      </w:pPr>
      <w:r>
        <w:rPr>
          <w:rFonts w:ascii="Arial" w:cs="Arial" w:eastAsia="Arial" w:hAnsi="Arial"/>
          <w:b/>
          <w:bCs/>
          <w:color w:val="1B4F72"/>
          <w:sz w:val="22"/>
          <w:szCs w:val="22"/>
        </w:rPr>
        <w:t xml:space="preserve">Módulo 1: Gestión de Servidores (Server Manager)</w:t>
      </w:r>
    </w:p>
    <w:p>
      <w:pPr>
        <w:pStyle w:val="ListParagraph"/>
        <w:numPr>
          <w:ilvl w:val="0"/>
          <w:numId w:val="2"/>
        </w:numPr>
        <w:spacing w:after="60"/>
      </w:pPr>
      <w:r>
        <w:rPr>
          <w:rFonts w:ascii="Arial" w:cs="Arial" w:eastAsia="Arial" w:hAnsi="Arial"/>
          <w:color w:val="333333"/>
          <w:sz w:val="21"/>
          <w:szCs w:val="21"/>
        </w:rPr>
        <w:t xml:space="preserve">Registro y configuración de servidores cPanel y Plesk.</w:t>
      </w:r>
    </w:p>
    <w:p>
      <w:pPr>
        <w:pStyle w:val="ListParagraph"/>
        <w:numPr>
          <w:ilvl w:val="0"/>
          <w:numId w:val="2"/>
        </w:numPr>
        <w:spacing w:after="60"/>
      </w:pPr>
      <w:r>
        <w:rPr>
          <w:rFonts w:ascii="Arial" w:cs="Arial" w:eastAsia="Arial" w:hAnsi="Arial"/>
          <w:color w:val="333333"/>
          <w:sz w:val="21"/>
          <w:szCs w:val="21"/>
        </w:rPr>
        <w:t xml:space="preserve">Panel de estado de servidores con métricas en tiempo real.</w:t>
      </w:r>
    </w:p>
    <w:p>
      <w:pPr>
        <w:pStyle w:val="ListParagraph"/>
        <w:numPr>
          <w:ilvl w:val="0"/>
          <w:numId w:val="2"/>
        </w:numPr>
        <w:spacing w:after="60"/>
      </w:pPr>
      <w:r>
        <w:rPr>
          <w:rFonts w:ascii="Arial" w:cs="Arial" w:eastAsia="Arial" w:hAnsi="Arial"/>
          <w:color w:val="333333"/>
          <w:sz w:val="21"/>
          <w:szCs w:val="21"/>
        </w:rPr>
        <w:t xml:space="preserve">Asignación automática de servidores a productos.</w:t>
      </w:r>
    </w:p>
    <w:p>
      <w:pPr>
        <w:pStyle w:val="ListParagraph"/>
        <w:numPr>
          <w:ilvl w:val="0"/>
          <w:numId w:val="2"/>
        </w:numPr>
        <w:spacing w:after="60"/>
      </w:pPr>
      <w:r>
        <w:rPr>
          <w:rFonts w:ascii="Arial" w:cs="Arial" w:eastAsia="Arial" w:hAnsi="Arial"/>
          <w:color w:val="333333"/>
          <w:sz w:val="21"/>
          <w:szCs w:val="21"/>
        </w:rPr>
        <w:t xml:space="preserve">Balanceo de carga entre servidores por número de cuentas.</w:t>
      </w:r>
    </w:p>
    <w:p>
      <w:pPr>
        <w:pStyle w:val="ListParagraph"/>
        <w:numPr>
          <w:ilvl w:val="0"/>
          <w:numId w:val="2"/>
        </w:numPr>
        <w:spacing w:after="60"/>
      </w:pPr>
      <w:r>
        <w:rPr>
          <w:rFonts w:ascii="Arial" w:cs="Arial" w:eastAsia="Arial" w:hAnsi="Arial"/>
          <w:color w:val="333333"/>
          <w:sz w:val="21"/>
          <w:szCs w:val="21"/>
        </w:rPr>
        <w:t xml:space="preserve">Conexión vía API (WHM API para cPanel, Plesk XML/REST API para Plesk).</w:t>
      </w:r>
    </w:p>
    <w:p>
      <w:pPr>
        <w:pStyle w:val="ListParagraph"/>
        <w:numPr>
          <w:ilvl w:val="0"/>
          <w:numId w:val="2"/>
        </w:numPr>
        <w:spacing w:after="60"/>
      </w:pPr>
      <w:r>
        <w:rPr>
          <w:rFonts w:ascii="Arial" w:cs="Arial" w:eastAsia="Arial" w:hAnsi="Arial"/>
          <w:color w:val="333333"/>
          <w:sz w:val="21"/>
          <w:szCs w:val="21"/>
        </w:rPr>
        <w:t xml:space="preserve">Autenticación por API token, contraseña o SSH key.</w:t>
      </w:r>
    </w:p>
    <w:p>
      <w:pPr>
        <w:pStyle w:val="ListParagraph"/>
        <w:numPr>
          <w:ilvl w:val="0"/>
          <w:numId w:val="2"/>
        </w:numPr>
        <w:spacing w:after="60"/>
      </w:pPr>
      <w:r>
        <w:rPr>
          <w:rFonts w:ascii="Arial" w:cs="Arial" w:eastAsia="Arial" w:hAnsi="Arial"/>
          <w:color w:val="333333"/>
          <w:sz w:val="21"/>
          <w:szCs w:val="21"/>
        </w:rPr>
        <w:t xml:space="preserve">Verificación de conectividad y estado del servidor.</w:t>
      </w:r>
    </w:p>
    <w:p>
      <w:pPr>
        <w:pStyle w:val="ListParagraph"/>
        <w:numPr>
          <w:ilvl w:val="0"/>
          <w:numId w:val="2"/>
        </w:numPr>
        <w:spacing w:after="60"/>
      </w:pPr>
      <w:r>
        <w:rPr>
          <w:rFonts w:ascii="Arial" w:cs="Arial" w:eastAsia="Arial" w:hAnsi="Arial"/>
          <w:color w:val="333333"/>
          <w:sz w:val="21"/>
          <w:szCs w:val="21"/>
        </w:rPr>
        <w:t xml:space="preserve">Soporte para grupos de servidores con asignación automática.</w:t>
      </w:r>
    </w:p>
    <w:p>
      <w:pPr>
        <w:spacing w:before="200" w:after="100"/>
      </w:pPr>
      <w:r>
        <w:rPr>
          <w:rFonts w:ascii="Arial" w:cs="Arial" w:eastAsia="Arial" w:hAnsi="Arial"/>
          <w:b/>
          <w:bCs/>
          <w:color w:val="1B4F72"/>
          <w:sz w:val="22"/>
          <w:szCs w:val="22"/>
        </w:rPr>
        <w:t xml:space="preserve">Módulo 2: Provisionamiento Automático (Auto Provisioning)</w:t>
      </w:r>
    </w:p>
    <w:p>
      <w:pPr>
        <w:pStyle w:val="ListParagraph"/>
        <w:numPr>
          <w:ilvl w:val="0"/>
          <w:numId w:val="2"/>
        </w:numPr>
        <w:spacing w:after="60"/>
      </w:pPr>
      <w:r>
        <w:rPr>
          <w:rFonts w:ascii="Arial" w:cs="Arial" w:eastAsia="Arial" w:hAnsi="Arial"/>
          <w:color w:val="333333"/>
          <w:sz w:val="21"/>
          <w:szCs w:val="21"/>
        </w:rPr>
        <w:t xml:space="preserve">Creación automática de cuentas en cPanel/Plesk tras pago.</w:t>
      </w:r>
    </w:p>
    <w:p>
      <w:pPr>
        <w:pStyle w:val="ListParagraph"/>
        <w:numPr>
          <w:ilvl w:val="0"/>
          <w:numId w:val="2"/>
        </w:numPr>
        <w:spacing w:after="60"/>
      </w:pPr>
      <w:r>
        <w:rPr>
          <w:rFonts w:ascii="Arial" w:cs="Arial" w:eastAsia="Arial" w:hAnsi="Arial"/>
          <w:color w:val="333333"/>
          <w:sz w:val="21"/>
          <w:szCs w:val="21"/>
        </w:rPr>
        <w:t xml:space="preserve">Suspensión automática por impago (configurable en días).</w:t>
      </w:r>
    </w:p>
    <w:p>
      <w:pPr>
        <w:pStyle w:val="ListParagraph"/>
        <w:numPr>
          <w:ilvl w:val="0"/>
          <w:numId w:val="2"/>
        </w:numPr>
        <w:spacing w:after="60"/>
      </w:pPr>
      <w:r>
        <w:rPr>
          <w:rFonts w:ascii="Arial" w:cs="Arial" w:eastAsia="Arial" w:hAnsi="Arial"/>
          <w:color w:val="333333"/>
          <w:sz w:val="21"/>
          <w:szCs w:val="21"/>
        </w:rPr>
        <w:t xml:space="preserve">Reactivación automática tras pago de deuda.</w:t>
      </w:r>
    </w:p>
    <w:p>
      <w:pPr>
        <w:pStyle w:val="ListParagraph"/>
        <w:numPr>
          <w:ilvl w:val="0"/>
          <w:numId w:val="2"/>
        </w:numPr>
        <w:spacing w:after="60"/>
      </w:pPr>
      <w:r>
        <w:rPr>
          <w:rFonts w:ascii="Arial" w:cs="Arial" w:eastAsia="Arial" w:hAnsi="Arial"/>
          <w:color w:val="333333"/>
          <w:sz w:val="21"/>
          <w:szCs w:val="21"/>
        </w:rPr>
        <w:t xml:space="preserve">Terminación automática basada en días configurados.</w:t>
      </w:r>
    </w:p>
    <w:p>
      <w:pPr>
        <w:pStyle w:val="ListParagraph"/>
        <w:numPr>
          <w:ilvl w:val="0"/>
          <w:numId w:val="2"/>
        </w:numPr>
        <w:spacing w:after="60"/>
      </w:pPr>
      <w:r>
        <w:rPr>
          <w:rFonts w:ascii="Arial" w:cs="Arial" w:eastAsia="Arial" w:hAnsi="Arial"/>
          <w:color w:val="333333"/>
          <w:sz w:val="21"/>
          <w:szCs w:val="21"/>
        </w:rPr>
        <w:t xml:space="preserve">Cambio de contraseña desde el área de cliente.</w:t>
      </w:r>
    </w:p>
    <w:p>
      <w:pPr>
        <w:pStyle w:val="ListParagraph"/>
        <w:numPr>
          <w:ilvl w:val="0"/>
          <w:numId w:val="2"/>
        </w:numPr>
        <w:spacing w:after="60"/>
      </w:pPr>
      <w:r>
        <w:rPr>
          <w:rFonts w:ascii="Arial" w:cs="Arial" w:eastAsia="Arial" w:hAnsi="Arial"/>
          <w:color w:val="333333"/>
          <w:sz w:val="21"/>
          <w:szCs w:val="21"/>
        </w:rPr>
        <w:t xml:space="preserve">Upgrade/downgrade de plan con cambio automático en el panel.</w:t>
      </w:r>
    </w:p>
    <w:p>
      <w:pPr>
        <w:pStyle w:val="ListParagraph"/>
        <w:numPr>
          <w:ilvl w:val="0"/>
          <w:numId w:val="2"/>
        </w:numPr>
        <w:spacing w:after="60"/>
      </w:pPr>
      <w:r>
        <w:rPr>
          <w:rFonts w:ascii="Arial" w:cs="Arial" w:eastAsia="Arial" w:hAnsi="Arial"/>
          <w:color w:val="333333"/>
          <w:sz w:val="21"/>
          <w:szCs w:val="21"/>
        </w:rPr>
        <w:t xml:space="preserve">Cola de provisionamiento con reintentos automáticos.</w:t>
      </w:r>
    </w:p>
    <w:p>
      <w:pPr>
        <w:pStyle w:val="ListParagraph"/>
        <w:numPr>
          <w:ilvl w:val="0"/>
          <w:numId w:val="2"/>
        </w:numPr>
        <w:spacing w:after="60"/>
      </w:pPr>
      <w:r>
        <w:rPr>
          <w:rFonts w:ascii="Arial" w:cs="Arial" w:eastAsia="Arial" w:hAnsi="Arial"/>
          <w:color w:val="333333"/>
          <w:sz w:val="21"/>
          <w:szCs w:val="21"/>
        </w:rPr>
        <w:t xml:space="preserve">Log detallado de cada operación de provisionamiento.</w:t>
      </w:r>
    </w:p>
    <w:p>
      <w:pPr>
        <w:pStyle w:val="ListParagraph"/>
        <w:numPr>
          <w:ilvl w:val="0"/>
          <w:numId w:val="2"/>
        </w:numPr>
        <w:spacing w:after="60"/>
      </w:pPr>
      <w:r>
        <w:rPr>
          <w:rFonts w:ascii="Arial" w:cs="Arial" w:eastAsia="Arial" w:hAnsi="Arial"/>
          <w:color w:val="333333"/>
          <w:sz w:val="21"/>
          <w:szCs w:val="21"/>
        </w:rPr>
        <w:t xml:space="preserve">Integración con WP-Cron o cron del sistema para tareas programadas.</w:t>
      </w:r>
    </w:p>
    <w:p>
      <w:pPr>
        <w:spacing w:before="200" w:after="100"/>
      </w:pPr>
      <w:r>
        <w:rPr>
          <w:rFonts w:ascii="Arial" w:cs="Arial" w:eastAsia="Arial" w:hAnsi="Arial"/>
          <w:b/>
          <w:bCs/>
          <w:color w:val="1B4F72"/>
          <w:sz w:val="22"/>
          <w:szCs w:val="22"/>
        </w:rPr>
        <w:t xml:space="preserve">Módulo 3: Gestión de Dominios (Domain Manager)</w:t>
      </w:r>
    </w:p>
    <w:p>
      <w:pPr>
        <w:pStyle w:val="ListParagraph"/>
        <w:numPr>
          <w:ilvl w:val="0"/>
          <w:numId w:val="2"/>
        </w:numPr>
        <w:spacing w:after="60"/>
      </w:pPr>
      <w:r>
        <w:rPr>
          <w:rFonts w:ascii="Arial" w:cs="Arial" w:eastAsia="Arial" w:hAnsi="Arial"/>
          <w:color w:val="333333"/>
          <w:sz w:val="21"/>
          <w:szCs w:val="21"/>
        </w:rPr>
        <w:t xml:space="preserve">Búsqueda de disponibilidad de dominios en el checkout.</w:t>
      </w:r>
    </w:p>
    <w:p>
      <w:pPr>
        <w:pStyle w:val="ListParagraph"/>
        <w:numPr>
          <w:ilvl w:val="0"/>
          <w:numId w:val="2"/>
        </w:numPr>
        <w:spacing w:after="60"/>
      </w:pPr>
      <w:r>
        <w:rPr>
          <w:rFonts w:ascii="Arial" w:cs="Arial" w:eastAsia="Arial" w:hAnsi="Arial"/>
          <w:color w:val="333333"/>
          <w:sz w:val="21"/>
          <w:szCs w:val="21"/>
        </w:rPr>
        <w:t xml:space="preserve">Registro automático de dominios vía registradores configurados.</w:t>
      </w:r>
    </w:p>
    <w:p>
      <w:pPr>
        <w:pStyle w:val="ListParagraph"/>
        <w:numPr>
          <w:ilvl w:val="0"/>
          <w:numId w:val="2"/>
        </w:numPr>
        <w:spacing w:after="60"/>
      </w:pPr>
      <w:r>
        <w:rPr>
          <w:rFonts w:ascii="Arial" w:cs="Arial" w:eastAsia="Arial" w:hAnsi="Arial"/>
          <w:color w:val="333333"/>
          <w:sz w:val="21"/>
          <w:szCs w:val="21"/>
        </w:rPr>
        <w:t xml:space="preserve">Transferencia de dominios con seguimiento de estado.</w:t>
      </w:r>
    </w:p>
    <w:p>
      <w:pPr>
        <w:pStyle w:val="ListParagraph"/>
        <w:numPr>
          <w:ilvl w:val="0"/>
          <w:numId w:val="2"/>
        </w:numPr>
        <w:spacing w:after="60"/>
      </w:pPr>
      <w:r>
        <w:rPr>
          <w:rFonts w:ascii="Arial" w:cs="Arial" w:eastAsia="Arial" w:hAnsi="Arial"/>
          <w:color w:val="333333"/>
          <w:sz w:val="21"/>
          <w:szCs w:val="21"/>
        </w:rPr>
        <w:t xml:space="preserve">Renovación automática de dominios.</w:t>
      </w:r>
    </w:p>
    <w:p>
      <w:pPr>
        <w:pStyle w:val="ListParagraph"/>
        <w:numPr>
          <w:ilvl w:val="0"/>
          <w:numId w:val="2"/>
        </w:numPr>
        <w:spacing w:after="60"/>
      </w:pPr>
      <w:r>
        <w:rPr>
          <w:rFonts w:ascii="Arial" w:cs="Arial" w:eastAsia="Arial" w:hAnsi="Arial"/>
          <w:color w:val="333333"/>
          <w:sz w:val="21"/>
          <w:szCs w:val="21"/>
        </w:rPr>
        <w:t xml:space="preserve">Gestión de nameservers desde el área de cliente.</w:t>
      </w:r>
    </w:p>
    <w:p>
      <w:pPr>
        <w:pStyle w:val="ListParagraph"/>
        <w:numPr>
          <w:ilvl w:val="0"/>
          <w:numId w:val="2"/>
        </w:numPr>
        <w:spacing w:after="60"/>
      </w:pPr>
      <w:r>
        <w:rPr>
          <w:rFonts w:ascii="Arial" w:cs="Arial" w:eastAsia="Arial" w:hAnsi="Arial"/>
          <w:color w:val="333333"/>
          <w:sz w:val="21"/>
          <w:szCs w:val="21"/>
        </w:rPr>
        <w:t xml:space="preserve">Edición de registros DNS.</w:t>
      </w:r>
    </w:p>
    <w:p>
      <w:pPr>
        <w:pStyle w:val="ListParagraph"/>
        <w:numPr>
          <w:ilvl w:val="0"/>
          <w:numId w:val="2"/>
        </w:numPr>
        <w:spacing w:after="60"/>
      </w:pPr>
      <w:r>
        <w:rPr>
          <w:rFonts w:ascii="Arial" w:cs="Arial" w:eastAsia="Arial" w:hAnsi="Arial"/>
          <w:color w:val="333333"/>
          <w:sz w:val="21"/>
          <w:szCs w:val="21"/>
        </w:rPr>
        <w:t xml:space="preserve">Gestión de bloqueo/desbloqueo de dominio.</w:t>
      </w:r>
    </w:p>
    <w:p>
      <w:pPr>
        <w:pStyle w:val="ListParagraph"/>
        <w:numPr>
          <w:ilvl w:val="0"/>
          <w:numId w:val="2"/>
        </w:numPr>
        <w:spacing w:after="60"/>
      </w:pPr>
      <w:r>
        <w:rPr>
          <w:rFonts w:ascii="Arial" w:cs="Arial" w:eastAsia="Arial" w:hAnsi="Arial"/>
          <w:color w:val="333333"/>
          <w:sz w:val="21"/>
          <w:szCs w:val="21"/>
        </w:rPr>
        <w:t xml:space="preserve">Solicitud de códigos EPP/Auth.</w:t>
      </w:r>
    </w:p>
    <w:p>
      <w:pPr>
        <w:pStyle w:val="ListParagraph"/>
        <w:numPr>
          <w:ilvl w:val="0"/>
          <w:numId w:val="2"/>
        </w:numPr>
        <w:spacing w:after="60"/>
      </w:pPr>
      <w:r>
        <w:rPr>
          <w:rFonts w:ascii="Arial" w:cs="Arial" w:eastAsia="Arial" w:hAnsi="Arial"/>
          <w:color w:val="333333"/>
          <w:sz w:val="21"/>
          <w:szCs w:val="21"/>
        </w:rPr>
        <w:t xml:space="preserve">Gestión de información WHOIS.</w:t>
      </w:r>
    </w:p>
    <w:p>
      <w:pPr>
        <w:pStyle w:val="ListParagraph"/>
        <w:numPr>
          <w:ilvl w:val="0"/>
          <w:numId w:val="2"/>
        </w:numPr>
        <w:spacing w:after="60"/>
      </w:pPr>
      <w:r>
        <w:rPr>
          <w:rFonts w:ascii="Arial" w:cs="Arial" w:eastAsia="Arial" w:hAnsi="Arial"/>
          <w:color w:val="333333"/>
          <w:sz w:val="21"/>
          <w:szCs w:val="21"/>
        </w:rPr>
        <w:t xml:space="preserve">Integración con registradores: OpenProvider, NameCheap, ResellerClub, etc.</w:t>
      </w:r>
    </w:p>
    <w:p>
      <w:pPr>
        <w:spacing w:before="200" w:after="100"/>
      </w:pPr>
      <w:r>
        <w:rPr>
          <w:rFonts w:ascii="Arial" w:cs="Arial" w:eastAsia="Arial" w:hAnsi="Arial"/>
          <w:b/>
          <w:bCs/>
          <w:color w:val="1B4F72"/>
          <w:sz w:val="22"/>
          <w:szCs w:val="22"/>
        </w:rPr>
        <w:t xml:space="preserve">Módulo 4: Soporte y Tickets (Support Desk)</w:t>
      </w:r>
    </w:p>
    <w:p>
      <w:pPr>
        <w:pStyle w:val="ListParagraph"/>
        <w:numPr>
          <w:ilvl w:val="0"/>
          <w:numId w:val="2"/>
        </w:numPr>
        <w:spacing w:after="60"/>
      </w:pPr>
      <w:r>
        <w:rPr>
          <w:rFonts w:ascii="Arial" w:cs="Arial" w:eastAsia="Arial" w:hAnsi="Arial"/>
          <w:color w:val="333333"/>
          <w:sz w:val="21"/>
          <w:szCs w:val="21"/>
        </w:rPr>
        <w:t xml:space="preserve">Sistema de tickets integrado en WordPress.</w:t>
      </w:r>
    </w:p>
    <w:p>
      <w:pPr>
        <w:pStyle w:val="ListParagraph"/>
        <w:numPr>
          <w:ilvl w:val="0"/>
          <w:numId w:val="2"/>
        </w:numPr>
        <w:spacing w:after="60"/>
      </w:pPr>
      <w:r>
        <w:rPr>
          <w:rFonts w:ascii="Arial" w:cs="Arial" w:eastAsia="Arial" w:hAnsi="Arial"/>
          <w:color w:val="333333"/>
          <w:sz w:val="21"/>
          <w:szCs w:val="21"/>
        </w:rPr>
        <w:t xml:space="preserve">Departamentos de soporte configurables.</w:t>
      </w:r>
    </w:p>
    <w:p>
      <w:pPr>
        <w:pStyle w:val="ListParagraph"/>
        <w:numPr>
          <w:ilvl w:val="0"/>
          <w:numId w:val="2"/>
        </w:numPr>
        <w:spacing w:after="60"/>
      </w:pPr>
      <w:r>
        <w:rPr>
          <w:rFonts w:ascii="Arial" w:cs="Arial" w:eastAsia="Arial" w:hAnsi="Arial"/>
          <w:color w:val="333333"/>
          <w:sz w:val="21"/>
          <w:szCs w:val="21"/>
        </w:rPr>
        <w:t xml:space="preserve">Niveles de prioridad (crítico, alto, medio, bajo).</w:t>
      </w:r>
    </w:p>
    <w:p>
      <w:pPr>
        <w:pStyle w:val="ListParagraph"/>
        <w:numPr>
          <w:ilvl w:val="0"/>
          <w:numId w:val="2"/>
        </w:numPr>
        <w:spacing w:after="60"/>
      </w:pPr>
      <w:r>
        <w:rPr>
          <w:rFonts w:ascii="Arial" w:cs="Arial" w:eastAsia="Arial" w:hAnsi="Arial"/>
          <w:color w:val="333333"/>
          <w:sz w:val="21"/>
          <w:szCs w:val="21"/>
        </w:rPr>
        <w:t xml:space="preserve">Estados personalizables de tickets.</w:t>
      </w:r>
    </w:p>
    <w:p>
      <w:pPr>
        <w:pStyle w:val="ListParagraph"/>
        <w:numPr>
          <w:ilvl w:val="0"/>
          <w:numId w:val="2"/>
        </w:numPr>
        <w:spacing w:after="60"/>
      </w:pPr>
      <w:r>
        <w:rPr>
          <w:rFonts w:ascii="Arial" w:cs="Arial" w:eastAsia="Arial" w:hAnsi="Arial"/>
          <w:color w:val="333333"/>
          <w:sz w:val="21"/>
          <w:szCs w:val="21"/>
        </w:rPr>
        <w:t xml:space="preserve">Asignación a agentes/equipos.</w:t>
      </w:r>
    </w:p>
    <w:p>
      <w:pPr>
        <w:pStyle w:val="ListParagraph"/>
        <w:numPr>
          <w:ilvl w:val="0"/>
          <w:numId w:val="2"/>
        </w:numPr>
        <w:spacing w:after="60"/>
      </w:pPr>
      <w:r>
        <w:rPr>
          <w:rFonts w:ascii="Arial" w:cs="Arial" w:eastAsia="Arial" w:hAnsi="Arial"/>
          <w:color w:val="333333"/>
          <w:sz w:val="21"/>
          <w:szCs w:val="21"/>
        </w:rPr>
        <w:t xml:space="preserve">Respuestas predefinidas (canned responses).</w:t>
      </w:r>
    </w:p>
    <w:p>
      <w:pPr>
        <w:pStyle w:val="ListParagraph"/>
        <w:numPr>
          <w:ilvl w:val="0"/>
          <w:numId w:val="2"/>
        </w:numPr>
        <w:spacing w:after="60"/>
      </w:pPr>
      <w:r>
        <w:rPr>
          <w:rFonts w:ascii="Arial" w:cs="Arial" w:eastAsia="Arial" w:hAnsi="Arial"/>
          <w:color w:val="333333"/>
          <w:sz w:val="21"/>
          <w:szCs w:val="21"/>
        </w:rPr>
        <w:t xml:space="preserve">Notas privadas internas.</w:t>
      </w:r>
    </w:p>
    <w:p>
      <w:pPr>
        <w:pStyle w:val="ListParagraph"/>
        <w:numPr>
          <w:ilvl w:val="0"/>
          <w:numId w:val="2"/>
        </w:numPr>
        <w:spacing w:after="60"/>
      </w:pPr>
      <w:r>
        <w:rPr>
          <w:rFonts w:ascii="Arial" w:cs="Arial" w:eastAsia="Arial" w:hAnsi="Arial"/>
          <w:color w:val="333333"/>
          <w:sz w:val="21"/>
          <w:szCs w:val="21"/>
        </w:rPr>
        <w:t xml:space="preserve">Adjuntos en tickets.</w:t>
      </w:r>
    </w:p>
    <w:p>
      <w:pPr>
        <w:pStyle w:val="ListParagraph"/>
        <w:numPr>
          <w:ilvl w:val="0"/>
          <w:numId w:val="2"/>
        </w:numPr>
        <w:spacing w:after="60"/>
      </w:pPr>
      <w:r>
        <w:rPr>
          <w:rFonts w:ascii="Arial" w:cs="Arial" w:eastAsia="Arial" w:hAnsi="Arial"/>
          <w:color w:val="333333"/>
          <w:sz w:val="21"/>
          <w:szCs w:val="21"/>
        </w:rPr>
        <w:t xml:space="preserve">Notificaciones por email en cada actualización.</w:t>
      </w:r>
    </w:p>
    <w:p>
      <w:pPr>
        <w:pStyle w:val="ListParagraph"/>
        <w:numPr>
          <w:ilvl w:val="0"/>
          <w:numId w:val="2"/>
        </w:numPr>
        <w:spacing w:after="60"/>
      </w:pPr>
      <w:r>
        <w:rPr>
          <w:rFonts w:ascii="Arial" w:cs="Arial" w:eastAsia="Arial" w:hAnsi="Arial"/>
          <w:color w:val="333333"/>
          <w:sz w:val="21"/>
          <w:szCs w:val="21"/>
        </w:rPr>
        <w:t xml:space="preserve">Cierre automático por inactividad.</w:t>
      </w:r>
    </w:p>
    <w:p>
      <w:pPr>
        <w:pStyle w:val="ListParagraph"/>
        <w:numPr>
          <w:ilvl w:val="0"/>
          <w:numId w:val="2"/>
        </w:numPr>
        <w:spacing w:after="60"/>
      </w:pPr>
      <w:r>
        <w:rPr>
          <w:rFonts w:ascii="Arial" w:cs="Arial" w:eastAsia="Arial" w:hAnsi="Arial"/>
          <w:color w:val="333333"/>
          <w:sz w:val="21"/>
          <w:szCs w:val="21"/>
        </w:rPr>
        <w:t xml:space="preserve">Creación de tickets por email (pipe de email).</w:t>
      </w:r>
    </w:p>
    <w:p>
      <w:pPr>
        <w:pStyle w:val="ListParagraph"/>
        <w:numPr>
          <w:ilvl w:val="0"/>
          <w:numId w:val="2"/>
        </w:numPr>
        <w:spacing w:after="60"/>
      </w:pPr>
      <w:r>
        <w:rPr>
          <w:rFonts w:ascii="Arial" w:cs="Arial" w:eastAsia="Arial" w:hAnsi="Arial"/>
          <w:color w:val="333333"/>
          <w:sz w:val="21"/>
          <w:szCs w:val="21"/>
        </w:rPr>
        <w:t xml:space="preserve">Base de conocimiento con artículos categorizados.</w:t>
      </w:r>
    </w:p>
    <w:p>
      <w:pPr>
        <w:pStyle w:val="ListParagraph"/>
        <w:numPr>
          <w:ilvl w:val="0"/>
          <w:numId w:val="2"/>
        </w:numPr>
        <w:spacing w:after="60"/>
      </w:pPr>
      <w:r>
        <w:rPr>
          <w:rFonts w:ascii="Arial" w:cs="Arial" w:eastAsia="Arial" w:hAnsi="Arial"/>
          <w:color w:val="333333"/>
          <w:sz w:val="21"/>
          <w:szCs w:val="21"/>
        </w:rPr>
        <w:t xml:space="preserve">Sugerencia inteligente de artículos al crear tickets.</w:t>
      </w:r>
    </w:p>
    <w:p>
      <w:pPr>
        <w:pStyle w:val="ListParagraph"/>
        <w:numPr>
          <w:ilvl w:val="0"/>
          <w:numId w:val="2"/>
        </w:numPr>
        <w:spacing w:after="60"/>
      </w:pPr>
      <w:r>
        <w:rPr>
          <w:rFonts w:ascii="Arial" w:cs="Arial" w:eastAsia="Arial" w:hAnsi="Arial"/>
          <w:color w:val="333333"/>
          <w:sz w:val="21"/>
          <w:szCs w:val="21"/>
        </w:rPr>
        <w:t xml:space="preserve">Valoración de artículos por clientes.</w:t>
      </w:r>
    </w:p>
    <w:p>
      <w:pPr>
        <w:spacing w:before="200" w:after="100"/>
      </w:pPr>
      <w:r>
        <w:rPr>
          <w:rFonts w:ascii="Arial" w:cs="Arial" w:eastAsia="Arial" w:hAnsi="Arial"/>
          <w:b/>
          <w:bCs/>
          <w:color w:val="1B4F72"/>
          <w:sz w:val="22"/>
          <w:szCs w:val="22"/>
        </w:rPr>
        <w:t xml:space="preserve">Módulo 5: Facturación Avanzada (Advanced Billing)</w:t>
      </w:r>
    </w:p>
    <w:p>
      <w:pPr>
        <w:spacing w:after="120"/>
        <w:jc w:val="left"/>
      </w:pPr>
      <w:r>
        <w:rPr>
          <w:rFonts w:ascii="Arial" w:cs="Arial" w:eastAsia="Arial" w:hAnsi="Arial"/>
          <w:color w:val="333333"/>
          <w:sz w:val="21"/>
          <w:szCs w:val="21"/>
        </w:rPr>
        <w:t xml:space="preserve">Extiende la facturación nativa de WooCommerce con características específicas de hosting:</w:t>
      </w:r>
    </w:p>
    <w:p>
      <w:pPr>
        <w:pStyle w:val="ListParagraph"/>
        <w:numPr>
          <w:ilvl w:val="0"/>
          <w:numId w:val="2"/>
        </w:numPr>
        <w:spacing w:after="60"/>
      </w:pPr>
      <w:r>
        <w:rPr>
          <w:rFonts w:ascii="Arial" w:cs="Arial" w:eastAsia="Arial" w:hAnsi="Arial"/>
          <w:color w:val="333333"/>
          <w:sz w:val="21"/>
          <w:szCs w:val="21"/>
        </w:rPr>
        <w:t xml:space="preserve">Generación anticipada de facturas (configurable en días).</w:t>
      </w:r>
    </w:p>
    <w:p>
      <w:pPr>
        <w:pStyle w:val="ListParagraph"/>
        <w:numPr>
          <w:ilvl w:val="0"/>
          <w:numId w:val="2"/>
        </w:numPr>
        <w:spacing w:after="60"/>
      </w:pPr>
      <w:r>
        <w:rPr>
          <w:rFonts w:ascii="Arial" w:cs="Arial" w:eastAsia="Arial" w:hAnsi="Arial"/>
          <w:color w:val="333333"/>
          <w:sz w:val="21"/>
          <w:szCs w:val="21"/>
        </w:rPr>
        <w:t xml:space="preserve">Recordatorios automáticos de pago (hasta 3 configurables).</w:t>
      </w:r>
    </w:p>
    <w:p>
      <w:pPr>
        <w:pStyle w:val="ListParagraph"/>
        <w:numPr>
          <w:ilvl w:val="0"/>
          <w:numId w:val="2"/>
        </w:numPr>
        <w:spacing w:after="60"/>
      </w:pPr>
      <w:r>
        <w:rPr>
          <w:rFonts w:ascii="Arial" w:cs="Arial" w:eastAsia="Arial" w:hAnsi="Arial"/>
          <w:color w:val="333333"/>
          <w:sz w:val="21"/>
          <w:szCs w:val="21"/>
        </w:rPr>
        <w:t xml:space="preserve">Recargos por demora (late fees) configurables.</w:t>
      </w:r>
    </w:p>
    <w:p>
      <w:pPr>
        <w:pStyle w:val="ListParagraph"/>
        <w:numPr>
          <w:ilvl w:val="0"/>
          <w:numId w:val="2"/>
        </w:numPr>
        <w:spacing w:after="60"/>
      </w:pPr>
      <w:r>
        <w:rPr>
          <w:rFonts w:ascii="Arial" w:cs="Arial" w:eastAsia="Arial" w:hAnsi="Arial"/>
          <w:color w:val="333333"/>
          <w:sz w:val="21"/>
          <w:szCs w:val="21"/>
        </w:rPr>
        <w:t xml:space="preserve">Sistema de crédito de cliente (wallet).</w:t>
      </w:r>
    </w:p>
    <w:p>
      <w:pPr>
        <w:pStyle w:val="ListParagraph"/>
        <w:numPr>
          <w:ilvl w:val="0"/>
          <w:numId w:val="2"/>
        </w:numPr>
        <w:spacing w:after="60"/>
      </w:pPr>
      <w:r>
        <w:rPr>
          <w:rFonts w:ascii="Arial" w:cs="Arial" w:eastAsia="Arial" w:hAnsi="Arial"/>
          <w:color w:val="333333"/>
          <w:sz w:val="21"/>
          <w:szCs w:val="21"/>
        </w:rPr>
        <w:t xml:space="preserve">Aplicación automática de crédito a facturas.</w:t>
      </w:r>
    </w:p>
    <w:p>
      <w:pPr>
        <w:pStyle w:val="ListParagraph"/>
        <w:numPr>
          <w:ilvl w:val="0"/>
          <w:numId w:val="2"/>
        </w:numPr>
        <w:spacing w:after="60"/>
      </w:pPr>
      <w:r>
        <w:rPr>
          <w:rFonts w:ascii="Arial" w:cs="Arial" w:eastAsia="Arial" w:hAnsi="Arial"/>
          <w:color w:val="333333"/>
          <w:sz w:val="21"/>
          <w:szCs w:val="21"/>
        </w:rPr>
        <w:t xml:space="preserve">Presupuestos (quotes) con conversión a pedido.</w:t>
      </w:r>
    </w:p>
    <w:p>
      <w:pPr>
        <w:pStyle w:val="ListParagraph"/>
        <w:numPr>
          <w:ilvl w:val="0"/>
          <w:numId w:val="2"/>
        </w:numPr>
        <w:spacing w:after="60"/>
      </w:pPr>
      <w:r>
        <w:rPr>
          <w:rFonts w:ascii="Arial" w:cs="Arial" w:eastAsia="Arial" w:hAnsi="Arial"/>
          <w:color w:val="333333"/>
          <w:sz w:val="21"/>
          <w:szCs w:val="21"/>
        </w:rPr>
        <w:t xml:space="preserve">Facturación por uso (metered billing).</w:t>
      </w:r>
    </w:p>
    <w:p>
      <w:pPr>
        <w:pStyle w:val="ListParagraph"/>
        <w:numPr>
          <w:ilvl w:val="0"/>
          <w:numId w:val="2"/>
        </w:numPr>
        <w:spacing w:after="60"/>
      </w:pPr>
      <w:r>
        <w:rPr>
          <w:rFonts w:ascii="Arial" w:cs="Arial" w:eastAsia="Arial" w:hAnsi="Arial"/>
          <w:color w:val="333333"/>
          <w:sz w:val="21"/>
          <w:szCs w:val="21"/>
        </w:rPr>
        <w:t xml:space="preserve">Items facturables personalizados.</w:t>
      </w:r>
    </w:p>
    <w:p>
      <w:pPr>
        <w:pStyle w:val="ListParagraph"/>
        <w:numPr>
          <w:ilvl w:val="0"/>
          <w:numId w:val="2"/>
        </w:numPr>
        <w:spacing w:after="60"/>
      </w:pPr>
      <w:r>
        <w:rPr>
          <w:rFonts w:ascii="Arial" w:cs="Arial" w:eastAsia="Arial" w:hAnsi="Arial"/>
          <w:color w:val="333333"/>
          <w:sz w:val="21"/>
          <w:szCs w:val="21"/>
        </w:rPr>
        <w:t xml:space="preserve">PDF de factura personalizable.</w:t>
      </w:r>
    </w:p>
    <w:p>
      <w:pPr>
        <w:pStyle w:val="ListParagraph"/>
        <w:numPr>
          <w:ilvl w:val="0"/>
          <w:numId w:val="2"/>
        </w:numPr>
        <w:spacing w:after="60"/>
      </w:pPr>
      <w:r>
        <w:rPr>
          <w:rFonts w:ascii="Arial" w:cs="Arial" w:eastAsia="Arial" w:hAnsi="Arial"/>
          <w:color w:val="333333"/>
          <w:sz w:val="21"/>
          <w:szCs w:val="21"/>
        </w:rPr>
        <w:t xml:space="preserve">Pago masivo de múltiples facturas.</w:t>
      </w:r>
    </w:p>
    <w:p>
      <w:pPr>
        <w:spacing w:before="200" w:after="100"/>
      </w:pPr>
      <w:r>
        <w:rPr>
          <w:rFonts w:ascii="Arial" w:cs="Arial" w:eastAsia="Arial" w:hAnsi="Arial"/>
          <w:b/>
          <w:bCs/>
          <w:color w:val="1B4F72"/>
          <w:sz w:val="22"/>
          <w:szCs w:val="22"/>
        </w:rPr>
        <w:t xml:space="preserve">Módulo 6: Sistema de Afiliados (Affiliate System)</w:t>
      </w:r>
    </w:p>
    <w:p>
      <w:pPr>
        <w:pStyle w:val="ListParagraph"/>
        <w:numPr>
          <w:ilvl w:val="0"/>
          <w:numId w:val="2"/>
        </w:numPr>
        <w:spacing w:after="60"/>
      </w:pPr>
      <w:r>
        <w:rPr>
          <w:rFonts w:ascii="Arial" w:cs="Arial" w:eastAsia="Arial" w:hAnsi="Arial"/>
          <w:color w:val="333333"/>
          <w:sz w:val="21"/>
          <w:szCs w:val="21"/>
        </w:rPr>
        <w:t xml:space="preserve">Programa de afiliados integrado.</w:t>
      </w:r>
    </w:p>
    <w:p>
      <w:pPr>
        <w:pStyle w:val="ListParagraph"/>
        <w:numPr>
          <w:ilvl w:val="0"/>
          <w:numId w:val="2"/>
        </w:numPr>
        <w:spacing w:after="60"/>
      </w:pPr>
      <w:r>
        <w:rPr>
          <w:rFonts w:ascii="Arial" w:cs="Arial" w:eastAsia="Arial" w:hAnsi="Arial"/>
          <w:color w:val="333333"/>
          <w:sz w:val="21"/>
          <w:szCs w:val="21"/>
        </w:rPr>
        <w:t xml:space="preserve">Comisiones por porcentaje o cantidad fija.</w:t>
      </w:r>
    </w:p>
    <w:p>
      <w:pPr>
        <w:pStyle w:val="ListParagraph"/>
        <w:numPr>
          <w:ilvl w:val="0"/>
          <w:numId w:val="2"/>
        </w:numPr>
        <w:spacing w:after="60"/>
      </w:pPr>
      <w:r>
        <w:rPr>
          <w:rFonts w:ascii="Arial" w:cs="Arial" w:eastAsia="Arial" w:hAnsi="Arial"/>
          <w:color w:val="333333"/>
          <w:sz w:val="21"/>
          <w:szCs w:val="21"/>
        </w:rPr>
        <w:t xml:space="preserve">Comisiones únicas o recurrentes.</w:t>
      </w:r>
    </w:p>
    <w:p>
      <w:pPr>
        <w:pStyle w:val="ListParagraph"/>
        <w:numPr>
          <w:ilvl w:val="0"/>
          <w:numId w:val="2"/>
        </w:numPr>
        <w:spacing w:after="60"/>
      </w:pPr>
      <w:r>
        <w:rPr>
          <w:rFonts w:ascii="Arial" w:cs="Arial" w:eastAsia="Arial" w:hAnsi="Arial"/>
          <w:color w:val="333333"/>
          <w:sz w:val="21"/>
          <w:szCs w:val="21"/>
        </w:rPr>
        <w:t xml:space="preserve">Período de espera para pagos (configurable).</w:t>
      </w:r>
    </w:p>
    <w:p>
      <w:pPr>
        <w:pStyle w:val="ListParagraph"/>
        <w:numPr>
          <w:ilvl w:val="0"/>
          <w:numId w:val="2"/>
        </w:numPr>
        <w:spacing w:after="60"/>
      </w:pPr>
      <w:r>
        <w:rPr>
          <w:rFonts w:ascii="Arial" w:cs="Arial" w:eastAsia="Arial" w:hAnsi="Arial"/>
          <w:color w:val="333333"/>
          <w:sz w:val="21"/>
          <w:szCs w:val="21"/>
        </w:rPr>
        <w:t xml:space="preserve">Mínimo de retiro configurable.</w:t>
      </w:r>
    </w:p>
    <w:p>
      <w:pPr>
        <w:pStyle w:val="ListParagraph"/>
        <w:numPr>
          <w:ilvl w:val="0"/>
          <w:numId w:val="2"/>
        </w:numPr>
        <w:spacing w:after="60"/>
      </w:pPr>
      <w:r>
        <w:rPr>
          <w:rFonts w:ascii="Arial" w:cs="Arial" w:eastAsia="Arial" w:hAnsi="Arial"/>
          <w:color w:val="333333"/>
          <w:sz w:val="21"/>
          <w:szCs w:val="21"/>
        </w:rPr>
        <w:t xml:space="preserve">Panel de afiliado en el área de cliente.</w:t>
      </w:r>
    </w:p>
    <w:p>
      <w:pPr>
        <w:pStyle w:val="ListParagraph"/>
        <w:numPr>
          <w:ilvl w:val="0"/>
          <w:numId w:val="2"/>
        </w:numPr>
        <w:spacing w:after="60"/>
      </w:pPr>
      <w:r>
        <w:rPr>
          <w:rFonts w:ascii="Arial" w:cs="Arial" w:eastAsia="Arial" w:hAnsi="Arial"/>
          <w:color w:val="333333"/>
          <w:sz w:val="21"/>
          <w:szCs w:val="21"/>
        </w:rPr>
        <w:t xml:space="preserve">Generación de enlaces de referencia.</w:t>
      </w:r>
    </w:p>
    <w:p>
      <w:pPr>
        <w:pStyle w:val="ListParagraph"/>
        <w:numPr>
          <w:ilvl w:val="0"/>
          <w:numId w:val="2"/>
        </w:numPr>
        <w:spacing w:after="60"/>
      </w:pPr>
      <w:r>
        <w:rPr>
          <w:rFonts w:ascii="Arial" w:cs="Arial" w:eastAsia="Arial" w:hAnsi="Arial"/>
          <w:color w:val="333333"/>
          <w:sz w:val="21"/>
          <w:szCs w:val="21"/>
        </w:rPr>
        <w:t xml:space="preserve">Estadísticas y seguimiento.</w:t>
      </w:r>
    </w:p>
    <w:p>
      <w:pPr>
        <w:pStyle w:val="ListParagraph"/>
        <w:numPr>
          <w:ilvl w:val="0"/>
          <w:numId w:val="2"/>
        </w:numPr>
        <w:spacing w:after="60"/>
      </w:pPr>
      <w:r>
        <w:rPr>
          <w:rFonts w:ascii="Arial" w:cs="Arial" w:eastAsia="Arial" w:hAnsi="Arial"/>
          <w:color w:val="333333"/>
          <w:sz w:val="21"/>
          <w:szCs w:val="21"/>
        </w:rPr>
        <w:t xml:space="preserve">Historial de comisiones y pagos.</w:t>
      </w:r>
    </w:p>
    <w:p>
      <w:pPr>
        <w:pStyle w:val="ListParagraph"/>
        <w:numPr>
          <w:ilvl w:val="0"/>
          <w:numId w:val="2"/>
        </w:numPr>
        <w:spacing w:after="60"/>
      </w:pPr>
      <w:r>
        <w:rPr>
          <w:rFonts w:ascii="Arial" w:cs="Arial" w:eastAsia="Arial" w:hAnsi="Arial"/>
          <w:color w:val="333333"/>
          <w:sz w:val="21"/>
          <w:szCs w:val="21"/>
        </w:rPr>
        <w:t xml:space="preserve">Sobreescritura de comisión por producto o afiliado.</w:t>
      </w:r>
    </w:p>
    <w:p>
      <w:pPr>
        <w:spacing w:before="200" w:after="100"/>
      </w:pPr>
      <w:r>
        <w:rPr>
          <w:rFonts w:ascii="Arial" w:cs="Arial" w:eastAsia="Arial" w:hAnsi="Arial"/>
          <w:b/>
          <w:bCs/>
          <w:color w:val="1B4F72"/>
          <w:sz w:val="22"/>
          <w:szCs w:val="22"/>
        </w:rPr>
        <w:t xml:space="preserve">Módulo 7: Seguridad (Security)</w:t>
      </w:r>
    </w:p>
    <w:p>
      <w:pPr>
        <w:pStyle w:val="ListParagraph"/>
        <w:numPr>
          <w:ilvl w:val="0"/>
          <w:numId w:val="2"/>
        </w:numPr>
        <w:spacing w:after="60"/>
      </w:pPr>
      <w:r>
        <w:rPr>
          <w:rFonts w:ascii="Arial" w:cs="Arial" w:eastAsia="Arial" w:hAnsi="Arial"/>
          <w:color w:val="333333"/>
          <w:sz w:val="21"/>
          <w:szCs w:val="21"/>
        </w:rPr>
        <w:t xml:space="preserve">Integración con 2FA para el área de cliente.</w:t>
      </w:r>
    </w:p>
    <w:p>
      <w:pPr>
        <w:pStyle w:val="ListParagraph"/>
        <w:numPr>
          <w:ilvl w:val="0"/>
          <w:numId w:val="2"/>
        </w:numPr>
        <w:spacing w:after="60"/>
      </w:pPr>
      <w:r>
        <w:rPr>
          <w:rFonts w:ascii="Arial" w:cs="Arial" w:eastAsia="Arial" w:hAnsi="Arial"/>
          <w:color w:val="333333"/>
          <w:sz w:val="21"/>
          <w:szCs w:val="21"/>
        </w:rPr>
        <w:t xml:space="preserve">Protección anti-fuerza bruta en login.</w:t>
      </w:r>
    </w:p>
    <w:p>
      <w:pPr>
        <w:pStyle w:val="ListParagraph"/>
        <w:numPr>
          <w:ilvl w:val="0"/>
          <w:numId w:val="2"/>
        </w:numPr>
        <w:spacing w:after="60"/>
      </w:pPr>
      <w:r>
        <w:rPr>
          <w:rFonts w:ascii="Arial" w:cs="Arial" w:eastAsia="Arial" w:hAnsi="Arial"/>
          <w:color w:val="333333"/>
          <w:sz w:val="21"/>
          <w:szCs w:val="21"/>
        </w:rPr>
        <w:t xml:space="preserve">Detección de fraude en pedidos.</w:t>
      </w:r>
    </w:p>
    <w:p>
      <w:pPr>
        <w:pStyle w:val="ListParagraph"/>
        <w:numPr>
          <w:ilvl w:val="0"/>
          <w:numId w:val="2"/>
        </w:numPr>
        <w:spacing w:after="60"/>
      </w:pPr>
      <w:r>
        <w:rPr>
          <w:rFonts w:ascii="Arial" w:cs="Arial" w:eastAsia="Arial" w:hAnsi="Arial"/>
          <w:color w:val="333333"/>
          <w:sz w:val="21"/>
          <w:szCs w:val="21"/>
        </w:rPr>
        <w:t xml:space="preserve">Anti-spam en formularios (Turnstile, reCAPTCHA).</w:t>
      </w:r>
    </w:p>
    <w:p>
      <w:pPr>
        <w:pStyle w:val="ListParagraph"/>
        <w:numPr>
          <w:ilvl w:val="0"/>
          <w:numId w:val="2"/>
        </w:numPr>
        <w:spacing w:after="60"/>
      </w:pPr>
      <w:r>
        <w:rPr>
          <w:rFonts w:ascii="Arial" w:cs="Arial" w:eastAsia="Arial" w:hAnsi="Arial"/>
          <w:color w:val="333333"/>
          <w:sz w:val="21"/>
          <w:szCs w:val="21"/>
        </w:rPr>
        <w:t xml:space="preserve">Logs de seguridad y auditoría.</w:t>
      </w:r>
    </w:p>
    <w:p>
      <w:pPr>
        <w:pStyle w:val="ListParagraph"/>
        <w:numPr>
          <w:ilvl w:val="0"/>
          <w:numId w:val="2"/>
        </w:numPr>
        <w:spacing w:after="60"/>
      </w:pPr>
      <w:r>
        <w:rPr>
          <w:rFonts w:ascii="Arial" w:cs="Arial" w:eastAsia="Arial" w:hAnsi="Arial"/>
          <w:color w:val="333333"/>
          <w:sz w:val="21"/>
          <w:szCs w:val="21"/>
        </w:rPr>
        <w:t xml:space="preserve">Bloqueo por IP.</w:t>
      </w:r>
    </w:p>
    <w:p>
      <w:pPr>
        <w:pStyle w:val="ListParagraph"/>
        <w:numPr>
          <w:ilvl w:val="0"/>
          <w:numId w:val="2"/>
        </w:numPr>
        <w:spacing w:after="60"/>
      </w:pPr>
      <w:r>
        <w:rPr>
          <w:rFonts w:ascii="Arial" w:cs="Arial" w:eastAsia="Arial" w:hAnsi="Arial"/>
          <w:color w:val="333333"/>
          <w:sz w:val="21"/>
          <w:szCs w:val="21"/>
        </w:rPr>
        <w:t xml:space="preserve">Verificación de email obligatoria.</w:t>
      </w:r>
    </w:p>
    <w:p>
      <w:pPr>
        <w:spacing w:before="200" w:after="100"/>
      </w:pPr>
      <w:r>
        <w:rPr>
          <w:rFonts w:ascii="Arial" w:cs="Arial" w:eastAsia="Arial" w:hAnsi="Arial"/>
          <w:b/>
          <w:bCs/>
          <w:color w:val="1B4F72"/>
          <w:sz w:val="22"/>
          <w:szCs w:val="22"/>
        </w:rPr>
        <w:t xml:space="preserve">Módulo 8: Comunicaciones (Notifications)</w:t>
      </w:r>
    </w:p>
    <w:p>
      <w:pPr>
        <w:pStyle w:val="ListParagraph"/>
        <w:numPr>
          <w:ilvl w:val="0"/>
          <w:numId w:val="2"/>
        </w:numPr>
        <w:spacing w:after="60"/>
      </w:pPr>
      <w:r>
        <w:rPr>
          <w:rFonts w:ascii="Arial" w:cs="Arial" w:eastAsia="Arial" w:hAnsi="Arial"/>
          <w:color w:val="333333"/>
          <w:sz w:val="21"/>
          <w:szCs w:val="21"/>
        </w:rPr>
        <w:t xml:space="preserve">Plantillas de email personalizables con merge tags de WordPress.</w:t>
      </w:r>
    </w:p>
    <w:p>
      <w:pPr>
        <w:pStyle w:val="ListParagraph"/>
        <w:numPr>
          <w:ilvl w:val="0"/>
          <w:numId w:val="2"/>
        </w:numPr>
        <w:spacing w:after="60"/>
      </w:pPr>
      <w:r>
        <w:rPr>
          <w:rFonts w:ascii="Arial" w:cs="Arial" w:eastAsia="Arial" w:hAnsi="Arial"/>
          <w:color w:val="333333"/>
          <w:sz w:val="21"/>
          <w:szCs w:val="21"/>
        </w:rPr>
        <w:t xml:space="preserve">Notificaciones por evento (creación, pago, suspensión, etc.).</w:t>
      </w:r>
    </w:p>
    <w:p>
      <w:pPr>
        <w:pStyle w:val="ListParagraph"/>
        <w:numPr>
          <w:ilvl w:val="0"/>
          <w:numId w:val="2"/>
        </w:numPr>
        <w:spacing w:after="60"/>
      </w:pPr>
      <w:r>
        <w:rPr>
          <w:rFonts w:ascii="Arial" w:cs="Arial" w:eastAsia="Arial" w:hAnsi="Arial"/>
          <w:color w:val="333333"/>
          <w:sz w:val="21"/>
          <w:szCs w:val="21"/>
        </w:rPr>
        <w:t xml:space="preserve">Soporte multi-idioma para emails.</w:t>
      </w:r>
    </w:p>
    <w:p>
      <w:pPr>
        <w:pStyle w:val="ListParagraph"/>
        <w:numPr>
          <w:ilvl w:val="0"/>
          <w:numId w:val="2"/>
        </w:numPr>
        <w:spacing w:after="60"/>
      </w:pPr>
      <w:r>
        <w:rPr>
          <w:rFonts w:ascii="Arial" w:cs="Arial" w:eastAsia="Arial" w:hAnsi="Arial"/>
          <w:color w:val="333333"/>
          <w:sz w:val="21"/>
          <w:szCs w:val="21"/>
        </w:rPr>
        <w:t xml:space="preserve">Email marketing básico con segmentación.</w:t>
      </w:r>
    </w:p>
    <w:p>
      <w:pPr>
        <w:pStyle w:val="ListParagraph"/>
        <w:numPr>
          <w:ilvl w:val="0"/>
          <w:numId w:val="2"/>
        </w:numPr>
        <w:spacing w:after="60"/>
      </w:pPr>
      <w:r>
        <w:rPr>
          <w:rFonts w:ascii="Arial" w:cs="Arial" w:eastAsia="Arial" w:hAnsi="Arial"/>
          <w:color w:val="333333"/>
          <w:sz w:val="21"/>
          <w:szCs w:val="21"/>
        </w:rPr>
        <w:t xml:space="preserve">Notificaciones de admin personalizables.</w:t>
      </w:r>
    </w:p>
    <w:p>
      <w:pPr>
        <w:pStyle w:val="ListParagraph"/>
        <w:numPr>
          <w:ilvl w:val="0"/>
          <w:numId w:val="2"/>
        </w:numPr>
        <w:spacing w:after="60"/>
      </w:pPr>
      <w:r>
        <w:rPr>
          <w:rFonts w:ascii="Arial" w:cs="Arial" w:eastAsia="Arial" w:hAnsi="Arial"/>
          <w:color w:val="333333"/>
          <w:sz w:val="21"/>
          <w:szCs w:val="21"/>
        </w:rPr>
        <w:t xml:space="preserve">Integración con servicios de email (SMTP, SendGrid, etc.).</w:t>
      </w:r>
    </w:p>
    <w:p>
      <w:pPr>
        <w:spacing w:before="200" w:after="100"/>
      </w:pPr>
      <w:r>
        <w:rPr>
          <w:rFonts w:ascii="Arial" w:cs="Arial" w:eastAsia="Arial" w:hAnsi="Arial"/>
          <w:b/>
          <w:bCs/>
          <w:color w:val="1B4F72"/>
          <w:sz w:val="22"/>
          <w:szCs w:val="22"/>
        </w:rPr>
        <w:t xml:space="preserve">Módulo 9: Reportes (Reports &amp; Analytics)</w:t>
      </w:r>
    </w:p>
    <w:p>
      <w:pPr>
        <w:pStyle w:val="ListParagraph"/>
        <w:numPr>
          <w:ilvl w:val="0"/>
          <w:numId w:val="2"/>
        </w:numPr>
        <w:spacing w:after="60"/>
      </w:pPr>
      <w:r>
        <w:rPr>
          <w:rFonts w:ascii="Arial" w:cs="Arial" w:eastAsia="Arial" w:hAnsi="Arial"/>
          <w:color w:val="333333"/>
          <w:sz w:val="21"/>
          <w:szCs w:val="21"/>
        </w:rPr>
        <w:t xml:space="preserve">Dashboard con métricas clave (MRR, churn, nuevos clientes, ingresos).</w:t>
      </w:r>
    </w:p>
    <w:p>
      <w:pPr>
        <w:pStyle w:val="ListParagraph"/>
        <w:numPr>
          <w:ilvl w:val="0"/>
          <w:numId w:val="2"/>
        </w:numPr>
        <w:spacing w:after="60"/>
      </w:pPr>
      <w:r>
        <w:rPr>
          <w:rFonts w:ascii="Arial" w:cs="Arial" w:eastAsia="Arial" w:hAnsi="Arial"/>
          <w:color w:val="333333"/>
          <w:sz w:val="21"/>
          <w:szCs w:val="21"/>
        </w:rPr>
        <w:t xml:space="preserve">Reportes de ingresos (diario, mensual, anual).</w:t>
      </w:r>
    </w:p>
    <w:p>
      <w:pPr>
        <w:pStyle w:val="ListParagraph"/>
        <w:numPr>
          <w:ilvl w:val="0"/>
          <w:numId w:val="2"/>
        </w:numPr>
        <w:spacing w:after="60"/>
      </w:pPr>
      <w:r>
        <w:rPr>
          <w:rFonts w:ascii="Arial" w:cs="Arial" w:eastAsia="Arial" w:hAnsi="Arial"/>
          <w:color w:val="333333"/>
          <w:sz w:val="21"/>
          <w:szCs w:val="21"/>
        </w:rPr>
        <w:t xml:space="preserve">Reportes de facturación (pagados, pendientes, vencidos).</w:t>
      </w:r>
    </w:p>
    <w:p>
      <w:pPr>
        <w:pStyle w:val="ListParagraph"/>
        <w:numPr>
          <w:ilvl w:val="0"/>
          <w:numId w:val="2"/>
        </w:numPr>
        <w:spacing w:after="60"/>
      </w:pPr>
      <w:r>
        <w:rPr>
          <w:rFonts w:ascii="Arial" w:cs="Arial" w:eastAsia="Arial" w:hAnsi="Arial"/>
          <w:color w:val="333333"/>
          <w:sz w:val="21"/>
          <w:szCs w:val="21"/>
        </w:rPr>
        <w:t xml:space="preserve">Reportes de soporte (volumen, tiempos, satisfacción).</w:t>
      </w:r>
    </w:p>
    <w:p>
      <w:pPr>
        <w:pStyle w:val="ListParagraph"/>
        <w:numPr>
          <w:ilvl w:val="0"/>
          <w:numId w:val="2"/>
        </w:numPr>
        <w:spacing w:after="60"/>
      </w:pPr>
      <w:r>
        <w:rPr>
          <w:rFonts w:ascii="Arial" w:cs="Arial" w:eastAsia="Arial" w:hAnsi="Arial"/>
          <w:color w:val="333333"/>
          <w:sz w:val="21"/>
          <w:szCs w:val="21"/>
        </w:rPr>
        <w:t xml:space="preserve">Reportes de dominios (registros, renovaciones, expiraciones).</w:t>
      </w:r>
    </w:p>
    <w:p>
      <w:pPr>
        <w:pStyle w:val="ListParagraph"/>
        <w:numPr>
          <w:ilvl w:val="0"/>
          <w:numId w:val="2"/>
        </w:numPr>
        <w:spacing w:after="60"/>
      </w:pPr>
      <w:r>
        <w:rPr>
          <w:rFonts w:ascii="Arial" w:cs="Arial" w:eastAsia="Arial" w:hAnsi="Arial"/>
          <w:color w:val="333333"/>
          <w:sz w:val="21"/>
          <w:szCs w:val="21"/>
        </w:rPr>
        <w:t xml:space="preserve">Reportes de servicios (activos, suspendidos, terminados).</w:t>
      </w:r>
    </w:p>
    <w:p>
      <w:pPr>
        <w:pStyle w:val="ListParagraph"/>
        <w:numPr>
          <w:ilvl w:val="0"/>
          <w:numId w:val="2"/>
        </w:numPr>
        <w:spacing w:after="60"/>
      </w:pPr>
      <w:r>
        <w:rPr>
          <w:rFonts w:ascii="Arial" w:cs="Arial" w:eastAsia="Arial" w:hAnsi="Arial"/>
          <w:color w:val="333333"/>
          <w:sz w:val="21"/>
          <w:szCs w:val="21"/>
        </w:rPr>
        <w:t xml:space="preserve">Exportación CSV y PDF.</w:t>
      </w:r>
    </w:p>
    <w:p>
      <w:pPr>
        <w:pStyle w:val="ListParagraph"/>
        <w:numPr>
          <w:ilvl w:val="0"/>
          <w:numId w:val="2"/>
        </w:numPr>
        <w:spacing w:after="60"/>
      </w:pPr>
      <w:r>
        <w:rPr>
          <w:rFonts w:ascii="Arial" w:cs="Arial" w:eastAsia="Arial" w:hAnsi="Arial"/>
          <w:color w:val="333333"/>
          <w:sz w:val="21"/>
          <w:szCs w:val="21"/>
        </w:rPr>
        <w:t xml:space="preserve">Gráficos interactivos con Chart.js o similar.</w:t>
      </w:r>
    </w:p>
    <w:p>
      <w:pPr>
        <w:spacing w:before="200" w:after="100"/>
      </w:pPr>
      <w:r>
        <w:rPr>
          <w:rFonts w:ascii="Arial" w:cs="Arial" w:eastAsia="Arial" w:hAnsi="Arial"/>
          <w:b/>
          <w:bCs/>
          <w:color w:val="1B4F72"/>
          <w:sz w:val="22"/>
          <w:szCs w:val="22"/>
        </w:rPr>
        <w:t xml:space="preserve">Módulo 10: Multi-moneda e Impuestos (Currency &amp; Tax)</w:t>
      </w:r>
    </w:p>
    <w:p>
      <w:pPr>
        <w:pStyle w:val="ListParagraph"/>
        <w:numPr>
          <w:ilvl w:val="0"/>
          <w:numId w:val="2"/>
        </w:numPr>
        <w:spacing w:after="60"/>
      </w:pPr>
      <w:r>
        <w:rPr>
          <w:rFonts w:ascii="Arial" w:cs="Arial" w:eastAsia="Arial" w:hAnsi="Arial"/>
          <w:color w:val="333333"/>
          <w:sz w:val="21"/>
          <w:szCs w:val="21"/>
        </w:rPr>
        <w:t xml:space="preserve">Precios en múltiples monedas (aprovechando WooCommerce).</w:t>
      </w:r>
    </w:p>
    <w:p>
      <w:pPr>
        <w:pStyle w:val="ListParagraph"/>
        <w:numPr>
          <w:ilvl w:val="0"/>
          <w:numId w:val="2"/>
        </w:numPr>
        <w:spacing w:after="60"/>
      </w:pPr>
      <w:r>
        <w:rPr>
          <w:rFonts w:ascii="Arial" w:cs="Arial" w:eastAsia="Arial" w:hAnsi="Arial"/>
          <w:color w:val="333333"/>
          <w:sz w:val="21"/>
          <w:szCs w:val="21"/>
        </w:rPr>
        <w:t xml:space="preserve">Conversión automática de moneda.</w:t>
      </w:r>
    </w:p>
    <w:p>
      <w:pPr>
        <w:pStyle w:val="ListParagraph"/>
        <w:numPr>
          <w:ilvl w:val="0"/>
          <w:numId w:val="2"/>
        </w:numPr>
        <w:spacing w:after="60"/>
      </w:pPr>
      <w:r>
        <w:rPr>
          <w:rFonts w:ascii="Arial" w:cs="Arial" w:eastAsia="Arial" w:hAnsi="Arial"/>
          <w:color w:val="333333"/>
          <w:sz w:val="21"/>
          <w:szCs w:val="21"/>
        </w:rPr>
        <w:t xml:space="preserve">Configuración de impuestos por región.</w:t>
      </w:r>
    </w:p>
    <w:p>
      <w:pPr>
        <w:pStyle w:val="ListParagraph"/>
        <w:numPr>
          <w:ilvl w:val="0"/>
          <w:numId w:val="2"/>
        </w:numPr>
        <w:spacing w:after="60"/>
      </w:pPr>
      <w:r>
        <w:rPr>
          <w:rFonts w:ascii="Arial" w:cs="Arial" w:eastAsia="Arial" w:hAnsi="Arial"/>
          <w:color w:val="333333"/>
          <w:sz w:val="21"/>
          <w:szCs w:val="21"/>
        </w:rPr>
        <w:t xml:space="preserve">Soporte de IVA europeo con validación VIES.</w:t>
      </w:r>
    </w:p>
    <w:p>
      <w:pPr>
        <w:pStyle w:val="ListParagraph"/>
        <w:numPr>
          <w:ilvl w:val="0"/>
          <w:numId w:val="2"/>
        </w:numPr>
        <w:spacing w:after="60"/>
      </w:pPr>
      <w:r>
        <w:rPr>
          <w:rFonts w:ascii="Arial" w:cs="Arial" w:eastAsia="Arial" w:hAnsi="Arial"/>
          <w:color w:val="333333"/>
          <w:sz w:val="21"/>
          <w:szCs w:val="21"/>
        </w:rPr>
        <w:t xml:space="preserve">Exención automática para números de IVA válidos.</w:t>
      </w:r>
    </w:p>
    <w:p>
      <w:pPr>
        <w:pStyle w:val="ListParagraph"/>
        <w:numPr>
          <w:ilvl w:val="0"/>
          <w:numId w:val="2"/>
        </w:numPr>
        <w:spacing w:after="60"/>
      </w:pPr>
      <w:r>
        <w:rPr>
          <w:rFonts w:ascii="Arial" w:cs="Arial" w:eastAsia="Arial" w:hAnsi="Arial"/>
          <w:color w:val="333333"/>
          <w:sz w:val="21"/>
          <w:szCs w:val="21"/>
        </w:rPr>
        <w:t xml:space="preserve">Compatibilidad con plugins de impuestos de WooCommerce.</w:t>
      </w:r>
    </w:p>
    <w:p>
      <w:pPr>
        <w:pBdr>
          <w:bottom w:val="single" w:color="2E86C1" w:sz="2"/>
        </w:pBdr>
        <w:spacing w:before="200" w:after="200"/>
      </w:pPr>
    </w:p>
    <w:p>
      <w:pPr>
        <w:pStyle w:val="Heading2"/>
        <w:spacing w:before="300" w:after="150"/>
      </w:pPr>
      <w:r>
        <w:rPr>
          <w:rFonts w:ascii="Arial" w:cs="Arial" w:eastAsia="Arial" w:hAnsi="Arial"/>
          <w:b/>
          <w:bCs/>
          <w:color w:val="2E86C1"/>
          <w:sz w:val="26"/>
          <w:szCs w:val="26"/>
        </w:rPr>
        <w:t xml:space="preserve">3.3 Tabla Comparativa: WHMCS vs HostForge</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Funcionalidad</w:t>
            </w:r>
          </w:p>
        </w:tc>
        <w:tc>
          <w:tcPr>
            <w:tcW w:type="dxa" w:w="328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WHMCS</w:t>
            </w:r>
          </w:p>
        </w:tc>
        <w:tc>
          <w:tcPr>
            <w:tcW w:type="dxa" w:w="328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HostForge (Objetivo)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Gestión de Clientes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Completa con multi-usuario</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Vía WordPress users + extensión</w:t>
            </w:r>
          </w:p>
        </w:tc>
      </w:tr>
      <w:tr>
        <w:tc>
          <w:tcPr>
            <w:tcW w:type="dxa" w:w="2800"/>
            <w:tcBorders>
              <w:top w:val="single" w:color="CCCCCC" w:sz="1"/>
              <w:left w:val="single" w:color="CCCCCC" w:sz="1"/>
              <w:bottom w:val="single" w:color="CCCCCC" w:sz="1"/>
              <w:right w:val="single" w:color="CCCCCC" w:sz="1"/>
            </w:tcBorders>
            <w:shd w:fill="F2F9FD" w:val="clear"/>
            <w:tcMar>
              <w:top w:type="dxa" w:w="80"/>
              <w:left w:type="dxa" w:w="120"/>
              <w:bottom w:type="dxa" w:w="80"/>
              <w:right w:type="dxa" w:w="120"/>
            </w:tcMar>
          </w:tcPr>
          <w:p>
            <w:r>
              <w:rPr>
                <w:rFonts w:ascii="Arial" w:cs="Arial" w:eastAsia="Arial" w:hAnsi="Arial"/>
                <w:color w:val="333333"/>
                <w:sz w:val="20"/>
                <w:szCs w:val="20"/>
              </w:rPr>
              <w:t xml:space="preserve">Productos/Servicios</w:t>
            </w:r>
          </w:p>
        </w:tc>
        <w:tc>
          <w:tcPr>
            <w:tcW w:type="dxa" w:w="3280"/>
            <w:tcBorders>
              <w:top w:val="single" w:color="CCCCCC" w:sz="1"/>
              <w:left w:val="single" w:color="CCCCCC" w:sz="1"/>
              <w:bottom w:val="single" w:color="CCCCCC" w:sz="1"/>
              <w:right w:val="single" w:color="CCCCCC" w:sz="1"/>
            </w:tcBorders>
            <w:shd w:fill="F2F9FD" w:val="clear"/>
            <w:tcMar>
              <w:top w:type="dxa" w:w="80"/>
              <w:left w:type="dxa" w:w="120"/>
              <w:bottom w:type="dxa" w:w="80"/>
              <w:right w:type="dxa" w:w="120"/>
            </w:tcMar>
          </w:tcPr>
          <w:p>
            <w:r>
              <w:rPr>
                <w:rFonts w:ascii="Arial" w:cs="Arial" w:eastAsia="Arial" w:hAnsi="Arial"/>
                <w:color w:val="333333"/>
                <w:sz w:val="20"/>
                <w:szCs w:val="20"/>
              </w:rPr>
              <w:t xml:space="preserve">Tipos propios</w:t>
            </w:r>
          </w:p>
        </w:tc>
        <w:tc>
          <w:tcPr>
            <w:tcW w:type="dxa" w:w="3280"/>
            <w:tcBorders>
              <w:top w:val="single" w:color="CCCCCC" w:sz="1"/>
              <w:left w:val="single" w:color="CCCCCC" w:sz="1"/>
              <w:bottom w:val="single" w:color="CCCCCC" w:sz="1"/>
              <w:right w:val="single" w:color="CCCCCC" w:sz="1"/>
            </w:tcBorders>
            <w:shd w:fill="F2F9FD" w:val="clear"/>
            <w:tcMar>
              <w:top w:type="dxa" w:w="80"/>
              <w:left w:type="dxa" w:w="120"/>
              <w:bottom w:type="dxa" w:w="80"/>
              <w:right w:type="dxa" w:w="120"/>
            </w:tcMar>
          </w:tcPr>
          <w:p>
            <w:r>
              <w:rPr>
                <w:rFonts w:ascii="Arial" w:cs="Arial" w:eastAsia="Arial" w:hAnsi="Arial"/>
                <w:color w:val="333333"/>
                <w:sz w:val="20"/>
                <w:szCs w:val="20"/>
              </w:rPr>
              <w:t xml:space="preserve">Extensión de WooCommerce products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Facturación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Sistema propio</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WooCommerce + extensión avanzada</w:t>
            </w:r>
          </w:p>
        </w:tc>
      </w:tr>
      <w:tr>
        <w:tc>
          <w:tcPr>
            <w:tcW w:type="dxa" w:w="2800"/>
            <w:tcBorders>
              <w:top w:val="single" w:color="CCCCCC" w:sz="1"/>
              <w:left w:val="single" w:color="CCCCCC" w:sz="1"/>
              <w:bottom w:val="single" w:color="CCCCCC" w:sz="1"/>
              <w:right w:val="single" w:color="CCCCCC" w:sz="1"/>
            </w:tcBorders>
            <w:shd w:fill="F2F9FD" w:val="clear"/>
            <w:tcMar>
              <w:top w:type="dxa" w:w="80"/>
              <w:left w:type="dxa" w:w="120"/>
              <w:bottom w:type="dxa" w:w="80"/>
              <w:right w:type="dxa" w:w="120"/>
            </w:tcMar>
          </w:tcPr>
          <w:p>
            <w:r>
              <w:rPr>
                <w:rFonts w:ascii="Arial" w:cs="Arial" w:eastAsia="Arial" w:hAnsi="Arial"/>
                <w:color w:val="333333"/>
                <w:sz w:val="20"/>
                <w:szCs w:val="20"/>
              </w:rPr>
              <w:t xml:space="preserve">Suscripciones</w:t>
            </w:r>
          </w:p>
        </w:tc>
        <w:tc>
          <w:tcPr>
            <w:tcW w:type="dxa" w:w="3280"/>
            <w:tcBorders>
              <w:top w:val="single" w:color="CCCCCC" w:sz="1"/>
              <w:left w:val="single" w:color="CCCCCC" w:sz="1"/>
              <w:bottom w:val="single" w:color="CCCCCC" w:sz="1"/>
              <w:right w:val="single" w:color="CCCCCC" w:sz="1"/>
            </w:tcBorders>
            <w:shd w:fill="F2F9FD" w:val="clear"/>
            <w:tcMar>
              <w:top w:type="dxa" w:w="80"/>
              <w:left w:type="dxa" w:w="120"/>
              <w:bottom w:type="dxa" w:w="80"/>
              <w:right w:type="dxa" w:w="120"/>
            </w:tcMar>
          </w:tcPr>
          <w:p>
            <w:r>
              <w:rPr>
                <w:rFonts w:ascii="Arial" w:cs="Arial" w:eastAsia="Arial" w:hAnsi="Arial"/>
                <w:color w:val="333333"/>
                <w:sz w:val="20"/>
                <w:szCs w:val="20"/>
              </w:rPr>
              <w:t xml:space="preserve">Integrado</w:t>
            </w:r>
          </w:p>
        </w:tc>
        <w:tc>
          <w:tcPr>
            <w:tcW w:type="dxa" w:w="3280"/>
            <w:tcBorders>
              <w:top w:val="single" w:color="CCCCCC" w:sz="1"/>
              <w:left w:val="single" w:color="CCCCCC" w:sz="1"/>
              <w:bottom w:val="single" w:color="CCCCCC" w:sz="1"/>
              <w:right w:val="single" w:color="CCCCCC" w:sz="1"/>
            </w:tcBorders>
            <w:shd w:fill="F2F9FD" w:val="clear"/>
            <w:tcMar>
              <w:top w:type="dxa" w:w="80"/>
              <w:left w:type="dxa" w:w="120"/>
              <w:bottom w:type="dxa" w:w="80"/>
              <w:right w:type="dxa" w:w="120"/>
            </w:tcMar>
          </w:tcPr>
          <w:p>
            <w:r>
              <w:rPr>
                <w:rFonts w:ascii="Arial" w:cs="Arial" w:eastAsia="Arial" w:hAnsi="Arial"/>
                <w:color w:val="333333"/>
                <w:sz w:val="20"/>
                <w:szCs w:val="20"/>
              </w:rPr>
              <w:t xml:space="preserve">WCS / YITH / Advanced Subs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Soporte/Tickets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Integrado</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Módulo propio integrado</w:t>
            </w:r>
          </w:p>
        </w:tc>
      </w:tr>
      <w:tr>
        <w:tc>
          <w:tcPr>
            <w:tcW w:type="dxa" w:w="2800"/>
            <w:tcBorders>
              <w:top w:val="single" w:color="CCCCCC" w:sz="1"/>
              <w:left w:val="single" w:color="CCCCCC" w:sz="1"/>
              <w:bottom w:val="single" w:color="CCCCCC" w:sz="1"/>
              <w:right w:val="single" w:color="CCCCCC" w:sz="1"/>
            </w:tcBorders>
            <w:shd w:fill="F2F9FD" w:val="clear"/>
            <w:tcMar>
              <w:top w:type="dxa" w:w="80"/>
              <w:left w:type="dxa" w:w="120"/>
              <w:bottom w:type="dxa" w:w="80"/>
              <w:right w:type="dxa" w:w="120"/>
            </w:tcMar>
          </w:tcPr>
          <w:p>
            <w:r>
              <w:rPr>
                <w:rFonts w:ascii="Arial" w:cs="Arial" w:eastAsia="Arial" w:hAnsi="Arial"/>
                <w:color w:val="333333"/>
                <w:sz w:val="20"/>
                <w:szCs w:val="20"/>
              </w:rPr>
              <w:t xml:space="preserve">Base Conocimiento</w:t>
            </w:r>
          </w:p>
        </w:tc>
        <w:tc>
          <w:tcPr>
            <w:tcW w:type="dxa" w:w="3280"/>
            <w:tcBorders>
              <w:top w:val="single" w:color="CCCCCC" w:sz="1"/>
              <w:left w:val="single" w:color="CCCCCC" w:sz="1"/>
              <w:bottom w:val="single" w:color="CCCCCC" w:sz="1"/>
              <w:right w:val="single" w:color="CCCCCC" w:sz="1"/>
            </w:tcBorders>
            <w:shd w:fill="F2F9FD" w:val="clear"/>
            <w:tcMar>
              <w:top w:type="dxa" w:w="80"/>
              <w:left w:type="dxa" w:w="120"/>
              <w:bottom w:type="dxa" w:w="80"/>
              <w:right w:type="dxa" w:w="120"/>
            </w:tcMar>
          </w:tcPr>
          <w:p>
            <w:r>
              <w:rPr>
                <w:rFonts w:ascii="Arial" w:cs="Arial" w:eastAsia="Arial" w:hAnsi="Arial"/>
                <w:color w:val="333333"/>
                <w:sz w:val="20"/>
                <w:szCs w:val="20"/>
              </w:rPr>
              <w:t xml:space="preserve">Integrada</w:t>
            </w:r>
          </w:p>
        </w:tc>
        <w:tc>
          <w:tcPr>
            <w:tcW w:type="dxa" w:w="3280"/>
            <w:tcBorders>
              <w:top w:val="single" w:color="CCCCCC" w:sz="1"/>
              <w:left w:val="single" w:color="CCCCCC" w:sz="1"/>
              <w:bottom w:val="single" w:color="CCCCCC" w:sz="1"/>
              <w:right w:val="single" w:color="CCCCCC" w:sz="1"/>
            </w:tcBorders>
            <w:shd w:fill="F2F9FD" w:val="clear"/>
            <w:tcMar>
              <w:top w:type="dxa" w:w="80"/>
              <w:left w:type="dxa" w:w="120"/>
              <w:bottom w:type="dxa" w:w="80"/>
              <w:right w:type="dxa" w:w="120"/>
            </w:tcMar>
          </w:tcPr>
          <w:p>
            <w:r>
              <w:rPr>
                <w:rFonts w:ascii="Arial" w:cs="Arial" w:eastAsia="Arial" w:hAnsi="Arial"/>
                <w:color w:val="333333"/>
                <w:sz w:val="20"/>
                <w:szCs w:val="20"/>
              </w:rPr>
              <w:t xml:space="preserve">CPT propio + shortcodes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cPanel</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Módulo nativo</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Módulo nativo WHM API</w:t>
            </w:r>
          </w:p>
        </w:tc>
      </w:tr>
      <w:tr>
        <w:tc>
          <w:tcPr>
            <w:tcW w:type="dxa" w:w="2800"/>
            <w:tcBorders>
              <w:top w:val="single" w:color="CCCCCC" w:sz="1"/>
              <w:left w:val="single" w:color="CCCCCC" w:sz="1"/>
              <w:bottom w:val="single" w:color="CCCCCC" w:sz="1"/>
              <w:right w:val="single" w:color="CCCCCC" w:sz="1"/>
            </w:tcBorders>
            <w:shd w:fill="F2F9FD" w:val="clear"/>
            <w:tcMar>
              <w:top w:type="dxa" w:w="80"/>
              <w:left w:type="dxa" w:w="120"/>
              <w:bottom w:type="dxa" w:w="80"/>
              <w:right w:type="dxa" w:w="120"/>
            </w:tcMar>
          </w:tcPr>
          <w:p>
            <w:r>
              <w:rPr>
                <w:rFonts w:ascii="Arial" w:cs="Arial" w:eastAsia="Arial" w:hAnsi="Arial"/>
                <w:color w:val="333333"/>
                <w:sz w:val="20"/>
                <w:szCs w:val="20"/>
              </w:rPr>
              <w:t xml:space="preserve">Plesk</w:t>
            </w:r>
          </w:p>
        </w:tc>
        <w:tc>
          <w:tcPr>
            <w:tcW w:type="dxa" w:w="3280"/>
            <w:tcBorders>
              <w:top w:val="single" w:color="CCCCCC" w:sz="1"/>
              <w:left w:val="single" w:color="CCCCCC" w:sz="1"/>
              <w:bottom w:val="single" w:color="CCCCCC" w:sz="1"/>
              <w:right w:val="single" w:color="CCCCCC" w:sz="1"/>
            </w:tcBorders>
            <w:shd w:fill="F2F9FD" w:val="clear"/>
            <w:tcMar>
              <w:top w:type="dxa" w:w="80"/>
              <w:left w:type="dxa" w:w="120"/>
              <w:bottom w:type="dxa" w:w="80"/>
              <w:right w:type="dxa" w:w="120"/>
            </w:tcMar>
          </w:tcPr>
          <w:p>
            <w:r>
              <w:rPr>
                <w:rFonts w:ascii="Arial" w:cs="Arial" w:eastAsia="Arial" w:hAnsi="Arial"/>
                <w:color w:val="333333"/>
                <w:sz w:val="20"/>
                <w:szCs w:val="20"/>
              </w:rPr>
              <w:t xml:space="preserve">Módulo nativo</w:t>
            </w:r>
          </w:p>
        </w:tc>
        <w:tc>
          <w:tcPr>
            <w:tcW w:type="dxa" w:w="3280"/>
            <w:tcBorders>
              <w:top w:val="single" w:color="CCCCCC" w:sz="1"/>
              <w:left w:val="single" w:color="CCCCCC" w:sz="1"/>
              <w:bottom w:val="single" w:color="CCCCCC" w:sz="1"/>
              <w:right w:val="single" w:color="CCCCCC" w:sz="1"/>
            </w:tcBorders>
            <w:shd w:fill="F2F9FD" w:val="clear"/>
            <w:tcMar>
              <w:top w:type="dxa" w:w="80"/>
              <w:left w:type="dxa" w:w="120"/>
              <w:bottom w:type="dxa" w:w="80"/>
              <w:right w:type="dxa" w:w="120"/>
            </w:tcMar>
          </w:tcPr>
          <w:p>
            <w:r>
              <w:rPr>
                <w:rFonts w:ascii="Arial" w:cs="Arial" w:eastAsia="Arial" w:hAnsi="Arial"/>
                <w:color w:val="333333"/>
                <w:sz w:val="20"/>
                <w:szCs w:val="20"/>
              </w:rPr>
              <w:t xml:space="preserve">Módulo nativo Plesk API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Dominios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Módulo propio</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Módulo con registradores</w:t>
            </w:r>
          </w:p>
        </w:tc>
      </w:tr>
      <w:tr>
        <w:tc>
          <w:tcPr>
            <w:tcW w:type="dxa" w:w="2800"/>
            <w:tcBorders>
              <w:top w:val="single" w:color="CCCCCC" w:sz="1"/>
              <w:left w:val="single" w:color="CCCCCC" w:sz="1"/>
              <w:bottom w:val="single" w:color="CCCCCC" w:sz="1"/>
              <w:right w:val="single" w:color="CCCCCC" w:sz="1"/>
            </w:tcBorders>
            <w:shd w:fill="F2F9FD" w:val="clear"/>
            <w:tcMar>
              <w:top w:type="dxa" w:w="80"/>
              <w:left w:type="dxa" w:w="120"/>
              <w:bottom w:type="dxa" w:w="80"/>
              <w:right w:type="dxa" w:w="120"/>
            </w:tcMar>
          </w:tcPr>
          <w:p>
            <w:r>
              <w:rPr>
                <w:rFonts w:ascii="Arial" w:cs="Arial" w:eastAsia="Arial" w:hAnsi="Arial"/>
                <w:color w:val="333333"/>
                <w:sz w:val="20"/>
                <w:szCs w:val="20"/>
              </w:rPr>
              <w:t xml:space="preserve">Automatización</w:t>
            </w:r>
          </w:p>
        </w:tc>
        <w:tc>
          <w:tcPr>
            <w:tcW w:type="dxa" w:w="3280"/>
            <w:tcBorders>
              <w:top w:val="single" w:color="CCCCCC" w:sz="1"/>
              <w:left w:val="single" w:color="CCCCCC" w:sz="1"/>
              <w:bottom w:val="single" w:color="CCCCCC" w:sz="1"/>
              <w:right w:val="single" w:color="CCCCCC" w:sz="1"/>
            </w:tcBorders>
            <w:shd w:fill="F2F9FD" w:val="clear"/>
            <w:tcMar>
              <w:top w:type="dxa" w:w="80"/>
              <w:left w:type="dxa" w:w="120"/>
              <w:bottom w:type="dxa" w:w="80"/>
              <w:right w:type="dxa" w:w="120"/>
            </w:tcMar>
          </w:tcPr>
          <w:p>
            <w:r>
              <w:rPr>
                <w:rFonts w:ascii="Arial" w:cs="Arial" w:eastAsia="Arial" w:hAnsi="Arial"/>
                <w:color w:val="333333"/>
                <w:sz w:val="20"/>
                <w:szCs w:val="20"/>
              </w:rPr>
              <w:t xml:space="preserve">Cron cada 5 min</w:t>
            </w:r>
          </w:p>
        </w:tc>
        <w:tc>
          <w:tcPr>
            <w:tcW w:type="dxa" w:w="3280"/>
            <w:tcBorders>
              <w:top w:val="single" w:color="CCCCCC" w:sz="1"/>
              <w:left w:val="single" w:color="CCCCCC" w:sz="1"/>
              <w:bottom w:val="single" w:color="CCCCCC" w:sz="1"/>
              <w:right w:val="single" w:color="CCCCCC" w:sz="1"/>
            </w:tcBorders>
            <w:shd w:fill="F2F9FD" w:val="clear"/>
            <w:tcMar>
              <w:top w:type="dxa" w:w="80"/>
              <w:left w:type="dxa" w:w="120"/>
              <w:bottom w:type="dxa" w:w="80"/>
              <w:right w:type="dxa" w:w="120"/>
            </w:tcMar>
          </w:tcPr>
          <w:p>
            <w:r>
              <w:rPr>
                <w:rFonts w:ascii="Arial" w:cs="Arial" w:eastAsia="Arial" w:hAnsi="Arial"/>
                <w:color w:val="333333"/>
                <w:sz w:val="20"/>
                <w:szCs w:val="20"/>
              </w:rPr>
              <w:t xml:space="preserve">WP-Cron + cron sistema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Reportes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Completos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Dashboard + exports</w:t>
            </w:r>
          </w:p>
        </w:tc>
      </w:tr>
      <w:tr>
        <w:tc>
          <w:tcPr>
            <w:tcW w:type="dxa" w:w="2800"/>
            <w:tcBorders>
              <w:top w:val="single" w:color="CCCCCC" w:sz="1"/>
              <w:left w:val="single" w:color="CCCCCC" w:sz="1"/>
              <w:bottom w:val="single" w:color="CCCCCC" w:sz="1"/>
              <w:right w:val="single" w:color="CCCCCC" w:sz="1"/>
            </w:tcBorders>
            <w:shd w:fill="F2F9FD" w:val="clear"/>
            <w:tcMar>
              <w:top w:type="dxa" w:w="80"/>
              <w:left w:type="dxa" w:w="120"/>
              <w:bottom w:type="dxa" w:w="80"/>
              <w:right w:type="dxa" w:w="120"/>
            </w:tcMar>
          </w:tcPr>
          <w:p>
            <w:r>
              <w:rPr>
                <w:rFonts w:ascii="Arial" w:cs="Arial" w:eastAsia="Arial" w:hAnsi="Arial"/>
                <w:color w:val="333333"/>
                <w:sz w:val="20"/>
                <w:szCs w:val="20"/>
              </w:rPr>
              <w:t xml:space="preserve">API</w:t>
            </w:r>
          </w:p>
        </w:tc>
        <w:tc>
          <w:tcPr>
            <w:tcW w:type="dxa" w:w="3280"/>
            <w:tcBorders>
              <w:top w:val="single" w:color="CCCCCC" w:sz="1"/>
              <w:left w:val="single" w:color="CCCCCC" w:sz="1"/>
              <w:bottom w:val="single" w:color="CCCCCC" w:sz="1"/>
              <w:right w:val="single" w:color="CCCCCC" w:sz="1"/>
            </w:tcBorders>
            <w:shd w:fill="F2F9FD" w:val="clear"/>
            <w:tcMar>
              <w:top w:type="dxa" w:w="80"/>
              <w:left w:type="dxa" w:w="120"/>
              <w:bottom w:type="dxa" w:w="80"/>
              <w:right w:type="dxa" w:w="120"/>
            </w:tcMar>
          </w:tcPr>
          <w:p>
            <w:r>
              <w:rPr>
                <w:rFonts w:ascii="Arial" w:cs="Arial" w:eastAsia="Arial" w:hAnsi="Arial"/>
                <w:color w:val="333333"/>
                <w:sz w:val="20"/>
                <w:szCs w:val="20"/>
              </w:rPr>
              <w:t xml:space="preserve">REST propia</w:t>
            </w:r>
          </w:p>
        </w:tc>
        <w:tc>
          <w:tcPr>
            <w:tcW w:type="dxa" w:w="3280"/>
            <w:tcBorders>
              <w:top w:val="single" w:color="CCCCCC" w:sz="1"/>
              <w:left w:val="single" w:color="CCCCCC" w:sz="1"/>
              <w:bottom w:val="single" w:color="CCCCCC" w:sz="1"/>
              <w:right w:val="single" w:color="CCCCCC" w:sz="1"/>
            </w:tcBorders>
            <w:shd w:fill="F2F9FD" w:val="clear"/>
            <w:tcMar>
              <w:top w:type="dxa" w:w="80"/>
              <w:left w:type="dxa" w:w="120"/>
              <w:bottom w:type="dxa" w:w="80"/>
              <w:right w:type="dxa" w:w="120"/>
            </w:tcMar>
          </w:tcPr>
          <w:p>
            <w:r>
              <w:rPr>
                <w:rFonts w:ascii="Arial" w:cs="Arial" w:eastAsia="Arial" w:hAnsi="Arial"/>
                <w:color w:val="333333"/>
                <w:sz w:val="20"/>
                <w:szCs w:val="20"/>
              </w:rPr>
              <w:t xml:space="preserve">WP REST API extendida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Afiliados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Sistema propio</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Módulo integrado</w:t>
            </w:r>
          </w:p>
        </w:tc>
      </w:tr>
      <w:tr>
        <w:tc>
          <w:tcPr>
            <w:tcW w:type="dxa" w:w="2800"/>
            <w:tcBorders>
              <w:top w:val="single" w:color="CCCCCC" w:sz="1"/>
              <w:left w:val="single" w:color="CCCCCC" w:sz="1"/>
              <w:bottom w:val="single" w:color="CCCCCC" w:sz="1"/>
              <w:right w:val="single" w:color="CCCCCC" w:sz="1"/>
            </w:tcBorders>
            <w:shd w:fill="F2F9FD" w:val="clear"/>
            <w:tcMar>
              <w:top w:type="dxa" w:w="80"/>
              <w:left w:type="dxa" w:w="120"/>
              <w:bottom w:type="dxa" w:w="80"/>
              <w:right w:type="dxa" w:w="120"/>
            </w:tcMar>
          </w:tcPr>
          <w:p>
            <w:r>
              <w:rPr>
                <w:rFonts w:ascii="Arial" w:cs="Arial" w:eastAsia="Arial" w:hAnsi="Arial"/>
                <w:color w:val="333333"/>
                <w:sz w:val="20"/>
                <w:szCs w:val="20"/>
              </w:rPr>
              <w:t xml:space="preserve">Multi-moneda</w:t>
            </w:r>
          </w:p>
        </w:tc>
        <w:tc>
          <w:tcPr>
            <w:tcW w:type="dxa" w:w="3280"/>
            <w:tcBorders>
              <w:top w:val="single" w:color="CCCCCC" w:sz="1"/>
              <w:left w:val="single" w:color="CCCCCC" w:sz="1"/>
              <w:bottom w:val="single" w:color="CCCCCC" w:sz="1"/>
              <w:right w:val="single" w:color="CCCCCC" w:sz="1"/>
            </w:tcBorders>
            <w:shd w:fill="F2F9FD" w:val="clear"/>
            <w:tcMar>
              <w:top w:type="dxa" w:w="80"/>
              <w:left w:type="dxa" w:w="120"/>
              <w:bottom w:type="dxa" w:w="80"/>
              <w:right w:type="dxa" w:w="120"/>
            </w:tcMar>
          </w:tcPr>
          <w:p>
            <w:r>
              <w:rPr>
                <w:rFonts w:ascii="Arial" w:cs="Arial" w:eastAsia="Arial" w:hAnsi="Arial"/>
                <w:color w:val="333333"/>
                <w:sz w:val="20"/>
                <w:szCs w:val="20"/>
              </w:rPr>
              <w:t xml:space="preserve">Soportado</w:t>
            </w:r>
          </w:p>
        </w:tc>
        <w:tc>
          <w:tcPr>
            <w:tcW w:type="dxa" w:w="3280"/>
            <w:tcBorders>
              <w:top w:val="single" w:color="CCCCCC" w:sz="1"/>
              <w:left w:val="single" w:color="CCCCCC" w:sz="1"/>
              <w:bottom w:val="single" w:color="CCCCCC" w:sz="1"/>
              <w:right w:val="single" w:color="CCCCCC" w:sz="1"/>
            </w:tcBorders>
            <w:shd w:fill="F2F9FD" w:val="clear"/>
            <w:tcMar>
              <w:top w:type="dxa" w:w="80"/>
              <w:left w:type="dxa" w:w="120"/>
              <w:bottom w:type="dxa" w:w="80"/>
              <w:right w:type="dxa" w:w="120"/>
            </w:tcMar>
          </w:tcPr>
          <w:p>
            <w:r>
              <w:rPr>
                <w:rFonts w:ascii="Arial" w:cs="Arial" w:eastAsia="Arial" w:hAnsi="Arial"/>
                <w:color w:val="333333"/>
                <w:sz w:val="20"/>
                <w:szCs w:val="20"/>
              </w:rPr>
              <w:t xml:space="preserve">Vía WooCommerce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Impuestos/IVA</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Configurable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WooCommerce Tax + VIES</w:t>
            </w:r>
          </w:p>
        </w:tc>
      </w:tr>
      <w:tr>
        <w:tc>
          <w:tcPr>
            <w:tcW w:type="dxa" w:w="2800"/>
            <w:tcBorders>
              <w:top w:val="single" w:color="CCCCCC" w:sz="1"/>
              <w:left w:val="single" w:color="CCCCCC" w:sz="1"/>
              <w:bottom w:val="single" w:color="CCCCCC" w:sz="1"/>
              <w:right w:val="single" w:color="CCCCCC" w:sz="1"/>
            </w:tcBorders>
            <w:shd w:fill="F2F9FD" w:val="clear"/>
            <w:tcMar>
              <w:top w:type="dxa" w:w="80"/>
              <w:left w:type="dxa" w:w="120"/>
              <w:bottom w:type="dxa" w:w="80"/>
              <w:right w:type="dxa" w:w="120"/>
            </w:tcMar>
          </w:tcPr>
          <w:p>
            <w:r>
              <w:rPr>
                <w:rFonts w:ascii="Arial" w:cs="Arial" w:eastAsia="Arial" w:hAnsi="Arial"/>
                <w:color w:val="333333"/>
                <w:sz w:val="20"/>
                <w:szCs w:val="20"/>
              </w:rPr>
              <w:t xml:space="preserve">Seguridad 2FA</w:t>
            </w:r>
          </w:p>
        </w:tc>
        <w:tc>
          <w:tcPr>
            <w:tcW w:type="dxa" w:w="3280"/>
            <w:tcBorders>
              <w:top w:val="single" w:color="CCCCCC" w:sz="1"/>
              <w:left w:val="single" w:color="CCCCCC" w:sz="1"/>
              <w:bottom w:val="single" w:color="CCCCCC" w:sz="1"/>
              <w:right w:val="single" w:color="CCCCCC" w:sz="1"/>
            </w:tcBorders>
            <w:shd w:fill="F2F9FD" w:val="clear"/>
            <w:tcMar>
              <w:top w:type="dxa" w:w="80"/>
              <w:left w:type="dxa" w:w="120"/>
              <w:bottom w:type="dxa" w:w="80"/>
              <w:right w:type="dxa" w:w="120"/>
            </w:tcMar>
          </w:tcPr>
          <w:p>
            <w:r>
              <w:rPr>
                <w:rFonts w:ascii="Arial" w:cs="Arial" w:eastAsia="Arial" w:hAnsi="Arial"/>
                <w:color w:val="333333"/>
                <w:sz w:val="20"/>
                <w:szCs w:val="20"/>
              </w:rPr>
              <w:t xml:space="preserve">TOTP integrado</w:t>
            </w:r>
          </w:p>
        </w:tc>
        <w:tc>
          <w:tcPr>
            <w:tcW w:type="dxa" w:w="3280"/>
            <w:tcBorders>
              <w:top w:val="single" w:color="CCCCCC" w:sz="1"/>
              <w:left w:val="single" w:color="CCCCCC" w:sz="1"/>
              <w:bottom w:val="single" w:color="CCCCCC" w:sz="1"/>
              <w:right w:val="single" w:color="CCCCCC" w:sz="1"/>
            </w:tcBorders>
            <w:shd w:fill="F2F9FD" w:val="clear"/>
            <w:tcMar>
              <w:top w:type="dxa" w:w="80"/>
              <w:left w:type="dxa" w:w="120"/>
              <w:bottom w:type="dxa" w:w="80"/>
              <w:right w:type="dxa" w:w="120"/>
            </w:tcMar>
          </w:tcPr>
          <w:p>
            <w:r>
              <w:rPr>
                <w:rFonts w:ascii="Arial" w:cs="Arial" w:eastAsia="Arial" w:hAnsi="Arial"/>
                <w:color w:val="333333"/>
                <w:sz w:val="20"/>
                <w:szCs w:val="20"/>
              </w:rPr>
              <w:t xml:space="preserve">Integración WP 2FA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Temas/Templates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 temas core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Cualquier tema WordPress</w:t>
            </w:r>
          </w:p>
        </w:tc>
      </w:tr>
      <w:tr>
        <w:tc>
          <w:tcPr>
            <w:tcW w:type="dxa" w:w="2800"/>
            <w:tcBorders>
              <w:top w:val="single" w:color="CCCCCC" w:sz="1"/>
              <w:left w:val="single" w:color="CCCCCC" w:sz="1"/>
              <w:bottom w:val="single" w:color="CCCCCC" w:sz="1"/>
              <w:right w:val="single" w:color="CCCCCC" w:sz="1"/>
            </w:tcBorders>
            <w:shd w:fill="F2F9FD" w:val="clear"/>
            <w:tcMar>
              <w:top w:type="dxa" w:w="80"/>
              <w:left w:type="dxa" w:w="120"/>
              <w:bottom w:type="dxa" w:w="80"/>
              <w:right w:type="dxa" w:w="120"/>
            </w:tcMar>
          </w:tcPr>
          <w:p>
            <w:r>
              <w:rPr>
                <w:rFonts w:ascii="Arial" w:cs="Arial" w:eastAsia="Arial" w:hAnsi="Arial"/>
                <w:color w:val="333333"/>
                <w:sz w:val="20"/>
                <w:szCs w:val="20"/>
              </w:rPr>
              <w:t xml:space="preserve">Idiomas</w:t>
            </w:r>
          </w:p>
        </w:tc>
        <w:tc>
          <w:tcPr>
            <w:tcW w:type="dxa" w:w="3280"/>
            <w:tcBorders>
              <w:top w:val="single" w:color="CCCCCC" w:sz="1"/>
              <w:left w:val="single" w:color="CCCCCC" w:sz="1"/>
              <w:bottom w:val="single" w:color="CCCCCC" w:sz="1"/>
              <w:right w:val="single" w:color="CCCCCC" w:sz="1"/>
            </w:tcBorders>
            <w:shd w:fill="F2F9FD" w:val="clear"/>
            <w:tcMar>
              <w:top w:type="dxa" w:w="80"/>
              <w:left w:type="dxa" w:w="120"/>
              <w:bottom w:type="dxa" w:w="80"/>
              <w:right w:type="dxa" w:w="120"/>
            </w:tcMar>
          </w:tcPr>
          <w:p>
            <w:r>
              <w:rPr>
                <w:rFonts w:ascii="Arial" w:cs="Arial" w:eastAsia="Arial" w:hAnsi="Arial"/>
                <w:color w:val="333333"/>
                <w:sz w:val="20"/>
                <w:szCs w:val="20"/>
              </w:rPr>
              <w:t xml:space="preserve">25+ idiomas</w:t>
            </w:r>
          </w:p>
        </w:tc>
        <w:tc>
          <w:tcPr>
            <w:tcW w:type="dxa" w:w="3280"/>
            <w:tcBorders>
              <w:top w:val="single" w:color="CCCCCC" w:sz="1"/>
              <w:left w:val="single" w:color="CCCCCC" w:sz="1"/>
              <w:bottom w:val="single" w:color="CCCCCC" w:sz="1"/>
              <w:right w:val="single" w:color="CCCCCC" w:sz="1"/>
            </w:tcBorders>
            <w:shd w:fill="F2F9FD" w:val="clear"/>
            <w:tcMar>
              <w:top w:type="dxa" w:w="80"/>
              <w:left w:type="dxa" w:w="120"/>
              <w:bottom w:type="dxa" w:w="80"/>
              <w:right w:type="dxa" w:w="120"/>
            </w:tcMar>
          </w:tcPr>
          <w:p>
            <w:r>
              <w:rPr>
                <w:rFonts w:ascii="Arial" w:cs="Arial" w:eastAsia="Arial" w:hAnsi="Arial"/>
                <w:color w:val="333333"/>
                <w:sz w:val="20"/>
                <w:szCs w:val="20"/>
              </w:rPr>
              <w:t xml:space="preserve">Sistema i18n WordPress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Marketplace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1.900+ apps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Hooks/filtros extensibles</w:t>
            </w:r>
          </w:p>
        </w:tc>
      </w:tr>
      <w:tr>
        <w:tc>
          <w:tcPr>
            <w:tcW w:type="dxa" w:w="2800"/>
            <w:tcBorders>
              <w:top w:val="single" w:color="CCCCCC" w:sz="1"/>
              <w:left w:val="single" w:color="CCCCCC" w:sz="1"/>
              <w:bottom w:val="single" w:color="CCCCCC" w:sz="1"/>
              <w:right w:val="single" w:color="CCCCCC" w:sz="1"/>
            </w:tcBorders>
            <w:shd w:fill="F2F9FD" w:val="clear"/>
            <w:tcMar>
              <w:top w:type="dxa" w:w="80"/>
              <w:left w:type="dxa" w:w="120"/>
              <w:bottom w:type="dxa" w:w="80"/>
              <w:right w:type="dxa" w:w="120"/>
            </w:tcMar>
          </w:tcPr>
          <w:p>
            <w:r>
              <w:rPr>
                <w:rFonts w:ascii="Arial" w:cs="Arial" w:eastAsia="Arial" w:hAnsi="Arial"/>
                <w:color w:val="333333"/>
                <w:sz w:val="20"/>
                <w:szCs w:val="20"/>
              </w:rPr>
              <w:t xml:space="preserve">Pasarelas de Pago</w:t>
            </w:r>
          </w:p>
        </w:tc>
        <w:tc>
          <w:tcPr>
            <w:tcW w:type="dxa" w:w="3280"/>
            <w:tcBorders>
              <w:top w:val="single" w:color="CCCCCC" w:sz="1"/>
              <w:left w:val="single" w:color="CCCCCC" w:sz="1"/>
              <w:bottom w:val="single" w:color="CCCCCC" w:sz="1"/>
              <w:right w:val="single" w:color="CCCCCC" w:sz="1"/>
            </w:tcBorders>
            <w:shd w:fill="F2F9FD" w:val="clear"/>
            <w:tcMar>
              <w:top w:type="dxa" w:w="80"/>
              <w:left w:type="dxa" w:w="120"/>
              <w:bottom w:type="dxa" w:w="80"/>
              <w:right w:type="dxa" w:w="120"/>
            </w:tcMar>
          </w:tcPr>
          <w:p>
            <w:r>
              <w:rPr>
                <w:rFonts w:ascii="Arial" w:cs="Arial" w:eastAsia="Arial" w:hAnsi="Arial"/>
                <w:color w:val="333333"/>
                <w:sz w:val="20"/>
                <w:szCs w:val="20"/>
              </w:rPr>
              <w:t xml:space="preserve">200+ integradas</w:t>
            </w:r>
          </w:p>
        </w:tc>
        <w:tc>
          <w:tcPr>
            <w:tcW w:type="dxa" w:w="3280"/>
            <w:tcBorders>
              <w:top w:val="single" w:color="CCCCCC" w:sz="1"/>
              <w:left w:val="single" w:color="CCCCCC" w:sz="1"/>
              <w:bottom w:val="single" w:color="CCCCCC" w:sz="1"/>
              <w:right w:val="single" w:color="CCCCCC" w:sz="1"/>
            </w:tcBorders>
            <w:shd w:fill="F2F9FD" w:val="clear"/>
            <w:tcMar>
              <w:top w:type="dxa" w:w="80"/>
              <w:left w:type="dxa" w:w="120"/>
              <w:bottom w:type="dxa" w:w="80"/>
              <w:right w:type="dxa" w:w="120"/>
            </w:tcMar>
          </w:tcPr>
          <w:p>
            <w:r>
              <w:rPr>
                <w:rFonts w:ascii="Arial" w:cs="Arial" w:eastAsia="Arial" w:hAnsi="Arial"/>
                <w:color w:val="333333"/>
                <w:sz w:val="20"/>
                <w:szCs w:val="20"/>
              </w:rPr>
              <w:t xml:space="preserve">Todas las de WooCommerce</w:t>
            </w:r>
          </w:p>
        </w:tc>
      </w:tr>
    </w:tbl>
    <w:p>
      <w:pPr>
        <w:pBdr>
          <w:bottom w:val="single" w:color="2E86C1" w:sz="2"/>
        </w:pBdr>
        <w:spacing w:before="200" w:after="200"/>
      </w:pPr>
    </w:p>
    <w:p>
      <w:pPr>
        <w:pStyle w:val="Heading2"/>
        <w:spacing w:before="300" w:after="150"/>
      </w:pPr>
      <w:r>
        <w:rPr>
          <w:rFonts w:ascii="Arial" w:cs="Arial" w:eastAsia="Arial" w:hAnsi="Arial"/>
          <w:b/>
          <w:bCs/>
          <w:color w:val="2E86C1"/>
          <w:sz w:val="26"/>
          <w:szCs w:val="26"/>
        </w:rPr>
        <w:t xml:space="preserve">3.4 Tipos de Producto WooCommerce Específicos</w:t>
      </w:r>
    </w:p>
    <w:p>
      <w:pPr>
        <w:spacing w:after="120"/>
        <w:jc w:val="left"/>
      </w:pPr>
      <w:r>
        <w:rPr>
          <w:rFonts w:ascii="Arial" w:cs="Arial" w:eastAsia="Arial" w:hAnsi="Arial"/>
          <w:color w:val="333333"/>
          <w:sz w:val="21"/>
          <w:szCs w:val="21"/>
        </w:rPr>
        <w:t xml:space="preserve">HostForge creará nuevos tipos de producto en WooCommerce, cada uno con sus propios campos, configuraciones y lógica de provisionamiento:</w:t>
      </w:r>
    </w:p>
    <w:p>
      <w:pPr>
        <w:spacing w:before="200" w:after="100"/>
      </w:pPr>
      <w:r>
        <w:rPr>
          <w:rFonts w:ascii="Arial" w:cs="Arial" w:eastAsia="Arial" w:hAnsi="Arial"/>
          <w:b/>
          <w:bCs/>
          <w:color w:val="1B4F72"/>
          <w:sz w:val="22"/>
          <w:szCs w:val="22"/>
        </w:rPr>
        <w:t xml:space="preserve">1. Hosting Compartido (hf_shared_hosting)</w:t>
      </w:r>
    </w:p>
    <w:p>
      <w:pPr>
        <w:pStyle w:val="ListParagraph"/>
        <w:numPr>
          <w:ilvl w:val="0"/>
          <w:numId w:val="2"/>
        </w:numPr>
        <w:spacing w:after="60"/>
      </w:pPr>
      <w:r>
        <w:rPr>
          <w:rFonts w:ascii="Arial" w:cs="Arial" w:eastAsia="Arial" w:hAnsi="Arial"/>
          <w:color w:val="333333"/>
          <w:sz w:val="21"/>
          <w:szCs w:val="21"/>
        </w:rPr>
        <w:t xml:space="preserve">Campos: plan del panel (cPanel package / Plesk service plan), servidor asignado, límites de disco y ancho de banda.</w:t>
      </w:r>
    </w:p>
    <w:p>
      <w:pPr>
        <w:pStyle w:val="ListParagraph"/>
        <w:numPr>
          <w:ilvl w:val="0"/>
          <w:numId w:val="2"/>
        </w:numPr>
        <w:spacing w:after="60"/>
      </w:pPr>
      <w:r>
        <w:rPr>
          <w:rFonts w:ascii="Arial" w:cs="Arial" w:eastAsia="Arial" w:hAnsi="Arial"/>
          <w:color w:val="333333"/>
          <w:sz w:val="21"/>
          <w:szCs w:val="21"/>
        </w:rPr>
        <w:t xml:space="preserve">Checkout: opcionalmente solicita dominio, genera username automático.</w:t>
      </w:r>
    </w:p>
    <w:p>
      <w:pPr>
        <w:pStyle w:val="ListParagraph"/>
        <w:numPr>
          <w:ilvl w:val="0"/>
          <w:numId w:val="2"/>
        </w:numPr>
        <w:spacing w:after="60"/>
      </w:pPr>
      <w:r>
        <w:rPr>
          <w:rFonts w:ascii="Arial" w:cs="Arial" w:eastAsia="Arial" w:hAnsi="Arial"/>
          <w:color w:val="333333"/>
          <w:sz w:val="21"/>
          <w:szCs w:val="21"/>
        </w:rPr>
        <w:t xml:space="preserve">Provisionamiento: crea cuenta en cPanel/Plesk automáticamente.</w:t>
      </w:r>
    </w:p>
    <w:p>
      <w:pPr>
        <w:pStyle w:val="ListParagraph"/>
        <w:numPr>
          <w:ilvl w:val="0"/>
          <w:numId w:val="2"/>
        </w:numPr>
        <w:spacing w:after="60"/>
      </w:pPr>
      <w:r>
        <w:rPr>
          <w:rFonts w:ascii="Arial" w:cs="Arial" w:eastAsia="Arial" w:hAnsi="Arial"/>
          <w:color w:val="333333"/>
          <w:sz w:val="21"/>
          <w:szCs w:val="21"/>
        </w:rPr>
        <w:t xml:space="preserve">Ciclo de vida: suspensión/reactivación/terminación automática.</w:t>
      </w:r>
    </w:p>
    <w:p>
      <w:pPr>
        <w:spacing w:before="200" w:after="100"/>
      </w:pPr>
      <w:r>
        <w:rPr>
          <w:rFonts w:ascii="Arial" w:cs="Arial" w:eastAsia="Arial" w:hAnsi="Arial"/>
          <w:b/>
          <w:bCs/>
          <w:color w:val="1B4F72"/>
          <w:sz w:val="22"/>
          <w:szCs w:val="22"/>
        </w:rPr>
        <w:t xml:space="preserve">2. Hosting Reseller (hf_reseller_hosting)</w:t>
      </w:r>
    </w:p>
    <w:p>
      <w:pPr>
        <w:pStyle w:val="ListParagraph"/>
        <w:numPr>
          <w:ilvl w:val="0"/>
          <w:numId w:val="2"/>
        </w:numPr>
        <w:spacing w:after="60"/>
      </w:pPr>
      <w:r>
        <w:rPr>
          <w:rFonts w:ascii="Arial" w:cs="Arial" w:eastAsia="Arial" w:hAnsi="Arial"/>
          <w:color w:val="333333"/>
          <w:sz w:val="21"/>
          <w:szCs w:val="21"/>
        </w:rPr>
        <w:t xml:space="preserve">Campos: plan reseller, límites de cuentas, disco y ancho de banda agregados.</w:t>
      </w:r>
    </w:p>
    <w:p>
      <w:pPr>
        <w:pStyle w:val="ListParagraph"/>
        <w:numPr>
          <w:ilvl w:val="0"/>
          <w:numId w:val="2"/>
        </w:numPr>
        <w:spacing w:after="60"/>
      </w:pPr>
      <w:r>
        <w:rPr>
          <w:rFonts w:ascii="Arial" w:cs="Arial" w:eastAsia="Arial" w:hAnsi="Arial"/>
          <w:color w:val="333333"/>
          <w:sz w:val="21"/>
          <w:szCs w:val="21"/>
        </w:rPr>
        <w:t xml:space="preserve">Provisionamiento: crea cuenta reseller en WHM o Plesk.</w:t>
      </w:r>
    </w:p>
    <w:p>
      <w:pPr>
        <w:pStyle w:val="ListParagraph"/>
        <w:numPr>
          <w:ilvl w:val="0"/>
          <w:numId w:val="2"/>
        </w:numPr>
        <w:spacing w:after="60"/>
      </w:pPr>
      <w:r>
        <w:rPr>
          <w:rFonts w:ascii="Arial" w:cs="Arial" w:eastAsia="Arial" w:hAnsi="Arial"/>
          <w:color w:val="333333"/>
          <w:sz w:val="21"/>
          <w:szCs w:val="21"/>
        </w:rPr>
        <w:t xml:space="preserve">Gestión: acceso a WHM reseller o panel de reventa Plesk.</w:t>
      </w:r>
    </w:p>
    <w:p>
      <w:pPr>
        <w:spacing w:before="200" w:after="100"/>
      </w:pPr>
      <w:r>
        <w:rPr>
          <w:rFonts w:ascii="Arial" w:cs="Arial" w:eastAsia="Arial" w:hAnsi="Arial"/>
          <w:b/>
          <w:bCs/>
          <w:color w:val="1B4F72"/>
          <w:sz w:val="22"/>
          <w:szCs w:val="22"/>
        </w:rPr>
        <w:t xml:space="preserve">3. VPS/Cloud Server (hf_vps_server)</w:t>
      </w:r>
    </w:p>
    <w:p>
      <w:pPr>
        <w:pStyle w:val="ListParagraph"/>
        <w:numPr>
          <w:ilvl w:val="0"/>
          <w:numId w:val="2"/>
        </w:numPr>
        <w:spacing w:after="60"/>
      </w:pPr>
      <w:r>
        <w:rPr>
          <w:rFonts w:ascii="Arial" w:cs="Arial" w:eastAsia="Arial" w:hAnsi="Arial"/>
          <w:color w:val="333333"/>
          <w:sz w:val="21"/>
          <w:szCs w:val="21"/>
        </w:rPr>
        <w:t xml:space="preserve">Campos: hostname, contraseña root, specs (CPU, RAM, disco, IPs).</w:t>
      </w:r>
    </w:p>
    <w:p>
      <w:pPr>
        <w:pStyle w:val="ListParagraph"/>
        <w:numPr>
          <w:ilvl w:val="0"/>
          <w:numId w:val="2"/>
        </w:numPr>
        <w:spacing w:after="60"/>
      </w:pPr>
      <w:r>
        <w:rPr>
          <w:rFonts w:ascii="Arial" w:cs="Arial" w:eastAsia="Arial" w:hAnsi="Arial"/>
          <w:color w:val="333333"/>
          <w:sz w:val="21"/>
          <w:szCs w:val="21"/>
        </w:rPr>
        <w:t xml:space="preserve">Integración futura: DigitalOcean, Vultr, Hetzner, AWS APIs.</w:t>
      </w:r>
    </w:p>
    <w:p>
      <w:pPr>
        <w:pStyle w:val="ListParagraph"/>
        <w:numPr>
          <w:ilvl w:val="0"/>
          <w:numId w:val="2"/>
        </w:numPr>
        <w:spacing w:after="60"/>
      </w:pPr>
      <w:r>
        <w:rPr>
          <w:rFonts w:ascii="Arial" w:cs="Arial" w:eastAsia="Arial" w:hAnsi="Arial"/>
          <w:color w:val="333333"/>
          <w:sz w:val="21"/>
          <w:szCs w:val="21"/>
        </w:rPr>
        <w:t xml:space="preserve">Panel de control del VPS desde el área de cliente.</w:t>
      </w:r>
    </w:p>
    <w:p>
      <w:pPr>
        <w:spacing w:before="200" w:after="100"/>
      </w:pPr>
      <w:r>
        <w:rPr>
          <w:rFonts w:ascii="Arial" w:cs="Arial" w:eastAsia="Arial" w:hAnsi="Arial"/>
          <w:b/>
          <w:bCs/>
          <w:color w:val="1B4F72"/>
          <w:sz w:val="22"/>
          <w:szCs w:val="22"/>
        </w:rPr>
        <w:t xml:space="preserve">4. Servidor Dedicado (hf_dedicated_server)</w:t>
      </w:r>
    </w:p>
    <w:p>
      <w:pPr>
        <w:pStyle w:val="ListParagraph"/>
        <w:numPr>
          <w:ilvl w:val="0"/>
          <w:numId w:val="2"/>
        </w:numPr>
        <w:spacing w:after="60"/>
      </w:pPr>
      <w:r>
        <w:rPr>
          <w:rFonts w:ascii="Arial" w:cs="Arial" w:eastAsia="Arial" w:hAnsi="Arial"/>
          <w:color w:val="333333"/>
          <w:sz w:val="21"/>
          <w:szCs w:val="21"/>
        </w:rPr>
        <w:t xml:space="preserve">Campos: specs del servidor, IP principal, IPs adicionales, SO.</w:t>
      </w:r>
    </w:p>
    <w:p>
      <w:pPr>
        <w:pStyle w:val="ListParagraph"/>
        <w:numPr>
          <w:ilvl w:val="0"/>
          <w:numId w:val="2"/>
        </w:numPr>
        <w:spacing w:after="60"/>
      </w:pPr>
      <w:r>
        <w:rPr>
          <w:rFonts w:ascii="Arial" w:cs="Arial" w:eastAsia="Arial" w:hAnsi="Arial"/>
          <w:color w:val="333333"/>
          <w:sz w:val="21"/>
          <w:szCs w:val="21"/>
        </w:rPr>
        <w:t xml:space="preserve">Provisionamiento: manual o vía API del proveedor.</w:t>
      </w:r>
    </w:p>
    <w:p>
      <w:pPr>
        <w:pStyle w:val="ListParagraph"/>
        <w:numPr>
          <w:ilvl w:val="0"/>
          <w:numId w:val="2"/>
        </w:numPr>
        <w:spacing w:after="60"/>
      </w:pPr>
      <w:r>
        <w:rPr>
          <w:rFonts w:ascii="Arial" w:cs="Arial" w:eastAsia="Arial" w:hAnsi="Arial"/>
          <w:color w:val="333333"/>
          <w:sz w:val="21"/>
          <w:szCs w:val="21"/>
        </w:rPr>
        <w:t xml:space="preserve">Gestión: panel IPMI/KVM, reinstalación de SO.</w:t>
      </w:r>
    </w:p>
    <w:p>
      <w:pPr>
        <w:spacing w:before="200" w:after="100"/>
      </w:pPr>
      <w:r>
        <w:rPr>
          <w:rFonts w:ascii="Arial" w:cs="Arial" w:eastAsia="Arial" w:hAnsi="Arial"/>
          <w:b/>
          <w:bCs/>
          <w:color w:val="1B4F72"/>
          <w:sz w:val="22"/>
          <w:szCs w:val="22"/>
        </w:rPr>
        <w:t xml:space="preserve">5. Dominio (hf_domain)</w:t>
      </w:r>
    </w:p>
    <w:p>
      <w:pPr>
        <w:pStyle w:val="ListParagraph"/>
        <w:numPr>
          <w:ilvl w:val="0"/>
          <w:numId w:val="2"/>
        </w:numPr>
        <w:spacing w:after="60"/>
      </w:pPr>
      <w:r>
        <w:rPr>
          <w:rFonts w:ascii="Arial" w:cs="Arial" w:eastAsia="Arial" w:hAnsi="Arial"/>
          <w:color w:val="333333"/>
          <w:sz w:val="21"/>
          <w:szCs w:val="21"/>
        </w:rPr>
        <w:t xml:space="preserve">Campos: nombre de dominio, registrador, nameservers, WHOIS info.</w:t>
      </w:r>
    </w:p>
    <w:p>
      <w:pPr>
        <w:pStyle w:val="ListParagraph"/>
        <w:numPr>
          <w:ilvl w:val="0"/>
          <w:numId w:val="2"/>
        </w:numPr>
        <w:spacing w:after="60"/>
      </w:pPr>
      <w:r>
        <w:rPr>
          <w:rFonts w:ascii="Arial" w:cs="Arial" w:eastAsia="Arial" w:hAnsi="Arial"/>
          <w:color w:val="333333"/>
          <w:sz w:val="21"/>
          <w:szCs w:val="21"/>
        </w:rPr>
        <w:t xml:space="preserve">Checkout: búsqueda de disponibilidad integrada, selección de TLD.</w:t>
      </w:r>
    </w:p>
    <w:p>
      <w:pPr>
        <w:pStyle w:val="ListParagraph"/>
        <w:numPr>
          <w:ilvl w:val="0"/>
          <w:numId w:val="2"/>
        </w:numPr>
        <w:spacing w:after="60"/>
      </w:pPr>
      <w:r>
        <w:rPr>
          <w:rFonts w:ascii="Arial" w:cs="Arial" w:eastAsia="Arial" w:hAnsi="Arial"/>
          <w:color w:val="333333"/>
          <w:sz w:val="21"/>
          <w:szCs w:val="21"/>
        </w:rPr>
        <w:t xml:space="preserve">Provisionamiento: registro automático vía API del registrador.</w:t>
      </w:r>
    </w:p>
    <w:p>
      <w:pPr>
        <w:pStyle w:val="ListParagraph"/>
        <w:numPr>
          <w:ilvl w:val="0"/>
          <w:numId w:val="2"/>
        </w:numPr>
        <w:spacing w:after="60"/>
      </w:pPr>
      <w:r>
        <w:rPr>
          <w:rFonts w:ascii="Arial" w:cs="Arial" w:eastAsia="Arial" w:hAnsi="Arial"/>
          <w:color w:val="333333"/>
          <w:sz w:val="21"/>
          <w:szCs w:val="21"/>
        </w:rPr>
        <w:t xml:space="preserve">Gestión: DNS, bloqueo, EPP code, auto-renovación.</w:t>
      </w:r>
    </w:p>
    <w:p>
      <w:pPr>
        <w:spacing w:before="200" w:after="100"/>
      </w:pPr>
      <w:r>
        <w:rPr>
          <w:rFonts w:ascii="Arial" w:cs="Arial" w:eastAsia="Arial" w:hAnsi="Arial"/>
          <w:b/>
          <w:bCs/>
          <w:color w:val="1B4F72"/>
          <w:sz w:val="22"/>
          <w:szCs w:val="22"/>
        </w:rPr>
        <w:t xml:space="preserve">6. Certificado SSL (hf_ssl_certificate)</w:t>
      </w:r>
    </w:p>
    <w:p>
      <w:pPr>
        <w:pStyle w:val="ListParagraph"/>
        <w:numPr>
          <w:ilvl w:val="0"/>
          <w:numId w:val="2"/>
        </w:numPr>
        <w:spacing w:after="60"/>
      </w:pPr>
      <w:r>
        <w:rPr>
          <w:rFonts w:ascii="Arial" w:cs="Arial" w:eastAsia="Arial" w:hAnsi="Arial"/>
          <w:color w:val="333333"/>
          <w:sz w:val="21"/>
          <w:szCs w:val="21"/>
        </w:rPr>
        <w:t xml:space="preserve">Campos: tipo de certificado, dominio, organización, CSR.</w:t>
      </w:r>
    </w:p>
    <w:p>
      <w:pPr>
        <w:pStyle w:val="ListParagraph"/>
        <w:numPr>
          <w:ilvl w:val="0"/>
          <w:numId w:val="2"/>
        </w:numPr>
        <w:spacing w:after="60"/>
      </w:pPr>
      <w:r>
        <w:rPr>
          <w:rFonts w:ascii="Arial" w:cs="Arial" w:eastAsia="Arial" w:hAnsi="Arial"/>
          <w:color w:val="333333"/>
          <w:sz w:val="21"/>
          <w:szCs w:val="21"/>
        </w:rPr>
        <w:t xml:space="preserve">Provisionamiento: solicitud y validación automática.</w:t>
      </w:r>
    </w:p>
    <w:p>
      <w:pPr>
        <w:pStyle w:val="ListParagraph"/>
        <w:numPr>
          <w:ilvl w:val="0"/>
          <w:numId w:val="2"/>
        </w:numPr>
        <w:spacing w:after="60"/>
      </w:pPr>
      <w:r>
        <w:rPr>
          <w:rFonts w:ascii="Arial" w:cs="Arial" w:eastAsia="Arial" w:hAnsi="Arial"/>
          <w:color w:val="333333"/>
          <w:sz w:val="21"/>
          <w:szCs w:val="21"/>
        </w:rPr>
        <w:t xml:space="preserve">Gestión: estado de certificado, renovación, reemisión.</w:t>
      </w:r>
    </w:p>
    <w:p>
      <w:pPr>
        <w:spacing w:before="200" w:after="100"/>
      </w:pPr>
      <w:r>
        <w:rPr>
          <w:rFonts w:ascii="Arial" w:cs="Arial" w:eastAsia="Arial" w:hAnsi="Arial"/>
          <w:b/>
          <w:bCs/>
          <w:color w:val="1B4F72"/>
          <w:sz w:val="22"/>
          <w:szCs w:val="22"/>
        </w:rPr>
        <w:t xml:space="preserve">7. Licencia de Software (hf_software_license)</w:t>
      </w:r>
    </w:p>
    <w:p>
      <w:pPr>
        <w:pStyle w:val="ListParagraph"/>
        <w:numPr>
          <w:ilvl w:val="0"/>
          <w:numId w:val="2"/>
        </w:numPr>
        <w:spacing w:after="60"/>
      </w:pPr>
      <w:r>
        <w:rPr>
          <w:rFonts w:ascii="Arial" w:cs="Arial" w:eastAsia="Arial" w:hAnsi="Arial"/>
          <w:color w:val="333333"/>
          <w:sz w:val="21"/>
          <w:szCs w:val="21"/>
        </w:rPr>
        <w:t xml:space="preserve">Campos: tipo de licencia, IP del servidor, clave de licencia.</w:t>
      </w:r>
    </w:p>
    <w:p>
      <w:pPr>
        <w:pStyle w:val="ListParagraph"/>
        <w:numPr>
          <w:ilvl w:val="0"/>
          <w:numId w:val="2"/>
        </w:numPr>
        <w:spacing w:after="60"/>
      </w:pPr>
      <w:r>
        <w:rPr>
          <w:rFonts w:ascii="Arial" w:cs="Arial" w:eastAsia="Arial" w:hAnsi="Arial"/>
          <w:color w:val="333333"/>
          <w:sz w:val="21"/>
          <w:szCs w:val="21"/>
        </w:rPr>
        <w:t xml:space="preserve">Provisionamiento: generación o solicitud automática de licencia.</w:t>
      </w:r>
    </w:p>
    <w:p>
      <w:pPr>
        <w:pStyle w:val="ListParagraph"/>
        <w:numPr>
          <w:ilvl w:val="0"/>
          <w:numId w:val="2"/>
        </w:numPr>
        <w:spacing w:after="60"/>
      </w:pPr>
      <w:r>
        <w:rPr>
          <w:rFonts w:ascii="Arial" w:cs="Arial" w:eastAsia="Arial" w:hAnsi="Arial"/>
          <w:color w:val="333333"/>
          <w:sz w:val="21"/>
          <w:szCs w:val="21"/>
        </w:rPr>
        <w:t xml:space="preserve">Gestión: cambio de IP, renovación, verificación de estado.</w:t>
      </w:r>
    </w:p>
    <w:p>
      <w:pPr>
        <w:pBdr>
          <w:bottom w:val="single" w:color="2E86C1" w:sz="2"/>
        </w:pBdr>
        <w:spacing w:before="200" w:after="200"/>
      </w:pPr>
    </w:p>
    <w:p>
      <w:pPr>
        <w:pStyle w:val="Heading2"/>
        <w:spacing w:before="300" w:after="150"/>
      </w:pPr>
      <w:r>
        <w:rPr>
          <w:rFonts w:ascii="Arial" w:cs="Arial" w:eastAsia="Arial" w:hAnsi="Arial"/>
          <w:b/>
          <w:bCs/>
          <w:color w:val="2E86C1"/>
          <w:sz w:val="26"/>
          <w:szCs w:val="26"/>
        </w:rPr>
        <w:t xml:space="preserve">3.5 Pantallas de Administración (Resumen)</w:t>
      </w:r>
    </w:p>
    <w:p>
      <w:pPr>
        <w:spacing w:after="120"/>
        <w:jc w:val="left"/>
      </w:pPr>
      <w:r>
        <w:rPr>
          <w:rFonts w:ascii="Arial" w:cs="Arial" w:eastAsia="Arial" w:hAnsi="Arial"/>
          <w:color w:val="333333"/>
          <w:sz w:val="21"/>
          <w:szCs w:val="21"/>
        </w:rPr>
        <w:t xml:space="preserve">Las siguientes pantallas de administración serán necesarias en HostForge. Se detallarán exhaustivamente en el plan de desarrollo posterior:</w:t>
      </w:r>
    </w:p>
    <w:p>
      <w:pPr>
        <w:spacing w:before="200" w:after="100"/>
      </w:pPr>
      <w:r>
        <w:rPr>
          <w:rFonts w:ascii="Arial" w:cs="Arial" w:eastAsia="Arial" w:hAnsi="Arial"/>
          <w:b/>
          <w:bCs/>
          <w:color w:val="1B4F72"/>
          <w:sz w:val="22"/>
          <w:szCs w:val="22"/>
        </w:rPr>
        <w:t xml:space="preserve">Dashboard Principal</w:t>
      </w:r>
    </w:p>
    <w:p>
      <w:pPr>
        <w:pStyle w:val="ListParagraph"/>
        <w:numPr>
          <w:ilvl w:val="0"/>
          <w:numId w:val="2"/>
        </w:numPr>
        <w:spacing w:after="60"/>
      </w:pPr>
      <w:r>
        <w:rPr>
          <w:rFonts w:ascii="Arial" w:cs="Arial" w:eastAsia="Arial" w:hAnsi="Arial"/>
          <w:color w:val="333333"/>
          <w:sz w:val="21"/>
          <w:szCs w:val="21"/>
        </w:rPr>
        <w:t xml:space="preserve">HostForge &gt; Dashboard: Panel principal con widgets de métricas.</w:t>
      </w:r>
    </w:p>
    <w:p>
      <w:pPr>
        <w:spacing w:before="200" w:after="100"/>
      </w:pPr>
      <w:r>
        <w:rPr>
          <w:rFonts w:ascii="Arial" w:cs="Arial" w:eastAsia="Arial" w:hAnsi="Arial"/>
          <w:b/>
          <w:bCs/>
          <w:color w:val="1B4F72"/>
          <w:sz w:val="22"/>
          <w:szCs w:val="22"/>
        </w:rPr>
        <w:t xml:space="preserve">Servidores</w:t>
      </w:r>
    </w:p>
    <w:p>
      <w:pPr>
        <w:pStyle w:val="ListParagraph"/>
        <w:numPr>
          <w:ilvl w:val="0"/>
          <w:numId w:val="2"/>
        </w:numPr>
        <w:spacing w:after="60"/>
      </w:pPr>
      <w:r>
        <w:rPr>
          <w:rFonts w:ascii="Arial" w:cs="Arial" w:eastAsia="Arial" w:hAnsi="Arial"/>
          <w:color w:val="333333"/>
          <w:sz w:val="21"/>
          <w:szCs w:val="21"/>
        </w:rPr>
        <w:t xml:space="preserve">HostForge &gt; Servidores &gt; Listado: Lista de todos los servidores configurados.</w:t>
      </w:r>
    </w:p>
    <w:p>
      <w:pPr>
        <w:pStyle w:val="ListParagraph"/>
        <w:numPr>
          <w:ilvl w:val="0"/>
          <w:numId w:val="2"/>
        </w:numPr>
        <w:spacing w:after="60"/>
      </w:pPr>
      <w:r>
        <w:rPr>
          <w:rFonts w:ascii="Arial" w:cs="Arial" w:eastAsia="Arial" w:hAnsi="Arial"/>
          <w:color w:val="333333"/>
          <w:sz w:val="21"/>
          <w:szCs w:val="21"/>
        </w:rPr>
        <w:t xml:space="preserve">HostForge &gt; Servidores &gt; Añadir/Editar: Formulario de configuración de servidor.</w:t>
      </w:r>
    </w:p>
    <w:p>
      <w:pPr>
        <w:pStyle w:val="ListParagraph"/>
        <w:numPr>
          <w:ilvl w:val="0"/>
          <w:numId w:val="2"/>
        </w:numPr>
        <w:spacing w:after="60"/>
      </w:pPr>
      <w:r>
        <w:rPr>
          <w:rFonts w:ascii="Arial" w:cs="Arial" w:eastAsia="Arial" w:hAnsi="Arial"/>
          <w:color w:val="333333"/>
          <w:sz w:val="21"/>
          <w:szCs w:val="21"/>
        </w:rPr>
        <w:t xml:space="preserve">HostForge &gt; Servidores &gt; Grupos: Gestión de grupos de servidores.</w:t>
      </w:r>
    </w:p>
    <w:p>
      <w:pPr>
        <w:pStyle w:val="ListParagraph"/>
        <w:numPr>
          <w:ilvl w:val="0"/>
          <w:numId w:val="2"/>
        </w:numPr>
        <w:spacing w:after="60"/>
      </w:pPr>
      <w:r>
        <w:rPr>
          <w:rFonts w:ascii="Arial" w:cs="Arial" w:eastAsia="Arial" w:hAnsi="Arial"/>
          <w:color w:val="333333"/>
          <w:sz w:val="21"/>
          <w:szCs w:val="21"/>
        </w:rPr>
        <w:t xml:space="preserve">HostForge &gt; Servidores &gt; Estado: Monitor de estado en tiempo real.</w:t>
      </w:r>
    </w:p>
    <w:p>
      <w:pPr>
        <w:spacing w:before="200" w:after="100"/>
      </w:pPr>
      <w:r>
        <w:rPr>
          <w:rFonts w:ascii="Arial" w:cs="Arial" w:eastAsia="Arial" w:hAnsi="Arial"/>
          <w:b/>
          <w:bCs/>
          <w:color w:val="1B4F72"/>
          <w:sz w:val="22"/>
          <w:szCs w:val="22"/>
        </w:rPr>
        <w:t xml:space="preserve">Servicios</w:t>
      </w:r>
    </w:p>
    <w:p>
      <w:pPr>
        <w:pStyle w:val="ListParagraph"/>
        <w:numPr>
          <w:ilvl w:val="0"/>
          <w:numId w:val="2"/>
        </w:numPr>
        <w:spacing w:after="60"/>
      </w:pPr>
      <w:r>
        <w:rPr>
          <w:rFonts w:ascii="Arial" w:cs="Arial" w:eastAsia="Arial" w:hAnsi="Arial"/>
          <w:color w:val="333333"/>
          <w:sz w:val="21"/>
          <w:szCs w:val="21"/>
        </w:rPr>
        <w:t xml:space="preserve">HostForge &gt; Servicios &gt; Todos: Listado de todos los servicios activos.</w:t>
      </w:r>
    </w:p>
    <w:p>
      <w:pPr>
        <w:pStyle w:val="ListParagraph"/>
        <w:numPr>
          <w:ilvl w:val="0"/>
          <w:numId w:val="2"/>
        </w:numPr>
        <w:spacing w:after="60"/>
      </w:pPr>
      <w:r>
        <w:rPr>
          <w:rFonts w:ascii="Arial" w:cs="Arial" w:eastAsia="Arial" w:hAnsi="Arial"/>
          <w:color w:val="333333"/>
          <w:sz w:val="21"/>
          <w:szCs w:val="21"/>
        </w:rPr>
        <w:t xml:space="preserve">HostForge &gt; Servicios &gt; Pendientes: Servicios pendientes de provisionamiento.</w:t>
      </w:r>
    </w:p>
    <w:p>
      <w:pPr>
        <w:pStyle w:val="ListParagraph"/>
        <w:numPr>
          <w:ilvl w:val="0"/>
          <w:numId w:val="2"/>
        </w:numPr>
        <w:spacing w:after="60"/>
      </w:pPr>
      <w:r>
        <w:rPr>
          <w:rFonts w:ascii="Arial" w:cs="Arial" w:eastAsia="Arial" w:hAnsi="Arial"/>
          <w:color w:val="333333"/>
          <w:sz w:val="21"/>
          <w:szCs w:val="21"/>
        </w:rPr>
        <w:t xml:space="preserve">HostForge &gt; Servicios &gt; Suspendidos: Servicios suspendidos.</w:t>
      </w:r>
    </w:p>
    <w:p>
      <w:pPr>
        <w:pStyle w:val="ListParagraph"/>
        <w:numPr>
          <w:ilvl w:val="0"/>
          <w:numId w:val="2"/>
        </w:numPr>
        <w:spacing w:after="60"/>
      </w:pPr>
      <w:r>
        <w:rPr>
          <w:rFonts w:ascii="Arial" w:cs="Arial" w:eastAsia="Arial" w:hAnsi="Arial"/>
          <w:color w:val="333333"/>
          <w:sz w:val="21"/>
          <w:szCs w:val="21"/>
        </w:rPr>
        <w:t xml:space="preserve">HostForge &gt; Servicios &gt; Cancelaciones: Solicitudes de cancelación pendientes.</w:t>
      </w:r>
    </w:p>
    <w:p>
      <w:pPr>
        <w:spacing w:before="200" w:after="100"/>
      </w:pPr>
      <w:r>
        <w:rPr>
          <w:rFonts w:ascii="Arial" w:cs="Arial" w:eastAsia="Arial" w:hAnsi="Arial"/>
          <w:b/>
          <w:bCs/>
          <w:color w:val="1B4F72"/>
          <w:sz w:val="22"/>
          <w:szCs w:val="22"/>
        </w:rPr>
        <w:t xml:space="preserve">Dominios</w:t>
      </w:r>
    </w:p>
    <w:p>
      <w:pPr>
        <w:pStyle w:val="ListParagraph"/>
        <w:numPr>
          <w:ilvl w:val="0"/>
          <w:numId w:val="2"/>
        </w:numPr>
        <w:spacing w:after="60"/>
      </w:pPr>
      <w:r>
        <w:rPr>
          <w:rFonts w:ascii="Arial" w:cs="Arial" w:eastAsia="Arial" w:hAnsi="Arial"/>
          <w:color w:val="333333"/>
          <w:sz w:val="21"/>
          <w:szCs w:val="21"/>
        </w:rPr>
        <w:t xml:space="preserve">HostForge &gt; Dominios &gt; Listado: Todos los dominios gestionados.</w:t>
      </w:r>
    </w:p>
    <w:p>
      <w:pPr>
        <w:pStyle w:val="ListParagraph"/>
        <w:numPr>
          <w:ilvl w:val="0"/>
          <w:numId w:val="2"/>
        </w:numPr>
        <w:spacing w:after="60"/>
      </w:pPr>
      <w:r>
        <w:rPr>
          <w:rFonts w:ascii="Arial" w:cs="Arial" w:eastAsia="Arial" w:hAnsi="Arial"/>
          <w:color w:val="333333"/>
          <w:sz w:val="21"/>
          <w:szCs w:val="21"/>
        </w:rPr>
        <w:t xml:space="preserve">HostForge &gt; Dominios &gt; Registradores: Configuración de registradores.</w:t>
      </w:r>
    </w:p>
    <w:p>
      <w:pPr>
        <w:pStyle w:val="ListParagraph"/>
        <w:numPr>
          <w:ilvl w:val="0"/>
          <w:numId w:val="2"/>
        </w:numPr>
        <w:spacing w:after="60"/>
      </w:pPr>
      <w:r>
        <w:rPr>
          <w:rFonts w:ascii="Arial" w:cs="Arial" w:eastAsia="Arial" w:hAnsi="Arial"/>
          <w:color w:val="333333"/>
          <w:sz w:val="21"/>
          <w:szCs w:val="21"/>
        </w:rPr>
        <w:t xml:space="preserve">HostForge &gt; Dominios &gt; Precios TLD: Configuración de precios por extensión.</w:t>
      </w:r>
    </w:p>
    <w:p>
      <w:pPr>
        <w:spacing w:before="200" w:after="100"/>
      </w:pPr>
      <w:r>
        <w:rPr>
          <w:rFonts w:ascii="Arial" w:cs="Arial" w:eastAsia="Arial" w:hAnsi="Arial"/>
          <w:b/>
          <w:bCs/>
          <w:color w:val="1B4F72"/>
          <w:sz w:val="22"/>
          <w:szCs w:val="22"/>
        </w:rPr>
        <w:t xml:space="preserve">Soporte</w:t>
      </w:r>
    </w:p>
    <w:p>
      <w:pPr>
        <w:pStyle w:val="ListParagraph"/>
        <w:numPr>
          <w:ilvl w:val="0"/>
          <w:numId w:val="2"/>
        </w:numPr>
        <w:spacing w:after="60"/>
      </w:pPr>
      <w:r>
        <w:rPr>
          <w:rFonts w:ascii="Arial" w:cs="Arial" w:eastAsia="Arial" w:hAnsi="Arial"/>
          <w:color w:val="333333"/>
          <w:sz w:val="21"/>
          <w:szCs w:val="21"/>
        </w:rPr>
        <w:t xml:space="preserve">HostForge &gt; Soporte &gt; Tickets: Listado y gestión de tickets.</w:t>
      </w:r>
    </w:p>
    <w:p>
      <w:pPr>
        <w:pStyle w:val="ListParagraph"/>
        <w:numPr>
          <w:ilvl w:val="0"/>
          <w:numId w:val="2"/>
        </w:numPr>
        <w:spacing w:after="60"/>
      </w:pPr>
      <w:r>
        <w:rPr>
          <w:rFonts w:ascii="Arial" w:cs="Arial" w:eastAsia="Arial" w:hAnsi="Arial"/>
          <w:color w:val="333333"/>
          <w:sz w:val="21"/>
          <w:szCs w:val="21"/>
        </w:rPr>
        <w:t xml:space="preserve">HostForge &gt; Soporte &gt; Departamentos: Configuración de departamentos.</w:t>
      </w:r>
    </w:p>
    <w:p>
      <w:pPr>
        <w:pStyle w:val="ListParagraph"/>
        <w:numPr>
          <w:ilvl w:val="0"/>
          <w:numId w:val="2"/>
        </w:numPr>
        <w:spacing w:after="60"/>
      </w:pPr>
      <w:r>
        <w:rPr>
          <w:rFonts w:ascii="Arial" w:cs="Arial" w:eastAsia="Arial" w:hAnsi="Arial"/>
          <w:color w:val="333333"/>
          <w:sz w:val="21"/>
          <w:szCs w:val="21"/>
        </w:rPr>
        <w:t xml:space="preserve">HostForge &gt; Soporte &gt; Respuestas: Respuestas predefinidas.</w:t>
      </w:r>
    </w:p>
    <w:p>
      <w:pPr>
        <w:pStyle w:val="ListParagraph"/>
        <w:numPr>
          <w:ilvl w:val="0"/>
          <w:numId w:val="2"/>
        </w:numPr>
        <w:spacing w:after="60"/>
      </w:pPr>
      <w:r>
        <w:rPr>
          <w:rFonts w:ascii="Arial" w:cs="Arial" w:eastAsia="Arial" w:hAnsi="Arial"/>
          <w:color w:val="333333"/>
          <w:sz w:val="21"/>
          <w:szCs w:val="21"/>
        </w:rPr>
        <w:t xml:space="preserve">HostForge &gt; Soporte &gt; Base de Conocimiento: Gestión de artículos.</w:t>
      </w:r>
    </w:p>
    <w:p>
      <w:pPr>
        <w:spacing w:before="200" w:after="100"/>
      </w:pPr>
      <w:r>
        <w:rPr>
          <w:rFonts w:ascii="Arial" w:cs="Arial" w:eastAsia="Arial" w:hAnsi="Arial"/>
          <w:b/>
          <w:bCs/>
          <w:color w:val="1B4F72"/>
          <w:sz w:val="22"/>
          <w:szCs w:val="22"/>
        </w:rPr>
        <w:t xml:space="preserve">Facturación</w:t>
      </w:r>
    </w:p>
    <w:p>
      <w:pPr>
        <w:pStyle w:val="ListParagraph"/>
        <w:numPr>
          <w:ilvl w:val="0"/>
          <w:numId w:val="2"/>
        </w:numPr>
        <w:spacing w:after="60"/>
      </w:pPr>
      <w:r>
        <w:rPr>
          <w:rFonts w:ascii="Arial" w:cs="Arial" w:eastAsia="Arial" w:hAnsi="Arial"/>
          <w:color w:val="333333"/>
          <w:sz w:val="21"/>
          <w:szCs w:val="21"/>
        </w:rPr>
        <w:t xml:space="preserve">HostForge &gt; Facturación &gt; Facturas: Listado de facturas (extiende WooCommerce).</w:t>
      </w:r>
    </w:p>
    <w:p>
      <w:pPr>
        <w:pStyle w:val="ListParagraph"/>
        <w:numPr>
          <w:ilvl w:val="0"/>
          <w:numId w:val="2"/>
        </w:numPr>
        <w:spacing w:after="60"/>
      </w:pPr>
      <w:r>
        <w:rPr>
          <w:rFonts w:ascii="Arial" w:cs="Arial" w:eastAsia="Arial" w:hAnsi="Arial"/>
          <w:color w:val="333333"/>
          <w:sz w:val="21"/>
          <w:szCs w:val="21"/>
        </w:rPr>
        <w:t xml:space="preserve">HostForge &gt; Facturación &gt; Presupuestos: Gestión de presupuestos/quotes.</w:t>
      </w:r>
    </w:p>
    <w:p>
      <w:pPr>
        <w:pStyle w:val="ListParagraph"/>
        <w:numPr>
          <w:ilvl w:val="0"/>
          <w:numId w:val="2"/>
        </w:numPr>
        <w:spacing w:after="60"/>
      </w:pPr>
      <w:r>
        <w:rPr>
          <w:rFonts w:ascii="Arial" w:cs="Arial" w:eastAsia="Arial" w:hAnsi="Arial"/>
          <w:color w:val="333333"/>
          <w:sz w:val="21"/>
          <w:szCs w:val="21"/>
        </w:rPr>
        <w:t xml:space="preserve">HostForge &gt; Facturación &gt; Créditos: Gestión de saldos de crédito.</w:t>
      </w:r>
    </w:p>
    <w:p>
      <w:pPr>
        <w:spacing w:before="200" w:after="100"/>
      </w:pPr>
      <w:r>
        <w:rPr>
          <w:rFonts w:ascii="Arial" w:cs="Arial" w:eastAsia="Arial" w:hAnsi="Arial"/>
          <w:b/>
          <w:bCs/>
          <w:color w:val="1B4F72"/>
          <w:sz w:val="22"/>
          <w:szCs w:val="22"/>
        </w:rPr>
        <w:t xml:space="preserve">Afiliados</w:t>
      </w:r>
    </w:p>
    <w:p>
      <w:pPr>
        <w:pStyle w:val="ListParagraph"/>
        <w:numPr>
          <w:ilvl w:val="0"/>
          <w:numId w:val="2"/>
        </w:numPr>
        <w:spacing w:after="60"/>
      </w:pPr>
      <w:r>
        <w:rPr>
          <w:rFonts w:ascii="Arial" w:cs="Arial" w:eastAsia="Arial" w:hAnsi="Arial"/>
          <w:color w:val="333333"/>
          <w:sz w:val="21"/>
          <w:szCs w:val="21"/>
        </w:rPr>
        <w:t xml:space="preserve">HostForge &gt; Afiliados &gt; Listado: Lista de afiliados.</w:t>
      </w:r>
    </w:p>
    <w:p>
      <w:pPr>
        <w:pStyle w:val="ListParagraph"/>
        <w:numPr>
          <w:ilvl w:val="0"/>
          <w:numId w:val="2"/>
        </w:numPr>
        <w:spacing w:after="60"/>
      </w:pPr>
      <w:r>
        <w:rPr>
          <w:rFonts w:ascii="Arial" w:cs="Arial" w:eastAsia="Arial" w:hAnsi="Arial"/>
          <w:color w:val="333333"/>
          <w:sz w:val="21"/>
          <w:szCs w:val="21"/>
        </w:rPr>
        <w:t xml:space="preserve">HostForge &gt; Afiliados &gt; Comisiones: Historial de comisiones.</w:t>
      </w:r>
    </w:p>
    <w:p>
      <w:pPr>
        <w:pStyle w:val="ListParagraph"/>
        <w:numPr>
          <w:ilvl w:val="0"/>
          <w:numId w:val="2"/>
        </w:numPr>
        <w:spacing w:after="60"/>
      </w:pPr>
      <w:r>
        <w:rPr>
          <w:rFonts w:ascii="Arial" w:cs="Arial" w:eastAsia="Arial" w:hAnsi="Arial"/>
          <w:color w:val="333333"/>
          <w:sz w:val="21"/>
          <w:szCs w:val="21"/>
        </w:rPr>
        <w:t xml:space="preserve">HostForge &gt; Afiliados &gt; Pagos: Gestión de pagos a afiliados.</w:t>
      </w:r>
    </w:p>
    <w:p>
      <w:pPr>
        <w:pStyle w:val="ListParagraph"/>
        <w:numPr>
          <w:ilvl w:val="0"/>
          <w:numId w:val="2"/>
        </w:numPr>
        <w:spacing w:after="60"/>
      </w:pPr>
      <w:r>
        <w:rPr>
          <w:rFonts w:ascii="Arial" w:cs="Arial" w:eastAsia="Arial" w:hAnsi="Arial"/>
          <w:color w:val="333333"/>
          <w:sz w:val="21"/>
          <w:szCs w:val="21"/>
        </w:rPr>
        <w:t xml:space="preserve">HostForge &gt; Afiliados &gt; Configuración: Ajustes del programa.</w:t>
      </w:r>
    </w:p>
    <w:p>
      <w:pPr>
        <w:spacing w:before="200" w:after="100"/>
      </w:pPr>
      <w:r>
        <w:rPr>
          <w:rFonts w:ascii="Arial" w:cs="Arial" w:eastAsia="Arial" w:hAnsi="Arial"/>
          <w:b/>
          <w:bCs/>
          <w:color w:val="1B4F72"/>
          <w:sz w:val="22"/>
          <w:szCs w:val="22"/>
        </w:rPr>
        <w:t xml:space="preserve">Reportes</w:t>
      </w:r>
    </w:p>
    <w:p>
      <w:pPr>
        <w:pStyle w:val="ListParagraph"/>
        <w:numPr>
          <w:ilvl w:val="0"/>
          <w:numId w:val="2"/>
        </w:numPr>
        <w:spacing w:after="60"/>
      </w:pPr>
      <w:r>
        <w:rPr>
          <w:rFonts w:ascii="Arial" w:cs="Arial" w:eastAsia="Arial" w:hAnsi="Arial"/>
          <w:color w:val="333333"/>
          <w:sz w:val="21"/>
          <w:szCs w:val="21"/>
        </w:rPr>
        <w:t xml:space="preserve">HostForge &gt; Reportes &gt; Ingresos: Reportes de ingresos.</w:t>
      </w:r>
    </w:p>
    <w:p>
      <w:pPr>
        <w:pStyle w:val="ListParagraph"/>
        <w:numPr>
          <w:ilvl w:val="0"/>
          <w:numId w:val="2"/>
        </w:numPr>
        <w:spacing w:after="60"/>
      </w:pPr>
      <w:r>
        <w:rPr>
          <w:rFonts w:ascii="Arial" w:cs="Arial" w:eastAsia="Arial" w:hAnsi="Arial"/>
          <w:color w:val="333333"/>
          <w:sz w:val="21"/>
          <w:szCs w:val="21"/>
        </w:rPr>
        <w:t xml:space="preserve">HostForge &gt; Reportes &gt; Clientes: Reportes de clientes.</w:t>
      </w:r>
    </w:p>
    <w:p>
      <w:pPr>
        <w:pStyle w:val="ListParagraph"/>
        <w:numPr>
          <w:ilvl w:val="0"/>
          <w:numId w:val="2"/>
        </w:numPr>
        <w:spacing w:after="60"/>
      </w:pPr>
      <w:r>
        <w:rPr>
          <w:rFonts w:ascii="Arial" w:cs="Arial" w:eastAsia="Arial" w:hAnsi="Arial"/>
          <w:color w:val="333333"/>
          <w:sz w:val="21"/>
          <w:szCs w:val="21"/>
        </w:rPr>
        <w:t xml:space="preserve">HostForge &gt; Reportes &gt; Soporte: Reportes de soporte.</w:t>
      </w:r>
    </w:p>
    <w:p>
      <w:pPr>
        <w:pStyle w:val="ListParagraph"/>
        <w:numPr>
          <w:ilvl w:val="0"/>
          <w:numId w:val="2"/>
        </w:numPr>
        <w:spacing w:after="60"/>
      </w:pPr>
      <w:r>
        <w:rPr>
          <w:rFonts w:ascii="Arial" w:cs="Arial" w:eastAsia="Arial" w:hAnsi="Arial"/>
          <w:color w:val="333333"/>
          <w:sz w:val="21"/>
          <w:szCs w:val="21"/>
        </w:rPr>
        <w:t xml:space="preserve">HostForge &gt; Reportes &gt; Servicios: Reportes de servicios.</w:t>
      </w:r>
    </w:p>
    <w:p>
      <w:pPr>
        <w:spacing w:before="200" w:after="100"/>
      </w:pPr>
      <w:r>
        <w:rPr>
          <w:rFonts w:ascii="Arial" w:cs="Arial" w:eastAsia="Arial" w:hAnsi="Arial"/>
          <w:b/>
          <w:bCs/>
          <w:color w:val="1B4F72"/>
          <w:sz w:val="22"/>
          <w:szCs w:val="22"/>
        </w:rPr>
        <w:t xml:space="preserve">Configuración</w:t>
      </w:r>
    </w:p>
    <w:p>
      <w:pPr>
        <w:pStyle w:val="ListParagraph"/>
        <w:numPr>
          <w:ilvl w:val="0"/>
          <w:numId w:val="2"/>
        </w:numPr>
        <w:spacing w:after="60"/>
      </w:pPr>
      <w:r>
        <w:rPr>
          <w:rFonts w:ascii="Arial" w:cs="Arial" w:eastAsia="Arial" w:hAnsi="Arial"/>
          <w:color w:val="333333"/>
          <w:sz w:val="21"/>
          <w:szCs w:val="21"/>
        </w:rPr>
        <w:t xml:space="preserve">HostForge &gt; Ajustes &gt; General: Configuración general del plugin.</w:t>
      </w:r>
    </w:p>
    <w:p>
      <w:pPr>
        <w:pStyle w:val="ListParagraph"/>
        <w:numPr>
          <w:ilvl w:val="0"/>
          <w:numId w:val="2"/>
        </w:numPr>
        <w:spacing w:after="60"/>
      </w:pPr>
      <w:r>
        <w:rPr>
          <w:rFonts w:ascii="Arial" w:cs="Arial" w:eastAsia="Arial" w:hAnsi="Arial"/>
          <w:color w:val="333333"/>
          <w:sz w:val="21"/>
          <w:szCs w:val="21"/>
        </w:rPr>
        <w:t xml:space="preserve">HostForge &gt; Ajustes &gt; Automatización: Reglas de automatización.</w:t>
      </w:r>
    </w:p>
    <w:p>
      <w:pPr>
        <w:pStyle w:val="ListParagraph"/>
        <w:numPr>
          <w:ilvl w:val="0"/>
          <w:numId w:val="2"/>
        </w:numPr>
        <w:spacing w:after="60"/>
      </w:pPr>
      <w:r>
        <w:rPr>
          <w:rFonts w:ascii="Arial" w:cs="Arial" w:eastAsia="Arial" w:hAnsi="Arial"/>
          <w:color w:val="333333"/>
          <w:sz w:val="21"/>
          <w:szCs w:val="21"/>
        </w:rPr>
        <w:t xml:space="preserve">HostForge &gt; Ajustes &gt; Email: Configuración de plantillas de email.</w:t>
      </w:r>
    </w:p>
    <w:p>
      <w:pPr>
        <w:pStyle w:val="ListParagraph"/>
        <w:numPr>
          <w:ilvl w:val="0"/>
          <w:numId w:val="2"/>
        </w:numPr>
        <w:spacing w:after="60"/>
      </w:pPr>
      <w:r>
        <w:rPr>
          <w:rFonts w:ascii="Arial" w:cs="Arial" w:eastAsia="Arial" w:hAnsi="Arial"/>
          <w:color w:val="333333"/>
          <w:sz w:val="21"/>
          <w:szCs w:val="21"/>
        </w:rPr>
        <w:t xml:space="preserve">HostForge &gt; Ajustes &gt; Seguridad: Configuración de seguridad.</w:t>
      </w:r>
    </w:p>
    <w:p>
      <w:pPr>
        <w:pStyle w:val="ListParagraph"/>
        <w:numPr>
          <w:ilvl w:val="0"/>
          <w:numId w:val="2"/>
        </w:numPr>
        <w:spacing w:after="60"/>
      </w:pPr>
      <w:r>
        <w:rPr>
          <w:rFonts w:ascii="Arial" w:cs="Arial" w:eastAsia="Arial" w:hAnsi="Arial"/>
          <w:color w:val="333333"/>
          <w:sz w:val="21"/>
          <w:szCs w:val="21"/>
        </w:rPr>
        <w:t xml:space="preserve">HostForge &gt; Ajustes &gt; Impuestos: Configuración fiscal específica.</w:t>
      </w:r>
    </w:p>
    <w:p>
      <w:pPr>
        <w:pStyle w:val="ListParagraph"/>
        <w:numPr>
          <w:ilvl w:val="0"/>
          <w:numId w:val="2"/>
        </w:numPr>
        <w:spacing w:after="60"/>
      </w:pPr>
      <w:r>
        <w:rPr>
          <w:rFonts w:ascii="Arial" w:cs="Arial" w:eastAsia="Arial" w:hAnsi="Arial"/>
          <w:color w:val="333333"/>
          <w:sz w:val="21"/>
          <w:szCs w:val="21"/>
        </w:rPr>
        <w:t xml:space="preserve">HostForge &gt; Ajustes &gt; API: Gestión de acceso a la API.</w:t>
      </w:r>
    </w:p>
    <w:p>
      <w:pPr>
        <w:pStyle w:val="ListParagraph"/>
        <w:numPr>
          <w:ilvl w:val="0"/>
          <w:numId w:val="2"/>
        </w:numPr>
        <w:spacing w:after="60"/>
      </w:pPr>
      <w:r>
        <w:rPr>
          <w:rFonts w:ascii="Arial" w:cs="Arial" w:eastAsia="Arial" w:hAnsi="Arial"/>
          <w:color w:val="333333"/>
          <w:sz w:val="21"/>
          <w:szCs w:val="21"/>
        </w:rPr>
        <w:t xml:space="preserve">HostForge &gt; Ajustes &gt; Logs: Visualización de logs del sistema.</w:t>
      </w:r>
    </w:p>
    <w:p>
      <w:pPr>
        <w:pBdr>
          <w:bottom w:val="single" w:color="2E86C1" w:sz="2"/>
        </w:pBdr>
        <w:spacing w:before="200" w:after="200"/>
      </w:pPr>
    </w:p>
    <w:p>
      <w:pPr>
        <w:pStyle w:val="Heading2"/>
        <w:spacing w:before="300" w:after="150"/>
      </w:pPr>
      <w:r>
        <w:rPr>
          <w:rFonts w:ascii="Arial" w:cs="Arial" w:eastAsia="Arial" w:hAnsi="Arial"/>
          <w:b/>
          <w:bCs/>
          <w:color w:val="2E86C1"/>
          <w:sz w:val="26"/>
          <w:szCs w:val="26"/>
        </w:rPr>
        <w:t xml:space="preserve">3.6 Pantallas del Área de Cliente (Front-End) - Resumen</w:t>
      </w:r>
    </w:p>
    <w:p>
      <w:pPr>
        <w:spacing w:after="120"/>
        <w:jc w:val="left"/>
      </w:pPr>
      <w:r>
        <w:rPr>
          <w:rFonts w:ascii="Arial" w:cs="Arial" w:eastAsia="Arial" w:hAnsi="Arial"/>
          <w:color w:val="333333"/>
          <w:sz w:val="21"/>
          <w:szCs w:val="21"/>
        </w:rPr>
        <w:t xml:space="preserve">Las siguientes páginas y secciones estarán disponibles para el cliente en el front-end, integradas con My Account de WooCommerce:</w:t>
      </w:r>
    </w:p>
    <w:p>
      <w:pPr>
        <w:spacing w:before="200" w:after="100"/>
      </w:pPr>
      <w:r>
        <w:rPr>
          <w:rFonts w:ascii="Arial" w:cs="Arial" w:eastAsia="Arial" w:hAnsi="Arial"/>
          <w:b/>
          <w:bCs/>
          <w:color w:val="1B4F72"/>
          <w:sz w:val="22"/>
          <w:szCs w:val="22"/>
        </w:rPr>
        <w:t xml:space="preserve">Extensión de My Account de WooCommerce</w:t>
      </w:r>
    </w:p>
    <w:p>
      <w:pPr>
        <w:pStyle w:val="ListParagraph"/>
        <w:numPr>
          <w:ilvl w:val="0"/>
          <w:numId w:val="2"/>
        </w:numPr>
        <w:spacing w:after="60"/>
      </w:pPr>
      <w:r>
        <w:rPr>
          <w:rFonts w:ascii="Arial" w:cs="Arial" w:eastAsia="Arial" w:hAnsi="Arial"/>
          <w:color w:val="333333"/>
          <w:sz w:val="21"/>
          <w:szCs w:val="21"/>
        </w:rPr>
        <w:t xml:space="preserve">Mi Cuenta &gt; Servicios de Hosting: Listado de todos los servicios activos con estado.</w:t>
      </w:r>
    </w:p>
    <w:p>
      <w:pPr>
        <w:pStyle w:val="ListParagraph"/>
        <w:numPr>
          <w:ilvl w:val="0"/>
          <w:numId w:val="2"/>
        </w:numPr>
        <w:spacing w:after="60"/>
      </w:pPr>
      <w:r>
        <w:rPr>
          <w:rFonts w:ascii="Arial" w:cs="Arial" w:eastAsia="Arial" w:hAnsi="Arial"/>
          <w:color w:val="333333"/>
          <w:sz w:val="21"/>
          <w:szCs w:val="21"/>
        </w:rPr>
        <w:t xml:space="preserve">Mi Cuenta &gt; Servicios &gt; [Servicio]: Detalle del servicio con acciones (SSO a panel, cambiar contraseña, upgrade/downgrade, cancelar).</w:t>
      </w:r>
    </w:p>
    <w:p>
      <w:pPr>
        <w:pStyle w:val="ListParagraph"/>
        <w:numPr>
          <w:ilvl w:val="0"/>
          <w:numId w:val="2"/>
        </w:numPr>
        <w:spacing w:after="60"/>
      </w:pPr>
      <w:r>
        <w:rPr>
          <w:rFonts w:ascii="Arial" w:cs="Arial" w:eastAsia="Arial" w:hAnsi="Arial"/>
          <w:color w:val="333333"/>
          <w:sz w:val="21"/>
          <w:szCs w:val="21"/>
        </w:rPr>
        <w:t xml:space="preserve">Mi Cuenta &gt; Dominios: Listado de dominios con acciones de gestión.</w:t>
      </w:r>
    </w:p>
    <w:p>
      <w:pPr>
        <w:pStyle w:val="ListParagraph"/>
        <w:numPr>
          <w:ilvl w:val="0"/>
          <w:numId w:val="2"/>
        </w:numPr>
        <w:spacing w:after="60"/>
      </w:pPr>
      <w:r>
        <w:rPr>
          <w:rFonts w:ascii="Arial" w:cs="Arial" w:eastAsia="Arial" w:hAnsi="Arial"/>
          <w:color w:val="333333"/>
          <w:sz w:val="21"/>
          <w:szCs w:val="21"/>
        </w:rPr>
        <w:t xml:space="preserve">Mi Cuenta &gt; Dominios &gt; [Dominio]: Detalle con DNS, nameservers, WHOIS, bloqueo.</w:t>
      </w:r>
    </w:p>
    <w:p>
      <w:pPr>
        <w:pStyle w:val="ListParagraph"/>
        <w:numPr>
          <w:ilvl w:val="0"/>
          <w:numId w:val="2"/>
        </w:numPr>
        <w:spacing w:after="60"/>
      </w:pPr>
      <w:r>
        <w:rPr>
          <w:rFonts w:ascii="Arial" w:cs="Arial" w:eastAsia="Arial" w:hAnsi="Arial"/>
          <w:color w:val="333333"/>
          <w:sz w:val="21"/>
          <w:szCs w:val="21"/>
        </w:rPr>
        <w:t xml:space="preserve">Mi Cuenta &gt; Certificados SSL: Listado y gestión de certificados.</w:t>
      </w:r>
    </w:p>
    <w:p>
      <w:pPr>
        <w:pStyle w:val="ListParagraph"/>
        <w:numPr>
          <w:ilvl w:val="0"/>
          <w:numId w:val="2"/>
        </w:numPr>
        <w:spacing w:after="60"/>
      </w:pPr>
      <w:r>
        <w:rPr>
          <w:rFonts w:ascii="Arial" w:cs="Arial" w:eastAsia="Arial" w:hAnsi="Arial"/>
          <w:color w:val="333333"/>
          <w:sz w:val="21"/>
          <w:szCs w:val="21"/>
        </w:rPr>
        <w:t xml:space="preserve">Mi Cuenta &gt; Licencias: Listado y gestión de licencias de software.</w:t>
      </w:r>
    </w:p>
    <w:p>
      <w:pPr>
        <w:pStyle w:val="ListParagraph"/>
        <w:numPr>
          <w:ilvl w:val="0"/>
          <w:numId w:val="2"/>
        </w:numPr>
        <w:spacing w:after="60"/>
      </w:pPr>
      <w:r>
        <w:rPr>
          <w:rFonts w:ascii="Arial" w:cs="Arial" w:eastAsia="Arial" w:hAnsi="Arial"/>
          <w:color w:val="333333"/>
          <w:sz w:val="21"/>
          <w:szCs w:val="21"/>
        </w:rPr>
        <w:t xml:space="preserve">Mi Cuenta &gt; Soporte: Sistema de tickets integrado.</w:t>
      </w:r>
    </w:p>
    <w:p>
      <w:pPr>
        <w:pStyle w:val="ListParagraph"/>
        <w:numPr>
          <w:ilvl w:val="0"/>
          <w:numId w:val="2"/>
        </w:numPr>
        <w:spacing w:after="60"/>
      </w:pPr>
      <w:r>
        <w:rPr>
          <w:rFonts w:ascii="Arial" w:cs="Arial" w:eastAsia="Arial" w:hAnsi="Arial"/>
          <w:color w:val="333333"/>
          <w:sz w:val="21"/>
          <w:szCs w:val="21"/>
        </w:rPr>
        <w:t xml:space="preserve">Mi Cuenta &gt; Soporte &gt; Nuevo Ticket: Formulario de creación con sugerencias.</w:t>
      </w:r>
    </w:p>
    <w:p>
      <w:pPr>
        <w:pStyle w:val="ListParagraph"/>
        <w:numPr>
          <w:ilvl w:val="0"/>
          <w:numId w:val="2"/>
        </w:numPr>
        <w:spacing w:after="60"/>
      </w:pPr>
      <w:r>
        <w:rPr>
          <w:rFonts w:ascii="Arial" w:cs="Arial" w:eastAsia="Arial" w:hAnsi="Arial"/>
          <w:color w:val="333333"/>
          <w:sz w:val="21"/>
          <w:szCs w:val="21"/>
        </w:rPr>
        <w:t xml:space="preserve">Mi Cuenta &gt; Soporte &gt; [Ticket]: Hilo de conversación con respuestas.</w:t>
      </w:r>
    </w:p>
    <w:p>
      <w:pPr>
        <w:pStyle w:val="ListParagraph"/>
        <w:numPr>
          <w:ilvl w:val="0"/>
          <w:numId w:val="2"/>
        </w:numPr>
        <w:spacing w:after="60"/>
      </w:pPr>
      <w:r>
        <w:rPr>
          <w:rFonts w:ascii="Arial" w:cs="Arial" w:eastAsia="Arial" w:hAnsi="Arial"/>
          <w:color w:val="333333"/>
          <w:sz w:val="21"/>
          <w:szCs w:val="21"/>
        </w:rPr>
        <w:t xml:space="preserve">Mi Cuenta &gt; Crédito: Saldo y opción de añadir fondos.</w:t>
      </w:r>
    </w:p>
    <w:p>
      <w:pPr>
        <w:pStyle w:val="ListParagraph"/>
        <w:numPr>
          <w:ilvl w:val="0"/>
          <w:numId w:val="2"/>
        </w:numPr>
        <w:spacing w:after="60"/>
      </w:pPr>
      <w:r>
        <w:rPr>
          <w:rFonts w:ascii="Arial" w:cs="Arial" w:eastAsia="Arial" w:hAnsi="Arial"/>
          <w:color w:val="333333"/>
          <w:sz w:val="21"/>
          <w:szCs w:val="21"/>
        </w:rPr>
        <w:t xml:space="preserve">Mi Cuenta &gt; Afiliados: Panel de afiliado con estadísticas y enlaces.</w:t>
      </w:r>
    </w:p>
    <w:p>
      <w:pPr>
        <w:spacing w:before="200" w:after="100"/>
      </w:pPr>
      <w:r>
        <w:rPr>
          <w:rFonts w:ascii="Arial" w:cs="Arial" w:eastAsia="Arial" w:hAnsi="Arial"/>
          <w:b/>
          <w:bCs/>
          <w:color w:val="1B4F72"/>
          <w:sz w:val="22"/>
          <w:szCs w:val="22"/>
        </w:rPr>
        <w:t xml:space="preserve">Páginas Públicas</w:t>
      </w:r>
    </w:p>
    <w:p>
      <w:pPr>
        <w:pStyle w:val="ListParagraph"/>
        <w:numPr>
          <w:ilvl w:val="0"/>
          <w:numId w:val="2"/>
        </w:numPr>
        <w:spacing w:after="60"/>
      </w:pPr>
      <w:r>
        <w:rPr>
          <w:rFonts w:ascii="Arial" w:cs="Arial" w:eastAsia="Arial" w:hAnsi="Arial"/>
          <w:color w:val="333333"/>
          <w:sz w:val="21"/>
          <w:szCs w:val="21"/>
        </w:rPr>
        <w:t xml:space="preserve">Base de Conocimiento: Página con artículos categorizados y búsqueda.</w:t>
      </w:r>
    </w:p>
    <w:p>
      <w:pPr>
        <w:pStyle w:val="ListParagraph"/>
        <w:numPr>
          <w:ilvl w:val="0"/>
          <w:numId w:val="2"/>
        </w:numPr>
        <w:spacing w:after="60"/>
      </w:pPr>
      <w:r>
        <w:rPr>
          <w:rFonts w:ascii="Arial" w:cs="Arial" w:eastAsia="Arial" w:hAnsi="Arial"/>
          <w:color w:val="333333"/>
          <w:sz w:val="21"/>
          <w:szCs w:val="21"/>
        </w:rPr>
        <w:t xml:space="preserve">Estado de Red: Página de estado de servidores y servicios.</w:t>
      </w:r>
    </w:p>
    <w:p>
      <w:pPr>
        <w:pStyle w:val="ListParagraph"/>
        <w:numPr>
          <w:ilvl w:val="0"/>
          <w:numId w:val="2"/>
        </w:numPr>
        <w:spacing w:after="60"/>
      </w:pPr>
      <w:r>
        <w:rPr>
          <w:rFonts w:ascii="Arial" w:cs="Arial" w:eastAsia="Arial" w:hAnsi="Arial"/>
          <w:color w:val="333333"/>
          <w:sz w:val="21"/>
          <w:szCs w:val="21"/>
        </w:rPr>
        <w:t xml:space="preserve">Búsqueda de Dominios: Widget/shortcode para búsqueda de disponibilidad.</w:t>
      </w:r>
    </w:p>
    <w:p>
      <w:pPr>
        <w:pStyle w:val="ListParagraph"/>
        <w:numPr>
          <w:ilvl w:val="0"/>
          <w:numId w:val="2"/>
        </w:numPr>
        <w:spacing w:after="60"/>
      </w:pPr>
      <w:r>
        <w:rPr>
          <w:rFonts w:ascii="Arial" w:cs="Arial" w:eastAsia="Arial" w:hAnsi="Arial"/>
          <w:color w:val="333333"/>
          <w:sz w:val="21"/>
          <w:szCs w:val="21"/>
        </w:rPr>
        <w:t xml:space="preserve">Anuncios: Página con noticias y anuncios del proveedor.</w:t>
      </w:r>
    </w:p>
    <w:p>
      <w:pPr>
        <w:spacing w:before="200" w:after="100"/>
      </w:pPr>
      <w:r>
        <w:rPr>
          <w:rFonts w:ascii="Arial" w:cs="Arial" w:eastAsia="Arial" w:hAnsi="Arial"/>
          <w:b/>
          <w:bCs/>
          <w:color w:val="1B4F72"/>
          <w:sz w:val="22"/>
          <w:szCs w:val="22"/>
        </w:rPr>
        <w:t xml:space="preserve">Checkout Personalizado</w:t>
      </w:r>
    </w:p>
    <w:p>
      <w:pPr>
        <w:pStyle w:val="ListParagraph"/>
        <w:numPr>
          <w:ilvl w:val="0"/>
          <w:numId w:val="2"/>
        </w:numPr>
        <w:spacing w:after="60"/>
      </w:pPr>
      <w:r>
        <w:rPr>
          <w:rFonts w:ascii="Arial" w:cs="Arial" w:eastAsia="Arial" w:hAnsi="Arial"/>
          <w:color w:val="333333"/>
          <w:sz w:val="21"/>
          <w:szCs w:val="21"/>
        </w:rPr>
        <w:t xml:space="preserve">Selección de dominio: Widget en checkout para registrar, transferir o usar dominio existente.</w:t>
      </w:r>
    </w:p>
    <w:p>
      <w:pPr>
        <w:pStyle w:val="ListParagraph"/>
        <w:numPr>
          <w:ilvl w:val="0"/>
          <w:numId w:val="2"/>
        </w:numPr>
        <w:spacing w:after="60"/>
      </w:pPr>
      <w:r>
        <w:rPr>
          <w:rFonts w:ascii="Arial" w:cs="Arial" w:eastAsia="Arial" w:hAnsi="Arial"/>
          <w:color w:val="333333"/>
          <w:sz w:val="21"/>
          <w:szCs w:val="21"/>
        </w:rPr>
        <w:t xml:space="preserve">Configuración de servicio: Opciones configurables del producto en checkout.</w:t>
      </w:r>
    </w:p>
    <w:p>
      <w:pPr>
        <w:pStyle w:val="ListParagraph"/>
        <w:numPr>
          <w:ilvl w:val="0"/>
          <w:numId w:val="2"/>
        </w:numPr>
        <w:spacing w:after="60"/>
      </w:pPr>
      <w:r>
        <w:rPr>
          <w:rFonts w:ascii="Arial" w:cs="Arial" w:eastAsia="Arial" w:hAnsi="Arial"/>
          <w:color w:val="333333"/>
          <w:sz w:val="21"/>
          <w:szCs w:val="21"/>
        </w:rPr>
        <w:t xml:space="preserve">Add-ons: Selección de complementos (SSL, backup, IP dedicada) durante checkout.</w:t>
      </w:r>
    </w:p>
    <w:p>
      <w:pPr>
        <w:pStyle w:val="ListParagraph"/>
        <w:numPr>
          <w:ilvl w:val="0"/>
          <w:numId w:val="2"/>
        </w:numPr>
        <w:spacing w:after="60"/>
      </w:pPr>
      <w:r>
        <w:rPr>
          <w:rFonts w:ascii="Arial" w:cs="Arial" w:eastAsia="Arial" w:hAnsi="Arial"/>
          <w:color w:val="333333"/>
          <w:sz w:val="21"/>
          <w:szCs w:val="21"/>
        </w:rPr>
        <w:t xml:space="preserve">Ciclo de facturación: Selección de ciclo (mensual, trimestral, anual, etc.).</w:t>
      </w:r>
    </w:p>
    <w:p>
      <w:pPr>
        <w:pBdr>
          <w:bottom w:val="single" w:color="2E86C1" w:sz="2"/>
        </w:pBdr>
        <w:spacing w:before="200" w:after="200"/>
      </w:pPr>
    </w:p>
    <w:p>
      <w:pPr>
        <w:pStyle w:val="Heading2"/>
        <w:spacing w:before="300" w:after="150"/>
      </w:pPr>
      <w:r>
        <w:rPr>
          <w:rFonts w:ascii="Arial" w:cs="Arial" w:eastAsia="Arial" w:hAnsi="Arial"/>
          <w:b/>
          <w:bCs/>
          <w:color w:val="2E86C1"/>
          <w:sz w:val="26"/>
          <w:szCs w:val="26"/>
        </w:rPr>
        <w:t xml:space="preserve">3.7 Requisitos y Dependencias</w:t>
      </w:r>
    </w:p>
    <w:p>
      <w:pPr>
        <w:spacing w:before="200" w:after="100"/>
      </w:pPr>
      <w:r>
        <w:rPr>
          <w:rFonts w:ascii="Arial" w:cs="Arial" w:eastAsia="Arial" w:hAnsi="Arial"/>
          <w:b/>
          <w:bCs/>
          <w:color w:val="1B4F72"/>
          <w:sz w:val="22"/>
          <w:szCs w:val="22"/>
        </w:rPr>
        <w:t xml:space="preserve">Requisitos del Sistema</w:t>
      </w:r>
    </w:p>
    <w:p>
      <w:pPr>
        <w:pStyle w:val="ListParagraph"/>
        <w:numPr>
          <w:ilvl w:val="0"/>
          <w:numId w:val="2"/>
        </w:numPr>
        <w:spacing w:after="60"/>
      </w:pPr>
      <w:r>
        <w:rPr>
          <w:rFonts w:ascii="Arial" w:cs="Arial" w:eastAsia="Arial" w:hAnsi="Arial"/>
          <w:color w:val="333333"/>
          <w:sz w:val="21"/>
          <w:szCs w:val="21"/>
        </w:rPr>
        <w:t xml:space="preserve">WordPress 6.0 o superior.</w:t>
      </w:r>
    </w:p>
    <w:p>
      <w:pPr>
        <w:pStyle w:val="ListParagraph"/>
        <w:numPr>
          <w:ilvl w:val="0"/>
          <w:numId w:val="2"/>
        </w:numPr>
        <w:spacing w:after="60"/>
      </w:pPr>
      <w:r>
        <w:rPr>
          <w:rFonts w:ascii="Arial" w:cs="Arial" w:eastAsia="Arial" w:hAnsi="Arial"/>
          <w:color w:val="333333"/>
          <w:sz w:val="21"/>
          <w:szCs w:val="21"/>
        </w:rPr>
        <w:t xml:space="preserve">WooCommerce 8.0 o superior.</w:t>
      </w:r>
    </w:p>
    <w:p>
      <w:pPr>
        <w:pStyle w:val="ListParagraph"/>
        <w:numPr>
          <w:ilvl w:val="0"/>
          <w:numId w:val="2"/>
        </w:numPr>
        <w:spacing w:after="60"/>
      </w:pPr>
      <w:r>
        <w:rPr>
          <w:rFonts w:ascii="Arial" w:cs="Arial" w:eastAsia="Arial" w:hAnsi="Arial"/>
          <w:color w:val="333333"/>
          <w:sz w:val="21"/>
          <w:szCs w:val="21"/>
        </w:rPr>
        <w:t xml:space="preserve">PHP 8.0 o superior.</w:t>
      </w:r>
    </w:p>
    <w:p>
      <w:pPr>
        <w:pStyle w:val="ListParagraph"/>
        <w:numPr>
          <w:ilvl w:val="0"/>
          <w:numId w:val="2"/>
        </w:numPr>
        <w:spacing w:after="60"/>
      </w:pPr>
      <w:r>
        <w:rPr>
          <w:rFonts w:ascii="Arial" w:cs="Arial" w:eastAsia="Arial" w:hAnsi="Arial"/>
          <w:color w:val="333333"/>
          <w:sz w:val="21"/>
          <w:szCs w:val="21"/>
        </w:rPr>
        <w:t xml:space="preserve">MySQL 5.7 / MariaDB 10.3 o superior.</w:t>
      </w:r>
    </w:p>
    <w:p>
      <w:pPr>
        <w:pStyle w:val="ListParagraph"/>
        <w:numPr>
          <w:ilvl w:val="0"/>
          <w:numId w:val="2"/>
        </w:numPr>
        <w:spacing w:after="60"/>
      </w:pPr>
      <w:r>
        <w:rPr>
          <w:rFonts w:ascii="Arial" w:cs="Arial" w:eastAsia="Arial" w:hAnsi="Arial"/>
          <w:color w:val="333333"/>
          <w:sz w:val="21"/>
          <w:szCs w:val="21"/>
        </w:rPr>
        <w:t xml:space="preserve">Extensiones PHP: curl, json, openssl, mbstring.</w:t>
      </w:r>
    </w:p>
    <w:p>
      <w:pPr>
        <w:spacing w:before="200" w:after="100"/>
      </w:pPr>
      <w:r>
        <w:rPr>
          <w:rFonts w:ascii="Arial" w:cs="Arial" w:eastAsia="Arial" w:hAnsi="Arial"/>
          <w:b/>
          <w:bCs/>
          <w:color w:val="1B4F72"/>
          <w:sz w:val="22"/>
          <w:szCs w:val="22"/>
        </w:rPr>
        <w:t xml:space="preserve">Plugins de Suscripción (uno requerido)</w:t>
      </w:r>
    </w:p>
    <w:p>
      <w:pPr>
        <w:pStyle w:val="ListParagraph"/>
        <w:numPr>
          <w:ilvl w:val="0"/>
          <w:numId w:val="2"/>
        </w:numPr>
        <w:spacing w:after="60"/>
      </w:pPr>
      <w:r>
        <w:rPr>
          <w:rFonts w:ascii="Arial" w:cs="Arial" w:eastAsia="Arial" w:hAnsi="Arial"/>
          <w:color w:val="333333"/>
          <w:sz w:val="21"/>
          <w:szCs w:val="21"/>
        </w:rPr>
        <w:t xml:space="preserve">WooCommerce Subscriptions (recomendado).</w:t>
      </w:r>
    </w:p>
    <w:p>
      <w:pPr>
        <w:pStyle w:val="ListParagraph"/>
        <w:numPr>
          <w:ilvl w:val="0"/>
          <w:numId w:val="2"/>
        </w:numPr>
        <w:spacing w:after="60"/>
      </w:pPr>
      <w:r>
        <w:rPr>
          <w:rFonts w:ascii="Arial" w:cs="Arial" w:eastAsia="Arial" w:hAnsi="Arial"/>
          <w:color w:val="333333"/>
          <w:sz w:val="21"/>
          <w:szCs w:val="21"/>
        </w:rPr>
        <w:t xml:space="preserve">YITH WooCommerce Subscription Premium.</w:t>
      </w:r>
    </w:p>
    <w:p>
      <w:pPr>
        <w:pStyle w:val="ListParagraph"/>
        <w:numPr>
          <w:ilvl w:val="0"/>
          <w:numId w:val="2"/>
        </w:numPr>
        <w:spacing w:after="60"/>
      </w:pPr>
      <w:r>
        <w:rPr>
          <w:rFonts w:ascii="Arial" w:cs="Arial" w:eastAsia="Arial" w:hAnsi="Arial"/>
          <w:color w:val="333333"/>
          <w:sz w:val="21"/>
          <w:szCs w:val="21"/>
        </w:rPr>
        <w:t xml:space="preserve">Advanced Subscriptions for WooCommerce.</w:t>
      </w:r>
    </w:p>
    <w:p>
      <w:pPr>
        <w:spacing w:before="200" w:after="100"/>
      </w:pPr>
      <w:r>
        <w:rPr>
          <w:rFonts w:ascii="Arial" w:cs="Arial" w:eastAsia="Arial" w:hAnsi="Arial"/>
          <w:b/>
          <w:bCs/>
          <w:color w:val="1B4F72"/>
          <w:sz w:val="22"/>
          <w:szCs w:val="22"/>
        </w:rPr>
        <w:t xml:space="preserve">Dependencias Opcionales</w:t>
      </w:r>
    </w:p>
    <w:p>
      <w:pPr>
        <w:pStyle w:val="ListParagraph"/>
        <w:numPr>
          <w:ilvl w:val="0"/>
          <w:numId w:val="2"/>
        </w:numPr>
        <w:spacing w:after="60"/>
      </w:pPr>
      <w:r>
        <w:rPr>
          <w:rFonts w:ascii="Arial" w:cs="Arial" w:eastAsia="Arial" w:hAnsi="Arial"/>
          <w:color w:val="333333"/>
          <w:sz w:val="21"/>
          <w:szCs w:val="21"/>
        </w:rPr>
        <w:t xml:space="preserve">WP-CLI para operaciones de línea de comandos.</w:t>
      </w:r>
    </w:p>
    <w:p>
      <w:pPr>
        <w:pStyle w:val="ListParagraph"/>
        <w:numPr>
          <w:ilvl w:val="0"/>
          <w:numId w:val="2"/>
        </w:numPr>
        <w:spacing w:after="60"/>
      </w:pPr>
      <w:r>
        <w:rPr>
          <w:rFonts w:ascii="Arial" w:cs="Arial" w:eastAsia="Arial" w:hAnsi="Arial"/>
          <w:color w:val="333333"/>
          <w:sz w:val="21"/>
          <w:szCs w:val="21"/>
        </w:rPr>
        <w:t xml:space="preserve">Cron del sistema (recomendado sobre WP-Cron para automatización precisa).</w:t>
      </w:r>
    </w:p>
    <w:p>
      <w:pPr>
        <w:pStyle w:val="ListParagraph"/>
        <w:numPr>
          <w:ilvl w:val="0"/>
          <w:numId w:val="2"/>
        </w:numPr>
        <w:spacing w:after="60"/>
      </w:pPr>
      <w:r>
        <w:rPr>
          <w:rFonts w:ascii="Arial" w:cs="Arial" w:eastAsia="Arial" w:hAnsi="Arial"/>
          <w:color w:val="333333"/>
          <w:sz w:val="21"/>
          <w:szCs w:val="21"/>
        </w:rPr>
        <w:t xml:space="preserve">Servidor de email SMTP para entrega fiable de notificaciones.</w:t>
      </w:r>
    </w:p>
    <w:p>
      <w:pPr>
        <w:pBdr>
          <w:bottom w:val="single" w:color="2E86C1" w:sz="2"/>
        </w:pBdr>
        <w:spacing w:before="200" w:after="200"/>
      </w:pPr>
    </w:p>
    <w:p>
      <w:pPr>
        <w:pStyle w:val="Heading1"/>
        <w:spacing w:before="400" w:after="200"/>
      </w:pPr>
      <w:r>
        <w:rPr>
          <w:rFonts w:ascii="Arial" w:cs="Arial" w:eastAsia="Arial" w:hAnsi="Arial"/>
          <w:b/>
          <w:bCs/>
          <w:color w:val="1B4F72"/>
          <w:sz w:val="32"/>
          <w:szCs w:val="32"/>
        </w:rPr>
        <w:t xml:space="preserve">4. Próximos Pasos</w:t>
      </w:r>
    </w:p>
    <w:p>
      <w:pPr>
        <w:spacing w:after="120"/>
        <w:jc w:val="left"/>
      </w:pPr>
      <w:r>
        <w:rPr>
          <w:rFonts w:ascii="Arial" w:cs="Arial" w:eastAsia="Arial" w:hAnsi="Arial"/>
          <w:color w:val="333333"/>
          <w:sz w:val="21"/>
          <w:szCs w:val="21"/>
        </w:rPr>
        <w:t xml:space="preserve">Este documento establece la base de investigación y definición para HostForge for WooCommerce. Los siguientes pasos serán:</w:t>
      </w:r>
    </w:p>
    <w:p>
      <w:pPr>
        <w:pStyle w:val="ListParagraph"/>
        <w:numPr>
          <w:ilvl w:val="0"/>
          <w:numId w:val="3"/>
        </w:numPr>
        <w:spacing w:after="80"/>
      </w:pPr>
      <w:r>
        <w:rPr>
          <w:rFonts w:ascii="Arial" w:cs="Arial" w:eastAsia="Arial" w:hAnsi="Arial"/>
          <w:b/>
          <w:bCs/>
          <w:color w:val="333333"/>
          <w:sz w:val="21"/>
          <w:szCs w:val="21"/>
        </w:rPr>
        <w:t xml:space="preserve">Plan Exhaustivo de Pantallas de Administración: </w:t>
      </w:r>
      <w:r>
        <w:rPr>
          <w:rFonts w:ascii="Arial" w:cs="Arial" w:eastAsia="Arial" w:hAnsi="Arial"/>
          <w:color w:val="333333"/>
          <w:sz w:val="21"/>
          <w:szCs w:val="21"/>
        </w:rPr>
        <w:t xml:space="preserve">Definición detallada de cada pantalla del admin, con wireframes, campos, acciones y flujos.</w:t>
      </w:r>
    </w:p>
    <w:p>
      <w:pPr>
        <w:pStyle w:val="ListParagraph"/>
        <w:numPr>
          <w:ilvl w:val="0"/>
          <w:numId w:val="3"/>
        </w:numPr>
        <w:spacing w:after="80"/>
      </w:pPr>
      <w:r>
        <w:rPr>
          <w:rFonts w:ascii="Arial" w:cs="Arial" w:eastAsia="Arial" w:hAnsi="Arial"/>
          <w:b/>
          <w:bCs/>
          <w:color w:val="333333"/>
          <w:sz w:val="21"/>
          <w:szCs w:val="21"/>
        </w:rPr>
        <w:t xml:space="preserve">Plan Exhaustivo de Pantallas Front-End: </w:t>
      </w:r>
      <w:r>
        <w:rPr>
          <w:rFonts w:ascii="Arial" w:cs="Arial" w:eastAsia="Arial" w:hAnsi="Arial"/>
          <w:color w:val="333333"/>
          <w:sz w:val="21"/>
          <w:szCs w:val="21"/>
        </w:rPr>
        <w:t xml:space="preserve">Definición detallada de cada página del área de cliente, endpoints My Account y páginas públicas.</w:t>
      </w:r>
    </w:p>
    <w:p>
      <w:pPr>
        <w:pStyle w:val="ListParagraph"/>
        <w:numPr>
          <w:ilvl w:val="0"/>
          <w:numId w:val="3"/>
        </w:numPr>
        <w:spacing w:after="80"/>
      </w:pPr>
      <w:r>
        <w:rPr>
          <w:rFonts w:ascii="Arial" w:cs="Arial" w:eastAsia="Arial" w:hAnsi="Arial"/>
          <w:b/>
          <w:bCs/>
          <w:color w:val="333333"/>
          <w:sz w:val="21"/>
          <w:szCs w:val="21"/>
        </w:rPr>
        <w:t xml:space="preserve">Arquitectura de Base de Datos: </w:t>
      </w:r>
      <w:r>
        <w:rPr>
          <w:rFonts w:ascii="Arial" w:cs="Arial" w:eastAsia="Arial" w:hAnsi="Arial"/>
          <w:color w:val="333333"/>
          <w:sz w:val="21"/>
          <w:szCs w:val="21"/>
        </w:rPr>
        <w:t xml:space="preserve">Definición del esquema de tablas personalizadas y meta fields de WordPress.</w:t>
      </w:r>
    </w:p>
    <w:p>
      <w:pPr>
        <w:pStyle w:val="ListParagraph"/>
        <w:numPr>
          <w:ilvl w:val="0"/>
          <w:numId w:val="3"/>
        </w:numPr>
        <w:spacing w:after="80"/>
      </w:pPr>
      <w:r>
        <w:rPr>
          <w:rFonts w:ascii="Arial" w:cs="Arial" w:eastAsia="Arial" w:hAnsi="Arial"/>
          <w:b/>
          <w:bCs/>
          <w:color w:val="333333"/>
          <w:sz w:val="21"/>
          <w:szCs w:val="21"/>
        </w:rPr>
        <w:t xml:space="preserve">Integración API de Paneles: </w:t>
      </w:r>
      <w:r>
        <w:rPr>
          <w:rFonts w:ascii="Arial" w:cs="Arial" w:eastAsia="Arial" w:hAnsi="Arial"/>
          <w:color w:val="333333"/>
          <w:sz w:val="21"/>
          <w:szCs w:val="21"/>
        </w:rPr>
        <w:t xml:space="preserve">Documentación de la integración con WHM API y Plesk REST API.</w:t>
      </w:r>
    </w:p>
    <w:p>
      <w:pPr>
        <w:pStyle w:val="ListParagraph"/>
        <w:numPr>
          <w:ilvl w:val="0"/>
          <w:numId w:val="3"/>
        </w:numPr>
        <w:spacing w:after="80"/>
      </w:pPr>
      <w:r>
        <w:rPr>
          <w:rFonts w:ascii="Arial" w:cs="Arial" w:eastAsia="Arial" w:hAnsi="Arial"/>
          <w:b/>
          <w:bCs/>
          <w:color w:val="333333"/>
          <w:sz w:val="21"/>
          <w:szCs w:val="21"/>
        </w:rPr>
        <w:t xml:space="preserve">Desarrollo del Core Plugin: </w:t>
      </w:r>
      <w:r>
        <w:rPr>
          <w:rFonts w:ascii="Arial" w:cs="Arial" w:eastAsia="Arial" w:hAnsi="Arial"/>
          <w:color w:val="333333"/>
          <w:sz w:val="21"/>
          <w:szCs w:val="21"/>
        </w:rPr>
        <w:t xml:space="preserve">Inicio del desarrollo del plugin base con la estructura de archivos y módulos.</w:t>
      </w:r>
    </w:p>
    <w:p>
      <w:pPr>
        <w:pStyle w:val="ListParagraph"/>
        <w:numPr>
          <w:ilvl w:val="0"/>
          <w:numId w:val="3"/>
        </w:numPr>
        <w:spacing w:after="80"/>
      </w:pPr>
      <w:r>
        <w:rPr>
          <w:rFonts w:ascii="Arial" w:cs="Arial" w:eastAsia="Arial" w:hAnsi="Arial"/>
          <w:b/>
          <w:bCs/>
          <w:color w:val="333333"/>
          <w:sz w:val="21"/>
          <w:szCs w:val="21"/>
        </w:rPr>
        <w:t xml:space="preserve">Testing y QA: </w:t>
      </w:r>
      <w:r>
        <w:rPr>
          <w:rFonts w:ascii="Arial" w:cs="Arial" w:eastAsia="Arial" w:hAnsi="Arial"/>
          <w:color w:val="333333"/>
          <w:sz w:val="21"/>
          <w:szCs w:val="21"/>
        </w:rPr>
        <w:t xml:space="preserve">Plan de pruebas con entornos de staging cPanel y Plesk.</w:t>
      </w:r>
    </w:p>
    <w:p>
      <w:pPr>
        <w:spacing w:before="200" w:after="0"/>
      </w:pPr>
    </w:p>
    <w:p>
      <w:pPr>
        <w:pBdr>
          <w:bottom w:val="single" w:color="2E86C1" w:sz="2"/>
        </w:pBdr>
        <w:spacing w:before="200" w:after="200"/>
      </w:pPr>
    </w:p>
    <w:p>
      <w:pPr>
        <w:spacing w:before="100" w:after="0"/>
      </w:pPr>
    </w:p>
    <w:p>
      <w:pPr>
        <w:spacing w:after="60"/>
        <w:jc w:val="center"/>
      </w:pPr>
      <w:r>
        <w:rPr>
          <w:rFonts w:ascii="Arial" w:cs="Arial" w:eastAsia="Arial" w:hAnsi="Arial"/>
          <w:i/>
          <w:iCs/>
          <w:color w:val="888888"/>
          <w:sz w:val="20"/>
          <w:szCs w:val="20"/>
        </w:rPr>
        <w:t xml:space="preserve">Documento preparado para José Conti</w:t>
      </w:r>
    </w:p>
    <w:p>
      <w:pPr>
        <w:spacing w:after="60"/>
        <w:jc w:val="center"/>
      </w:pPr>
      <w:r>
        <w:rPr>
          <w:rFonts w:ascii="Arial" w:cs="Arial" w:eastAsia="Arial" w:hAnsi="Arial"/>
          <w:i/>
          <w:iCs/>
          <w:color w:val="888888"/>
          <w:sz w:val="20"/>
          <w:szCs w:val="20"/>
        </w:rPr>
        <w:t xml:space="preserve">HostForge for WooCommerce — Versión 1.0 del Documento</w:t>
      </w:r>
    </w:p>
    <w:p>
      <w:pPr>
        <w:jc w:val="center"/>
      </w:pPr>
      <w:r>
        <w:rPr>
          <w:rFonts w:ascii="Arial" w:cs="Arial" w:eastAsia="Arial" w:hAnsi="Arial"/>
          <w:i/>
          <w:iCs/>
          <w:color w:val="888888"/>
          <w:sz w:val="20"/>
          <w:szCs w:val="20"/>
        </w:rPr>
        <w:t xml:space="preserve">Febrero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Página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HostForge for WooCommerce — Documento de Definición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2026-02-07T01:05:47.265Z</dcterms:created>
  <dcterms:modified xsi:type="dcterms:W3CDTF">2026-02-07T01:05:47.265Z</dcterms:modified>
</cp:coreProperties>
</file>

<file path=docProps/custom.xml><?xml version="1.0" encoding="utf-8"?>
<Properties xmlns="http://schemas.openxmlformats.org/officeDocument/2006/custom-properties" xmlns:vt="http://schemas.openxmlformats.org/officeDocument/2006/docPropsVTypes"/>
</file>