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Soy odontólogo.</w:t>
        <w:br/>
        <w:br/>
        <w:t>Durante los últimos diez años, he ejercido mi profesión brindando la mejor atención con calidad humana, ayudando a las personas.</w:t>
        <w:br/>
        <w:br/>
        <w:t>Pero todo cambió. La Inteligencia Artificial llegó como un nuevo paradigma, revolucionando las reglas del juego.</w:t>
        <w:br/>
        <w:br/>
        <w:t>Lo increíble es que, como una utopía hecha realidad, esta tecnología me permitió explorar áreas que nunca imaginé. Siempre me ha fascinado la tecnología, pero ahora, gracias a la programación, encontré una nueva oportunidad, un camino diferente.</w:t>
        <w:br/>
        <w:br/>
        <w:t>Así nace Botidinamics.</w:t>
        <w:br/>
        <w:br/>
        <w:t>Botidinamics es una empresa creada para ustedes. Un proyecto diseñado para aprovechar las últimas tecnologías en Inteligencia Artificial y automatizar procesos, facilitando tareas y optimizando negocios.</w:t>
        <w:br/>
        <w:br/>
        <w:t>Hoy los invito a ser parte de esta cruzada, a conocer esta idea que he hecho realidad y a descubrir todo lo que la tecnología puede hacer por nosotros.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