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wmf" ContentType="image/x-wmf"/>
  <Default Extension="xlsx" ContentType="application/vnd.openxmlformats-officedocument.spreadsheetml.sheet"/>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charts/chart10.xml" ContentType="application/vnd.openxmlformats-officedocument.drawingml.chart+xml"/>
  <Override PartName="/word/charts/chart11.xml" ContentType="application/vnd.openxmlformats-officedocument.drawingml.chart+xml"/>
  <Override PartName="/word/charts/chart2.xml" ContentType="application/vnd.openxmlformats-officedocument.drawingml.chart+xml"/>
  <Override PartName="/word/charts/chart3.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hart7.xml" ContentType="application/vnd.openxmlformats-officedocument.drawingml.chart+xml"/>
  <Override PartName="/word/charts/chart8.xml" ContentType="application/vnd.openxmlformats-officedocument.drawingml.chart+xml"/>
  <Override PartName="/word/charts/chart9.xml" ContentType="application/vnd.openxmlformats-officedocument.drawingml.chart+xml"/>
  <Override PartName="/word/document.xml" ContentType="application/vnd.openxmlformats-officedocument.wordprocessingml.document.main+xml"/>
  <Override PartName="/word/embeddings/oleObject1.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embeddings/oleObject4.bin" ContentType="application/vnd.openxmlformats-officedocument.oleObject"/>
  <Override PartName="/word/embeddings/oleObject5.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Arial Narrow" w:eastAsiaTheme="minorHAnsi" w:hAnsi="Arial Narrow" w:cs="Arial"/>
          <w:color w:val="000000" w:themeColor="text1"/>
          <w:kern w:val="2"/>
          <w:sz w:val="28"/>
          <w:szCs w:val="28"/>
          <w:lang w:eastAsia="en-US"/>
          <w14:ligatures w14:val="standardContextual"/>
        </w:rPr>
        <w:id w:val="1126896877"/>
        <w:docPartObj>
          <w:docPartGallery w:val="Table of Contents"/>
          <w:docPartUnique/>
        </w:docPartObj>
      </w:sdtPr>
      <w:sdtEndPr>
        <w:rPr>
          <w:b/>
          <w:bCs/>
          <w:color w:val="auto"/>
          <w:sz w:val="24"/>
          <w:szCs w:val="22"/>
        </w:rPr>
      </w:sdtEndPr>
      <w:sdtContent>
        <w:p w14:paraId="611290D5" w14:textId="23639E5E" w:rsidR="00654FBB" w:rsidRPr="00EE246D" w:rsidRDefault="00862445" w:rsidP="0028003B">
          <w:pPr>
            <w:pStyle w:val="TtuloTDC"/>
            <w:tabs>
              <w:tab w:val="center" w:pos="4323"/>
            </w:tabs>
            <w:spacing w:line="360" w:lineRule="auto"/>
            <w:rPr>
              <w:rFonts w:ascii="Arial Narrow" w:hAnsi="Arial Narrow" w:cs="Arial"/>
              <w:b/>
              <w:bCs/>
              <w:color w:val="000000" w:themeColor="text1"/>
              <w:sz w:val="24"/>
              <w:szCs w:val="24"/>
            </w:rPr>
          </w:pPr>
          <w:r>
            <w:rPr>
              <w:rFonts w:ascii="Arial Narrow" w:eastAsiaTheme="minorHAnsi" w:hAnsi="Arial Narrow" w:cs="Arial"/>
              <w:color w:val="000000" w:themeColor="text1"/>
              <w:kern w:val="2"/>
              <w:sz w:val="28"/>
              <w:szCs w:val="28"/>
              <w:lang w:eastAsia="en-US"/>
              <w14:ligatures w14:val="standardContextual"/>
            </w:rPr>
            <w:tab/>
          </w:r>
          <w:r>
            <w:rPr>
              <w:rFonts w:ascii="Arial Narrow" w:hAnsi="Arial Narrow" w:cs="Arial"/>
              <w:b/>
              <w:bCs/>
              <w:color w:val="000000" w:themeColor="text1"/>
              <w:sz w:val="24"/>
              <w:szCs w:val="24"/>
            </w:rPr>
            <w:t>INDICE.</w:t>
          </w:r>
        </w:p>
        <w:p w14:paraId="10B01A89" w14:textId="7E44EE2A" w:rsidR="00417C2D" w:rsidRDefault="00654FBB">
          <w:pPr>
            <w:pStyle w:val="TDC1"/>
            <w:tabs>
              <w:tab w:val="left" w:pos="480"/>
              <w:tab w:val="right" w:leader="dot" w:pos="8636"/>
            </w:tabs>
            <w:rPr>
              <w:rFonts w:asciiTheme="minorHAnsi" w:eastAsiaTheme="minorEastAsia" w:hAnsiTheme="minorHAnsi"/>
              <w:noProof/>
              <w:szCs w:val="24"/>
              <w:lang w:val="es-ES" w:eastAsia="es-ES"/>
            </w:rPr>
          </w:pPr>
          <w:r>
            <w:rPr>
              <w:rFonts w:ascii="Arial Narrow" w:hAnsi="Arial Narrow" w:cs="Arial"/>
            </w:rPr>
            <w:fldChar w:fldCharType="begin"/>
          </w:r>
          <w:r>
            <w:rPr>
              <w:rFonts w:ascii="Arial Narrow" w:hAnsi="Arial Narrow" w:cs="Arial"/>
            </w:rPr>
            <w:instrText xml:space="preserve"> TOC \o "1-3" \h \z \u </w:instrText>
          </w:r>
          <w:r>
            <w:rPr>
              <w:rFonts w:ascii="Arial Narrow" w:hAnsi="Arial Narrow" w:cs="Arial"/>
            </w:rPr>
            <w:fldChar w:fldCharType="separate"/>
          </w:r>
          <w:hyperlink w:anchor="_Toc239860636" w:history="1">
            <w:r>
              <w:rPr>
                <w:rStyle w:val="Hipervnculo"/>
                <w:noProof/>
              </w:rPr>
              <w:t>1.</w:t>
            </w:r>
            <w:r>
              <w:rPr>
                <w:rFonts w:asciiTheme="minorHAnsi" w:eastAsiaTheme="minorEastAsia" w:hAnsiTheme="minorHAnsi"/>
                <w:noProof/>
                <w:szCs w:val="24"/>
                <w:lang w:val="es-ES" w:eastAsia="es-ES"/>
              </w:rPr>
              <w:tab/>
            </w:r>
            <w:r>
              <w:rPr>
                <w:rStyle w:val="Hipervnculo"/>
                <w:rFonts w:ascii="Arial Narrow" w:hAnsi="Arial Narrow" w:cs="Arial"/>
                <w:noProof/>
              </w:rPr>
              <w:t>ASPECTOS GENERALES</w:t>
            </w:r>
            <w:r>
              <w:rPr>
                <w:noProof/>
                <w:webHidden/>
              </w:rPr>
              <w:tab/>
            </w:r>
            <w:r>
              <w:rPr>
                <w:noProof/>
                <w:webHidden/>
              </w:rPr>
              <w:fldChar w:fldCharType="begin"/>
            </w:r>
            <w:r>
              <w:rPr>
                <w:noProof/>
                <w:webHidden/>
              </w:rPr>
              <w:instrText xml:space="preserve"> PAGEREF _Toc239860636 \h </w:instrText>
            </w:r>
            <w:r>
              <w:rPr>
                <w:noProof/>
                <w:webHidden/>
              </w:rPr>
            </w:r>
            <w:r>
              <w:rPr>
                <w:noProof/>
                <w:webHidden/>
              </w:rPr>
              <w:fldChar w:fldCharType="separate"/>
            </w:r>
            <w:r>
              <w:rPr>
                <w:noProof/>
                <w:webHidden/>
              </w:rPr>
              <w:t>3</w:t>
            </w:r>
            <w:r>
              <w:rPr>
                <w:noProof/>
                <w:webHidden/>
              </w:rPr>
              <w:fldChar w:fldCharType="end"/>
            </w:r>
          </w:hyperlink>
        </w:p>
        <w:p w14:paraId="4EF6BF87" w14:textId="689BD7AA"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37" w:history="1">
            <w:r>
              <w:rPr>
                <w:rStyle w:val="Hipervnculo"/>
                <w:noProof/>
              </w:rPr>
              <w:t>1.1</w:t>
            </w:r>
            <w:r>
              <w:rPr>
                <w:rFonts w:asciiTheme="minorHAnsi" w:eastAsiaTheme="minorEastAsia" w:hAnsiTheme="minorHAnsi"/>
                <w:noProof/>
                <w:szCs w:val="24"/>
                <w:lang w:val="es-ES" w:eastAsia="es-ES"/>
              </w:rPr>
              <w:tab/>
            </w:r>
            <w:r>
              <w:rPr>
                <w:rStyle w:val="Hipervnculo"/>
                <w:noProof/>
              </w:rPr>
              <w:t>Introducción</w:t>
            </w:r>
            <w:r>
              <w:rPr>
                <w:noProof/>
                <w:webHidden/>
              </w:rPr>
              <w:tab/>
            </w:r>
            <w:r>
              <w:rPr>
                <w:noProof/>
                <w:webHidden/>
              </w:rPr>
              <w:fldChar w:fldCharType="begin"/>
            </w:r>
            <w:r>
              <w:rPr>
                <w:noProof/>
                <w:webHidden/>
              </w:rPr>
              <w:instrText xml:space="preserve"> PAGEREF _Toc239860637 \h </w:instrText>
            </w:r>
            <w:r>
              <w:rPr>
                <w:noProof/>
                <w:webHidden/>
              </w:rPr>
            </w:r>
            <w:r>
              <w:rPr>
                <w:noProof/>
                <w:webHidden/>
              </w:rPr>
              <w:fldChar w:fldCharType="separate"/>
            </w:r>
            <w:r>
              <w:rPr>
                <w:noProof/>
                <w:webHidden/>
              </w:rPr>
              <w:t>3</w:t>
            </w:r>
            <w:r>
              <w:rPr>
                <w:noProof/>
                <w:webHidden/>
              </w:rPr>
              <w:fldChar w:fldCharType="end"/>
            </w:r>
          </w:hyperlink>
        </w:p>
        <w:p w14:paraId="6B1E7C00" w14:textId="42C9061F"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38" w:history="1">
            <w:r>
              <w:rPr>
                <w:rStyle w:val="Hipervnculo"/>
                <w:noProof/>
              </w:rPr>
              <w:t>1.2</w:t>
            </w:r>
            <w:r>
              <w:rPr>
                <w:rFonts w:asciiTheme="minorHAnsi" w:eastAsiaTheme="minorEastAsia" w:hAnsiTheme="minorHAnsi"/>
                <w:noProof/>
                <w:szCs w:val="24"/>
                <w:lang w:val="es-ES" w:eastAsia="es-ES"/>
              </w:rPr>
              <w:tab/>
            </w:r>
            <w:r>
              <w:rPr>
                <w:rStyle w:val="Hipervnculo"/>
                <w:noProof/>
              </w:rPr>
              <w:t>Objetivos del estudio</w:t>
            </w:r>
            <w:r>
              <w:rPr>
                <w:noProof/>
                <w:webHidden/>
              </w:rPr>
              <w:tab/>
            </w:r>
            <w:r>
              <w:rPr>
                <w:noProof/>
                <w:webHidden/>
              </w:rPr>
              <w:fldChar w:fldCharType="begin"/>
            </w:r>
            <w:r>
              <w:rPr>
                <w:noProof/>
                <w:webHidden/>
              </w:rPr>
              <w:instrText xml:space="preserve"> PAGEREF _Toc239860638 \h </w:instrText>
            </w:r>
            <w:r>
              <w:rPr>
                <w:noProof/>
                <w:webHidden/>
              </w:rPr>
            </w:r>
            <w:r>
              <w:rPr>
                <w:noProof/>
                <w:webHidden/>
              </w:rPr>
              <w:fldChar w:fldCharType="separate"/>
            </w:r>
            <w:r>
              <w:rPr>
                <w:noProof/>
                <w:webHidden/>
              </w:rPr>
              <w:t>4</w:t>
            </w:r>
            <w:r>
              <w:rPr>
                <w:noProof/>
                <w:webHidden/>
              </w:rPr>
              <w:fldChar w:fldCharType="end"/>
            </w:r>
          </w:hyperlink>
        </w:p>
        <w:p w14:paraId="0B8803AA" w14:textId="5EF3944F"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39" w:history="1">
            <w:r>
              <w:rPr>
                <w:rStyle w:val="Hipervnculo"/>
                <w:bCs/>
                <w:noProof/>
              </w:rPr>
              <w:t>1.2.1</w:t>
            </w:r>
            <w:r>
              <w:rPr>
                <w:rFonts w:asciiTheme="minorHAnsi" w:eastAsiaTheme="minorEastAsia" w:hAnsiTheme="minorHAnsi"/>
                <w:noProof/>
                <w:szCs w:val="24"/>
                <w:lang w:val="es-ES" w:eastAsia="es-ES"/>
              </w:rPr>
              <w:tab/>
            </w:r>
            <w:r>
              <w:rPr>
                <w:rStyle w:val="Hipervnculo"/>
                <w:noProof/>
              </w:rPr>
              <w:t>General</w:t>
            </w:r>
            <w:r>
              <w:rPr>
                <w:noProof/>
                <w:webHidden/>
              </w:rPr>
              <w:tab/>
            </w:r>
            <w:r>
              <w:rPr>
                <w:noProof/>
                <w:webHidden/>
              </w:rPr>
              <w:fldChar w:fldCharType="begin"/>
            </w:r>
            <w:r>
              <w:rPr>
                <w:noProof/>
                <w:webHidden/>
              </w:rPr>
              <w:instrText xml:space="preserve"> PAGEREF _Toc239860639 \h </w:instrText>
            </w:r>
            <w:r>
              <w:rPr>
                <w:noProof/>
                <w:webHidden/>
              </w:rPr>
            </w:r>
            <w:r>
              <w:rPr>
                <w:noProof/>
                <w:webHidden/>
              </w:rPr>
              <w:fldChar w:fldCharType="separate"/>
            </w:r>
            <w:r>
              <w:rPr>
                <w:noProof/>
                <w:webHidden/>
              </w:rPr>
              <w:t>4</w:t>
            </w:r>
            <w:r>
              <w:rPr>
                <w:noProof/>
                <w:webHidden/>
              </w:rPr>
              <w:fldChar w:fldCharType="end"/>
            </w:r>
          </w:hyperlink>
        </w:p>
        <w:p w14:paraId="7C014761" w14:textId="6FDE48B3"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40" w:history="1">
            <w:r>
              <w:rPr>
                <w:rStyle w:val="Hipervnculo"/>
                <w:bCs/>
                <w:noProof/>
              </w:rPr>
              <w:t>1.2.2</w:t>
            </w:r>
            <w:r>
              <w:rPr>
                <w:rFonts w:asciiTheme="minorHAnsi" w:eastAsiaTheme="minorEastAsia" w:hAnsiTheme="minorHAnsi"/>
                <w:noProof/>
                <w:szCs w:val="24"/>
                <w:lang w:val="es-ES" w:eastAsia="es-ES"/>
              </w:rPr>
              <w:tab/>
            </w:r>
            <w:r>
              <w:rPr>
                <w:rStyle w:val="Hipervnculo"/>
                <w:noProof/>
              </w:rPr>
              <w:t>Específicos</w:t>
            </w:r>
            <w:r>
              <w:rPr>
                <w:noProof/>
                <w:webHidden/>
              </w:rPr>
              <w:tab/>
            </w:r>
            <w:r>
              <w:rPr>
                <w:noProof/>
                <w:webHidden/>
              </w:rPr>
              <w:fldChar w:fldCharType="begin"/>
            </w:r>
            <w:r>
              <w:rPr>
                <w:noProof/>
                <w:webHidden/>
              </w:rPr>
              <w:instrText xml:space="preserve"> PAGEREF _Toc239860640 \h </w:instrText>
            </w:r>
            <w:r>
              <w:rPr>
                <w:noProof/>
                <w:webHidden/>
              </w:rPr>
            </w:r>
            <w:r>
              <w:rPr>
                <w:noProof/>
                <w:webHidden/>
              </w:rPr>
              <w:fldChar w:fldCharType="separate"/>
            </w:r>
            <w:r>
              <w:rPr>
                <w:noProof/>
                <w:webHidden/>
              </w:rPr>
              <w:t>5</w:t>
            </w:r>
            <w:r>
              <w:rPr>
                <w:noProof/>
                <w:webHidden/>
              </w:rPr>
              <w:fldChar w:fldCharType="end"/>
            </w:r>
          </w:hyperlink>
        </w:p>
        <w:p w14:paraId="581C3E09" w14:textId="09F57F1D"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41" w:history="1">
            <w:r>
              <w:rPr>
                <w:rStyle w:val="Hipervnculo"/>
                <w:noProof/>
              </w:rPr>
              <w:t>1.3</w:t>
            </w:r>
            <w:r>
              <w:rPr>
                <w:rFonts w:asciiTheme="minorHAnsi" w:eastAsiaTheme="minorEastAsia" w:hAnsiTheme="minorHAnsi"/>
                <w:noProof/>
                <w:szCs w:val="24"/>
                <w:lang w:val="es-ES" w:eastAsia="es-ES"/>
              </w:rPr>
              <w:tab/>
            </w:r>
            <w:r>
              <w:rPr>
                <w:rStyle w:val="Hipervnculo"/>
                <w:noProof/>
              </w:rPr>
              <w:t>Ubicación política y acceso</w:t>
            </w:r>
            <w:r>
              <w:rPr>
                <w:noProof/>
                <w:webHidden/>
              </w:rPr>
              <w:tab/>
            </w:r>
            <w:r>
              <w:rPr>
                <w:noProof/>
                <w:webHidden/>
              </w:rPr>
              <w:fldChar w:fldCharType="begin"/>
            </w:r>
            <w:r>
              <w:rPr>
                <w:noProof/>
                <w:webHidden/>
              </w:rPr>
              <w:instrText xml:space="preserve"> PAGEREF _Toc239860641 \h </w:instrText>
            </w:r>
            <w:r>
              <w:rPr>
                <w:noProof/>
                <w:webHidden/>
              </w:rPr>
            </w:r>
            <w:r>
              <w:rPr>
                <w:noProof/>
                <w:webHidden/>
              </w:rPr>
              <w:fldChar w:fldCharType="separate"/>
            </w:r>
            <w:r>
              <w:rPr>
                <w:noProof/>
                <w:webHidden/>
              </w:rPr>
              <w:t>6</w:t>
            </w:r>
            <w:r>
              <w:rPr>
                <w:noProof/>
                <w:webHidden/>
              </w:rPr>
              <w:fldChar w:fldCharType="end"/>
            </w:r>
          </w:hyperlink>
        </w:p>
        <w:p w14:paraId="4E84CB64" w14:textId="49CC74C9"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42" w:history="1">
            <w:r>
              <w:rPr>
                <w:rStyle w:val="Hipervnculo"/>
                <w:bCs/>
                <w:noProof/>
              </w:rPr>
              <w:t>1.3.1</w:t>
            </w:r>
            <w:r>
              <w:rPr>
                <w:rFonts w:asciiTheme="minorHAnsi" w:eastAsiaTheme="minorEastAsia" w:hAnsiTheme="minorHAnsi"/>
                <w:noProof/>
                <w:szCs w:val="24"/>
                <w:lang w:val="es-ES" w:eastAsia="es-ES"/>
              </w:rPr>
              <w:tab/>
            </w:r>
            <w:r>
              <w:rPr>
                <w:rStyle w:val="Hipervnculo"/>
                <w:noProof/>
              </w:rPr>
              <w:t>Ubicación política</w:t>
            </w:r>
            <w:r>
              <w:rPr>
                <w:noProof/>
                <w:webHidden/>
              </w:rPr>
              <w:tab/>
            </w:r>
            <w:r>
              <w:rPr>
                <w:noProof/>
                <w:webHidden/>
              </w:rPr>
              <w:fldChar w:fldCharType="begin"/>
            </w:r>
            <w:r>
              <w:rPr>
                <w:noProof/>
                <w:webHidden/>
              </w:rPr>
              <w:instrText xml:space="preserve"> PAGEREF _Toc239860642 \h </w:instrText>
            </w:r>
            <w:r>
              <w:rPr>
                <w:noProof/>
                <w:webHidden/>
              </w:rPr>
            </w:r>
            <w:r>
              <w:rPr>
                <w:noProof/>
                <w:webHidden/>
              </w:rPr>
              <w:fldChar w:fldCharType="separate"/>
            </w:r>
            <w:r>
              <w:rPr>
                <w:noProof/>
                <w:webHidden/>
              </w:rPr>
              <w:t>6</w:t>
            </w:r>
            <w:r>
              <w:rPr>
                <w:noProof/>
                <w:webHidden/>
              </w:rPr>
              <w:fldChar w:fldCharType="end"/>
            </w:r>
          </w:hyperlink>
        </w:p>
        <w:p w14:paraId="577B9949" w14:textId="4CBEB352"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43" w:history="1">
            <w:r>
              <w:rPr>
                <w:rStyle w:val="Hipervnculo"/>
                <w:bCs/>
                <w:noProof/>
              </w:rPr>
              <w:t>1.3.2</w:t>
            </w:r>
            <w:r>
              <w:rPr>
                <w:rFonts w:asciiTheme="minorHAnsi" w:eastAsiaTheme="minorEastAsia" w:hAnsiTheme="minorHAnsi"/>
                <w:noProof/>
                <w:szCs w:val="24"/>
                <w:lang w:val="es-ES" w:eastAsia="es-ES"/>
              </w:rPr>
              <w:tab/>
            </w:r>
            <w:r>
              <w:rPr>
                <w:rStyle w:val="Hipervnculo"/>
                <w:noProof/>
              </w:rPr>
              <w:t>Acceso</w:t>
            </w:r>
            <w:r>
              <w:rPr>
                <w:noProof/>
                <w:webHidden/>
              </w:rPr>
              <w:tab/>
            </w:r>
            <w:r>
              <w:rPr>
                <w:noProof/>
                <w:webHidden/>
              </w:rPr>
              <w:fldChar w:fldCharType="begin"/>
            </w:r>
            <w:r>
              <w:rPr>
                <w:noProof/>
                <w:webHidden/>
              </w:rPr>
              <w:instrText xml:space="preserve"> PAGEREF _Toc239860643 \h </w:instrText>
            </w:r>
            <w:r>
              <w:rPr>
                <w:noProof/>
                <w:webHidden/>
              </w:rPr>
            </w:r>
            <w:r>
              <w:rPr>
                <w:noProof/>
                <w:webHidden/>
              </w:rPr>
              <w:fldChar w:fldCharType="separate"/>
            </w:r>
            <w:r>
              <w:rPr>
                <w:noProof/>
                <w:webHidden/>
              </w:rPr>
              <w:t>6</w:t>
            </w:r>
            <w:r>
              <w:rPr>
                <w:noProof/>
                <w:webHidden/>
              </w:rPr>
              <w:fldChar w:fldCharType="end"/>
            </w:r>
          </w:hyperlink>
        </w:p>
        <w:p w14:paraId="3BB47D2E" w14:textId="4A59B1A1"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44" w:history="1">
            <w:r>
              <w:rPr>
                <w:rStyle w:val="Hipervnculo"/>
                <w:noProof/>
              </w:rPr>
              <w:t>1.4</w:t>
            </w:r>
            <w:r>
              <w:rPr>
                <w:rFonts w:asciiTheme="minorHAnsi" w:eastAsiaTheme="minorEastAsia" w:hAnsiTheme="minorHAnsi"/>
                <w:noProof/>
                <w:szCs w:val="24"/>
                <w:lang w:val="es-ES" w:eastAsia="es-ES"/>
              </w:rPr>
              <w:tab/>
            </w:r>
            <w:r>
              <w:rPr>
                <w:rStyle w:val="Hipervnculo"/>
                <w:noProof/>
              </w:rPr>
              <w:t>Ubicación Hidrográfica</w:t>
            </w:r>
            <w:r>
              <w:rPr>
                <w:noProof/>
                <w:webHidden/>
              </w:rPr>
              <w:tab/>
            </w:r>
            <w:r>
              <w:rPr>
                <w:noProof/>
                <w:webHidden/>
              </w:rPr>
              <w:fldChar w:fldCharType="begin"/>
            </w:r>
            <w:r>
              <w:rPr>
                <w:noProof/>
                <w:webHidden/>
              </w:rPr>
              <w:instrText xml:space="preserve"> PAGEREF _Toc239860644 \h </w:instrText>
            </w:r>
            <w:r>
              <w:rPr>
                <w:noProof/>
                <w:webHidden/>
              </w:rPr>
            </w:r>
            <w:r>
              <w:rPr>
                <w:noProof/>
                <w:webHidden/>
              </w:rPr>
              <w:fldChar w:fldCharType="separate"/>
            </w:r>
            <w:r>
              <w:rPr>
                <w:noProof/>
                <w:webHidden/>
              </w:rPr>
              <w:t>8</w:t>
            </w:r>
            <w:r>
              <w:rPr>
                <w:noProof/>
                <w:webHidden/>
              </w:rPr>
              <w:fldChar w:fldCharType="end"/>
            </w:r>
          </w:hyperlink>
        </w:p>
        <w:p w14:paraId="16332AA0" w14:textId="1D807EE3"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45" w:history="1">
            <w:r>
              <w:rPr>
                <w:rStyle w:val="Hipervnculo"/>
                <w:noProof/>
              </w:rPr>
              <w:t>1.5</w:t>
            </w:r>
            <w:r>
              <w:rPr>
                <w:rFonts w:asciiTheme="minorHAnsi" w:eastAsiaTheme="minorEastAsia" w:hAnsiTheme="minorHAnsi"/>
                <w:noProof/>
                <w:szCs w:val="24"/>
                <w:lang w:val="es-ES" w:eastAsia="es-ES"/>
              </w:rPr>
              <w:tab/>
            </w:r>
            <w:r>
              <w:rPr>
                <w:rStyle w:val="Hipervnculo"/>
                <w:noProof/>
              </w:rPr>
              <w:t>Acceso a la zona del proyecto</w:t>
            </w:r>
            <w:r>
              <w:rPr>
                <w:noProof/>
                <w:webHidden/>
              </w:rPr>
              <w:tab/>
            </w:r>
            <w:r>
              <w:rPr>
                <w:noProof/>
                <w:webHidden/>
              </w:rPr>
              <w:fldChar w:fldCharType="begin"/>
            </w:r>
            <w:r>
              <w:rPr>
                <w:noProof/>
                <w:webHidden/>
              </w:rPr>
              <w:instrText xml:space="preserve"> PAGEREF _Toc239860645 \h </w:instrText>
            </w:r>
            <w:r>
              <w:rPr>
                <w:noProof/>
                <w:webHidden/>
              </w:rPr>
            </w:r>
            <w:r>
              <w:rPr>
                <w:noProof/>
                <w:webHidden/>
              </w:rPr>
              <w:fldChar w:fldCharType="separate"/>
            </w:r>
            <w:r>
              <w:rPr>
                <w:noProof/>
                <w:webHidden/>
              </w:rPr>
              <w:t>9</w:t>
            </w:r>
            <w:r>
              <w:rPr>
                <w:noProof/>
                <w:webHidden/>
              </w:rPr>
              <w:fldChar w:fldCharType="end"/>
            </w:r>
          </w:hyperlink>
        </w:p>
        <w:p w14:paraId="43F6F898" w14:textId="73F44FF1"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46" w:history="1">
            <w:r>
              <w:rPr>
                <w:rStyle w:val="Hipervnculo"/>
                <w:bCs/>
                <w:noProof/>
              </w:rPr>
              <w:t>1.5.1</w:t>
            </w:r>
            <w:r>
              <w:rPr>
                <w:rFonts w:asciiTheme="minorHAnsi" w:eastAsiaTheme="minorEastAsia" w:hAnsiTheme="minorHAnsi"/>
                <w:noProof/>
                <w:szCs w:val="24"/>
                <w:lang w:val="es-ES" w:eastAsia="es-ES"/>
              </w:rPr>
              <w:tab/>
            </w:r>
            <w:r>
              <w:rPr>
                <w:rStyle w:val="Hipervnculo"/>
                <w:noProof/>
              </w:rPr>
              <w:t>Estación meteorológica de referencia</w:t>
            </w:r>
            <w:r>
              <w:rPr>
                <w:noProof/>
                <w:webHidden/>
              </w:rPr>
              <w:tab/>
            </w:r>
            <w:r>
              <w:rPr>
                <w:noProof/>
                <w:webHidden/>
              </w:rPr>
              <w:fldChar w:fldCharType="begin"/>
            </w:r>
            <w:r>
              <w:rPr>
                <w:noProof/>
                <w:webHidden/>
              </w:rPr>
              <w:instrText xml:space="preserve"> PAGEREF _Toc239860646 \h </w:instrText>
            </w:r>
            <w:r>
              <w:rPr>
                <w:noProof/>
                <w:webHidden/>
              </w:rPr>
            </w:r>
            <w:r>
              <w:rPr>
                <w:noProof/>
                <w:webHidden/>
              </w:rPr>
              <w:fldChar w:fldCharType="separate"/>
            </w:r>
            <w:r>
              <w:rPr>
                <w:noProof/>
                <w:webHidden/>
              </w:rPr>
              <w:t>10</w:t>
            </w:r>
            <w:r>
              <w:rPr>
                <w:noProof/>
                <w:webHidden/>
              </w:rPr>
              <w:fldChar w:fldCharType="end"/>
            </w:r>
          </w:hyperlink>
        </w:p>
        <w:p w14:paraId="74ABA918" w14:textId="211B065D" w:rsidR="00417C2D" w:rsidRDefault="00417C2D">
          <w:pPr>
            <w:pStyle w:val="TDC1"/>
            <w:tabs>
              <w:tab w:val="left" w:pos="480"/>
              <w:tab w:val="right" w:leader="dot" w:pos="8636"/>
            </w:tabs>
            <w:rPr>
              <w:rFonts w:asciiTheme="minorHAnsi" w:eastAsiaTheme="minorEastAsia" w:hAnsiTheme="minorHAnsi"/>
              <w:noProof/>
              <w:szCs w:val="24"/>
              <w:lang w:val="es-ES" w:eastAsia="es-ES"/>
            </w:rPr>
          </w:pPr>
          <w:hyperlink w:anchor="_Toc239860647" w:history="1">
            <w:r>
              <w:rPr>
                <w:rStyle w:val="Hipervnculo"/>
                <w:noProof/>
              </w:rPr>
              <w:t>2.</w:t>
            </w:r>
            <w:r>
              <w:rPr>
                <w:rFonts w:asciiTheme="minorHAnsi" w:eastAsiaTheme="minorEastAsia" w:hAnsiTheme="minorHAnsi"/>
                <w:noProof/>
                <w:szCs w:val="24"/>
                <w:lang w:val="es-ES" w:eastAsia="es-ES"/>
              </w:rPr>
              <w:tab/>
            </w:r>
            <w:r>
              <w:rPr>
                <w:rStyle w:val="Hipervnculo"/>
                <w:rFonts w:ascii="Arial Narrow" w:hAnsi="Arial Narrow" w:cs="Arial"/>
                <w:noProof/>
              </w:rPr>
              <w:t>ESTUDIO HIDROLÓGICO</w:t>
            </w:r>
            <w:r>
              <w:rPr>
                <w:noProof/>
                <w:webHidden/>
              </w:rPr>
              <w:tab/>
            </w:r>
            <w:r>
              <w:rPr>
                <w:noProof/>
                <w:webHidden/>
              </w:rPr>
              <w:fldChar w:fldCharType="begin"/>
            </w:r>
            <w:r>
              <w:rPr>
                <w:noProof/>
                <w:webHidden/>
              </w:rPr>
              <w:instrText xml:space="preserve"> PAGEREF _Toc239860647 \h </w:instrText>
            </w:r>
            <w:r>
              <w:rPr>
                <w:noProof/>
                <w:webHidden/>
              </w:rPr>
            </w:r>
            <w:r>
              <w:rPr>
                <w:noProof/>
                <w:webHidden/>
              </w:rPr>
              <w:fldChar w:fldCharType="separate"/>
            </w:r>
            <w:r>
              <w:rPr>
                <w:noProof/>
                <w:webHidden/>
              </w:rPr>
              <w:t>12</w:t>
            </w:r>
            <w:r>
              <w:rPr>
                <w:noProof/>
                <w:webHidden/>
              </w:rPr>
              <w:fldChar w:fldCharType="end"/>
            </w:r>
          </w:hyperlink>
        </w:p>
        <w:p w14:paraId="788301AA" w14:textId="53458CE4"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48" w:history="1">
            <w:r>
              <w:rPr>
                <w:rStyle w:val="Hipervnculo"/>
                <w:noProof/>
              </w:rPr>
              <w:t>2.1</w:t>
            </w:r>
            <w:r>
              <w:rPr>
                <w:rFonts w:asciiTheme="minorHAnsi" w:eastAsiaTheme="minorEastAsia" w:hAnsiTheme="minorHAnsi"/>
                <w:noProof/>
                <w:szCs w:val="24"/>
                <w:lang w:val="es-ES" w:eastAsia="es-ES"/>
              </w:rPr>
              <w:tab/>
            </w:r>
            <w:r>
              <w:rPr>
                <w:rStyle w:val="Hipervnculo"/>
                <w:noProof/>
              </w:rPr>
              <w:t>Introducción</w:t>
            </w:r>
            <w:r>
              <w:rPr>
                <w:noProof/>
                <w:webHidden/>
              </w:rPr>
              <w:tab/>
            </w:r>
            <w:r>
              <w:rPr>
                <w:noProof/>
                <w:webHidden/>
              </w:rPr>
              <w:fldChar w:fldCharType="begin"/>
            </w:r>
            <w:r>
              <w:rPr>
                <w:noProof/>
                <w:webHidden/>
              </w:rPr>
              <w:instrText xml:space="preserve"> PAGEREF _Toc239860648 \h </w:instrText>
            </w:r>
            <w:r>
              <w:rPr>
                <w:noProof/>
                <w:webHidden/>
              </w:rPr>
            </w:r>
            <w:r>
              <w:rPr>
                <w:noProof/>
                <w:webHidden/>
              </w:rPr>
              <w:fldChar w:fldCharType="separate"/>
            </w:r>
            <w:r>
              <w:rPr>
                <w:noProof/>
                <w:webHidden/>
              </w:rPr>
              <w:t>12</w:t>
            </w:r>
            <w:r>
              <w:rPr>
                <w:noProof/>
                <w:webHidden/>
              </w:rPr>
              <w:fldChar w:fldCharType="end"/>
            </w:r>
          </w:hyperlink>
        </w:p>
        <w:p w14:paraId="54E3D204" w14:textId="250043D4"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49" w:history="1">
            <w:r>
              <w:rPr>
                <w:rStyle w:val="Hipervnculo"/>
                <w:noProof/>
              </w:rPr>
              <w:t>2.2</w:t>
            </w:r>
            <w:r>
              <w:rPr>
                <w:rFonts w:asciiTheme="minorHAnsi" w:eastAsiaTheme="minorEastAsia" w:hAnsiTheme="minorHAnsi"/>
                <w:noProof/>
                <w:szCs w:val="24"/>
                <w:lang w:val="es-ES" w:eastAsia="es-ES"/>
              </w:rPr>
              <w:tab/>
            </w:r>
            <w:r>
              <w:rPr>
                <w:rStyle w:val="Hipervnculo"/>
                <w:noProof/>
              </w:rPr>
              <w:t>Metodología empleada</w:t>
            </w:r>
            <w:r>
              <w:rPr>
                <w:noProof/>
                <w:webHidden/>
              </w:rPr>
              <w:tab/>
            </w:r>
            <w:r>
              <w:rPr>
                <w:noProof/>
                <w:webHidden/>
              </w:rPr>
              <w:fldChar w:fldCharType="begin"/>
            </w:r>
            <w:r>
              <w:rPr>
                <w:noProof/>
                <w:webHidden/>
              </w:rPr>
              <w:instrText xml:space="preserve"> PAGEREF _Toc239860649 \h </w:instrText>
            </w:r>
            <w:r>
              <w:rPr>
                <w:noProof/>
                <w:webHidden/>
              </w:rPr>
            </w:r>
            <w:r>
              <w:rPr>
                <w:noProof/>
                <w:webHidden/>
              </w:rPr>
              <w:fldChar w:fldCharType="separate"/>
            </w:r>
            <w:r>
              <w:rPr>
                <w:noProof/>
                <w:webHidden/>
              </w:rPr>
              <w:t>14</w:t>
            </w:r>
            <w:r>
              <w:rPr>
                <w:noProof/>
                <w:webHidden/>
              </w:rPr>
              <w:fldChar w:fldCharType="end"/>
            </w:r>
          </w:hyperlink>
        </w:p>
        <w:p w14:paraId="42FCB5A6" w14:textId="51FC0CD7"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50" w:history="1">
            <w:r>
              <w:rPr>
                <w:rStyle w:val="Hipervnculo"/>
                <w:noProof/>
              </w:rPr>
              <w:t>2.3</w:t>
            </w:r>
            <w:r>
              <w:rPr>
                <w:rFonts w:asciiTheme="minorHAnsi" w:eastAsiaTheme="minorEastAsia" w:hAnsiTheme="minorHAnsi"/>
                <w:noProof/>
                <w:szCs w:val="24"/>
                <w:lang w:val="es-ES" w:eastAsia="es-ES"/>
              </w:rPr>
              <w:tab/>
            </w:r>
            <w:r>
              <w:rPr>
                <w:rStyle w:val="Hipervnculo"/>
                <w:noProof/>
              </w:rPr>
              <w:t>Objetivos del Estudio Hidrológico</w:t>
            </w:r>
            <w:r>
              <w:rPr>
                <w:noProof/>
                <w:webHidden/>
              </w:rPr>
              <w:tab/>
            </w:r>
            <w:r>
              <w:rPr>
                <w:noProof/>
                <w:webHidden/>
              </w:rPr>
              <w:fldChar w:fldCharType="begin"/>
            </w:r>
            <w:r>
              <w:rPr>
                <w:noProof/>
                <w:webHidden/>
              </w:rPr>
              <w:instrText xml:space="preserve"> PAGEREF _Toc239860650 \h </w:instrText>
            </w:r>
            <w:r>
              <w:rPr>
                <w:noProof/>
                <w:webHidden/>
              </w:rPr>
            </w:r>
            <w:r>
              <w:rPr>
                <w:noProof/>
                <w:webHidden/>
              </w:rPr>
              <w:fldChar w:fldCharType="separate"/>
            </w:r>
            <w:r>
              <w:rPr>
                <w:noProof/>
                <w:webHidden/>
              </w:rPr>
              <w:t>17</w:t>
            </w:r>
            <w:r>
              <w:rPr>
                <w:noProof/>
                <w:webHidden/>
              </w:rPr>
              <w:fldChar w:fldCharType="end"/>
            </w:r>
          </w:hyperlink>
        </w:p>
        <w:p w14:paraId="73D1851B" w14:textId="1139C136"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51" w:history="1">
            <w:r>
              <w:rPr>
                <w:rStyle w:val="Hipervnculo"/>
                <w:noProof/>
              </w:rPr>
              <w:t>2.4</w:t>
            </w:r>
            <w:r>
              <w:rPr>
                <w:rFonts w:asciiTheme="minorHAnsi" w:eastAsiaTheme="minorEastAsia" w:hAnsiTheme="minorHAnsi"/>
                <w:noProof/>
                <w:szCs w:val="24"/>
                <w:lang w:val="es-ES" w:eastAsia="es-ES"/>
              </w:rPr>
              <w:tab/>
            </w:r>
            <w:r>
              <w:rPr>
                <w:rStyle w:val="Hipervnculo"/>
                <w:noProof/>
              </w:rPr>
              <w:t>Análisis estadístico de Datos</w:t>
            </w:r>
            <w:r>
              <w:rPr>
                <w:noProof/>
                <w:webHidden/>
              </w:rPr>
              <w:tab/>
            </w:r>
            <w:r>
              <w:rPr>
                <w:noProof/>
                <w:webHidden/>
              </w:rPr>
              <w:fldChar w:fldCharType="begin"/>
            </w:r>
            <w:r>
              <w:rPr>
                <w:noProof/>
                <w:webHidden/>
              </w:rPr>
              <w:instrText xml:space="preserve"> PAGEREF _Toc239860651 \h </w:instrText>
            </w:r>
            <w:r>
              <w:rPr>
                <w:noProof/>
                <w:webHidden/>
              </w:rPr>
            </w:r>
            <w:r>
              <w:rPr>
                <w:noProof/>
                <w:webHidden/>
              </w:rPr>
              <w:fldChar w:fldCharType="separate"/>
            </w:r>
            <w:r>
              <w:rPr>
                <w:noProof/>
                <w:webHidden/>
              </w:rPr>
              <w:t>19</w:t>
            </w:r>
            <w:r>
              <w:rPr>
                <w:noProof/>
                <w:webHidden/>
              </w:rPr>
              <w:fldChar w:fldCharType="end"/>
            </w:r>
          </w:hyperlink>
        </w:p>
        <w:p w14:paraId="47EC5AEA" w14:textId="33365421"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52" w:history="1">
            <w:r>
              <w:rPr>
                <w:rStyle w:val="Hipervnculo"/>
                <w:bCs/>
                <w:noProof/>
              </w:rPr>
              <w:t>2.4.1</w:t>
            </w:r>
            <w:r>
              <w:rPr>
                <w:rFonts w:asciiTheme="minorHAnsi" w:eastAsiaTheme="minorEastAsia" w:hAnsiTheme="minorHAnsi"/>
                <w:noProof/>
                <w:szCs w:val="24"/>
                <w:lang w:val="es-ES" w:eastAsia="es-ES"/>
              </w:rPr>
              <w:tab/>
            </w:r>
            <w:r>
              <w:rPr>
                <w:rStyle w:val="Hipervnculo"/>
                <w:noProof/>
              </w:rPr>
              <w:t>Estación meteorológica</w:t>
            </w:r>
            <w:r>
              <w:rPr>
                <w:noProof/>
                <w:webHidden/>
              </w:rPr>
              <w:tab/>
            </w:r>
            <w:r>
              <w:rPr>
                <w:noProof/>
                <w:webHidden/>
              </w:rPr>
              <w:fldChar w:fldCharType="begin"/>
            </w:r>
            <w:r>
              <w:rPr>
                <w:noProof/>
                <w:webHidden/>
              </w:rPr>
              <w:instrText xml:space="preserve"> PAGEREF _Toc239860652 \h </w:instrText>
            </w:r>
            <w:r>
              <w:rPr>
                <w:noProof/>
                <w:webHidden/>
              </w:rPr>
            </w:r>
            <w:r>
              <w:rPr>
                <w:noProof/>
                <w:webHidden/>
              </w:rPr>
              <w:fldChar w:fldCharType="separate"/>
            </w:r>
            <w:r>
              <w:rPr>
                <w:noProof/>
                <w:webHidden/>
              </w:rPr>
              <w:t>19</w:t>
            </w:r>
            <w:r>
              <w:rPr>
                <w:noProof/>
                <w:webHidden/>
              </w:rPr>
              <w:fldChar w:fldCharType="end"/>
            </w:r>
          </w:hyperlink>
        </w:p>
        <w:p w14:paraId="51689175" w14:textId="1196D385"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53" w:history="1">
            <w:r>
              <w:rPr>
                <w:rStyle w:val="Hipervnculo"/>
                <w:bCs/>
                <w:noProof/>
              </w:rPr>
              <w:t>2.4.2</w:t>
            </w:r>
            <w:r>
              <w:rPr>
                <w:rFonts w:asciiTheme="minorHAnsi" w:eastAsiaTheme="minorEastAsia" w:hAnsiTheme="minorHAnsi"/>
                <w:noProof/>
                <w:szCs w:val="24"/>
                <w:lang w:val="es-ES" w:eastAsia="es-ES"/>
              </w:rPr>
              <w:tab/>
            </w:r>
            <w:r>
              <w:rPr>
                <w:rStyle w:val="Hipervnculo"/>
                <w:noProof/>
              </w:rPr>
              <w:t>Análisis de Intensidades</w:t>
            </w:r>
            <w:r>
              <w:rPr>
                <w:noProof/>
                <w:webHidden/>
              </w:rPr>
              <w:tab/>
            </w:r>
            <w:r>
              <w:rPr>
                <w:noProof/>
                <w:webHidden/>
              </w:rPr>
              <w:fldChar w:fldCharType="begin"/>
            </w:r>
            <w:r>
              <w:rPr>
                <w:noProof/>
                <w:webHidden/>
              </w:rPr>
              <w:instrText xml:space="preserve"> PAGEREF _Toc239860653 \h </w:instrText>
            </w:r>
            <w:r>
              <w:rPr>
                <w:noProof/>
                <w:webHidden/>
              </w:rPr>
            </w:r>
            <w:r>
              <w:rPr>
                <w:noProof/>
                <w:webHidden/>
              </w:rPr>
              <w:fldChar w:fldCharType="separate"/>
            </w:r>
            <w:r>
              <w:rPr>
                <w:noProof/>
                <w:webHidden/>
              </w:rPr>
              <w:t>21</w:t>
            </w:r>
            <w:r>
              <w:rPr>
                <w:noProof/>
                <w:webHidden/>
              </w:rPr>
              <w:fldChar w:fldCharType="end"/>
            </w:r>
          </w:hyperlink>
        </w:p>
        <w:p w14:paraId="33A1162A" w14:textId="64FE9B54"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54" w:history="1">
            <w:r>
              <w:rPr>
                <w:rStyle w:val="Hipervnculo"/>
                <w:noProof/>
              </w:rPr>
              <w:t>2.4.2.1</w:t>
            </w:r>
            <w:r>
              <w:rPr>
                <w:rFonts w:asciiTheme="minorHAnsi" w:eastAsiaTheme="minorEastAsia" w:hAnsiTheme="minorHAnsi"/>
                <w:noProof/>
                <w:szCs w:val="24"/>
                <w:lang w:val="es-ES" w:eastAsia="es-ES"/>
              </w:rPr>
              <w:tab/>
            </w:r>
            <w:r>
              <w:rPr>
                <w:rStyle w:val="Hipervnculo"/>
                <w:noProof/>
              </w:rPr>
              <w:t>Análisis de la precipitación máxima caída en 24 horas.</w:t>
            </w:r>
            <w:r>
              <w:rPr>
                <w:noProof/>
                <w:webHidden/>
              </w:rPr>
              <w:tab/>
            </w:r>
            <w:r>
              <w:rPr>
                <w:noProof/>
                <w:webHidden/>
              </w:rPr>
              <w:fldChar w:fldCharType="begin"/>
            </w:r>
            <w:r>
              <w:rPr>
                <w:noProof/>
                <w:webHidden/>
              </w:rPr>
              <w:instrText xml:space="preserve"> PAGEREF _Toc239860654 \h </w:instrText>
            </w:r>
            <w:r>
              <w:rPr>
                <w:noProof/>
                <w:webHidden/>
              </w:rPr>
            </w:r>
            <w:r>
              <w:rPr>
                <w:noProof/>
                <w:webHidden/>
              </w:rPr>
              <w:fldChar w:fldCharType="separate"/>
            </w:r>
            <w:r>
              <w:rPr>
                <w:noProof/>
                <w:webHidden/>
              </w:rPr>
              <w:t>23</w:t>
            </w:r>
            <w:r>
              <w:rPr>
                <w:noProof/>
                <w:webHidden/>
              </w:rPr>
              <w:fldChar w:fldCharType="end"/>
            </w:r>
          </w:hyperlink>
        </w:p>
        <w:p w14:paraId="45DC08DF" w14:textId="26CFAF62"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55" w:history="1">
            <w:r>
              <w:rPr>
                <w:rStyle w:val="Hipervnculo"/>
                <w:noProof/>
              </w:rPr>
              <w:t>2.4.2.2</w:t>
            </w:r>
            <w:r>
              <w:rPr>
                <w:rFonts w:asciiTheme="minorHAnsi" w:eastAsiaTheme="minorEastAsia" w:hAnsiTheme="minorHAnsi"/>
                <w:noProof/>
                <w:szCs w:val="24"/>
                <w:lang w:val="es-ES" w:eastAsia="es-ES"/>
              </w:rPr>
              <w:tab/>
            </w:r>
            <w:r>
              <w:rPr>
                <w:rStyle w:val="Hipervnculo"/>
                <w:noProof/>
              </w:rPr>
              <w:t>Análisis de frecuencia</w:t>
            </w:r>
            <w:r>
              <w:rPr>
                <w:noProof/>
                <w:webHidden/>
              </w:rPr>
              <w:tab/>
            </w:r>
            <w:r>
              <w:rPr>
                <w:noProof/>
                <w:webHidden/>
              </w:rPr>
              <w:fldChar w:fldCharType="begin"/>
            </w:r>
            <w:r>
              <w:rPr>
                <w:noProof/>
                <w:webHidden/>
              </w:rPr>
              <w:instrText xml:space="preserve"> PAGEREF _Toc239860655 \h </w:instrText>
            </w:r>
            <w:r>
              <w:rPr>
                <w:noProof/>
                <w:webHidden/>
              </w:rPr>
            </w:r>
            <w:r>
              <w:rPr>
                <w:noProof/>
                <w:webHidden/>
              </w:rPr>
              <w:fldChar w:fldCharType="separate"/>
            </w:r>
            <w:r>
              <w:rPr>
                <w:noProof/>
                <w:webHidden/>
              </w:rPr>
              <w:t>29</w:t>
            </w:r>
            <w:r>
              <w:rPr>
                <w:noProof/>
                <w:webHidden/>
              </w:rPr>
              <w:fldChar w:fldCharType="end"/>
            </w:r>
          </w:hyperlink>
        </w:p>
        <w:p w14:paraId="254D3505" w14:textId="65AFCFA3"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56" w:history="1">
            <w:r>
              <w:rPr>
                <w:rStyle w:val="Hipervnculo"/>
                <w:noProof/>
              </w:rPr>
              <w:t>2.4.2.3</w:t>
            </w:r>
            <w:r>
              <w:rPr>
                <w:rFonts w:asciiTheme="minorHAnsi" w:eastAsiaTheme="minorEastAsia" w:hAnsiTheme="minorHAnsi"/>
                <w:noProof/>
                <w:szCs w:val="24"/>
                <w:lang w:val="es-ES" w:eastAsia="es-ES"/>
              </w:rPr>
              <w:tab/>
            </w:r>
            <w:r>
              <w:rPr>
                <w:rStyle w:val="Hipervnculo"/>
                <w:noProof/>
              </w:rPr>
              <w:t>Pruebas de bondad de ajuste (PBA)</w:t>
            </w:r>
            <w:r>
              <w:rPr>
                <w:noProof/>
                <w:webHidden/>
              </w:rPr>
              <w:tab/>
            </w:r>
            <w:r>
              <w:rPr>
                <w:noProof/>
                <w:webHidden/>
              </w:rPr>
              <w:fldChar w:fldCharType="begin"/>
            </w:r>
            <w:r>
              <w:rPr>
                <w:noProof/>
                <w:webHidden/>
              </w:rPr>
              <w:instrText xml:space="preserve"> PAGEREF _Toc239860656 \h </w:instrText>
            </w:r>
            <w:r>
              <w:rPr>
                <w:noProof/>
                <w:webHidden/>
              </w:rPr>
            </w:r>
            <w:r>
              <w:rPr>
                <w:noProof/>
                <w:webHidden/>
              </w:rPr>
              <w:fldChar w:fldCharType="separate"/>
            </w:r>
            <w:r>
              <w:rPr>
                <w:noProof/>
                <w:webHidden/>
              </w:rPr>
              <w:t>36</w:t>
            </w:r>
            <w:r>
              <w:rPr>
                <w:noProof/>
                <w:webHidden/>
              </w:rPr>
              <w:fldChar w:fldCharType="end"/>
            </w:r>
          </w:hyperlink>
        </w:p>
        <w:p w14:paraId="1DF7CAC6" w14:textId="19B47B10"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57" w:history="1">
            <w:r>
              <w:rPr>
                <w:rStyle w:val="Hipervnculo"/>
                <w:noProof/>
              </w:rPr>
              <w:t>2.4.2.4</w:t>
            </w:r>
            <w:r>
              <w:rPr>
                <w:rFonts w:asciiTheme="minorHAnsi" w:eastAsiaTheme="minorEastAsia" w:hAnsiTheme="minorHAnsi"/>
                <w:noProof/>
                <w:szCs w:val="24"/>
                <w:lang w:val="es-ES" w:eastAsia="es-ES"/>
              </w:rPr>
              <w:tab/>
            </w:r>
            <w:r>
              <w:rPr>
                <w:rStyle w:val="Hipervnculo"/>
                <w:noProof/>
              </w:rPr>
              <w:t>Evaluación de Ajuste de Distribuciones de Probabilidad para las Precipitaciones Máximas en 24 Horas.</w:t>
            </w:r>
            <w:r>
              <w:rPr>
                <w:noProof/>
                <w:webHidden/>
              </w:rPr>
              <w:tab/>
            </w:r>
            <w:r>
              <w:rPr>
                <w:noProof/>
                <w:webHidden/>
              </w:rPr>
              <w:fldChar w:fldCharType="begin"/>
            </w:r>
            <w:r>
              <w:rPr>
                <w:noProof/>
                <w:webHidden/>
              </w:rPr>
              <w:instrText xml:space="preserve"> PAGEREF _Toc239860657 \h </w:instrText>
            </w:r>
            <w:r>
              <w:rPr>
                <w:noProof/>
                <w:webHidden/>
              </w:rPr>
            </w:r>
            <w:r>
              <w:rPr>
                <w:noProof/>
                <w:webHidden/>
              </w:rPr>
              <w:fldChar w:fldCharType="separate"/>
            </w:r>
            <w:r>
              <w:rPr>
                <w:noProof/>
                <w:webHidden/>
              </w:rPr>
              <w:t>38</w:t>
            </w:r>
            <w:r>
              <w:rPr>
                <w:noProof/>
                <w:webHidden/>
              </w:rPr>
              <w:fldChar w:fldCharType="end"/>
            </w:r>
          </w:hyperlink>
        </w:p>
        <w:p w14:paraId="462ACC1F" w14:textId="6234B4E1"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58" w:history="1">
            <w:r>
              <w:rPr>
                <w:rStyle w:val="Hipervnculo"/>
                <w:noProof/>
              </w:rPr>
              <w:t>2.4.2.4.1</w:t>
            </w:r>
            <w:r>
              <w:rPr>
                <w:rFonts w:asciiTheme="minorHAnsi" w:eastAsiaTheme="minorEastAsia" w:hAnsiTheme="minorHAnsi"/>
                <w:noProof/>
                <w:szCs w:val="24"/>
                <w:lang w:val="es-ES" w:eastAsia="es-ES"/>
              </w:rPr>
              <w:tab/>
            </w:r>
            <w:r>
              <w:rPr>
                <w:rStyle w:val="Hipervnculo"/>
                <w:noProof/>
              </w:rPr>
              <w:t>Distribución Normal</w:t>
            </w:r>
            <w:r>
              <w:rPr>
                <w:noProof/>
                <w:webHidden/>
              </w:rPr>
              <w:tab/>
            </w:r>
            <w:r>
              <w:rPr>
                <w:noProof/>
                <w:webHidden/>
              </w:rPr>
              <w:fldChar w:fldCharType="begin"/>
            </w:r>
            <w:r>
              <w:rPr>
                <w:noProof/>
                <w:webHidden/>
              </w:rPr>
              <w:instrText xml:space="preserve"> PAGEREF _Toc239860658 \h </w:instrText>
            </w:r>
            <w:r>
              <w:rPr>
                <w:noProof/>
                <w:webHidden/>
              </w:rPr>
            </w:r>
            <w:r>
              <w:rPr>
                <w:noProof/>
                <w:webHidden/>
              </w:rPr>
              <w:fldChar w:fldCharType="separate"/>
            </w:r>
            <w:r>
              <w:rPr>
                <w:noProof/>
                <w:webHidden/>
              </w:rPr>
              <w:t>43</w:t>
            </w:r>
            <w:r>
              <w:rPr>
                <w:noProof/>
                <w:webHidden/>
              </w:rPr>
              <w:fldChar w:fldCharType="end"/>
            </w:r>
          </w:hyperlink>
        </w:p>
        <w:p w14:paraId="72E591F5" w14:textId="34D90070"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59" w:history="1">
            <w:r>
              <w:rPr>
                <w:rStyle w:val="Hipervnculo"/>
                <w:noProof/>
              </w:rPr>
              <w:t>2.4.2.4.2</w:t>
            </w:r>
            <w:r>
              <w:rPr>
                <w:rFonts w:asciiTheme="minorHAnsi" w:eastAsiaTheme="minorEastAsia" w:hAnsiTheme="minorHAnsi"/>
                <w:noProof/>
                <w:szCs w:val="24"/>
                <w:lang w:val="es-ES" w:eastAsia="es-ES"/>
              </w:rPr>
              <w:tab/>
            </w:r>
            <w:r>
              <w:rPr>
                <w:rStyle w:val="Hipervnculo"/>
                <w:noProof/>
              </w:rPr>
              <w:t>Distribución Log-Normal</w:t>
            </w:r>
            <w:r>
              <w:rPr>
                <w:noProof/>
                <w:webHidden/>
              </w:rPr>
              <w:tab/>
            </w:r>
            <w:r>
              <w:rPr>
                <w:noProof/>
                <w:webHidden/>
              </w:rPr>
              <w:fldChar w:fldCharType="begin"/>
            </w:r>
            <w:r>
              <w:rPr>
                <w:noProof/>
                <w:webHidden/>
              </w:rPr>
              <w:instrText xml:space="preserve"> PAGEREF _Toc239860659 \h </w:instrText>
            </w:r>
            <w:r>
              <w:rPr>
                <w:noProof/>
                <w:webHidden/>
              </w:rPr>
            </w:r>
            <w:r>
              <w:rPr>
                <w:noProof/>
                <w:webHidden/>
              </w:rPr>
              <w:fldChar w:fldCharType="separate"/>
            </w:r>
            <w:r>
              <w:rPr>
                <w:noProof/>
                <w:webHidden/>
              </w:rPr>
              <w:t>45</w:t>
            </w:r>
            <w:r>
              <w:rPr>
                <w:noProof/>
                <w:webHidden/>
              </w:rPr>
              <w:fldChar w:fldCharType="end"/>
            </w:r>
          </w:hyperlink>
        </w:p>
        <w:p w14:paraId="6C1D55E4" w14:textId="0E40A77E"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60" w:history="1">
            <w:r>
              <w:rPr>
                <w:rStyle w:val="Hipervnculo"/>
                <w:noProof/>
              </w:rPr>
              <w:t>2.4.2.4.3</w:t>
            </w:r>
            <w:r>
              <w:rPr>
                <w:rFonts w:asciiTheme="minorHAnsi" w:eastAsiaTheme="minorEastAsia" w:hAnsiTheme="minorHAnsi"/>
                <w:noProof/>
                <w:szCs w:val="24"/>
                <w:lang w:val="es-ES" w:eastAsia="es-ES"/>
              </w:rPr>
              <w:tab/>
            </w:r>
            <w:r>
              <w:rPr>
                <w:rStyle w:val="Hipervnculo"/>
                <w:noProof/>
              </w:rPr>
              <w:t>Distribución Log Pearson III</w:t>
            </w:r>
            <w:r>
              <w:rPr>
                <w:noProof/>
                <w:webHidden/>
              </w:rPr>
              <w:tab/>
            </w:r>
            <w:r>
              <w:rPr>
                <w:noProof/>
                <w:webHidden/>
              </w:rPr>
              <w:fldChar w:fldCharType="begin"/>
            </w:r>
            <w:r>
              <w:rPr>
                <w:noProof/>
                <w:webHidden/>
              </w:rPr>
              <w:instrText xml:space="preserve"> PAGEREF _Toc239860660 \h </w:instrText>
            </w:r>
            <w:r>
              <w:rPr>
                <w:noProof/>
                <w:webHidden/>
              </w:rPr>
            </w:r>
            <w:r>
              <w:rPr>
                <w:noProof/>
                <w:webHidden/>
              </w:rPr>
              <w:fldChar w:fldCharType="separate"/>
            </w:r>
            <w:r>
              <w:rPr>
                <w:noProof/>
                <w:webHidden/>
              </w:rPr>
              <w:t>47</w:t>
            </w:r>
            <w:r>
              <w:rPr>
                <w:noProof/>
                <w:webHidden/>
              </w:rPr>
              <w:fldChar w:fldCharType="end"/>
            </w:r>
          </w:hyperlink>
        </w:p>
        <w:p w14:paraId="3C750FA1" w14:textId="2E5EFF06"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61" w:history="1">
            <w:r>
              <w:rPr>
                <w:rStyle w:val="Hipervnculo"/>
                <w:noProof/>
              </w:rPr>
              <w:t>2.4.2.4.4</w:t>
            </w:r>
            <w:r>
              <w:rPr>
                <w:rFonts w:asciiTheme="minorHAnsi" w:eastAsiaTheme="minorEastAsia" w:hAnsiTheme="minorHAnsi"/>
                <w:noProof/>
                <w:szCs w:val="24"/>
                <w:lang w:val="es-ES" w:eastAsia="es-ES"/>
              </w:rPr>
              <w:tab/>
            </w:r>
            <w:r>
              <w:rPr>
                <w:rStyle w:val="Hipervnculo"/>
                <w:noProof/>
              </w:rPr>
              <w:t>Distribución Extrema Tipo I – Gumbel</w:t>
            </w:r>
            <w:r>
              <w:rPr>
                <w:noProof/>
                <w:webHidden/>
              </w:rPr>
              <w:tab/>
            </w:r>
            <w:r>
              <w:rPr>
                <w:noProof/>
                <w:webHidden/>
              </w:rPr>
              <w:fldChar w:fldCharType="begin"/>
            </w:r>
            <w:r>
              <w:rPr>
                <w:noProof/>
                <w:webHidden/>
              </w:rPr>
              <w:instrText xml:space="preserve"> PAGEREF _Toc239860661 \h </w:instrText>
            </w:r>
            <w:r>
              <w:rPr>
                <w:noProof/>
                <w:webHidden/>
              </w:rPr>
            </w:r>
            <w:r>
              <w:rPr>
                <w:noProof/>
                <w:webHidden/>
              </w:rPr>
              <w:fldChar w:fldCharType="separate"/>
            </w:r>
            <w:r>
              <w:rPr>
                <w:noProof/>
                <w:webHidden/>
              </w:rPr>
              <w:t>49</w:t>
            </w:r>
            <w:r>
              <w:rPr>
                <w:noProof/>
                <w:webHidden/>
              </w:rPr>
              <w:fldChar w:fldCharType="end"/>
            </w:r>
          </w:hyperlink>
        </w:p>
        <w:p w14:paraId="71E55A71" w14:textId="40B3FE8C"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62" w:history="1">
            <w:r>
              <w:rPr>
                <w:rStyle w:val="Hipervnculo"/>
                <w:bCs/>
                <w:noProof/>
              </w:rPr>
              <w:t>2.4.3</w:t>
            </w:r>
            <w:r>
              <w:rPr>
                <w:rFonts w:asciiTheme="minorHAnsi" w:eastAsiaTheme="minorEastAsia" w:hAnsiTheme="minorHAnsi"/>
                <w:noProof/>
                <w:szCs w:val="24"/>
                <w:lang w:val="es-ES" w:eastAsia="es-ES"/>
              </w:rPr>
              <w:tab/>
            </w:r>
            <w:r>
              <w:rPr>
                <w:rStyle w:val="Hipervnculo"/>
                <w:noProof/>
              </w:rPr>
              <w:t>Resultados Del Análisis</w:t>
            </w:r>
            <w:r>
              <w:rPr>
                <w:noProof/>
                <w:webHidden/>
              </w:rPr>
              <w:tab/>
            </w:r>
            <w:r>
              <w:rPr>
                <w:noProof/>
                <w:webHidden/>
              </w:rPr>
              <w:fldChar w:fldCharType="begin"/>
            </w:r>
            <w:r>
              <w:rPr>
                <w:noProof/>
                <w:webHidden/>
              </w:rPr>
              <w:instrText xml:space="preserve"> PAGEREF _Toc239860662 \h </w:instrText>
            </w:r>
            <w:r>
              <w:rPr>
                <w:noProof/>
                <w:webHidden/>
              </w:rPr>
            </w:r>
            <w:r>
              <w:rPr>
                <w:noProof/>
                <w:webHidden/>
              </w:rPr>
              <w:fldChar w:fldCharType="separate"/>
            </w:r>
            <w:r>
              <w:rPr>
                <w:noProof/>
                <w:webHidden/>
              </w:rPr>
              <w:t>50</w:t>
            </w:r>
            <w:r>
              <w:rPr>
                <w:noProof/>
                <w:webHidden/>
              </w:rPr>
              <w:fldChar w:fldCharType="end"/>
            </w:r>
          </w:hyperlink>
        </w:p>
        <w:p w14:paraId="06CBA1C8" w14:textId="2D211DF1"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63" w:history="1">
            <w:r>
              <w:rPr>
                <w:rStyle w:val="Hipervnculo"/>
                <w:noProof/>
              </w:rPr>
              <w:t>2.4.3.1</w:t>
            </w:r>
            <w:r>
              <w:rPr>
                <w:rFonts w:asciiTheme="minorHAnsi" w:eastAsiaTheme="minorEastAsia" w:hAnsiTheme="minorHAnsi"/>
                <w:noProof/>
                <w:szCs w:val="24"/>
                <w:lang w:val="es-ES" w:eastAsia="es-ES"/>
              </w:rPr>
              <w:tab/>
            </w:r>
            <w:r>
              <w:rPr>
                <w:rStyle w:val="Hipervnculo"/>
                <w:noProof/>
              </w:rPr>
              <w:t>Prueba De Bondad De Kolmogorov – Smirnov</w:t>
            </w:r>
            <w:r>
              <w:rPr>
                <w:noProof/>
                <w:webHidden/>
              </w:rPr>
              <w:tab/>
            </w:r>
            <w:r>
              <w:rPr>
                <w:noProof/>
                <w:webHidden/>
              </w:rPr>
              <w:fldChar w:fldCharType="begin"/>
            </w:r>
            <w:r>
              <w:rPr>
                <w:noProof/>
                <w:webHidden/>
              </w:rPr>
              <w:instrText xml:space="preserve"> PAGEREF _Toc239860663 \h </w:instrText>
            </w:r>
            <w:r>
              <w:rPr>
                <w:noProof/>
                <w:webHidden/>
              </w:rPr>
            </w:r>
            <w:r>
              <w:rPr>
                <w:noProof/>
                <w:webHidden/>
              </w:rPr>
              <w:fldChar w:fldCharType="separate"/>
            </w:r>
            <w:r>
              <w:rPr>
                <w:noProof/>
                <w:webHidden/>
              </w:rPr>
              <w:t>52</w:t>
            </w:r>
            <w:r>
              <w:rPr>
                <w:noProof/>
                <w:webHidden/>
              </w:rPr>
              <w:fldChar w:fldCharType="end"/>
            </w:r>
          </w:hyperlink>
        </w:p>
        <w:p w14:paraId="4D0A2B87" w14:textId="44FE0DBE"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64" w:history="1">
            <w:r>
              <w:rPr>
                <w:rStyle w:val="Hipervnculo"/>
                <w:rFonts w:eastAsia="Times New Roman"/>
                <w:noProof/>
                <w:lang w:eastAsia="es-ES"/>
              </w:rPr>
              <w:t>2.4.3.2</w:t>
            </w:r>
            <w:r>
              <w:rPr>
                <w:rFonts w:asciiTheme="minorHAnsi" w:eastAsiaTheme="minorEastAsia" w:hAnsiTheme="minorHAnsi"/>
                <w:noProof/>
                <w:szCs w:val="24"/>
                <w:lang w:val="es-ES" w:eastAsia="es-ES"/>
              </w:rPr>
              <w:tab/>
            </w:r>
            <w:r>
              <w:rPr>
                <w:rStyle w:val="Hipervnculo"/>
                <w:rFonts w:eastAsia="Times New Roman"/>
                <w:noProof/>
                <w:lang w:eastAsia="es-ES"/>
              </w:rPr>
              <w:t>Resumen De Resultados</w:t>
            </w:r>
            <w:r>
              <w:rPr>
                <w:noProof/>
                <w:webHidden/>
              </w:rPr>
              <w:tab/>
            </w:r>
            <w:r>
              <w:rPr>
                <w:noProof/>
                <w:webHidden/>
              </w:rPr>
              <w:fldChar w:fldCharType="begin"/>
            </w:r>
            <w:r>
              <w:rPr>
                <w:noProof/>
                <w:webHidden/>
              </w:rPr>
              <w:instrText xml:space="preserve"> PAGEREF _Toc239860664 \h </w:instrText>
            </w:r>
            <w:r>
              <w:rPr>
                <w:noProof/>
                <w:webHidden/>
              </w:rPr>
            </w:r>
            <w:r>
              <w:rPr>
                <w:noProof/>
                <w:webHidden/>
              </w:rPr>
              <w:fldChar w:fldCharType="separate"/>
            </w:r>
            <w:r>
              <w:rPr>
                <w:noProof/>
                <w:webHidden/>
              </w:rPr>
              <w:t>56</w:t>
            </w:r>
            <w:r>
              <w:rPr>
                <w:noProof/>
                <w:webHidden/>
              </w:rPr>
              <w:fldChar w:fldCharType="end"/>
            </w:r>
          </w:hyperlink>
        </w:p>
        <w:p w14:paraId="1A34CAE3" w14:textId="08207DF6"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65" w:history="1">
            <w:r>
              <w:rPr>
                <w:rStyle w:val="Hipervnculo"/>
                <w:rFonts w:eastAsia="Times New Roman"/>
                <w:noProof/>
                <w:lang w:eastAsia="es-ES"/>
              </w:rPr>
              <w:t>2.4.3.3</w:t>
            </w:r>
            <w:r>
              <w:rPr>
                <w:rFonts w:asciiTheme="minorHAnsi" w:eastAsiaTheme="minorEastAsia" w:hAnsiTheme="minorHAnsi"/>
                <w:noProof/>
                <w:szCs w:val="24"/>
                <w:lang w:val="es-ES" w:eastAsia="es-ES"/>
              </w:rPr>
              <w:tab/>
            </w:r>
            <w:r>
              <w:rPr>
                <w:rStyle w:val="Hipervnculo"/>
                <w:rFonts w:eastAsia="Times New Roman"/>
                <w:noProof/>
                <w:lang w:eastAsia="es-ES"/>
              </w:rPr>
              <w:t>Resumen De Los Resultados De Las Distribuciones Estadísticas</w:t>
            </w:r>
            <w:r>
              <w:rPr>
                <w:noProof/>
                <w:webHidden/>
              </w:rPr>
              <w:tab/>
            </w:r>
            <w:r>
              <w:rPr>
                <w:noProof/>
                <w:webHidden/>
              </w:rPr>
              <w:fldChar w:fldCharType="begin"/>
            </w:r>
            <w:r>
              <w:rPr>
                <w:noProof/>
                <w:webHidden/>
              </w:rPr>
              <w:instrText xml:space="preserve"> PAGEREF _Toc239860665 \h </w:instrText>
            </w:r>
            <w:r>
              <w:rPr>
                <w:noProof/>
                <w:webHidden/>
              </w:rPr>
            </w:r>
            <w:r>
              <w:rPr>
                <w:noProof/>
                <w:webHidden/>
              </w:rPr>
              <w:fldChar w:fldCharType="separate"/>
            </w:r>
            <w:r>
              <w:rPr>
                <w:noProof/>
                <w:webHidden/>
              </w:rPr>
              <w:t>57</w:t>
            </w:r>
            <w:r>
              <w:rPr>
                <w:noProof/>
                <w:webHidden/>
              </w:rPr>
              <w:fldChar w:fldCharType="end"/>
            </w:r>
          </w:hyperlink>
        </w:p>
        <w:p w14:paraId="76582F11" w14:textId="7AEEC764"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66" w:history="1">
            <w:r>
              <w:rPr>
                <w:rStyle w:val="Hipervnculo"/>
                <w:bCs/>
                <w:noProof/>
              </w:rPr>
              <w:t>2.4.4</w:t>
            </w:r>
            <w:r>
              <w:rPr>
                <w:rFonts w:asciiTheme="minorHAnsi" w:eastAsiaTheme="minorEastAsia" w:hAnsiTheme="minorHAnsi"/>
                <w:noProof/>
                <w:szCs w:val="24"/>
                <w:lang w:val="es-ES" w:eastAsia="es-ES"/>
              </w:rPr>
              <w:tab/>
            </w:r>
            <w:r>
              <w:rPr>
                <w:rStyle w:val="Hipervnculo"/>
                <w:noProof/>
              </w:rPr>
              <w:t>Curva De Intensidad Duración</w:t>
            </w:r>
            <w:r>
              <w:rPr>
                <w:noProof/>
                <w:webHidden/>
              </w:rPr>
              <w:tab/>
            </w:r>
            <w:r>
              <w:rPr>
                <w:noProof/>
                <w:webHidden/>
              </w:rPr>
              <w:fldChar w:fldCharType="begin"/>
            </w:r>
            <w:r>
              <w:rPr>
                <w:noProof/>
                <w:webHidden/>
              </w:rPr>
              <w:instrText xml:space="preserve"> PAGEREF _Toc239860666 \h </w:instrText>
            </w:r>
            <w:r>
              <w:rPr>
                <w:noProof/>
                <w:webHidden/>
              </w:rPr>
            </w:r>
            <w:r>
              <w:rPr>
                <w:noProof/>
                <w:webHidden/>
              </w:rPr>
              <w:fldChar w:fldCharType="separate"/>
            </w:r>
            <w:r>
              <w:rPr>
                <w:noProof/>
                <w:webHidden/>
              </w:rPr>
              <w:t>59</w:t>
            </w:r>
            <w:r>
              <w:rPr>
                <w:noProof/>
                <w:webHidden/>
              </w:rPr>
              <w:fldChar w:fldCharType="end"/>
            </w:r>
          </w:hyperlink>
        </w:p>
        <w:p w14:paraId="30129FC1" w14:textId="64B6EB87"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67" w:history="1">
            <w:r>
              <w:rPr>
                <w:rStyle w:val="Hipervnculo"/>
                <w:bCs/>
                <w:noProof/>
              </w:rPr>
              <w:t>2.4.5</w:t>
            </w:r>
            <w:r>
              <w:rPr>
                <w:rFonts w:asciiTheme="minorHAnsi" w:eastAsiaTheme="minorEastAsia" w:hAnsiTheme="minorHAnsi"/>
                <w:noProof/>
                <w:szCs w:val="24"/>
                <w:lang w:val="es-ES" w:eastAsia="es-ES"/>
              </w:rPr>
              <w:tab/>
            </w:r>
            <w:r>
              <w:rPr>
                <w:rStyle w:val="Hipervnculo"/>
                <w:noProof/>
              </w:rPr>
              <w:t>Tiempo de Concentración</w:t>
            </w:r>
            <w:r>
              <w:rPr>
                <w:noProof/>
                <w:webHidden/>
              </w:rPr>
              <w:tab/>
            </w:r>
            <w:r>
              <w:rPr>
                <w:noProof/>
                <w:webHidden/>
              </w:rPr>
              <w:fldChar w:fldCharType="begin"/>
            </w:r>
            <w:r>
              <w:rPr>
                <w:noProof/>
                <w:webHidden/>
              </w:rPr>
              <w:instrText xml:space="preserve"> PAGEREF _Toc239860667 \h </w:instrText>
            </w:r>
            <w:r>
              <w:rPr>
                <w:noProof/>
                <w:webHidden/>
              </w:rPr>
            </w:r>
            <w:r>
              <w:rPr>
                <w:noProof/>
                <w:webHidden/>
              </w:rPr>
              <w:fldChar w:fldCharType="separate"/>
            </w:r>
            <w:r>
              <w:rPr>
                <w:noProof/>
                <w:webHidden/>
              </w:rPr>
              <w:t>64</w:t>
            </w:r>
            <w:r>
              <w:rPr>
                <w:noProof/>
                <w:webHidden/>
              </w:rPr>
              <w:fldChar w:fldCharType="end"/>
            </w:r>
          </w:hyperlink>
        </w:p>
        <w:p w14:paraId="55877D43" w14:textId="57506858"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68" w:history="1">
            <w:r>
              <w:rPr>
                <w:rStyle w:val="Hipervnculo"/>
                <w:noProof/>
              </w:rPr>
              <w:t>2.4.5.1</w:t>
            </w:r>
            <w:r>
              <w:rPr>
                <w:rFonts w:asciiTheme="minorHAnsi" w:eastAsiaTheme="minorEastAsia" w:hAnsiTheme="minorHAnsi"/>
                <w:noProof/>
                <w:szCs w:val="24"/>
                <w:lang w:val="es-ES" w:eastAsia="es-ES"/>
              </w:rPr>
              <w:tab/>
            </w:r>
            <w:r>
              <w:rPr>
                <w:rStyle w:val="Hipervnculo"/>
                <w:noProof/>
              </w:rPr>
              <w:t>Kirpich</w:t>
            </w:r>
            <w:r>
              <w:rPr>
                <w:noProof/>
                <w:webHidden/>
              </w:rPr>
              <w:tab/>
            </w:r>
            <w:r>
              <w:rPr>
                <w:noProof/>
                <w:webHidden/>
              </w:rPr>
              <w:fldChar w:fldCharType="begin"/>
            </w:r>
            <w:r>
              <w:rPr>
                <w:noProof/>
                <w:webHidden/>
              </w:rPr>
              <w:instrText xml:space="preserve"> PAGEREF _Toc239860668 \h </w:instrText>
            </w:r>
            <w:r>
              <w:rPr>
                <w:noProof/>
                <w:webHidden/>
              </w:rPr>
            </w:r>
            <w:r>
              <w:rPr>
                <w:noProof/>
                <w:webHidden/>
              </w:rPr>
              <w:fldChar w:fldCharType="separate"/>
            </w:r>
            <w:r>
              <w:rPr>
                <w:noProof/>
                <w:webHidden/>
              </w:rPr>
              <w:t>64</w:t>
            </w:r>
            <w:r>
              <w:rPr>
                <w:noProof/>
                <w:webHidden/>
              </w:rPr>
              <w:fldChar w:fldCharType="end"/>
            </w:r>
          </w:hyperlink>
        </w:p>
        <w:p w14:paraId="49DD5E7D" w14:textId="565087CE"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69" w:history="1">
            <w:r>
              <w:rPr>
                <w:rStyle w:val="Hipervnculo"/>
                <w:noProof/>
              </w:rPr>
              <w:t>2.4.5.2</w:t>
            </w:r>
            <w:r>
              <w:rPr>
                <w:rFonts w:asciiTheme="minorHAnsi" w:eastAsiaTheme="minorEastAsia" w:hAnsiTheme="minorHAnsi"/>
                <w:noProof/>
                <w:szCs w:val="24"/>
                <w:lang w:val="es-ES" w:eastAsia="es-ES"/>
              </w:rPr>
              <w:tab/>
            </w:r>
            <w:r>
              <w:rPr>
                <w:rStyle w:val="Hipervnculo"/>
                <w:noProof/>
              </w:rPr>
              <w:t>Ecuación del SCS</w:t>
            </w:r>
            <w:r>
              <w:rPr>
                <w:noProof/>
                <w:webHidden/>
              </w:rPr>
              <w:tab/>
            </w:r>
            <w:r>
              <w:rPr>
                <w:noProof/>
                <w:webHidden/>
              </w:rPr>
              <w:fldChar w:fldCharType="begin"/>
            </w:r>
            <w:r>
              <w:rPr>
                <w:noProof/>
                <w:webHidden/>
              </w:rPr>
              <w:instrText xml:space="preserve"> PAGEREF _Toc239860669 \h </w:instrText>
            </w:r>
            <w:r>
              <w:rPr>
                <w:noProof/>
                <w:webHidden/>
              </w:rPr>
            </w:r>
            <w:r>
              <w:rPr>
                <w:noProof/>
                <w:webHidden/>
              </w:rPr>
              <w:fldChar w:fldCharType="separate"/>
            </w:r>
            <w:r>
              <w:rPr>
                <w:noProof/>
                <w:webHidden/>
              </w:rPr>
              <w:t>64</w:t>
            </w:r>
            <w:r>
              <w:rPr>
                <w:noProof/>
                <w:webHidden/>
              </w:rPr>
              <w:fldChar w:fldCharType="end"/>
            </w:r>
          </w:hyperlink>
        </w:p>
        <w:p w14:paraId="4C7EB182" w14:textId="6D2308A4"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70" w:history="1">
            <w:r>
              <w:rPr>
                <w:rStyle w:val="Hipervnculo"/>
                <w:bCs/>
                <w:noProof/>
              </w:rPr>
              <w:t>2.4.6</w:t>
            </w:r>
            <w:r>
              <w:rPr>
                <w:rFonts w:asciiTheme="minorHAnsi" w:eastAsiaTheme="minorEastAsia" w:hAnsiTheme="minorHAnsi"/>
                <w:noProof/>
                <w:szCs w:val="24"/>
                <w:lang w:val="es-ES" w:eastAsia="es-ES"/>
              </w:rPr>
              <w:tab/>
            </w:r>
            <w:r>
              <w:rPr>
                <w:rStyle w:val="Hipervnculo"/>
                <w:noProof/>
              </w:rPr>
              <w:t>Periodo de retorno</w:t>
            </w:r>
            <w:r>
              <w:rPr>
                <w:noProof/>
                <w:webHidden/>
              </w:rPr>
              <w:tab/>
            </w:r>
            <w:r>
              <w:rPr>
                <w:noProof/>
                <w:webHidden/>
              </w:rPr>
              <w:fldChar w:fldCharType="begin"/>
            </w:r>
            <w:r>
              <w:rPr>
                <w:noProof/>
                <w:webHidden/>
              </w:rPr>
              <w:instrText xml:space="preserve"> PAGEREF _Toc239860670 \h </w:instrText>
            </w:r>
            <w:r>
              <w:rPr>
                <w:noProof/>
                <w:webHidden/>
              </w:rPr>
            </w:r>
            <w:r>
              <w:rPr>
                <w:noProof/>
                <w:webHidden/>
              </w:rPr>
              <w:fldChar w:fldCharType="separate"/>
            </w:r>
            <w:r>
              <w:rPr>
                <w:noProof/>
                <w:webHidden/>
              </w:rPr>
              <w:t>65</w:t>
            </w:r>
            <w:r>
              <w:rPr>
                <w:noProof/>
                <w:webHidden/>
              </w:rPr>
              <w:fldChar w:fldCharType="end"/>
            </w:r>
          </w:hyperlink>
        </w:p>
        <w:p w14:paraId="336CA8BC" w14:textId="0F65EC58"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71" w:history="1">
            <w:r>
              <w:rPr>
                <w:rStyle w:val="Hipervnculo"/>
                <w:bCs/>
                <w:noProof/>
              </w:rPr>
              <w:t>2.4.7</w:t>
            </w:r>
            <w:r>
              <w:rPr>
                <w:rFonts w:asciiTheme="minorHAnsi" w:eastAsiaTheme="minorEastAsia" w:hAnsiTheme="minorHAnsi"/>
                <w:noProof/>
                <w:szCs w:val="24"/>
                <w:lang w:val="es-ES" w:eastAsia="es-ES"/>
              </w:rPr>
              <w:tab/>
            </w:r>
            <w:r>
              <w:rPr>
                <w:rStyle w:val="Hipervnculo"/>
                <w:noProof/>
              </w:rPr>
              <w:t>Determinación de la Intensidad Máxima de Diseño</w:t>
            </w:r>
            <w:r>
              <w:rPr>
                <w:noProof/>
                <w:webHidden/>
              </w:rPr>
              <w:tab/>
            </w:r>
            <w:r>
              <w:rPr>
                <w:noProof/>
                <w:webHidden/>
              </w:rPr>
              <w:fldChar w:fldCharType="begin"/>
            </w:r>
            <w:r>
              <w:rPr>
                <w:noProof/>
                <w:webHidden/>
              </w:rPr>
              <w:instrText xml:space="preserve"> PAGEREF _Toc239860671 \h </w:instrText>
            </w:r>
            <w:r>
              <w:rPr>
                <w:noProof/>
                <w:webHidden/>
              </w:rPr>
            </w:r>
            <w:r>
              <w:rPr>
                <w:noProof/>
                <w:webHidden/>
              </w:rPr>
              <w:fldChar w:fldCharType="separate"/>
            </w:r>
            <w:r>
              <w:rPr>
                <w:noProof/>
                <w:webHidden/>
              </w:rPr>
              <w:t>66</w:t>
            </w:r>
            <w:r>
              <w:rPr>
                <w:noProof/>
                <w:webHidden/>
              </w:rPr>
              <w:fldChar w:fldCharType="end"/>
            </w:r>
          </w:hyperlink>
        </w:p>
        <w:p w14:paraId="6A920C56" w14:textId="3437B892" w:rsidR="00417C2D" w:rsidRDefault="00417C2D">
          <w:pPr>
            <w:pStyle w:val="TDC1"/>
            <w:tabs>
              <w:tab w:val="left" w:pos="480"/>
              <w:tab w:val="right" w:leader="dot" w:pos="8636"/>
            </w:tabs>
            <w:rPr>
              <w:rFonts w:asciiTheme="minorHAnsi" w:eastAsiaTheme="minorEastAsia" w:hAnsiTheme="minorHAnsi"/>
              <w:noProof/>
              <w:szCs w:val="24"/>
              <w:lang w:val="es-ES" w:eastAsia="es-ES"/>
            </w:rPr>
          </w:pPr>
          <w:hyperlink w:anchor="_Toc239860672" w:history="1">
            <w:r>
              <w:rPr>
                <w:rStyle w:val="Hipervnculo"/>
                <w:noProof/>
              </w:rPr>
              <w:t>3.</w:t>
            </w:r>
            <w:r>
              <w:rPr>
                <w:rFonts w:asciiTheme="minorHAnsi" w:eastAsiaTheme="minorEastAsia" w:hAnsiTheme="minorHAnsi"/>
                <w:noProof/>
                <w:szCs w:val="24"/>
                <w:lang w:val="es-ES" w:eastAsia="es-ES"/>
              </w:rPr>
              <w:tab/>
            </w:r>
            <w:r>
              <w:rPr>
                <w:rStyle w:val="Hipervnculo"/>
                <w:rFonts w:ascii="Arial Narrow" w:hAnsi="Arial Narrow"/>
                <w:noProof/>
              </w:rPr>
              <w:t>CÁLCULO DE CAUDALES EN EL ÁREA DEL PROYECTO.</w:t>
            </w:r>
            <w:r>
              <w:rPr>
                <w:noProof/>
                <w:webHidden/>
              </w:rPr>
              <w:tab/>
            </w:r>
            <w:r>
              <w:rPr>
                <w:noProof/>
                <w:webHidden/>
              </w:rPr>
              <w:fldChar w:fldCharType="begin"/>
            </w:r>
            <w:r>
              <w:rPr>
                <w:noProof/>
                <w:webHidden/>
              </w:rPr>
              <w:instrText xml:space="preserve"> PAGEREF _Toc239860672 \h </w:instrText>
            </w:r>
            <w:r>
              <w:rPr>
                <w:noProof/>
                <w:webHidden/>
              </w:rPr>
            </w:r>
            <w:r>
              <w:rPr>
                <w:noProof/>
                <w:webHidden/>
              </w:rPr>
              <w:fldChar w:fldCharType="separate"/>
            </w:r>
            <w:r>
              <w:rPr>
                <w:noProof/>
                <w:webHidden/>
              </w:rPr>
              <w:t>68</w:t>
            </w:r>
            <w:r>
              <w:rPr>
                <w:noProof/>
                <w:webHidden/>
              </w:rPr>
              <w:fldChar w:fldCharType="end"/>
            </w:r>
          </w:hyperlink>
        </w:p>
        <w:p w14:paraId="7FF0297D" w14:textId="091C521F"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73" w:history="1">
            <w:r>
              <w:rPr>
                <w:rStyle w:val="Hipervnculo"/>
                <w:noProof/>
              </w:rPr>
              <w:t>3.1</w:t>
            </w:r>
            <w:r>
              <w:rPr>
                <w:rFonts w:asciiTheme="minorHAnsi" w:eastAsiaTheme="minorEastAsia" w:hAnsiTheme="minorHAnsi"/>
                <w:noProof/>
                <w:szCs w:val="24"/>
                <w:lang w:val="es-ES" w:eastAsia="es-ES"/>
              </w:rPr>
              <w:tab/>
            </w:r>
            <w:r>
              <w:rPr>
                <w:rStyle w:val="Hipervnculo"/>
                <w:noProof/>
              </w:rPr>
              <w:t>Coeficiente de Escorrentía</w:t>
            </w:r>
            <w:r>
              <w:rPr>
                <w:noProof/>
                <w:webHidden/>
              </w:rPr>
              <w:tab/>
            </w:r>
            <w:r>
              <w:rPr>
                <w:noProof/>
                <w:webHidden/>
              </w:rPr>
              <w:fldChar w:fldCharType="begin"/>
            </w:r>
            <w:r>
              <w:rPr>
                <w:noProof/>
                <w:webHidden/>
              </w:rPr>
              <w:instrText xml:space="preserve"> PAGEREF _Toc239860673 \h </w:instrText>
            </w:r>
            <w:r>
              <w:rPr>
                <w:noProof/>
                <w:webHidden/>
              </w:rPr>
            </w:r>
            <w:r>
              <w:rPr>
                <w:noProof/>
                <w:webHidden/>
              </w:rPr>
              <w:fldChar w:fldCharType="separate"/>
            </w:r>
            <w:r>
              <w:rPr>
                <w:noProof/>
                <w:webHidden/>
              </w:rPr>
              <w:t>68</w:t>
            </w:r>
            <w:r>
              <w:rPr>
                <w:noProof/>
                <w:webHidden/>
              </w:rPr>
              <w:fldChar w:fldCharType="end"/>
            </w:r>
          </w:hyperlink>
        </w:p>
        <w:p w14:paraId="3B748FFB" w14:textId="40CE0406"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74" w:history="1">
            <w:r>
              <w:rPr>
                <w:rStyle w:val="Hipervnculo"/>
                <w:bCs/>
                <w:noProof/>
              </w:rPr>
              <w:t>3.1.1</w:t>
            </w:r>
            <w:r>
              <w:rPr>
                <w:rFonts w:asciiTheme="minorHAnsi" w:eastAsiaTheme="minorEastAsia" w:hAnsiTheme="minorHAnsi"/>
                <w:noProof/>
                <w:szCs w:val="24"/>
                <w:lang w:val="es-ES" w:eastAsia="es-ES"/>
              </w:rPr>
              <w:tab/>
            </w:r>
            <w:r>
              <w:rPr>
                <w:rStyle w:val="Hipervnculo"/>
                <w:noProof/>
              </w:rPr>
              <w:t>Coeficientes por tipo de superficie</w:t>
            </w:r>
            <w:r>
              <w:rPr>
                <w:noProof/>
                <w:webHidden/>
              </w:rPr>
              <w:tab/>
            </w:r>
            <w:r>
              <w:rPr>
                <w:noProof/>
                <w:webHidden/>
              </w:rPr>
              <w:fldChar w:fldCharType="begin"/>
            </w:r>
            <w:r>
              <w:rPr>
                <w:noProof/>
                <w:webHidden/>
              </w:rPr>
              <w:instrText xml:space="preserve"> PAGEREF _Toc239860674 \h </w:instrText>
            </w:r>
            <w:r>
              <w:rPr>
                <w:noProof/>
                <w:webHidden/>
              </w:rPr>
            </w:r>
            <w:r>
              <w:rPr>
                <w:noProof/>
                <w:webHidden/>
              </w:rPr>
              <w:fldChar w:fldCharType="separate"/>
            </w:r>
            <w:r>
              <w:rPr>
                <w:noProof/>
                <w:webHidden/>
              </w:rPr>
              <w:t>69</w:t>
            </w:r>
            <w:r>
              <w:rPr>
                <w:noProof/>
                <w:webHidden/>
              </w:rPr>
              <w:fldChar w:fldCharType="end"/>
            </w:r>
          </w:hyperlink>
        </w:p>
        <w:p w14:paraId="01C4557F" w14:textId="6E9DC85E"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75" w:history="1">
            <w:r>
              <w:rPr>
                <w:rStyle w:val="Hipervnculo"/>
                <w:bCs/>
                <w:noProof/>
              </w:rPr>
              <w:t>3.1.2</w:t>
            </w:r>
            <w:r>
              <w:rPr>
                <w:rFonts w:asciiTheme="minorHAnsi" w:eastAsiaTheme="minorEastAsia" w:hAnsiTheme="minorHAnsi"/>
                <w:noProof/>
                <w:szCs w:val="24"/>
                <w:lang w:val="es-ES" w:eastAsia="es-ES"/>
              </w:rPr>
              <w:tab/>
            </w:r>
            <w:r>
              <w:rPr>
                <w:rStyle w:val="Hipervnculo"/>
                <w:noProof/>
              </w:rPr>
              <w:t>Coeficiente de escorrentía adoptado</w:t>
            </w:r>
            <w:r>
              <w:rPr>
                <w:noProof/>
                <w:webHidden/>
              </w:rPr>
              <w:tab/>
            </w:r>
            <w:r>
              <w:rPr>
                <w:noProof/>
                <w:webHidden/>
              </w:rPr>
              <w:fldChar w:fldCharType="begin"/>
            </w:r>
            <w:r>
              <w:rPr>
                <w:noProof/>
                <w:webHidden/>
              </w:rPr>
              <w:instrText xml:space="preserve"> PAGEREF _Toc239860675 \h </w:instrText>
            </w:r>
            <w:r>
              <w:rPr>
                <w:noProof/>
                <w:webHidden/>
              </w:rPr>
            </w:r>
            <w:r>
              <w:rPr>
                <w:noProof/>
                <w:webHidden/>
              </w:rPr>
              <w:fldChar w:fldCharType="separate"/>
            </w:r>
            <w:r>
              <w:rPr>
                <w:noProof/>
                <w:webHidden/>
              </w:rPr>
              <w:t>70</w:t>
            </w:r>
            <w:r>
              <w:rPr>
                <w:noProof/>
                <w:webHidden/>
              </w:rPr>
              <w:fldChar w:fldCharType="end"/>
            </w:r>
          </w:hyperlink>
        </w:p>
        <w:p w14:paraId="64109D49" w14:textId="05DC6A2C"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76" w:history="1">
            <w:r>
              <w:rPr>
                <w:rStyle w:val="Hipervnculo"/>
                <w:bCs/>
                <w:noProof/>
              </w:rPr>
              <w:t>3.1.3</w:t>
            </w:r>
            <w:r>
              <w:rPr>
                <w:rFonts w:asciiTheme="minorHAnsi" w:eastAsiaTheme="minorEastAsia" w:hAnsiTheme="minorHAnsi"/>
                <w:noProof/>
                <w:szCs w:val="24"/>
                <w:lang w:val="es-ES" w:eastAsia="es-ES"/>
              </w:rPr>
              <w:tab/>
            </w:r>
            <w:r>
              <w:rPr>
                <w:rStyle w:val="Hipervnculo"/>
                <w:noProof/>
              </w:rPr>
              <w:t>Áreas de drenaje.</w:t>
            </w:r>
            <w:r>
              <w:rPr>
                <w:noProof/>
                <w:webHidden/>
              </w:rPr>
              <w:tab/>
            </w:r>
            <w:r>
              <w:rPr>
                <w:noProof/>
                <w:webHidden/>
              </w:rPr>
              <w:fldChar w:fldCharType="begin"/>
            </w:r>
            <w:r>
              <w:rPr>
                <w:noProof/>
                <w:webHidden/>
              </w:rPr>
              <w:instrText xml:space="preserve"> PAGEREF _Toc239860676 \h </w:instrText>
            </w:r>
            <w:r>
              <w:rPr>
                <w:noProof/>
                <w:webHidden/>
              </w:rPr>
            </w:r>
            <w:r>
              <w:rPr>
                <w:noProof/>
                <w:webHidden/>
              </w:rPr>
              <w:fldChar w:fldCharType="separate"/>
            </w:r>
            <w:r>
              <w:rPr>
                <w:noProof/>
                <w:webHidden/>
              </w:rPr>
              <w:t>71</w:t>
            </w:r>
            <w:r>
              <w:rPr>
                <w:noProof/>
                <w:webHidden/>
              </w:rPr>
              <w:fldChar w:fldCharType="end"/>
            </w:r>
          </w:hyperlink>
        </w:p>
        <w:p w14:paraId="6C6EE38B" w14:textId="39D30B2F"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77" w:history="1">
            <w:r>
              <w:rPr>
                <w:rStyle w:val="Hipervnculo"/>
                <w:noProof/>
              </w:rPr>
              <w:t>3.1.3.1</w:t>
            </w:r>
            <w:r>
              <w:rPr>
                <w:rFonts w:asciiTheme="minorHAnsi" w:eastAsiaTheme="minorEastAsia" w:hAnsiTheme="minorHAnsi"/>
                <w:noProof/>
                <w:szCs w:val="24"/>
                <w:lang w:val="es-ES" w:eastAsia="es-ES"/>
              </w:rPr>
              <w:tab/>
            </w:r>
            <w:r>
              <w:rPr>
                <w:rStyle w:val="Hipervnculo"/>
                <w:noProof/>
              </w:rPr>
              <w:t>Áreas de drenaje de techo en edificaciones</w:t>
            </w:r>
            <w:r>
              <w:rPr>
                <w:noProof/>
                <w:webHidden/>
              </w:rPr>
              <w:tab/>
            </w:r>
            <w:r>
              <w:rPr>
                <w:noProof/>
                <w:webHidden/>
              </w:rPr>
              <w:fldChar w:fldCharType="begin"/>
            </w:r>
            <w:r>
              <w:rPr>
                <w:noProof/>
                <w:webHidden/>
              </w:rPr>
              <w:instrText xml:space="preserve"> PAGEREF _Toc239860677 \h </w:instrText>
            </w:r>
            <w:r>
              <w:rPr>
                <w:noProof/>
                <w:webHidden/>
              </w:rPr>
            </w:r>
            <w:r>
              <w:rPr>
                <w:noProof/>
                <w:webHidden/>
              </w:rPr>
              <w:fldChar w:fldCharType="separate"/>
            </w:r>
            <w:r>
              <w:rPr>
                <w:noProof/>
                <w:webHidden/>
              </w:rPr>
              <w:t>76</w:t>
            </w:r>
            <w:r>
              <w:rPr>
                <w:noProof/>
                <w:webHidden/>
              </w:rPr>
              <w:fldChar w:fldCharType="end"/>
            </w:r>
          </w:hyperlink>
        </w:p>
        <w:p w14:paraId="751C3D29" w14:textId="50761548"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78" w:history="1">
            <w:r>
              <w:rPr>
                <w:rStyle w:val="Hipervnculo"/>
                <w:noProof/>
              </w:rPr>
              <w:t>3.1.3.2</w:t>
            </w:r>
            <w:r>
              <w:rPr>
                <w:rFonts w:asciiTheme="minorHAnsi" w:eastAsiaTheme="minorEastAsia" w:hAnsiTheme="minorHAnsi"/>
                <w:noProof/>
                <w:szCs w:val="24"/>
                <w:lang w:val="es-ES" w:eastAsia="es-ES"/>
              </w:rPr>
              <w:tab/>
            </w:r>
            <w:r>
              <w:rPr>
                <w:rStyle w:val="Hipervnculo"/>
                <w:noProof/>
              </w:rPr>
              <w:t>Áreas libres de concreto frotachado</w:t>
            </w:r>
            <w:r>
              <w:rPr>
                <w:noProof/>
                <w:webHidden/>
              </w:rPr>
              <w:tab/>
            </w:r>
            <w:r>
              <w:rPr>
                <w:noProof/>
                <w:webHidden/>
              </w:rPr>
              <w:fldChar w:fldCharType="begin"/>
            </w:r>
            <w:r>
              <w:rPr>
                <w:noProof/>
                <w:webHidden/>
              </w:rPr>
              <w:instrText xml:space="preserve"> PAGEREF _Toc239860678 \h </w:instrText>
            </w:r>
            <w:r>
              <w:rPr>
                <w:noProof/>
                <w:webHidden/>
              </w:rPr>
            </w:r>
            <w:r>
              <w:rPr>
                <w:noProof/>
                <w:webHidden/>
              </w:rPr>
              <w:fldChar w:fldCharType="separate"/>
            </w:r>
            <w:r>
              <w:rPr>
                <w:noProof/>
                <w:webHidden/>
              </w:rPr>
              <w:t>77</w:t>
            </w:r>
            <w:r>
              <w:rPr>
                <w:noProof/>
                <w:webHidden/>
              </w:rPr>
              <w:fldChar w:fldCharType="end"/>
            </w:r>
          </w:hyperlink>
        </w:p>
        <w:p w14:paraId="57633CDD" w14:textId="7C212610"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79" w:history="1">
            <w:r>
              <w:rPr>
                <w:rStyle w:val="Hipervnculo"/>
                <w:noProof/>
              </w:rPr>
              <w:t>3.1.3.3</w:t>
            </w:r>
            <w:r>
              <w:rPr>
                <w:rFonts w:asciiTheme="minorHAnsi" w:eastAsiaTheme="minorEastAsia" w:hAnsiTheme="minorHAnsi"/>
                <w:noProof/>
                <w:szCs w:val="24"/>
                <w:lang w:val="es-ES" w:eastAsia="es-ES"/>
              </w:rPr>
              <w:tab/>
            </w:r>
            <w:r>
              <w:rPr>
                <w:rStyle w:val="Hipervnculo"/>
                <w:noProof/>
              </w:rPr>
              <w:t>Áreas verdes</w:t>
            </w:r>
            <w:r>
              <w:rPr>
                <w:noProof/>
                <w:webHidden/>
              </w:rPr>
              <w:tab/>
            </w:r>
            <w:r>
              <w:rPr>
                <w:noProof/>
                <w:webHidden/>
              </w:rPr>
              <w:fldChar w:fldCharType="begin"/>
            </w:r>
            <w:r>
              <w:rPr>
                <w:noProof/>
                <w:webHidden/>
              </w:rPr>
              <w:instrText xml:space="preserve"> PAGEREF _Toc239860679 \h </w:instrText>
            </w:r>
            <w:r>
              <w:rPr>
                <w:noProof/>
                <w:webHidden/>
              </w:rPr>
            </w:r>
            <w:r>
              <w:rPr>
                <w:noProof/>
                <w:webHidden/>
              </w:rPr>
              <w:fldChar w:fldCharType="separate"/>
            </w:r>
            <w:r>
              <w:rPr>
                <w:noProof/>
                <w:webHidden/>
              </w:rPr>
              <w:t>78</w:t>
            </w:r>
            <w:r>
              <w:rPr>
                <w:noProof/>
                <w:webHidden/>
              </w:rPr>
              <w:fldChar w:fldCharType="end"/>
            </w:r>
          </w:hyperlink>
        </w:p>
        <w:p w14:paraId="1522C494" w14:textId="7F0FAF87" w:rsidR="00417C2D" w:rsidRDefault="00417C2D">
          <w:pPr>
            <w:pStyle w:val="TDC2"/>
            <w:tabs>
              <w:tab w:val="left" w:pos="1440"/>
              <w:tab w:val="right" w:leader="dot" w:pos="8636"/>
            </w:tabs>
            <w:rPr>
              <w:rFonts w:asciiTheme="minorHAnsi" w:eastAsiaTheme="minorEastAsia" w:hAnsiTheme="minorHAnsi"/>
              <w:noProof/>
              <w:szCs w:val="24"/>
              <w:lang w:val="es-ES" w:eastAsia="es-ES"/>
            </w:rPr>
          </w:pPr>
          <w:hyperlink w:anchor="_Toc239860680" w:history="1">
            <w:r>
              <w:rPr>
                <w:rStyle w:val="Hipervnculo"/>
                <w:noProof/>
                <w:lang w:val="es-ES"/>
              </w:rPr>
              <w:t>3.1.3.4</w:t>
            </w:r>
            <w:r>
              <w:rPr>
                <w:rFonts w:asciiTheme="minorHAnsi" w:eastAsiaTheme="minorEastAsia" w:hAnsiTheme="minorHAnsi"/>
                <w:noProof/>
                <w:szCs w:val="24"/>
                <w:lang w:val="es-ES" w:eastAsia="es-ES"/>
              </w:rPr>
              <w:tab/>
            </w:r>
            <w:r>
              <w:rPr>
                <w:rStyle w:val="Hipervnculo"/>
                <w:noProof/>
                <w:lang w:val="es-ES"/>
              </w:rPr>
              <w:t>Áreas libres – estacionamiento pavimentado</w:t>
            </w:r>
            <w:r>
              <w:rPr>
                <w:noProof/>
                <w:webHidden/>
              </w:rPr>
              <w:tab/>
            </w:r>
            <w:r>
              <w:rPr>
                <w:noProof/>
                <w:webHidden/>
              </w:rPr>
              <w:fldChar w:fldCharType="begin"/>
            </w:r>
            <w:r>
              <w:rPr>
                <w:noProof/>
                <w:webHidden/>
              </w:rPr>
              <w:instrText xml:space="preserve"> PAGEREF _Toc239860680 \h </w:instrText>
            </w:r>
            <w:r>
              <w:rPr>
                <w:noProof/>
                <w:webHidden/>
              </w:rPr>
            </w:r>
            <w:r>
              <w:rPr>
                <w:noProof/>
                <w:webHidden/>
              </w:rPr>
              <w:fldChar w:fldCharType="separate"/>
            </w:r>
            <w:r>
              <w:rPr>
                <w:noProof/>
                <w:webHidden/>
              </w:rPr>
              <w:t>78</w:t>
            </w:r>
            <w:r>
              <w:rPr>
                <w:noProof/>
                <w:webHidden/>
              </w:rPr>
              <w:fldChar w:fldCharType="end"/>
            </w:r>
          </w:hyperlink>
        </w:p>
        <w:p w14:paraId="71DC1085" w14:textId="4D9376E0"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81" w:history="1">
            <w:r>
              <w:rPr>
                <w:rStyle w:val="Hipervnculo"/>
                <w:bCs/>
                <w:noProof/>
              </w:rPr>
              <w:t>3.1.4</w:t>
            </w:r>
            <w:r>
              <w:rPr>
                <w:rFonts w:asciiTheme="minorHAnsi" w:eastAsiaTheme="minorEastAsia" w:hAnsiTheme="minorHAnsi"/>
                <w:noProof/>
                <w:szCs w:val="24"/>
                <w:lang w:val="es-ES" w:eastAsia="es-ES"/>
              </w:rPr>
              <w:tab/>
            </w:r>
            <w:r>
              <w:rPr>
                <w:rStyle w:val="Hipervnculo"/>
                <w:noProof/>
              </w:rPr>
              <w:t>Intensidad de Lluvia</w:t>
            </w:r>
            <w:r>
              <w:rPr>
                <w:noProof/>
                <w:webHidden/>
              </w:rPr>
              <w:tab/>
            </w:r>
            <w:r>
              <w:rPr>
                <w:noProof/>
                <w:webHidden/>
              </w:rPr>
              <w:fldChar w:fldCharType="begin"/>
            </w:r>
            <w:r>
              <w:rPr>
                <w:noProof/>
                <w:webHidden/>
              </w:rPr>
              <w:instrText xml:space="preserve"> PAGEREF _Toc239860681 \h </w:instrText>
            </w:r>
            <w:r>
              <w:rPr>
                <w:noProof/>
                <w:webHidden/>
              </w:rPr>
            </w:r>
            <w:r>
              <w:rPr>
                <w:noProof/>
                <w:webHidden/>
              </w:rPr>
              <w:fldChar w:fldCharType="separate"/>
            </w:r>
            <w:r>
              <w:rPr>
                <w:noProof/>
                <w:webHidden/>
              </w:rPr>
              <w:t>79</w:t>
            </w:r>
            <w:r>
              <w:rPr>
                <w:noProof/>
                <w:webHidden/>
              </w:rPr>
              <w:fldChar w:fldCharType="end"/>
            </w:r>
          </w:hyperlink>
        </w:p>
        <w:p w14:paraId="2272A558" w14:textId="33208D78" w:rsidR="00417C2D" w:rsidRDefault="00417C2D">
          <w:pPr>
            <w:pStyle w:val="TDC1"/>
            <w:tabs>
              <w:tab w:val="left" w:pos="480"/>
              <w:tab w:val="right" w:leader="dot" w:pos="8636"/>
            </w:tabs>
            <w:rPr>
              <w:rFonts w:asciiTheme="minorHAnsi" w:eastAsiaTheme="minorEastAsia" w:hAnsiTheme="minorHAnsi"/>
              <w:noProof/>
              <w:szCs w:val="24"/>
              <w:lang w:val="es-ES" w:eastAsia="es-ES"/>
            </w:rPr>
          </w:pPr>
          <w:hyperlink w:anchor="_Toc239860682" w:history="1">
            <w:r>
              <w:rPr>
                <w:rStyle w:val="Hipervnculo"/>
                <w:noProof/>
                <w:lang w:eastAsia="es-PE"/>
              </w:rPr>
              <w:t>4.</w:t>
            </w:r>
            <w:r>
              <w:rPr>
                <w:rFonts w:asciiTheme="minorHAnsi" w:eastAsiaTheme="minorEastAsia" w:hAnsiTheme="minorHAnsi"/>
                <w:noProof/>
                <w:szCs w:val="24"/>
                <w:lang w:val="es-ES" w:eastAsia="es-ES"/>
              </w:rPr>
              <w:tab/>
            </w:r>
            <w:r>
              <w:rPr>
                <w:rStyle w:val="Hipervnculo"/>
                <w:rFonts w:ascii="Arial Narrow" w:hAnsi="Arial Narrow"/>
                <w:noProof/>
                <w:lang w:eastAsia="es-PE"/>
              </w:rPr>
              <w:t>DRENAJE</w:t>
            </w:r>
            <w:r>
              <w:rPr>
                <w:noProof/>
                <w:webHidden/>
              </w:rPr>
              <w:tab/>
            </w:r>
            <w:r>
              <w:rPr>
                <w:noProof/>
                <w:webHidden/>
              </w:rPr>
              <w:fldChar w:fldCharType="begin"/>
            </w:r>
            <w:r>
              <w:rPr>
                <w:noProof/>
                <w:webHidden/>
              </w:rPr>
              <w:instrText xml:space="preserve"> PAGEREF _Toc239860682 \h </w:instrText>
            </w:r>
            <w:r>
              <w:rPr>
                <w:noProof/>
                <w:webHidden/>
              </w:rPr>
            </w:r>
            <w:r>
              <w:rPr>
                <w:noProof/>
                <w:webHidden/>
              </w:rPr>
              <w:fldChar w:fldCharType="separate"/>
            </w:r>
            <w:r>
              <w:rPr>
                <w:noProof/>
                <w:webHidden/>
              </w:rPr>
              <w:t>81</w:t>
            </w:r>
            <w:r>
              <w:rPr>
                <w:noProof/>
                <w:webHidden/>
              </w:rPr>
              <w:fldChar w:fldCharType="end"/>
            </w:r>
          </w:hyperlink>
        </w:p>
        <w:p w14:paraId="233DF185" w14:textId="655D8F1C"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83" w:history="1">
            <w:r>
              <w:rPr>
                <w:rStyle w:val="Hipervnculo"/>
                <w:noProof/>
                <w:lang w:eastAsia="es-PE"/>
              </w:rPr>
              <w:t>4.1</w:t>
            </w:r>
            <w:r>
              <w:rPr>
                <w:rFonts w:asciiTheme="minorHAnsi" w:eastAsiaTheme="minorEastAsia" w:hAnsiTheme="minorHAnsi"/>
                <w:noProof/>
                <w:szCs w:val="24"/>
                <w:lang w:val="es-ES" w:eastAsia="es-ES"/>
              </w:rPr>
              <w:tab/>
            </w:r>
            <w:r>
              <w:rPr>
                <w:rStyle w:val="Hipervnculo"/>
                <w:noProof/>
                <w:lang w:eastAsia="es-PE"/>
              </w:rPr>
              <w:t>Instalación de Drenaje Pluvial de Edificaciones</w:t>
            </w:r>
            <w:r>
              <w:rPr>
                <w:noProof/>
                <w:webHidden/>
              </w:rPr>
              <w:tab/>
            </w:r>
            <w:r>
              <w:rPr>
                <w:noProof/>
                <w:webHidden/>
              </w:rPr>
              <w:fldChar w:fldCharType="begin"/>
            </w:r>
            <w:r>
              <w:rPr>
                <w:noProof/>
                <w:webHidden/>
              </w:rPr>
              <w:instrText xml:space="preserve"> PAGEREF _Toc239860683 \h </w:instrText>
            </w:r>
            <w:r>
              <w:rPr>
                <w:noProof/>
                <w:webHidden/>
              </w:rPr>
            </w:r>
            <w:r>
              <w:rPr>
                <w:noProof/>
                <w:webHidden/>
              </w:rPr>
              <w:fldChar w:fldCharType="separate"/>
            </w:r>
            <w:r>
              <w:rPr>
                <w:noProof/>
                <w:webHidden/>
              </w:rPr>
              <w:t>81</w:t>
            </w:r>
            <w:r>
              <w:rPr>
                <w:noProof/>
                <w:webHidden/>
              </w:rPr>
              <w:fldChar w:fldCharType="end"/>
            </w:r>
          </w:hyperlink>
        </w:p>
        <w:p w14:paraId="1A6738E9" w14:textId="56C36893" w:rsidR="00417C2D" w:rsidRDefault="00417C2D">
          <w:pPr>
            <w:pStyle w:val="TDC2"/>
            <w:tabs>
              <w:tab w:val="left" w:pos="960"/>
              <w:tab w:val="right" w:leader="dot" w:pos="8636"/>
            </w:tabs>
            <w:rPr>
              <w:rFonts w:asciiTheme="minorHAnsi" w:eastAsiaTheme="minorEastAsia" w:hAnsiTheme="minorHAnsi"/>
              <w:noProof/>
              <w:szCs w:val="24"/>
              <w:lang w:val="es-ES" w:eastAsia="es-ES"/>
            </w:rPr>
          </w:pPr>
          <w:hyperlink w:anchor="_Toc239860684" w:history="1">
            <w:r>
              <w:rPr>
                <w:rStyle w:val="Hipervnculo"/>
                <w:noProof/>
              </w:rPr>
              <w:t>4.2</w:t>
            </w:r>
            <w:r>
              <w:rPr>
                <w:rFonts w:asciiTheme="minorHAnsi" w:eastAsiaTheme="minorEastAsia" w:hAnsiTheme="minorHAnsi"/>
                <w:noProof/>
                <w:szCs w:val="24"/>
                <w:lang w:val="es-ES" w:eastAsia="es-ES"/>
              </w:rPr>
              <w:tab/>
            </w:r>
            <w:r>
              <w:rPr>
                <w:rStyle w:val="Hipervnculo"/>
                <w:noProof/>
              </w:rPr>
              <w:t>Diseño Hidráulico de Estructuras</w:t>
            </w:r>
            <w:r>
              <w:rPr>
                <w:noProof/>
                <w:webHidden/>
              </w:rPr>
              <w:tab/>
            </w:r>
            <w:r>
              <w:rPr>
                <w:noProof/>
                <w:webHidden/>
              </w:rPr>
              <w:fldChar w:fldCharType="begin"/>
            </w:r>
            <w:r>
              <w:rPr>
                <w:noProof/>
                <w:webHidden/>
              </w:rPr>
              <w:instrText xml:space="preserve"> PAGEREF _Toc239860684 \h </w:instrText>
            </w:r>
            <w:r>
              <w:rPr>
                <w:noProof/>
                <w:webHidden/>
              </w:rPr>
            </w:r>
            <w:r>
              <w:rPr>
                <w:noProof/>
                <w:webHidden/>
              </w:rPr>
              <w:fldChar w:fldCharType="separate"/>
            </w:r>
            <w:r>
              <w:rPr>
                <w:noProof/>
                <w:webHidden/>
              </w:rPr>
              <w:t>82</w:t>
            </w:r>
            <w:r>
              <w:rPr>
                <w:noProof/>
                <w:webHidden/>
              </w:rPr>
              <w:fldChar w:fldCharType="end"/>
            </w:r>
          </w:hyperlink>
        </w:p>
        <w:p w14:paraId="04FF01F6" w14:textId="23A0D00E"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85" w:history="1">
            <w:r>
              <w:rPr>
                <w:rStyle w:val="Hipervnculo"/>
                <w:bCs/>
                <w:noProof/>
                <w:lang w:val="es-ES"/>
              </w:rPr>
              <w:t>4.2.1</w:t>
            </w:r>
            <w:r>
              <w:rPr>
                <w:rFonts w:asciiTheme="minorHAnsi" w:eastAsiaTheme="minorEastAsia" w:hAnsiTheme="minorHAnsi"/>
                <w:noProof/>
                <w:szCs w:val="24"/>
                <w:lang w:val="es-ES" w:eastAsia="es-ES"/>
              </w:rPr>
              <w:tab/>
            </w:r>
            <w:r>
              <w:rPr>
                <w:rStyle w:val="Hipervnculo"/>
                <w:noProof/>
                <w:lang w:val="es-ES"/>
              </w:rPr>
              <w:t>Parámetros hidrológicos e hidráulicos</w:t>
            </w:r>
            <w:r>
              <w:rPr>
                <w:noProof/>
                <w:webHidden/>
              </w:rPr>
              <w:tab/>
            </w:r>
            <w:r>
              <w:rPr>
                <w:noProof/>
                <w:webHidden/>
              </w:rPr>
              <w:fldChar w:fldCharType="begin"/>
            </w:r>
            <w:r>
              <w:rPr>
                <w:noProof/>
                <w:webHidden/>
              </w:rPr>
              <w:instrText xml:space="preserve"> PAGEREF _Toc239860685 \h </w:instrText>
            </w:r>
            <w:r>
              <w:rPr>
                <w:noProof/>
                <w:webHidden/>
              </w:rPr>
            </w:r>
            <w:r>
              <w:rPr>
                <w:noProof/>
                <w:webHidden/>
              </w:rPr>
              <w:fldChar w:fldCharType="separate"/>
            </w:r>
            <w:r>
              <w:rPr>
                <w:noProof/>
                <w:webHidden/>
              </w:rPr>
              <w:t>83</w:t>
            </w:r>
            <w:r>
              <w:rPr>
                <w:noProof/>
                <w:webHidden/>
              </w:rPr>
              <w:fldChar w:fldCharType="end"/>
            </w:r>
          </w:hyperlink>
        </w:p>
        <w:p w14:paraId="45FB0080" w14:textId="059506DE"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86" w:history="1">
            <w:r>
              <w:rPr>
                <w:rStyle w:val="Hipervnculo"/>
                <w:bCs/>
                <w:noProof/>
                <w:lang w:val="es-ES"/>
              </w:rPr>
              <w:t>4.2.2</w:t>
            </w:r>
            <w:r>
              <w:rPr>
                <w:rFonts w:asciiTheme="minorHAnsi" w:eastAsiaTheme="minorEastAsia" w:hAnsiTheme="minorHAnsi"/>
                <w:noProof/>
                <w:szCs w:val="24"/>
                <w:lang w:val="es-ES" w:eastAsia="es-ES"/>
              </w:rPr>
              <w:tab/>
            </w:r>
            <w:r>
              <w:rPr>
                <w:rStyle w:val="Hipervnculo"/>
                <w:noProof/>
                <w:lang w:val="es-ES"/>
              </w:rPr>
              <w:t>Dimensionamiento de canaletas y cunetas</w:t>
            </w:r>
            <w:r>
              <w:rPr>
                <w:noProof/>
                <w:webHidden/>
              </w:rPr>
              <w:tab/>
            </w:r>
            <w:r>
              <w:rPr>
                <w:noProof/>
                <w:webHidden/>
              </w:rPr>
              <w:fldChar w:fldCharType="begin"/>
            </w:r>
            <w:r>
              <w:rPr>
                <w:noProof/>
                <w:webHidden/>
              </w:rPr>
              <w:instrText xml:space="preserve"> PAGEREF _Toc239860686 \h </w:instrText>
            </w:r>
            <w:r>
              <w:rPr>
                <w:noProof/>
                <w:webHidden/>
              </w:rPr>
            </w:r>
            <w:r>
              <w:rPr>
                <w:noProof/>
                <w:webHidden/>
              </w:rPr>
              <w:fldChar w:fldCharType="separate"/>
            </w:r>
            <w:r>
              <w:rPr>
                <w:noProof/>
                <w:webHidden/>
              </w:rPr>
              <w:t>84</w:t>
            </w:r>
            <w:r>
              <w:rPr>
                <w:noProof/>
                <w:webHidden/>
              </w:rPr>
              <w:fldChar w:fldCharType="end"/>
            </w:r>
          </w:hyperlink>
        </w:p>
        <w:p w14:paraId="494F08F0" w14:textId="2D947BDA"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87" w:history="1">
            <w:r>
              <w:rPr>
                <w:rStyle w:val="Hipervnculo"/>
                <w:bCs/>
                <w:noProof/>
                <w:lang w:val="es-ES"/>
              </w:rPr>
              <w:t>4.2.3</w:t>
            </w:r>
            <w:r>
              <w:rPr>
                <w:rFonts w:asciiTheme="minorHAnsi" w:eastAsiaTheme="minorEastAsia" w:hAnsiTheme="minorHAnsi"/>
                <w:noProof/>
                <w:szCs w:val="24"/>
                <w:lang w:val="es-ES" w:eastAsia="es-ES"/>
              </w:rPr>
              <w:tab/>
            </w:r>
            <w:r>
              <w:rPr>
                <w:rStyle w:val="Hipervnculo"/>
                <w:noProof/>
                <w:lang w:val="es-ES"/>
              </w:rPr>
              <w:t>Dimensionamiento de montantes</w:t>
            </w:r>
            <w:r>
              <w:rPr>
                <w:noProof/>
                <w:webHidden/>
              </w:rPr>
              <w:tab/>
            </w:r>
            <w:r>
              <w:rPr>
                <w:noProof/>
                <w:webHidden/>
              </w:rPr>
              <w:fldChar w:fldCharType="begin"/>
            </w:r>
            <w:r>
              <w:rPr>
                <w:noProof/>
                <w:webHidden/>
              </w:rPr>
              <w:instrText xml:space="preserve"> PAGEREF _Toc239860687 \h </w:instrText>
            </w:r>
            <w:r>
              <w:rPr>
                <w:noProof/>
                <w:webHidden/>
              </w:rPr>
            </w:r>
            <w:r>
              <w:rPr>
                <w:noProof/>
                <w:webHidden/>
              </w:rPr>
              <w:fldChar w:fldCharType="separate"/>
            </w:r>
            <w:r>
              <w:rPr>
                <w:noProof/>
                <w:webHidden/>
              </w:rPr>
              <w:t>85</w:t>
            </w:r>
            <w:r>
              <w:rPr>
                <w:noProof/>
                <w:webHidden/>
              </w:rPr>
              <w:fldChar w:fldCharType="end"/>
            </w:r>
          </w:hyperlink>
        </w:p>
        <w:p w14:paraId="7816C23D" w14:textId="6837E045"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88" w:history="1">
            <w:r>
              <w:rPr>
                <w:rStyle w:val="Hipervnculo"/>
                <w:bCs/>
                <w:noProof/>
                <w:lang w:val="es-ES"/>
              </w:rPr>
              <w:t>4.2.4</w:t>
            </w:r>
            <w:r>
              <w:rPr>
                <w:rFonts w:asciiTheme="minorHAnsi" w:eastAsiaTheme="minorEastAsia" w:hAnsiTheme="minorHAnsi"/>
                <w:noProof/>
                <w:szCs w:val="24"/>
                <w:lang w:val="es-ES" w:eastAsia="es-ES"/>
              </w:rPr>
              <w:tab/>
            </w:r>
            <w:r>
              <w:rPr>
                <w:rStyle w:val="Hipervnculo"/>
                <w:noProof/>
                <w:lang w:val="es-ES"/>
              </w:rPr>
              <w:t>Cunetas de concreto armado</w:t>
            </w:r>
            <w:r>
              <w:rPr>
                <w:noProof/>
                <w:webHidden/>
              </w:rPr>
              <w:tab/>
            </w:r>
            <w:r>
              <w:rPr>
                <w:noProof/>
                <w:webHidden/>
              </w:rPr>
              <w:fldChar w:fldCharType="begin"/>
            </w:r>
            <w:r>
              <w:rPr>
                <w:noProof/>
                <w:webHidden/>
              </w:rPr>
              <w:instrText xml:space="preserve"> PAGEREF _Toc239860688 \h </w:instrText>
            </w:r>
            <w:r>
              <w:rPr>
                <w:noProof/>
                <w:webHidden/>
              </w:rPr>
            </w:r>
            <w:r>
              <w:rPr>
                <w:noProof/>
                <w:webHidden/>
              </w:rPr>
              <w:fldChar w:fldCharType="separate"/>
            </w:r>
            <w:r>
              <w:rPr>
                <w:noProof/>
                <w:webHidden/>
              </w:rPr>
              <w:t>85</w:t>
            </w:r>
            <w:r>
              <w:rPr>
                <w:noProof/>
                <w:webHidden/>
              </w:rPr>
              <w:fldChar w:fldCharType="end"/>
            </w:r>
          </w:hyperlink>
        </w:p>
        <w:p w14:paraId="1C26A34F" w14:textId="1A2E4C9C"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89" w:history="1">
            <w:r>
              <w:rPr>
                <w:rStyle w:val="Hipervnculo"/>
                <w:bCs/>
                <w:noProof/>
                <w:lang w:val="es-ES"/>
              </w:rPr>
              <w:t>4.2.5</w:t>
            </w:r>
            <w:r>
              <w:rPr>
                <w:rFonts w:asciiTheme="minorHAnsi" w:eastAsiaTheme="minorEastAsia" w:hAnsiTheme="minorHAnsi"/>
                <w:noProof/>
                <w:szCs w:val="24"/>
                <w:lang w:val="es-ES" w:eastAsia="es-ES"/>
              </w:rPr>
              <w:tab/>
            </w:r>
            <w:r>
              <w:rPr>
                <w:rStyle w:val="Hipervnculo"/>
                <w:noProof/>
                <w:lang w:val="es-ES"/>
              </w:rPr>
              <w:t>Cunetas cubiertas y pasos de circulación</w:t>
            </w:r>
            <w:r>
              <w:rPr>
                <w:noProof/>
                <w:webHidden/>
              </w:rPr>
              <w:tab/>
            </w:r>
            <w:r>
              <w:rPr>
                <w:noProof/>
                <w:webHidden/>
              </w:rPr>
              <w:fldChar w:fldCharType="begin"/>
            </w:r>
            <w:r>
              <w:rPr>
                <w:noProof/>
                <w:webHidden/>
              </w:rPr>
              <w:instrText xml:space="preserve"> PAGEREF _Toc239860689 \h </w:instrText>
            </w:r>
            <w:r>
              <w:rPr>
                <w:noProof/>
                <w:webHidden/>
              </w:rPr>
            </w:r>
            <w:r>
              <w:rPr>
                <w:noProof/>
                <w:webHidden/>
              </w:rPr>
              <w:fldChar w:fldCharType="separate"/>
            </w:r>
            <w:r>
              <w:rPr>
                <w:noProof/>
                <w:webHidden/>
              </w:rPr>
              <w:t>86</w:t>
            </w:r>
            <w:r>
              <w:rPr>
                <w:noProof/>
                <w:webHidden/>
              </w:rPr>
              <w:fldChar w:fldCharType="end"/>
            </w:r>
          </w:hyperlink>
        </w:p>
        <w:p w14:paraId="1153DF00" w14:textId="4239B7E0"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90" w:history="1">
            <w:r>
              <w:rPr>
                <w:rStyle w:val="Hipervnculo"/>
                <w:bCs/>
                <w:noProof/>
                <w:lang w:val="es-ES"/>
              </w:rPr>
              <w:t>4.2.6</w:t>
            </w:r>
            <w:r>
              <w:rPr>
                <w:rFonts w:asciiTheme="minorHAnsi" w:eastAsiaTheme="minorEastAsia" w:hAnsiTheme="minorHAnsi"/>
                <w:noProof/>
                <w:szCs w:val="24"/>
                <w:lang w:val="es-ES" w:eastAsia="es-ES"/>
              </w:rPr>
              <w:tab/>
            </w:r>
            <w:r>
              <w:rPr>
                <w:rStyle w:val="Hipervnculo"/>
                <w:noProof/>
                <w:lang w:val="es-ES"/>
              </w:rPr>
              <w:t>Juntas y criterios constructivos</w:t>
            </w:r>
            <w:r>
              <w:rPr>
                <w:noProof/>
                <w:webHidden/>
              </w:rPr>
              <w:tab/>
            </w:r>
            <w:r>
              <w:rPr>
                <w:noProof/>
                <w:webHidden/>
              </w:rPr>
              <w:fldChar w:fldCharType="begin"/>
            </w:r>
            <w:r>
              <w:rPr>
                <w:noProof/>
                <w:webHidden/>
              </w:rPr>
              <w:instrText xml:space="preserve"> PAGEREF _Toc239860690 \h </w:instrText>
            </w:r>
            <w:r>
              <w:rPr>
                <w:noProof/>
                <w:webHidden/>
              </w:rPr>
            </w:r>
            <w:r>
              <w:rPr>
                <w:noProof/>
                <w:webHidden/>
              </w:rPr>
              <w:fldChar w:fldCharType="separate"/>
            </w:r>
            <w:r>
              <w:rPr>
                <w:noProof/>
                <w:webHidden/>
              </w:rPr>
              <w:t>86</w:t>
            </w:r>
            <w:r>
              <w:rPr>
                <w:noProof/>
                <w:webHidden/>
              </w:rPr>
              <w:fldChar w:fldCharType="end"/>
            </w:r>
          </w:hyperlink>
        </w:p>
        <w:p w14:paraId="599EB98C" w14:textId="012EB574"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91" w:history="1">
            <w:r>
              <w:rPr>
                <w:rStyle w:val="Hipervnculo"/>
                <w:bCs/>
                <w:noProof/>
                <w:lang w:val="es-ES"/>
              </w:rPr>
              <w:t>4.2.7</w:t>
            </w:r>
            <w:r>
              <w:rPr>
                <w:rFonts w:asciiTheme="minorHAnsi" w:eastAsiaTheme="minorEastAsia" w:hAnsiTheme="minorHAnsi"/>
                <w:noProof/>
                <w:szCs w:val="24"/>
                <w:lang w:val="es-ES" w:eastAsia="es-ES"/>
              </w:rPr>
              <w:tab/>
            </w:r>
            <w:r>
              <w:rPr>
                <w:rStyle w:val="Hipervnculo"/>
                <w:noProof/>
                <w:lang w:val="es-ES"/>
              </w:rPr>
              <w:t>Profundidad y secciones adoptadas</w:t>
            </w:r>
            <w:r>
              <w:rPr>
                <w:noProof/>
                <w:webHidden/>
              </w:rPr>
              <w:tab/>
            </w:r>
            <w:r>
              <w:rPr>
                <w:noProof/>
                <w:webHidden/>
              </w:rPr>
              <w:fldChar w:fldCharType="begin"/>
            </w:r>
            <w:r>
              <w:rPr>
                <w:noProof/>
                <w:webHidden/>
              </w:rPr>
              <w:instrText xml:space="preserve"> PAGEREF _Toc239860691 \h </w:instrText>
            </w:r>
            <w:r>
              <w:rPr>
                <w:noProof/>
                <w:webHidden/>
              </w:rPr>
            </w:r>
            <w:r>
              <w:rPr>
                <w:noProof/>
                <w:webHidden/>
              </w:rPr>
              <w:fldChar w:fldCharType="separate"/>
            </w:r>
            <w:r>
              <w:rPr>
                <w:noProof/>
                <w:webHidden/>
              </w:rPr>
              <w:t>87</w:t>
            </w:r>
            <w:r>
              <w:rPr>
                <w:noProof/>
                <w:webHidden/>
              </w:rPr>
              <w:fldChar w:fldCharType="end"/>
            </w:r>
          </w:hyperlink>
        </w:p>
        <w:p w14:paraId="394112B1" w14:textId="5F130D5D"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92" w:history="1">
            <w:r>
              <w:rPr>
                <w:rStyle w:val="Hipervnculo"/>
                <w:bCs/>
                <w:noProof/>
                <w:lang w:val="es-ES"/>
              </w:rPr>
              <w:t>4.2.8</w:t>
            </w:r>
            <w:r>
              <w:rPr>
                <w:rFonts w:asciiTheme="minorHAnsi" w:eastAsiaTheme="minorEastAsia" w:hAnsiTheme="minorHAnsi"/>
                <w:noProof/>
                <w:szCs w:val="24"/>
                <w:lang w:val="es-ES" w:eastAsia="es-ES"/>
              </w:rPr>
              <w:tab/>
            </w:r>
            <w:r>
              <w:rPr>
                <w:rStyle w:val="Hipervnculo"/>
                <w:noProof/>
                <w:lang w:val="es-ES"/>
              </w:rPr>
              <w:t>Verificación del funcionamiento hidráulico</w:t>
            </w:r>
            <w:r>
              <w:rPr>
                <w:noProof/>
                <w:webHidden/>
              </w:rPr>
              <w:tab/>
            </w:r>
            <w:r>
              <w:rPr>
                <w:noProof/>
                <w:webHidden/>
              </w:rPr>
              <w:fldChar w:fldCharType="begin"/>
            </w:r>
            <w:r>
              <w:rPr>
                <w:noProof/>
                <w:webHidden/>
              </w:rPr>
              <w:instrText xml:space="preserve"> PAGEREF _Toc239860692 \h </w:instrText>
            </w:r>
            <w:r>
              <w:rPr>
                <w:noProof/>
                <w:webHidden/>
              </w:rPr>
            </w:r>
            <w:r>
              <w:rPr>
                <w:noProof/>
                <w:webHidden/>
              </w:rPr>
              <w:fldChar w:fldCharType="separate"/>
            </w:r>
            <w:r>
              <w:rPr>
                <w:noProof/>
                <w:webHidden/>
              </w:rPr>
              <w:t>87</w:t>
            </w:r>
            <w:r>
              <w:rPr>
                <w:noProof/>
                <w:webHidden/>
              </w:rPr>
              <w:fldChar w:fldCharType="end"/>
            </w:r>
          </w:hyperlink>
        </w:p>
        <w:p w14:paraId="1076DA2F" w14:textId="5C010F38" w:rsidR="00417C2D" w:rsidRDefault="00417C2D">
          <w:pPr>
            <w:pStyle w:val="TDC2"/>
            <w:tabs>
              <w:tab w:val="left" w:pos="1200"/>
              <w:tab w:val="right" w:leader="dot" w:pos="8636"/>
            </w:tabs>
            <w:rPr>
              <w:rFonts w:asciiTheme="minorHAnsi" w:eastAsiaTheme="minorEastAsia" w:hAnsiTheme="minorHAnsi"/>
              <w:noProof/>
              <w:szCs w:val="24"/>
              <w:lang w:val="es-ES" w:eastAsia="es-ES"/>
            </w:rPr>
          </w:pPr>
          <w:hyperlink w:anchor="_Toc239860693" w:history="1">
            <w:r>
              <w:rPr>
                <w:rStyle w:val="Hipervnculo"/>
                <w:bCs/>
                <w:noProof/>
                <w:lang w:val="es-ES"/>
              </w:rPr>
              <w:t>4.2.9</w:t>
            </w:r>
            <w:r>
              <w:rPr>
                <w:rFonts w:asciiTheme="minorHAnsi" w:eastAsiaTheme="minorEastAsia" w:hAnsiTheme="minorHAnsi"/>
                <w:noProof/>
                <w:szCs w:val="24"/>
                <w:lang w:val="es-ES" w:eastAsia="es-ES"/>
              </w:rPr>
              <w:tab/>
            </w:r>
            <w:r>
              <w:rPr>
                <w:rStyle w:val="Hipervnculo"/>
                <w:noProof/>
                <w:lang w:val="es-ES"/>
              </w:rPr>
              <w:t>Presentación de los cálculos</w:t>
            </w:r>
            <w:r>
              <w:rPr>
                <w:noProof/>
                <w:webHidden/>
              </w:rPr>
              <w:tab/>
            </w:r>
            <w:r>
              <w:rPr>
                <w:noProof/>
                <w:webHidden/>
              </w:rPr>
              <w:fldChar w:fldCharType="begin"/>
            </w:r>
            <w:r>
              <w:rPr>
                <w:noProof/>
                <w:webHidden/>
              </w:rPr>
              <w:instrText xml:space="preserve"> PAGEREF _Toc239860693 \h </w:instrText>
            </w:r>
            <w:r>
              <w:rPr>
                <w:noProof/>
                <w:webHidden/>
              </w:rPr>
            </w:r>
            <w:r>
              <w:rPr>
                <w:noProof/>
                <w:webHidden/>
              </w:rPr>
              <w:fldChar w:fldCharType="separate"/>
            </w:r>
            <w:r>
              <w:rPr>
                <w:noProof/>
                <w:webHidden/>
              </w:rPr>
              <w:t>88</w:t>
            </w:r>
            <w:r>
              <w:rPr>
                <w:noProof/>
                <w:webHidden/>
              </w:rPr>
              <w:fldChar w:fldCharType="end"/>
            </w:r>
          </w:hyperlink>
        </w:p>
        <w:p w14:paraId="3A9CF44C" w14:textId="52ACFE4B" w:rsidR="00417C2D" w:rsidRDefault="00417C2D">
          <w:pPr>
            <w:pStyle w:val="TDC1"/>
            <w:tabs>
              <w:tab w:val="left" w:pos="480"/>
              <w:tab w:val="right" w:leader="dot" w:pos="8636"/>
            </w:tabs>
            <w:rPr>
              <w:rFonts w:asciiTheme="minorHAnsi" w:eastAsiaTheme="minorEastAsia" w:hAnsiTheme="minorHAnsi"/>
              <w:noProof/>
              <w:szCs w:val="24"/>
              <w:lang w:val="es-ES" w:eastAsia="es-ES"/>
            </w:rPr>
          </w:pPr>
          <w:hyperlink w:anchor="_Toc239860694" w:history="1">
            <w:r>
              <w:rPr>
                <w:rStyle w:val="Hipervnculo"/>
                <w:noProof/>
              </w:rPr>
              <w:t>5.</w:t>
            </w:r>
            <w:r>
              <w:rPr>
                <w:rFonts w:asciiTheme="minorHAnsi" w:eastAsiaTheme="minorEastAsia" w:hAnsiTheme="minorHAnsi"/>
                <w:noProof/>
                <w:szCs w:val="24"/>
                <w:lang w:val="es-ES" w:eastAsia="es-ES"/>
              </w:rPr>
              <w:tab/>
            </w:r>
            <w:r>
              <w:rPr>
                <w:rStyle w:val="Hipervnculo"/>
                <w:rFonts w:ascii="Arial Narrow" w:hAnsi="Arial Narrow"/>
                <w:noProof/>
              </w:rPr>
              <w:t>CONCLUSIONES</w:t>
            </w:r>
            <w:r>
              <w:rPr>
                <w:noProof/>
                <w:webHidden/>
              </w:rPr>
              <w:tab/>
            </w:r>
            <w:r>
              <w:rPr>
                <w:noProof/>
                <w:webHidden/>
              </w:rPr>
              <w:fldChar w:fldCharType="begin"/>
            </w:r>
            <w:r>
              <w:rPr>
                <w:noProof/>
                <w:webHidden/>
              </w:rPr>
              <w:instrText xml:space="preserve"> PAGEREF _Toc239860694 \h </w:instrText>
            </w:r>
            <w:r>
              <w:rPr>
                <w:noProof/>
                <w:webHidden/>
              </w:rPr>
            </w:r>
            <w:r>
              <w:rPr>
                <w:noProof/>
                <w:webHidden/>
              </w:rPr>
              <w:fldChar w:fldCharType="separate"/>
            </w:r>
            <w:r>
              <w:rPr>
                <w:noProof/>
                <w:webHidden/>
              </w:rPr>
              <w:t>89</w:t>
            </w:r>
            <w:r>
              <w:rPr>
                <w:noProof/>
                <w:webHidden/>
              </w:rPr>
              <w:fldChar w:fldCharType="end"/>
            </w:r>
          </w:hyperlink>
        </w:p>
        <w:p w14:paraId="3254DC6E" w14:textId="28F8ADA6" w:rsidR="00417C2D" w:rsidRDefault="00417C2D">
          <w:pPr>
            <w:pStyle w:val="TDC1"/>
            <w:tabs>
              <w:tab w:val="left" w:pos="480"/>
              <w:tab w:val="right" w:leader="dot" w:pos="8636"/>
            </w:tabs>
            <w:rPr>
              <w:rFonts w:asciiTheme="minorHAnsi" w:eastAsiaTheme="minorEastAsia" w:hAnsiTheme="minorHAnsi"/>
              <w:noProof/>
              <w:szCs w:val="24"/>
              <w:lang w:val="es-ES" w:eastAsia="es-ES"/>
            </w:rPr>
          </w:pPr>
          <w:hyperlink w:anchor="_Toc239860695" w:history="1">
            <w:r>
              <w:rPr>
                <w:rStyle w:val="Hipervnculo"/>
                <w:noProof/>
              </w:rPr>
              <w:t>6.</w:t>
            </w:r>
            <w:r>
              <w:rPr>
                <w:rFonts w:asciiTheme="minorHAnsi" w:eastAsiaTheme="minorEastAsia" w:hAnsiTheme="minorHAnsi"/>
                <w:noProof/>
                <w:szCs w:val="24"/>
                <w:lang w:val="es-ES" w:eastAsia="es-ES"/>
              </w:rPr>
              <w:tab/>
            </w:r>
            <w:r>
              <w:rPr>
                <w:rStyle w:val="Hipervnculo"/>
                <w:rFonts w:ascii="Arial Narrow" w:hAnsi="Arial Narrow"/>
                <w:noProof/>
              </w:rPr>
              <w:t>RECOMENDACIONES</w:t>
            </w:r>
            <w:r>
              <w:rPr>
                <w:noProof/>
                <w:webHidden/>
              </w:rPr>
              <w:tab/>
            </w:r>
            <w:r>
              <w:rPr>
                <w:noProof/>
                <w:webHidden/>
              </w:rPr>
              <w:fldChar w:fldCharType="begin"/>
            </w:r>
            <w:r>
              <w:rPr>
                <w:noProof/>
                <w:webHidden/>
              </w:rPr>
              <w:instrText xml:space="preserve"> PAGEREF _Toc239860695 \h </w:instrText>
            </w:r>
            <w:r>
              <w:rPr>
                <w:noProof/>
                <w:webHidden/>
              </w:rPr>
            </w:r>
            <w:r>
              <w:rPr>
                <w:noProof/>
                <w:webHidden/>
              </w:rPr>
              <w:fldChar w:fldCharType="separate"/>
            </w:r>
            <w:r>
              <w:rPr>
                <w:noProof/>
                <w:webHidden/>
              </w:rPr>
              <w:t>91</w:t>
            </w:r>
            <w:r>
              <w:rPr>
                <w:noProof/>
                <w:webHidden/>
              </w:rPr>
              <w:fldChar w:fldCharType="end"/>
            </w:r>
          </w:hyperlink>
        </w:p>
        <w:p w14:paraId="7C99331C" w14:textId="66255214" w:rsidR="00417C2D" w:rsidRDefault="00417C2D">
          <w:pPr>
            <w:pStyle w:val="TDC1"/>
            <w:tabs>
              <w:tab w:val="left" w:pos="480"/>
              <w:tab w:val="right" w:leader="dot" w:pos="8636"/>
            </w:tabs>
            <w:rPr>
              <w:rFonts w:asciiTheme="minorHAnsi" w:eastAsiaTheme="minorEastAsia" w:hAnsiTheme="minorHAnsi"/>
              <w:noProof/>
              <w:szCs w:val="24"/>
              <w:lang w:val="es-ES" w:eastAsia="es-ES"/>
            </w:rPr>
          </w:pPr>
          <w:hyperlink w:anchor="_Toc239860696" w:history="1">
            <w:r>
              <w:rPr>
                <w:rStyle w:val="Hipervnculo"/>
                <w:noProof/>
                <w:lang w:eastAsia="es-PE"/>
              </w:rPr>
              <w:t>7.</w:t>
            </w:r>
            <w:r>
              <w:rPr>
                <w:rFonts w:asciiTheme="minorHAnsi" w:eastAsiaTheme="minorEastAsia" w:hAnsiTheme="minorHAnsi"/>
                <w:noProof/>
                <w:szCs w:val="24"/>
                <w:lang w:val="es-ES" w:eastAsia="es-ES"/>
              </w:rPr>
              <w:tab/>
            </w:r>
            <w:r>
              <w:rPr>
                <w:rStyle w:val="Hipervnculo"/>
                <w:rFonts w:ascii="Arial Narrow" w:hAnsi="Arial Narrow"/>
                <w:noProof/>
                <w:lang w:eastAsia="es-PE"/>
              </w:rPr>
              <w:t>ANEXOS</w:t>
            </w:r>
            <w:r>
              <w:rPr>
                <w:noProof/>
                <w:webHidden/>
              </w:rPr>
              <w:tab/>
            </w:r>
            <w:r>
              <w:rPr>
                <w:noProof/>
                <w:webHidden/>
              </w:rPr>
              <w:fldChar w:fldCharType="begin"/>
            </w:r>
            <w:r>
              <w:rPr>
                <w:noProof/>
                <w:webHidden/>
              </w:rPr>
              <w:instrText xml:space="preserve"> PAGEREF _Toc239860696 \h </w:instrText>
            </w:r>
            <w:r>
              <w:rPr>
                <w:noProof/>
                <w:webHidden/>
              </w:rPr>
            </w:r>
            <w:r>
              <w:rPr>
                <w:noProof/>
                <w:webHidden/>
              </w:rPr>
              <w:fldChar w:fldCharType="separate"/>
            </w:r>
            <w:r>
              <w:rPr>
                <w:noProof/>
                <w:webHidden/>
              </w:rPr>
              <w:t>95</w:t>
            </w:r>
            <w:r>
              <w:rPr>
                <w:noProof/>
                <w:webHidden/>
              </w:rPr>
              <w:fldChar w:fldCharType="end"/>
            </w:r>
          </w:hyperlink>
        </w:p>
        <w:p w14:paraId="72D26B8E" w14:textId="1C4AC07F" w:rsidR="006044C4" w:rsidRPr="00EE246D" w:rsidRDefault="00654FBB" w:rsidP="0028003B">
          <w:pPr>
            <w:spacing w:line="360" w:lineRule="auto"/>
            <w:rPr>
              <w:rFonts w:ascii="Arial Narrow" w:hAnsi="Arial Narrow" w:cs="Arial"/>
            </w:rPr>
          </w:pPr>
          <w:r>
            <w:rPr>
              <w:rFonts w:ascii="Arial Narrow" w:hAnsi="Arial Narrow" w:cs="Arial"/>
              <w:b/>
              <w:bCs/>
            </w:rPr>
            <w:fldChar w:fldCharType="end"/>
          </w:r>
        </w:p>
      </w:sdtContent>
    </w:sdt>
    <w:p w14:paraId="40F00BCB" w14:textId="77777777" w:rsidR="006044C4" w:rsidRPr="00EE246D" w:rsidRDefault="006044C4" w:rsidP="0028003B">
      <w:pPr>
        <w:spacing w:line="360" w:lineRule="auto"/>
        <w:rPr>
          <w:rFonts w:ascii="Arial Narrow" w:hAnsi="Arial Narrow" w:cs="Arial"/>
        </w:rPr>
      </w:pPr>
    </w:p>
    <w:p w14:paraId="01420FC0" w14:textId="77777777" w:rsidR="00072CCF" w:rsidRPr="00EE246D" w:rsidRDefault="00072CCF" w:rsidP="0028003B">
      <w:pPr>
        <w:spacing w:line="360" w:lineRule="auto"/>
        <w:rPr>
          <w:rFonts w:ascii="Arial Narrow" w:hAnsi="Arial Narrow" w:cs="Arial"/>
        </w:rPr>
      </w:pPr>
    </w:p>
    <w:p w14:paraId="77223361" w14:textId="77777777" w:rsidR="00072CCF" w:rsidRPr="00EE246D" w:rsidRDefault="00072CCF" w:rsidP="0028003B">
      <w:pPr>
        <w:spacing w:line="360" w:lineRule="auto"/>
        <w:rPr>
          <w:rFonts w:ascii="Arial Narrow" w:hAnsi="Arial Narrow" w:cs="Arial"/>
        </w:rPr>
      </w:pPr>
    </w:p>
    <w:p w14:paraId="72EB1169" w14:textId="75E3F606" w:rsidR="00DF3977" w:rsidRPr="00EE246D" w:rsidRDefault="00704C64" w:rsidP="0028003B">
      <w:pPr>
        <w:pStyle w:val="Ttulo1"/>
        <w:numPr>
          <w:ilvl w:val="0"/>
          <w:numId w:val="1"/>
        </w:numPr>
        <w:spacing w:line="360" w:lineRule="auto"/>
        <w:ind w:left="709" w:hanging="349"/>
        <w:rPr>
          <w:rFonts w:ascii="Arial Narrow" w:hAnsi="Arial Narrow" w:cs="Arial"/>
        </w:rPr>
      </w:pPr>
      <w:bookmarkStart w:id="0" w:name="_Toc239860636"/>
      <w:bookmarkStart w:id="1" w:name="_Hlk202180024"/>
      <w:r>
        <w:rPr>
          <w:rFonts w:ascii="Arial Narrow" w:hAnsi="Arial Narrow" w:cs="Arial"/>
        </w:rPr>
        <w:lastRenderedPageBreak/>
        <w:t>ASPECTOS GENERALES</w:t>
      </w:r>
      <w:bookmarkEnd w:id="0"/>
    </w:p>
    <w:p w14:paraId="1F16847B" w14:textId="0B998890" w:rsidR="00A616BA" w:rsidRPr="00EE246D" w:rsidRDefault="008B5BE3" w:rsidP="0028003B">
      <w:pPr>
        <w:pStyle w:val="Ttulo2"/>
        <w:numPr>
          <w:ilvl w:val="1"/>
          <w:numId w:val="1"/>
        </w:numPr>
        <w:spacing w:line="360" w:lineRule="auto"/>
      </w:pPr>
      <w:bookmarkStart w:id="2" w:name="_Toc239860637"/>
      <w:r>
        <w:t>Introducción</w:t>
      </w:r>
      <w:bookmarkEnd w:id="2"/>
    </w:p>
    <w:p w14:paraId="5B370DA9" w14:textId="386634E2" w:rsidR="00E35235" w:rsidRPr="00EE246D" w:rsidRDefault="00E35235" w:rsidP="00E35235">
      <w:pPr>
        <w:pStyle w:val="Prrafodelista"/>
        <w:spacing w:line="360" w:lineRule="auto"/>
        <w:ind w:left="930"/>
        <w:jc w:val="both"/>
        <w:rPr>
          <w:rFonts w:ascii="Arial Narrow" w:hAnsi="Arial Narrow" w:cs="Arial"/>
          <w:szCs w:val="24"/>
        </w:rPr>
      </w:pPr>
      <w:r>
        <w:rPr>
          <w:rFonts w:ascii="Arial Narrow" w:hAnsi="Arial Narrow" w:cs="Arial"/>
          <w:szCs w:val="24"/>
        </w:rPr>
        <w:t xml:space="preserve">El presente Estudio Hidrológico y de Drenaje Pluvial integra el expediente técnico del proyecto </w:t>
      </w:r>
      <w:r>
        <w:rPr>
          <w:rFonts w:ascii="Arial Narrow" w:hAnsi="Arial Narrow" w:cs="Arial"/>
          <w:b/>
          <w:bCs/>
          <w:szCs w:val="24"/>
        </w:rPr>
        <w:t>“CREACIÓN DEL SERVICIO DE PROTECCIÓN INTEGRAL A NIÑAS, NIÑOS Y ADOLESCENTES SIN CUIDADOS PARENTALES O EN RIESGO DE PERDERLOS EN CENTRO DE ACOGIDA RESIDENCIAL - VARONES DISTRITO DE MORALES DE LA PROVINCIA DE SAN MARTÍN DEL DEPARTAMENTO DE SAN MARTÍN”, con CUI N.° 2705619</w:t>
      </w:r>
      <w:r>
        <w:rPr>
          <w:rFonts w:ascii="Arial Narrow" w:hAnsi="Arial Narrow" w:cs="Arial"/>
          <w:szCs w:val="24"/>
        </w:rPr>
        <w:t>. Su finalidad es sustentar las condiciones de diseño para la captación, conducción y evacuación de las aguas de lluvia, contribuyendo a la protección de las edificaciones y al funcionamiento del servicio de acogida.</w:t>
      </w:r>
    </w:p>
    <w:p w14:paraId="23AB8F98" w14:textId="77777777" w:rsidR="00E35235" w:rsidRPr="00EE246D" w:rsidRDefault="00E35235" w:rsidP="00E35235">
      <w:pPr>
        <w:pStyle w:val="Prrafodelista"/>
        <w:spacing w:line="360" w:lineRule="auto"/>
        <w:ind w:left="930"/>
        <w:jc w:val="both"/>
        <w:rPr>
          <w:rFonts w:ascii="Arial Narrow" w:hAnsi="Arial Narrow" w:cs="Arial"/>
          <w:szCs w:val="24"/>
        </w:rPr>
      </w:pPr>
    </w:p>
    <w:p w14:paraId="6A13E5A2" w14:textId="44730F93" w:rsidR="00E35235" w:rsidRPr="00EE246D" w:rsidRDefault="00E35235" w:rsidP="00E35235">
      <w:pPr>
        <w:pStyle w:val="Prrafodelista"/>
        <w:spacing w:line="360" w:lineRule="auto"/>
        <w:ind w:left="930"/>
        <w:jc w:val="both"/>
        <w:rPr>
          <w:rFonts w:ascii="Arial Narrow" w:hAnsi="Arial Narrow" w:cs="Arial"/>
          <w:szCs w:val="24"/>
        </w:rPr>
      </w:pPr>
      <w:r>
        <w:rPr>
          <w:rFonts w:ascii="Arial Narrow" w:hAnsi="Arial Narrow" w:cs="Arial"/>
          <w:szCs w:val="24"/>
        </w:rPr>
        <w:t>El proyecto se ubica en el distrito de Morales, provincia y departamento de San Martín, y comprende un terreno de 6,999.976m², con un perímetro de 336.894 m, dentro del predio matriz denominado “Aldea Infantil Virgen del Pila”, de propiedad del Gobierno Regional de San Martín. La intervención está destinada a brindar alojamiento temporal y protección integral a niñas, niños y adolescentes sin cuidados parentales o en riesgo de perderlos, por lo que el manejo de las aguas pluviales constituye un componente necesario para conservar condiciones adecuadas de seguridad, salubridad y habitabilidad.</w:t>
      </w:r>
    </w:p>
    <w:p w14:paraId="1FDFD38B" w14:textId="77777777" w:rsidR="00E35235" w:rsidRPr="00EE246D" w:rsidRDefault="00E35235" w:rsidP="00E35235">
      <w:pPr>
        <w:pStyle w:val="Prrafodelista"/>
        <w:spacing w:line="360" w:lineRule="auto"/>
        <w:ind w:left="930"/>
        <w:jc w:val="both"/>
        <w:rPr>
          <w:rFonts w:ascii="Arial Narrow" w:hAnsi="Arial Narrow" w:cs="Arial"/>
          <w:szCs w:val="24"/>
        </w:rPr>
      </w:pPr>
    </w:p>
    <w:p w14:paraId="185D5E82" w14:textId="77777777" w:rsidR="00E35235" w:rsidRPr="00EE246D" w:rsidRDefault="00E35235" w:rsidP="00E35235">
      <w:pPr>
        <w:pStyle w:val="Prrafodelista"/>
        <w:spacing w:line="360" w:lineRule="auto"/>
        <w:ind w:left="930"/>
        <w:jc w:val="both"/>
        <w:rPr>
          <w:rFonts w:ascii="Arial Narrow" w:hAnsi="Arial Narrow" w:cs="Arial"/>
          <w:szCs w:val="24"/>
        </w:rPr>
      </w:pPr>
      <w:r>
        <w:rPr>
          <w:rFonts w:ascii="Arial Narrow" w:hAnsi="Arial Narrow" w:cs="Arial"/>
          <w:szCs w:val="24"/>
        </w:rPr>
        <w:t>En el entorno tropical de la zona, el drenaje requiere considerar la respuesta del terreno frente a las precipitaciones y su relación con las superficies construidas. La concentración del escurrimiento sobre techos, patios, veredas y accesos puede ocasionar acumulaciones de agua cuando la captación es insuficiente o las conducciones carecen de continuidad hacia la descarga. Asimismo, las pendientes reducidas del emplazamiento hacen necesario definir las cotas y los recorridos del agua en concordancia con los niveles de las edificaciones y de los espacios exteriores.</w:t>
      </w:r>
    </w:p>
    <w:p w14:paraId="1B975BD9" w14:textId="77777777" w:rsidR="00E35235" w:rsidRPr="00EE246D" w:rsidRDefault="00E35235" w:rsidP="00E35235">
      <w:pPr>
        <w:pStyle w:val="Prrafodelista"/>
        <w:spacing w:line="360" w:lineRule="auto"/>
        <w:ind w:left="930"/>
        <w:jc w:val="both"/>
        <w:rPr>
          <w:rFonts w:ascii="Arial Narrow" w:hAnsi="Arial Narrow" w:cs="Arial"/>
          <w:szCs w:val="24"/>
        </w:rPr>
      </w:pPr>
    </w:p>
    <w:p w14:paraId="50FF4EDB" w14:textId="77777777" w:rsidR="00E35235" w:rsidRPr="00EE246D" w:rsidRDefault="00E35235" w:rsidP="00E35235">
      <w:pPr>
        <w:pStyle w:val="Prrafodelista"/>
        <w:spacing w:line="360" w:lineRule="auto"/>
        <w:ind w:left="930"/>
        <w:jc w:val="both"/>
        <w:rPr>
          <w:rFonts w:ascii="Arial Narrow" w:hAnsi="Arial Narrow" w:cs="Arial"/>
          <w:szCs w:val="24"/>
        </w:rPr>
      </w:pPr>
      <w:r>
        <w:rPr>
          <w:rFonts w:ascii="Arial Narrow" w:hAnsi="Arial Narrow" w:cs="Arial"/>
          <w:szCs w:val="24"/>
        </w:rPr>
        <w:t>La información disponible señala la presencia de escurrimientos pluviales por uno de los márgenes del terreno. Esta condición forma parte del análisis de los aportes externos y de su posible interacción con el CAR. En consecuencia, el ámbito de evaluación comprende las superficies de la intervención que generan escorrentía y los sectores del entorno que puedan contribuir al ingreso o concentración de agua hacia el predio.</w:t>
      </w:r>
    </w:p>
    <w:p w14:paraId="6D811926" w14:textId="77777777" w:rsidR="00E35235" w:rsidRPr="00EE246D" w:rsidRDefault="00E35235" w:rsidP="00E35235">
      <w:pPr>
        <w:pStyle w:val="Prrafodelista"/>
        <w:spacing w:line="360" w:lineRule="auto"/>
        <w:ind w:left="930"/>
        <w:jc w:val="both"/>
        <w:rPr>
          <w:rFonts w:ascii="Arial Narrow" w:hAnsi="Arial Narrow" w:cs="Arial"/>
          <w:szCs w:val="24"/>
        </w:rPr>
      </w:pPr>
      <w:r>
        <w:rPr>
          <w:rFonts w:ascii="Arial Narrow" w:hAnsi="Arial Narrow" w:cs="Arial"/>
          <w:szCs w:val="24"/>
        </w:rPr>
        <w:lastRenderedPageBreak/>
        <w:t>El estudio comprende la selección y evaluación de información pluviométrica representativa, el análisis de las precipitaciones máximas y la determinación de las intensidades de lluvia asociadas a las condiciones de diseño. Estos parámetros se relacionan con las áreas tributarias, los tipos de superficie y los tiempos de concentración para establecer los caudales de aporte a los componentes del sistema. La delimitación de dichas áreas responde a las trayectorias del escurrimiento y a los puntos de captación, diferenciando las superficies impermeables de las zonas con capacidad de infiltración.</w:t>
      </w:r>
    </w:p>
    <w:p w14:paraId="01288D5A" w14:textId="77777777" w:rsidR="00E35235" w:rsidRPr="00EE246D" w:rsidRDefault="00E35235" w:rsidP="00E35235">
      <w:pPr>
        <w:pStyle w:val="Prrafodelista"/>
        <w:spacing w:line="360" w:lineRule="auto"/>
        <w:ind w:left="930"/>
        <w:jc w:val="both"/>
        <w:rPr>
          <w:rFonts w:ascii="Arial Narrow" w:hAnsi="Arial Narrow" w:cs="Arial"/>
          <w:szCs w:val="24"/>
        </w:rPr>
      </w:pPr>
    </w:p>
    <w:p w14:paraId="0CAEAEBC" w14:textId="77777777" w:rsidR="00E35235" w:rsidRPr="00EE246D" w:rsidRDefault="00E35235" w:rsidP="00E35235">
      <w:pPr>
        <w:pStyle w:val="Prrafodelista"/>
        <w:spacing w:line="360" w:lineRule="auto"/>
        <w:ind w:left="930"/>
        <w:jc w:val="both"/>
        <w:rPr>
          <w:rFonts w:ascii="Arial Narrow" w:hAnsi="Arial Narrow" w:cs="Arial"/>
          <w:szCs w:val="24"/>
        </w:rPr>
      </w:pPr>
      <w:r>
        <w:rPr>
          <w:rFonts w:ascii="Arial Narrow" w:hAnsi="Arial Narrow" w:cs="Arial"/>
          <w:szCs w:val="24"/>
        </w:rPr>
        <w:t>A partir de los caudales obtenidos, la evaluación hidráulica sustenta las dimensiones y condiciones de funcionamiento de canaletas, bajantes, cunetas y demás elementos que conformen la solución de drenaje. El análisis comprende la capacidad de conducción, las pendientes disponibles, la continuidad entre componentes y las condiciones de entrega al receptor. También considera la accesibilidad para la limpieza y el retiro de hojas, sedimentos y otros residuos que puedan reducir la sección útil durante la operación.</w:t>
      </w:r>
    </w:p>
    <w:p w14:paraId="64FC73C1" w14:textId="77777777" w:rsidR="00E35235" w:rsidRPr="00EE246D" w:rsidRDefault="00E35235" w:rsidP="00E35235">
      <w:pPr>
        <w:pStyle w:val="Prrafodelista"/>
        <w:spacing w:line="360" w:lineRule="auto"/>
        <w:ind w:left="930"/>
        <w:jc w:val="both"/>
        <w:rPr>
          <w:rFonts w:ascii="Arial Narrow" w:hAnsi="Arial Narrow" w:cs="Arial"/>
          <w:szCs w:val="24"/>
        </w:rPr>
      </w:pPr>
    </w:p>
    <w:p w14:paraId="24721360" w14:textId="5A800B87" w:rsidR="00E35235" w:rsidRPr="00EE246D" w:rsidRDefault="00E35235" w:rsidP="00E35235">
      <w:pPr>
        <w:pStyle w:val="Prrafodelista"/>
        <w:spacing w:line="360" w:lineRule="auto"/>
        <w:ind w:left="930"/>
        <w:jc w:val="both"/>
        <w:rPr>
          <w:rFonts w:ascii="Arial Narrow" w:hAnsi="Arial Narrow" w:cs="Arial"/>
          <w:szCs w:val="24"/>
        </w:rPr>
      </w:pPr>
      <w:r>
        <w:rPr>
          <w:rFonts w:ascii="Arial Narrow" w:hAnsi="Arial Narrow" w:cs="Arial"/>
          <w:szCs w:val="24"/>
        </w:rPr>
        <w:t>Los criterios de diseño y procedimientos de cálculo se sustentan en las disposiciones técnicas peruanas aplicables al drenaje pluvial y a las instalaciones de la edificación, con identificación de sus fuentes en los apartados correspondientes. Su aplicación se articula con la información topográfica y con los niveles, superficies y obras previstas en el expediente técnico.</w:t>
      </w:r>
    </w:p>
    <w:p w14:paraId="2A270FD3" w14:textId="77777777" w:rsidR="00E35235" w:rsidRPr="00EE246D" w:rsidRDefault="00E35235" w:rsidP="00E35235">
      <w:pPr>
        <w:pStyle w:val="Prrafodelista"/>
        <w:spacing w:line="360" w:lineRule="auto"/>
        <w:ind w:left="930"/>
        <w:jc w:val="both"/>
        <w:rPr>
          <w:rFonts w:ascii="Arial Narrow" w:hAnsi="Arial Narrow" w:cs="Arial"/>
          <w:szCs w:val="24"/>
        </w:rPr>
      </w:pPr>
    </w:p>
    <w:p w14:paraId="48C8B8FB" w14:textId="475E22BD" w:rsidR="00A616BA" w:rsidRPr="00EE246D" w:rsidRDefault="00E35235" w:rsidP="00E35235">
      <w:pPr>
        <w:pStyle w:val="Prrafodelista"/>
        <w:spacing w:line="360" w:lineRule="auto"/>
        <w:ind w:left="930"/>
        <w:jc w:val="both"/>
        <w:rPr>
          <w:rFonts w:ascii="Arial Narrow" w:hAnsi="Arial Narrow" w:cs="Arial"/>
          <w:szCs w:val="24"/>
        </w:rPr>
      </w:pPr>
      <w:r>
        <w:rPr>
          <w:rFonts w:ascii="Arial Narrow" w:hAnsi="Arial Narrow" w:cs="Arial"/>
          <w:szCs w:val="24"/>
        </w:rPr>
        <w:t>De esta manera, el estudio establece la base hidrológica e hidráulica para conducir las aguas de lluvia de forma controlada, reducir el riesgo de empozamientos y desbordamientos, y evitar descargas que afecten las edificaciones, los accesos o los terrenos colindantes. La solución de drenaje contribuye así a la conservación de la infraestructura y a la continuidad del servicio del Centro de Acogida Residencial (CAR).</w:t>
      </w:r>
    </w:p>
    <w:p w14:paraId="2E445D95" w14:textId="77777777" w:rsidR="00127A24" w:rsidRPr="00EE246D" w:rsidRDefault="00127A24" w:rsidP="0028003B">
      <w:pPr>
        <w:pStyle w:val="Prrafodelista"/>
        <w:spacing w:line="360" w:lineRule="auto"/>
        <w:ind w:left="930"/>
        <w:jc w:val="both"/>
        <w:rPr>
          <w:rFonts w:ascii="Arial Narrow" w:hAnsi="Arial Narrow" w:cs="Arial"/>
          <w:szCs w:val="24"/>
        </w:rPr>
      </w:pPr>
    </w:p>
    <w:p w14:paraId="1C966887" w14:textId="5C703266" w:rsidR="00DF3977" w:rsidRPr="00EE246D" w:rsidRDefault="00DF3977" w:rsidP="0028003B">
      <w:pPr>
        <w:pStyle w:val="Ttulo2"/>
        <w:numPr>
          <w:ilvl w:val="1"/>
          <w:numId w:val="1"/>
        </w:numPr>
        <w:spacing w:line="360" w:lineRule="auto"/>
      </w:pPr>
      <w:bookmarkStart w:id="3" w:name="_Toc239860638"/>
      <w:r>
        <w:t>Objetivos del estudio</w:t>
      </w:r>
      <w:bookmarkEnd w:id="3"/>
    </w:p>
    <w:p w14:paraId="6BD5CFD4" w14:textId="7254CC00" w:rsidR="00042DB9" w:rsidRPr="00EE246D" w:rsidRDefault="00DF3977" w:rsidP="0028003B">
      <w:pPr>
        <w:pStyle w:val="Ttulo2"/>
        <w:numPr>
          <w:ilvl w:val="2"/>
          <w:numId w:val="1"/>
        </w:numPr>
        <w:spacing w:line="360" w:lineRule="auto"/>
      </w:pPr>
      <w:bookmarkStart w:id="4" w:name="_Toc239860639"/>
      <w:r>
        <w:t>General</w:t>
      </w:r>
      <w:bookmarkEnd w:id="4"/>
    </w:p>
    <w:p w14:paraId="06D8BC6D" w14:textId="0149FC9D" w:rsidR="00234154" w:rsidRPr="00EE246D" w:rsidRDefault="0028003B" w:rsidP="0028003B">
      <w:pPr>
        <w:pStyle w:val="Prrafodelista"/>
        <w:spacing w:line="360" w:lineRule="auto"/>
        <w:ind w:left="1134"/>
        <w:jc w:val="both"/>
        <w:rPr>
          <w:rFonts w:ascii="Arial Narrow" w:hAnsi="Arial Narrow" w:cs="Arial"/>
          <w:szCs w:val="24"/>
        </w:rPr>
      </w:pPr>
      <w:r>
        <w:rPr>
          <w:rFonts w:ascii="Arial Narrow" w:hAnsi="Arial Narrow" w:cs="Arial"/>
          <w:szCs w:val="24"/>
        </w:rPr>
        <w:t>Establecer Determinar los parámetros hidrológicos y dimensionar los componentes del sistema de drenaje pluvial del proyecto “</w:t>
      </w:r>
      <w:r>
        <w:rPr>
          <w:rFonts w:ascii="Arial Narrow" w:hAnsi="Arial Narrow" w:cs="Arial"/>
          <w:b/>
          <w:bCs/>
          <w:szCs w:val="24"/>
        </w:rPr>
        <w:t xml:space="preserve">“CREACIÓN DEL SERVICIO DE PROTECCIÓN INTEGRAL A NIÑAS, NIÑOS Y ADOLESCENTES SIN CUIDADOS PARENTALES O EN RIESGO DE PERDERLOS EN CENTRO DE ACOGIDA </w:t>
      </w:r>
      <w:r>
        <w:rPr>
          <w:rFonts w:ascii="Arial Narrow" w:hAnsi="Arial Narrow" w:cs="Arial"/>
          <w:b/>
          <w:bCs/>
          <w:szCs w:val="24"/>
        </w:rPr>
        <w:lastRenderedPageBreak/>
        <w:t>RESIDENCIAL - VARONES DISTRITO DE MORALES DE LA PROVINCIA DE SAN MARTÍN DEL DEPARTAMENTO DE SAN MARTÍN”, con CUI N.° 2705619</w:t>
      </w:r>
      <w:r>
        <w:rPr>
          <w:rFonts w:ascii="Arial Narrow" w:hAnsi="Arial Narrow" w:cs="Arial"/>
          <w:szCs w:val="24"/>
        </w:rPr>
        <w:t>, mediante el análisis de las precipitaciones, las áreas aportantes y las condiciones de escurrimiento, para sustentar una solución de captación, conducción y evacuación de aguas de lluvia que proteja la infraestructura y sus usuarios, conforme a la normativa técnica aplicable.</w:t>
      </w:r>
    </w:p>
    <w:p w14:paraId="62C61ED0" w14:textId="77777777" w:rsidR="0028003B" w:rsidRPr="00EE246D" w:rsidRDefault="0028003B" w:rsidP="0028003B">
      <w:pPr>
        <w:pStyle w:val="Prrafodelista"/>
        <w:spacing w:line="360" w:lineRule="auto"/>
        <w:ind w:left="1134"/>
        <w:jc w:val="both"/>
        <w:rPr>
          <w:rFonts w:ascii="Arial Narrow" w:hAnsi="Arial Narrow" w:cs="Arial"/>
          <w:szCs w:val="24"/>
        </w:rPr>
      </w:pPr>
    </w:p>
    <w:p w14:paraId="11E25534" w14:textId="545B487F" w:rsidR="00042DB9" w:rsidRPr="00EE246D" w:rsidRDefault="00DF3977" w:rsidP="0028003B">
      <w:pPr>
        <w:pStyle w:val="Ttulo2"/>
        <w:numPr>
          <w:ilvl w:val="2"/>
          <w:numId w:val="1"/>
        </w:numPr>
        <w:spacing w:line="360" w:lineRule="auto"/>
      </w:pPr>
      <w:bookmarkStart w:id="5" w:name="_Toc239860640"/>
      <w:r>
        <w:t>Específicos</w:t>
      </w:r>
      <w:bookmarkEnd w:id="5"/>
    </w:p>
    <w:p w14:paraId="52EB6EA1" w14:textId="118D0933" w:rsidR="0028003B" w:rsidRPr="00EE246D" w:rsidRDefault="003C20E6" w:rsidP="0028003B">
      <w:pPr>
        <w:spacing w:line="360" w:lineRule="auto"/>
        <w:ind w:left="1134"/>
        <w:jc w:val="both"/>
        <w:rPr>
          <w:rFonts w:ascii="Arial Narrow" w:hAnsi="Arial Narrow" w:cs="Arial"/>
          <w:szCs w:val="24"/>
        </w:rPr>
      </w:pPr>
      <w:r>
        <w:rPr>
          <w:rFonts w:ascii="Arial Narrow" w:hAnsi="Arial Narrow" w:cs="Arial"/>
          <w:szCs w:val="24"/>
        </w:rPr>
        <w:t>Los objetivos específicos de este estudio son los siguientes:</w:t>
      </w:r>
    </w:p>
    <w:p w14:paraId="5CF3EA34" w14:textId="77777777" w:rsidR="00E35235" w:rsidRPr="00EE246D" w:rsidRDefault="00E35235" w:rsidP="0028003B">
      <w:pPr>
        <w:spacing w:line="360" w:lineRule="auto"/>
        <w:ind w:left="1134"/>
        <w:jc w:val="both"/>
        <w:rPr>
          <w:rFonts w:ascii="Arial Narrow" w:hAnsi="Arial Narrow" w:cs="Arial"/>
          <w:szCs w:val="24"/>
        </w:rPr>
      </w:pPr>
    </w:p>
    <w:p w14:paraId="1544FE91" w14:textId="3BCCEE83" w:rsidR="00E35235" w:rsidRPr="00EE246D" w:rsidRDefault="00E35235">
      <w:pPr>
        <w:pStyle w:val="Prrafodelista"/>
        <w:numPr>
          <w:ilvl w:val="0"/>
          <w:numId w:val="7"/>
        </w:numPr>
        <w:spacing w:line="360" w:lineRule="auto"/>
        <w:jc w:val="both"/>
        <w:rPr>
          <w:rFonts w:ascii="Arial Narrow" w:hAnsi="Arial Narrow" w:cs="Arial"/>
        </w:rPr>
      </w:pPr>
      <w:r>
        <w:rPr>
          <w:rFonts w:ascii="Arial Narrow" w:hAnsi="Arial Narrow" w:cs="Arial"/>
        </w:rPr>
        <w:t>Caracterizar las condiciones topográficas e hidrográficas del emplazamiento, identificando las direcciones de escurrimiento, los puntos de acumulación y los posibles aportes de aguas pluviales procedentes de terrenos colindantes.</w:t>
      </w:r>
    </w:p>
    <w:p w14:paraId="3694799C" w14:textId="6DE69985" w:rsidR="00E35235" w:rsidRPr="00EE246D" w:rsidRDefault="00E35235">
      <w:pPr>
        <w:pStyle w:val="Prrafodelista"/>
        <w:numPr>
          <w:ilvl w:val="0"/>
          <w:numId w:val="7"/>
        </w:numPr>
        <w:spacing w:line="360" w:lineRule="auto"/>
        <w:jc w:val="both"/>
        <w:rPr>
          <w:rFonts w:ascii="Arial Narrow" w:hAnsi="Arial Narrow" w:cs="Arial"/>
        </w:rPr>
      </w:pPr>
      <w:r>
        <w:rPr>
          <w:rFonts w:ascii="Arial Narrow" w:hAnsi="Arial Narrow" w:cs="Arial"/>
        </w:rPr>
        <w:t>Seleccionar la información pluviométrica representativa del área de estudio y evaluar la calidad, continuidad y extensión de los registros utilizados en el análisis de precipitaciones máximas.</w:t>
      </w:r>
    </w:p>
    <w:p w14:paraId="1571B5EA" w14:textId="23603D22" w:rsidR="00E35235" w:rsidRPr="00EE246D" w:rsidRDefault="00E35235">
      <w:pPr>
        <w:pStyle w:val="Prrafodelista"/>
        <w:numPr>
          <w:ilvl w:val="0"/>
          <w:numId w:val="7"/>
        </w:numPr>
        <w:spacing w:line="360" w:lineRule="auto"/>
        <w:jc w:val="both"/>
        <w:rPr>
          <w:rFonts w:ascii="Arial Narrow" w:hAnsi="Arial Narrow" w:cs="Arial"/>
        </w:rPr>
      </w:pPr>
      <w:r>
        <w:rPr>
          <w:rFonts w:ascii="Arial Narrow" w:hAnsi="Arial Narrow" w:cs="Arial"/>
        </w:rPr>
        <w:t>Determinar las precipitaciones de diseño mediante el análisis de frecuencia y la evaluación del ajuste de las distribuciones probabilísticas consideradas.</w:t>
      </w:r>
    </w:p>
    <w:p w14:paraId="6668787E" w14:textId="122B6AD8" w:rsidR="00E35235" w:rsidRPr="00EE246D" w:rsidRDefault="00E35235">
      <w:pPr>
        <w:pStyle w:val="Prrafodelista"/>
        <w:numPr>
          <w:ilvl w:val="0"/>
          <w:numId w:val="7"/>
        </w:numPr>
        <w:spacing w:line="360" w:lineRule="auto"/>
        <w:jc w:val="both"/>
        <w:rPr>
          <w:rFonts w:ascii="Arial Narrow" w:hAnsi="Arial Narrow" w:cs="Arial"/>
        </w:rPr>
      </w:pPr>
      <w:r>
        <w:rPr>
          <w:rFonts w:ascii="Arial Narrow" w:hAnsi="Arial Narrow" w:cs="Arial"/>
        </w:rPr>
        <w:t>Establecer los períodos de retorno de diseño de acuerdo con la normativa aplicable, la función de la infraestructura y las consecuencias de una eventual insuficiencia del sistema de drenaje.</w:t>
      </w:r>
    </w:p>
    <w:p w14:paraId="3FAED5CE" w14:textId="0475A289" w:rsidR="00E35235" w:rsidRPr="00EE246D" w:rsidRDefault="00E35235">
      <w:pPr>
        <w:pStyle w:val="Prrafodelista"/>
        <w:numPr>
          <w:ilvl w:val="0"/>
          <w:numId w:val="7"/>
        </w:numPr>
        <w:spacing w:line="360" w:lineRule="auto"/>
        <w:jc w:val="both"/>
        <w:rPr>
          <w:rFonts w:ascii="Arial Narrow" w:hAnsi="Arial Narrow" w:cs="Arial"/>
        </w:rPr>
      </w:pPr>
      <w:r>
        <w:rPr>
          <w:rFonts w:ascii="Arial Narrow" w:hAnsi="Arial Narrow" w:cs="Arial"/>
        </w:rPr>
        <w:t>Delimitar las áreas tributarias de techos y exteriores, diferenciando sus superficies y asignando coeficientes de escorrentía sustentados en sus características de cobertura, permeabilidad y pendiente.</w:t>
      </w:r>
    </w:p>
    <w:p w14:paraId="76ED075C" w14:textId="5770DED1" w:rsidR="00E35235" w:rsidRPr="00EE246D" w:rsidRDefault="00E35235">
      <w:pPr>
        <w:pStyle w:val="Prrafodelista"/>
        <w:numPr>
          <w:ilvl w:val="0"/>
          <w:numId w:val="7"/>
        </w:numPr>
        <w:spacing w:line="360" w:lineRule="auto"/>
        <w:jc w:val="both"/>
        <w:rPr>
          <w:rFonts w:ascii="Arial Narrow" w:hAnsi="Arial Narrow" w:cs="Arial"/>
        </w:rPr>
      </w:pPr>
      <w:r>
        <w:rPr>
          <w:rFonts w:ascii="Arial Narrow" w:hAnsi="Arial Narrow" w:cs="Arial"/>
        </w:rPr>
        <w:t>Determinar los tiempos de concentración y las intensidades de lluvia correspondientes a las duraciones críticas de las áreas de aporte.</w:t>
      </w:r>
    </w:p>
    <w:p w14:paraId="045A571E" w14:textId="53CCC604" w:rsidR="00E35235" w:rsidRPr="00EE246D" w:rsidRDefault="00E35235">
      <w:pPr>
        <w:pStyle w:val="Prrafodelista"/>
        <w:numPr>
          <w:ilvl w:val="0"/>
          <w:numId w:val="7"/>
        </w:numPr>
        <w:spacing w:line="360" w:lineRule="auto"/>
        <w:jc w:val="both"/>
        <w:rPr>
          <w:rFonts w:ascii="Arial Narrow" w:hAnsi="Arial Narrow" w:cs="Arial"/>
        </w:rPr>
      </w:pPr>
      <w:r>
        <w:rPr>
          <w:rFonts w:ascii="Arial Narrow" w:hAnsi="Arial Narrow" w:cs="Arial"/>
        </w:rPr>
        <w:t>Calcular los caudales de diseño en los puntos de captación y tramos de conducción, considerando la incorporación progresiva de los aportes y evitando su duplicación.</w:t>
      </w:r>
    </w:p>
    <w:p w14:paraId="0503A123" w14:textId="5194DEC9" w:rsidR="00E35235" w:rsidRPr="00EE246D" w:rsidRDefault="00E35235">
      <w:pPr>
        <w:pStyle w:val="Prrafodelista"/>
        <w:numPr>
          <w:ilvl w:val="0"/>
          <w:numId w:val="7"/>
        </w:numPr>
        <w:spacing w:line="360" w:lineRule="auto"/>
        <w:jc w:val="both"/>
        <w:rPr>
          <w:rFonts w:ascii="Arial Narrow" w:hAnsi="Arial Narrow" w:cs="Arial"/>
        </w:rPr>
      </w:pPr>
      <w:r>
        <w:rPr>
          <w:rFonts w:ascii="Arial Narrow" w:hAnsi="Arial Narrow" w:cs="Arial"/>
        </w:rPr>
        <w:t>Dimensionar y verificar hidráulicamente las canaletas, bajantes, cunetas y demás componentes del sistema, considerando su capacidad, pendientes, velocidades, márgenes de funcionamiento y condiciones de entrada y salida.</w:t>
      </w:r>
    </w:p>
    <w:p w14:paraId="555E51F1" w14:textId="41F375E3" w:rsidR="00E35235" w:rsidRPr="00EE246D" w:rsidRDefault="00E35235">
      <w:pPr>
        <w:pStyle w:val="Prrafodelista"/>
        <w:numPr>
          <w:ilvl w:val="0"/>
          <w:numId w:val="7"/>
        </w:numPr>
        <w:spacing w:line="360" w:lineRule="auto"/>
        <w:jc w:val="both"/>
        <w:rPr>
          <w:rFonts w:ascii="Arial Narrow" w:hAnsi="Arial Narrow" w:cs="Arial"/>
        </w:rPr>
      </w:pPr>
      <w:r>
        <w:rPr>
          <w:rFonts w:ascii="Arial Narrow" w:hAnsi="Arial Narrow" w:cs="Arial"/>
        </w:rPr>
        <w:lastRenderedPageBreak/>
        <w:t>Evaluar los puntos de descarga y las condiciones del receptor, definiendo las medidas necesarias para prevenir empozamientos, erosión y afectaciones al CAR, a las vías y a los predios colindantes.</w:t>
      </w:r>
    </w:p>
    <w:p w14:paraId="29472AA7" w14:textId="1E7A5D80" w:rsidR="00E35235" w:rsidRPr="00EE246D" w:rsidRDefault="00E35235">
      <w:pPr>
        <w:pStyle w:val="Prrafodelista"/>
        <w:numPr>
          <w:ilvl w:val="0"/>
          <w:numId w:val="7"/>
        </w:numPr>
        <w:spacing w:line="360" w:lineRule="auto"/>
        <w:jc w:val="both"/>
        <w:rPr>
          <w:rFonts w:ascii="Arial Narrow" w:hAnsi="Arial Narrow" w:cs="Arial"/>
          <w:szCs w:val="24"/>
        </w:rPr>
      </w:pPr>
      <w:r>
        <w:rPr>
          <w:rFonts w:ascii="Arial Narrow" w:hAnsi="Arial Narrow" w:cs="Arial"/>
        </w:rPr>
        <w:t>Establecer recomendaciones de ejecución, operación y mantenimiento que permitan conservar la capacidad del sistema y mantener concordancia entre los cálculos, los planos y las especificaciones del expediente técnico.</w:t>
      </w:r>
    </w:p>
    <w:p w14:paraId="41C037D1" w14:textId="77777777" w:rsidR="00E35235" w:rsidRPr="00EE246D" w:rsidRDefault="00E35235" w:rsidP="00E35235">
      <w:pPr>
        <w:pStyle w:val="Prrafodelista"/>
        <w:spacing w:line="360" w:lineRule="auto"/>
        <w:ind w:left="1854"/>
        <w:jc w:val="both"/>
        <w:rPr>
          <w:rFonts w:ascii="Arial Narrow" w:hAnsi="Arial Narrow" w:cs="Arial"/>
          <w:szCs w:val="24"/>
        </w:rPr>
      </w:pPr>
    </w:p>
    <w:p w14:paraId="67253F48" w14:textId="3AFAC005" w:rsidR="006A3424" w:rsidRPr="00EE246D" w:rsidRDefault="00753F02" w:rsidP="0028003B">
      <w:pPr>
        <w:pStyle w:val="Ttulo2"/>
        <w:numPr>
          <w:ilvl w:val="1"/>
          <w:numId w:val="1"/>
        </w:numPr>
        <w:spacing w:line="360" w:lineRule="auto"/>
      </w:pPr>
      <w:bookmarkStart w:id="6" w:name="_Toc239860641"/>
      <w:r>
        <w:t>Ubicación política y acceso</w:t>
      </w:r>
      <w:bookmarkEnd w:id="6"/>
    </w:p>
    <w:p w14:paraId="6BD80AFD" w14:textId="2D4E629C" w:rsidR="0028003B" w:rsidRPr="00EE246D" w:rsidRDefault="00DE3296" w:rsidP="0028003B">
      <w:pPr>
        <w:pStyle w:val="Ttulo2"/>
        <w:numPr>
          <w:ilvl w:val="2"/>
          <w:numId w:val="1"/>
        </w:numPr>
        <w:spacing w:line="360" w:lineRule="auto"/>
      </w:pPr>
      <w:bookmarkStart w:id="7" w:name="_Toc177639973"/>
      <w:bookmarkStart w:id="8" w:name="_Toc239860642"/>
      <w:r>
        <w:t>Ubicación política</w:t>
      </w:r>
      <w:bookmarkEnd w:id="7"/>
      <w:bookmarkEnd w:id="8"/>
    </w:p>
    <w:p w14:paraId="0DF1E4A7" w14:textId="10F9A754" w:rsidR="004D72C8" w:rsidRPr="00EE246D" w:rsidRDefault="004D72C8" w:rsidP="004D72C8">
      <w:pPr>
        <w:spacing w:line="360" w:lineRule="auto"/>
        <w:ind w:left="1134"/>
        <w:jc w:val="both"/>
        <w:rPr>
          <w:rFonts w:ascii="Arial Narrow" w:hAnsi="Arial Narrow"/>
          <w:lang w:val="es-ES"/>
        </w:rPr>
      </w:pPr>
      <w:r>
        <w:rPr>
          <w:rFonts w:ascii="Arial Narrow" w:hAnsi="Arial Narrow"/>
          <w:lang w:val="es-ES"/>
        </w:rPr>
        <w:t xml:space="preserve">El proyecto se encuentra ubicado en el distrito de Morales, provincia de San Martín, departamento de San Martín. La intervención corresponde a la creación de un Centro de Acogida Residencial (CAR) para la protección integral de niñas, niños y adolescentes sin cuidados parentales o en riesgo de perderlos, identificado con CUI N.° </w:t>
      </w:r>
      <w:r>
        <w:rPr>
          <w:rFonts w:ascii="Arial Narrow" w:hAnsi="Arial Narrow" w:cs="Arial"/>
          <w:b/>
          <w:bCs/>
          <w:szCs w:val="24"/>
        </w:rPr>
        <w:t>2705619.</w:t>
      </w:r>
    </w:p>
    <w:p w14:paraId="5B342D4F" w14:textId="3471A611" w:rsidR="004D72C8" w:rsidRPr="00EE246D" w:rsidRDefault="004D72C8" w:rsidP="004D72C8">
      <w:pPr>
        <w:spacing w:line="360" w:lineRule="auto"/>
        <w:ind w:left="1134"/>
        <w:jc w:val="both"/>
        <w:rPr>
          <w:rFonts w:ascii="Arial Narrow" w:hAnsi="Arial Narrow"/>
          <w:lang w:val="es-ES"/>
        </w:rPr>
      </w:pPr>
      <w:r>
        <w:rPr>
          <w:rFonts w:ascii="Arial Narrow" w:hAnsi="Arial Narrow"/>
          <w:lang w:val="es-ES"/>
        </w:rPr>
        <w:t>La ubicación política se detalla a continuación:</w:t>
      </w:r>
    </w:p>
    <w:tbl>
      <w:tblPr>
        <w:tblStyle w:val="Tablaconcuadrcula4-nfasis5"/>
        <w:tblW w:w="3397" w:type="dxa"/>
        <w:jc w:val="center"/>
        <w:tblLook w:val="04A0" w:firstRow="1" w:lastRow="0" w:firstColumn="1" w:lastColumn="0" w:noHBand="0" w:noVBand="1"/>
      </w:tblPr>
      <w:tblGrid>
        <w:gridCol w:w="1941"/>
        <w:gridCol w:w="1456"/>
      </w:tblGrid>
      <w:tr w:rsidR="004D72C8" w:rsidRPr="00EE246D" w14:paraId="068D5709" w14:textId="77777777" w:rsidTr="004D72C8">
        <w:trPr>
          <w:cnfStyle w:val="100000000000" w:firstRow="1" w:lastRow="0" w:firstColumn="0" w:lastColumn="0" w:oddVBand="0" w:evenVBand="0" w:oddHBand="0" w:evenHBand="0" w:firstRowFirstColumn="0" w:firstRowLastColumn="0" w:lastRowFirstColumn="0" w:lastRowLastColumn="0"/>
          <w:trHeight w:val="397"/>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036370F" w14:textId="77777777" w:rsidR="004D72C8" w:rsidRPr="00EE246D" w:rsidRDefault="004D72C8" w:rsidP="004D72C8">
            <w:pPr>
              <w:spacing w:line="360" w:lineRule="auto"/>
              <w:jc w:val="both"/>
              <w:rPr>
                <w:rFonts w:ascii="Arial Narrow" w:hAnsi="Arial Narrow"/>
                <w:lang w:val="es-ES"/>
              </w:rPr>
            </w:pPr>
            <w:r>
              <w:rPr>
                <w:rFonts w:ascii="Arial Narrow" w:hAnsi="Arial Narrow"/>
                <w:lang w:val="es-ES"/>
              </w:rPr>
              <w:t>Denominación</w:t>
            </w:r>
          </w:p>
        </w:tc>
        <w:tc>
          <w:tcPr>
            <w:tcW w:w="0" w:type="auto"/>
            <w:hideMark/>
          </w:tcPr>
          <w:p w14:paraId="5AEB0E38" w14:textId="77777777" w:rsidR="004D72C8" w:rsidRPr="00EE246D" w:rsidRDefault="004D72C8" w:rsidP="004D72C8">
            <w:pPr>
              <w:spacing w:line="360" w:lineRule="auto"/>
              <w:jc w:val="both"/>
              <w:cnfStyle w:val="100000000000" w:firstRow="1" w:lastRow="0" w:firstColumn="0" w:lastColumn="0" w:oddVBand="0" w:evenVBand="0" w:oddHBand="0" w:evenHBand="0" w:firstRowFirstColumn="0" w:firstRowLastColumn="0" w:lastRowFirstColumn="0" w:lastRowLastColumn="0"/>
              <w:rPr>
                <w:rFonts w:ascii="Arial Narrow" w:hAnsi="Arial Narrow"/>
                <w:lang w:val="es-ES"/>
              </w:rPr>
            </w:pPr>
            <w:r>
              <w:rPr>
                <w:rFonts w:ascii="Arial Narrow" w:hAnsi="Arial Narrow"/>
                <w:lang w:val="es-ES"/>
              </w:rPr>
              <w:t>Ubicación</w:t>
            </w:r>
          </w:p>
        </w:tc>
      </w:tr>
      <w:tr w:rsidR="004D72C8" w:rsidRPr="00EE246D" w14:paraId="74C5804C" w14:textId="77777777" w:rsidTr="004D72C8">
        <w:trPr>
          <w:cnfStyle w:val="000000100000" w:firstRow="0" w:lastRow="0" w:firstColumn="0" w:lastColumn="0" w:oddVBand="0" w:evenVBand="0" w:oddHBand="1" w:evenHBand="0" w:firstRowFirstColumn="0" w:firstRowLastColumn="0" w:lastRowFirstColumn="0" w:lastRowLastColumn="0"/>
          <w:trHeight w:val="403"/>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77509BD4" w14:textId="77777777" w:rsidR="004D72C8" w:rsidRPr="00EE246D" w:rsidRDefault="004D72C8" w:rsidP="004D72C8">
            <w:pPr>
              <w:spacing w:line="360" w:lineRule="auto"/>
              <w:jc w:val="both"/>
              <w:rPr>
                <w:rFonts w:ascii="Arial Narrow" w:hAnsi="Arial Narrow"/>
                <w:lang w:val="es-ES"/>
              </w:rPr>
            </w:pPr>
            <w:r>
              <w:rPr>
                <w:rFonts w:ascii="Arial Narrow" w:hAnsi="Arial Narrow"/>
                <w:lang w:val="es-ES"/>
              </w:rPr>
              <w:t>Departamento</w:t>
            </w:r>
          </w:p>
        </w:tc>
        <w:tc>
          <w:tcPr>
            <w:tcW w:w="0" w:type="auto"/>
            <w:hideMark/>
          </w:tcPr>
          <w:p w14:paraId="6A77109E" w14:textId="77777777" w:rsidR="004D72C8" w:rsidRPr="00EE246D" w:rsidRDefault="004D72C8" w:rsidP="004D72C8">
            <w:pPr>
              <w:spacing w:line="360" w:lineRule="auto"/>
              <w:jc w:val="both"/>
              <w:cnfStyle w:val="000000100000" w:firstRow="0" w:lastRow="0" w:firstColumn="0" w:lastColumn="0" w:oddVBand="0" w:evenVBand="0" w:oddHBand="1" w:evenHBand="0" w:firstRowFirstColumn="0" w:firstRowLastColumn="0" w:lastRowFirstColumn="0" w:lastRowLastColumn="0"/>
              <w:rPr>
                <w:rFonts w:ascii="Arial Narrow" w:hAnsi="Arial Narrow"/>
                <w:lang w:val="es-ES"/>
              </w:rPr>
            </w:pPr>
            <w:r>
              <w:rPr>
                <w:rFonts w:ascii="Arial Narrow" w:hAnsi="Arial Narrow"/>
                <w:lang w:val="es-ES"/>
              </w:rPr>
              <w:t>San Martín</w:t>
            </w:r>
          </w:p>
        </w:tc>
      </w:tr>
      <w:tr w:rsidR="004D72C8" w:rsidRPr="00EE246D" w14:paraId="1CD806A7" w14:textId="77777777" w:rsidTr="004D72C8">
        <w:trPr>
          <w:trHeight w:val="397"/>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57D7C9F6" w14:textId="77777777" w:rsidR="004D72C8" w:rsidRPr="00EE246D" w:rsidRDefault="004D72C8" w:rsidP="004D72C8">
            <w:pPr>
              <w:spacing w:line="360" w:lineRule="auto"/>
              <w:jc w:val="both"/>
              <w:rPr>
                <w:rFonts w:ascii="Arial Narrow" w:hAnsi="Arial Narrow"/>
                <w:lang w:val="es-ES"/>
              </w:rPr>
            </w:pPr>
            <w:r>
              <w:rPr>
                <w:rFonts w:ascii="Arial Narrow" w:hAnsi="Arial Narrow"/>
                <w:lang w:val="es-ES"/>
              </w:rPr>
              <w:t>Provincia</w:t>
            </w:r>
          </w:p>
        </w:tc>
        <w:tc>
          <w:tcPr>
            <w:tcW w:w="0" w:type="auto"/>
            <w:hideMark/>
          </w:tcPr>
          <w:p w14:paraId="0C6BC101" w14:textId="77777777" w:rsidR="004D72C8" w:rsidRPr="00EE246D" w:rsidRDefault="004D72C8" w:rsidP="004D72C8">
            <w:pPr>
              <w:spacing w:line="360" w:lineRule="auto"/>
              <w:jc w:val="both"/>
              <w:cnfStyle w:val="000000000000" w:firstRow="0" w:lastRow="0" w:firstColumn="0" w:lastColumn="0" w:oddVBand="0" w:evenVBand="0" w:oddHBand="0" w:evenHBand="0" w:firstRowFirstColumn="0" w:firstRowLastColumn="0" w:lastRowFirstColumn="0" w:lastRowLastColumn="0"/>
              <w:rPr>
                <w:rFonts w:ascii="Arial Narrow" w:hAnsi="Arial Narrow"/>
                <w:lang w:val="es-ES"/>
              </w:rPr>
            </w:pPr>
            <w:r>
              <w:rPr>
                <w:rFonts w:ascii="Arial Narrow" w:hAnsi="Arial Narrow"/>
                <w:lang w:val="es-ES"/>
              </w:rPr>
              <w:t>San Martín</w:t>
            </w:r>
          </w:p>
        </w:tc>
      </w:tr>
      <w:tr w:rsidR="004D72C8" w:rsidRPr="00EE246D" w14:paraId="5E582095" w14:textId="77777777" w:rsidTr="004D72C8">
        <w:trPr>
          <w:cnfStyle w:val="000000100000" w:firstRow="0" w:lastRow="0" w:firstColumn="0" w:lastColumn="0" w:oddVBand="0" w:evenVBand="0" w:oddHBand="1" w:evenHBand="0" w:firstRowFirstColumn="0" w:firstRowLastColumn="0" w:lastRowFirstColumn="0" w:lastRowLastColumn="0"/>
          <w:trHeight w:val="397"/>
          <w:jc w:val="center"/>
        </w:trPr>
        <w:tc>
          <w:tcPr>
            <w:cnfStyle w:val="001000000000" w:firstRow="0" w:lastRow="0" w:firstColumn="1" w:lastColumn="0" w:oddVBand="0" w:evenVBand="0" w:oddHBand="0" w:evenHBand="0" w:firstRowFirstColumn="0" w:firstRowLastColumn="0" w:lastRowFirstColumn="0" w:lastRowLastColumn="0"/>
            <w:tcW w:w="0" w:type="auto"/>
            <w:hideMark/>
          </w:tcPr>
          <w:p w14:paraId="2683EC7E" w14:textId="77777777" w:rsidR="004D72C8" w:rsidRPr="00EE246D" w:rsidRDefault="004D72C8" w:rsidP="004D72C8">
            <w:pPr>
              <w:spacing w:line="360" w:lineRule="auto"/>
              <w:jc w:val="both"/>
              <w:rPr>
                <w:rFonts w:ascii="Arial Narrow" w:hAnsi="Arial Narrow"/>
                <w:lang w:val="es-ES"/>
              </w:rPr>
            </w:pPr>
            <w:r>
              <w:rPr>
                <w:rFonts w:ascii="Arial Narrow" w:hAnsi="Arial Narrow"/>
                <w:lang w:val="es-ES"/>
              </w:rPr>
              <w:t>Distrito</w:t>
            </w:r>
          </w:p>
        </w:tc>
        <w:tc>
          <w:tcPr>
            <w:tcW w:w="0" w:type="auto"/>
            <w:hideMark/>
          </w:tcPr>
          <w:p w14:paraId="2E145D9D" w14:textId="77777777" w:rsidR="004D72C8" w:rsidRPr="00EE246D" w:rsidRDefault="004D72C8" w:rsidP="004D72C8">
            <w:pPr>
              <w:spacing w:line="360" w:lineRule="auto"/>
              <w:jc w:val="both"/>
              <w:cnfStyle w:val="000000100000" w:firstRow="0" w:lastRow="0" w:firstColumn="0" w:lastColumn="0" w:oddVBand="0" w:evenVBand="0" w:oddHBand="1" w:evenHBand="0" w:firstRowFirstColumn="0" w:firstRowLastColumn="0" w:lastRowFirstColumn="0" w:lastRowLastColumn="0"/>
              <w:rPr>
                <w:rFonts w:ascii="Arial Narrow" w:hAnsi="Arial Narrow"/>
                <w:lang w:val="es-ES"/>
              </w:rPr>
            </w:pPr>
            <w:r>
              <w:rPr>
                <w:rFonts w:ascii="Arial Narrow" w:hAnsi="Arial Narrow"/>
                <w:lang w:val="es-ES"/>
              </w:rPr>
              <w:t>Morales</w:t>
            </w:r>
          </w:p>
        </w:tc>
      </w:tr>
    </w:tbl>
    <w:p w14:paraId="55D651D9" w14:textId="77777777" w:rsidR="004D72C8" w:rsidRPr="00EE246D" w:rsidRDefault="004D72C8" w:rsidP="004D72C8">
      <w:pPr>
        <w:spacing w:line="360" w:lineRule="auto"/>
        <w:ind w:left="1134"/>
        <w:jc w:val="both"/>
        <w:rPr>
          <w:rFonts w:ascii="Arial Narrow" w:hAnsi="Arial Narrow"/>
          <w:lang w:val="es-ES"/>
        </w:rPr>
      </w:pPr>
    </w:p>
    <w:p w14:paraId="71DFFA27" w14:textId="670ED575" w:rsidR="004D72C8" w:rsidRPr="00EE246D" w:rsidRDefault="004D72C8" w:rsidP="004D72C8">
      <w:pPr>
        <w:spacing w:line="360" w:lineRule="auto"/>
        <w:ind w:left="1080"/>
        <w:jc w:val="both"/>
        <w:rPr>
          <w:rFonts w:ascii="Arial Narrow" w:hAnsi="Arial Narrow"/>
          <w:lang w:val="es-ES"/>
        </w:rPr>
      </w:pPr>
      <w:r>
        <w:rPr>
          <w:rFonts w:ascii="Arial Narrow" w:hAnsi="Arial Narrow"/>
          <w:lang w:val="es-ES"/>
        </w:rPr>
        <w:t xml:space="preserve">El terreno destinado al proyecto forma parte del predio matriz denominado “Aldea Infantil Virgen del Pila”, de propiedad del Gobierno Regional de San Martín. El sector asignado al Centro de Acogida Residencial (CAR) comprende una superficie </w:t>
      </w:r>
      <w:r>
        <w:rPr>
          <w:rFonts w:ascii="Arial Narrow" w:hAnsi="Arial Narrow" w:cs="Arial"/>
          <w:szCs w:val="24"/>
        </w:rPr>
        <w:t>6,999.976m², con un perímetro de 336.894 m</w:t>
      </w:r>
      <w:r>
        <w:rPr>
          <w:rFonts w:ascii="Arial Narrow" w:hAnsi="Arial Narrow"/>
          <w:lang w:val="es-ES"/>
        </w:rPr>
        <w:t>.</w:t>
      </w:r>
    </w:p>
    <w:p w14:paraId="149FE962" w14:textId="77777777" w:rsidR="004D72C8" w:rsidRPr="00EE246D" w:rsidRDefault="004D72C8" w:rsidP="004D72C8">
      <w:pPr>
        <w:spacing w:line="360" w:lineRule="auto"/>
        <w:ind w:left="1080"/>
        <w:jc w:val="both"/>
        <w:rPr>
          <w:rFonts w:ascii="Arial Narrow" w:hAnsi="Arial Narrow"/>
          <w:lang w:val="es-ES"/>
        </w:rPr>
      </w:pPr>
    </w:p>
    <w:p w14:paraId="105242B9" w14:textId="388C8B80" w:rsidR="0028003B" w:rsidRPr="00EE246D" w:rsidRDefault="004D72C8" w:rsidP="004D72C8">
      <w:pPr>
        <w:spacing w:line="360" w:lineRule="auto"/>
        <w:ind w:left="1080"/>
        <w:jc w:val="both"/>
        <w:rPr>
          <w:rFonts w:ascii="Arial Narrow" w:hAnsi="Arial Narrow"/>
          <w:lang w:val="es-ES"/>
        </w:rPr>
      </w:pPr>
      <w:r>
        <w:rPr>
          <w:rFonts w:ascii="Arial Narrow" w:hAnsi="Arial Narrow"/>
          <w:lang w:val="es-ES"/>
        </w:rPr>
        <w:t>Esta delimitación identifica el espacio de intervención del proyecto. Para el análisis del drenaje pluvial, las áreas de aporte se establecen considerando la configuración topográfica del terreno y su relación con las superficies circundantes que puedan conducir escorrentía hacia el predio.</w:t>
      </w:r>
    </w:p>
    <w:p w14:paraId="5DCC196D" w14:textId="77777777" w:rsidR="004D72C8" w:rsidRPr="00EE246D" w:rsidRDefault="004D72C8" w:rsidP="004D72C8">
      <w:pPr>
        <w:spacing w:line="360" w:lineRule="auto"/>
        <w:ind w:left="1080"/>
        <w:jc w:val="both"/>
        <w:rPr>
          <w:rFonts w:ascii="Arial Narrow" w:hAnsi="Arial Narrow" w:cs="Arial"/>
          <w:szCs w:val="24"/>
          <w:lang w:val="es-ES"/>
        </w:rPr>
      </w:pPr>
    </w:p>
    <w:p w14:paraId="2B5E5ABC" w14:textId="1571E182" w:rsidR="00FD38CC" w:rsidRPr="00EE246D" w:rsidRDefault="00DE3296" w:rsidP="0028003B">
      <w:pPr>
        <w:pStyle w:val="Ttulo2"/>
        <w:numPr>
          <w:ilvl w:val="2"/>
          <w:numId w:val="1"/>
        </w:numPr>
        <w:spacing w:line="360" w:lineRule="auto"/>
      </w:pPr>
      <w:bookmarkStart w:id="9" w:name="_Toc239860643"/>
      <w:r>
        <w:lastRenderedPageBreak/>
        <w:t>Acceso</w:t>
      </w:r>
      <w:bookmarkEnd w:id="9"/>
    </w:p>
    <w:p w14:paraId="1878EC97" w14:textId="45C567DD" w:rsidR="004D72C8" w:rsidRPr="00EE246D" w:rsidRDefault="004D72C8" w:rsidP="004D72C8">
      <w:pPr>
        <w:pStyle w:val="Prrafodelista"/>
        <w:tabs>
          <w:tab w:val="left" w:pos="567"/>
        </w:tabs>
        <w:spacing w:line="360" w:lineRule="auto"/>
        <w:ind w:left="1134"/>
        <w:jc w:val="both"/>
        <w:rPr>
          <w:rFonts w:ascii="Arial Narrow" w:hAnsi="Arial Narrow" w:cs="Arial"/>
        </w:rPr>
      </w:pPr>
      <w:r>
        <w:rPr>
          <w:rFonts w:ascii="Arial Narrow" w:hAnsi="Arial Narrow" w:cs="Arial"/>
        </w:rPr>
        <w:t>El acceso al terreno del proyecto se realiza desde el área urbana del distrito de Morales, mediante la carretera Fernando Belaúnde Terry, hasta la altura del sector El Tumi. Desde este punto se continúa por un tramo de trocha carrozable de aproximadamente 340 m, conectado con la vía de Evitamiento. El ingreso al predio se encuentra por su frente sur, colindante con la carretera Oasis.</w:t>
      </w:r>
    </w:p>
    <w:p w14:paraId="2CBCC240" w14:textId="72190AEF" w:rsidR="0028003B" w:rsidRPr="00EE246D" w:rsidRDefault="004D72C8" w:rsidP="004D72C8">
      <w:pPr>
        <w:pStyle w:val="Prrafodelista"/>
        <w:tabs>
          <w:tab w:val="left" w:pos="567"/>
        </w:tabs>
        <w:spacing w:line="360" w:lineRule="auto"/>
        <w:ind w:left="1134"/>
        <w:jc w:val="both"/>
        <w:rPr>
          <w:rFonts w:ascii="Arial Narrow" w:hAnsi="Arial Narrow" w:cs="Arial"/>
        </w:rPr>
      </w:pPr>
      <w:r>
        <w:rPr>
          <w:rFonts w:ascii="Arial Narrow" w:hAnsi="Arial Narrow" w:cs="Arial"/>
        </w:rPr>
        <w:t>Tomando como punto de referencia la plaza de Morales, el recorrido hasta el terreno del Centro de Acogida Residencial (CAR) tiene una longitud aproximada de 2.1 km y un tiempo estimado de traslado de 7 minutos en vehículo. La ruta comprende tramos asfaltados y de trocha carrozable, conforme a la información descriptiva del proyecto.</w:t>
      </w:r>
    </w:p>
    <w:tbl>
      <w:tblPr>
        <w:tblStyle w:val="Tabladelista3-nfasis2"/>
        <w:tblpPr w:leftFromText="141" w:rightFromText="141" w:vertAnchor="text" w:horzAnchor="margin" w:tblpXSpec="right" w:tblpY="164"/>
        <w:tblW w:w="435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56"/>
        <w:gridCol w:w="1160"/>
        <w:gridCol w:w="1229"/>
        <w:gridCol w:w="1219"/>
        <w:gridCol w:w="1110"/>
        <w:gridCol w:w="1239"/>
      </w:tblGrid>
      <w:tr w:rsidR="00BF606E" w:rsidRPr="00EE246D" w14:paraId="2D3A54F7" w14:textId="77777777" w:rsidTr="00DC5C7B">
        <w:trPr>
          <w:cnfStyle w:val="100000000000" w:firstRow="1" w:lastRow="0" w:firstColumn="0" w:lastColumn="0" w:oddVBand="0" w:evenVBand="0" w:oddHBand="0" w:evenHBand="0" w:firstRowFirstColumn="0" w:firstRowLastColumn="0" w:lastRowFirstColumn="0" w:lastRowLastColumn="0"/>
          <w:trHeight w:val="580"/>
        </w:trPr>
        <w:tc>
          <w:tcPr>
            <w:cnfStyle w:val="001000000100" w:firstRow="0" w:lastRow="0" w:firstColumn="1" w:lastColumn="0" w:oddVBand="0" w:evenVBand="0" w:oddHBand="0" w:evenHBand="0" w:firstRowFirstColumn="1" w:firstRowLastColumn="0" w:lastRowFirstColumn="0" w:lastRowLastColumn="0"/>
            <w:tcW w:w="1036" w:type="pct"/>
            <w:tcBorders>
              <w:bottom w:val="none" w:sz="0" w:space="0" w:color="auto"/>
              <w:right w:val="none" w:sz="0" w:space="0" w:color="auto"/>
            </w:tcBorders>
            <w:shd w:val="clear" w:color="auto" w:fill="FFD966" w:themeFill="accent4" w:themeFillTint="99"/>
            <w:vAlign w:val="center"/>
            <w:hideMark/>
          </w:tcPr>
          <w:p w14:paraId="25D84B10" w14:textId="77777777" w:rsidR="00BF606E" w:rsidRPr="00EE246D" w:rsidRDefault="00BF606E" w:rsidP="00BF606E">
            <w:pPr>
              <w:jc w:val="center"/>
              <w:rPr>
                <w:rFonts w:ascii="Arial Narrow" w:eastAsia="Times New Roman" w:hAnsi="Arial Narrow" w:cs="Arial"/>
                <w:color w:val="000000"/>
                <w:kern w:val="0"/>
                <w:sz w:val="22"/>
                <w:lang w:val="es-ES" w:eastAsia="es-ES"/>
                <w14:ligatures w14:val="none"/>
              </w:rPr>
            </w:pPr>
            <w:r>
              <w:rPr>
                <w:rFonts w:ascii="Arial Narrow" w:eastAsia="Times New Roman" w:hAnsi="Arial Narrow" w:cs="Arial"/>
                <w:color w:val="000000"/>
                <w:kern w:val="0"/>
                <w:sz w:val="22"/>
                <w:lang w:val="es-ES" w:eastAsia="es-ES"/>
                <w14:ligatures w14:val="none"/>
              </w:rPr>
              <w:t>Origen</w:t>
            </w:r>
          </w:p>
        </w:tc>
        <w:tc>
          <w:tcPr>
            <w:tcW w:w="772" w:type="pct"/>
            <w:shd w:val="clear" w:color="auto" w:fill="FFD966" w:themeFill="accent4" w:themeFillTint="99"/>
            <w:vAlign w:val="center"/>
            <w:hideMark/>
          </w:tcPr>
          <w:p w14:paraId="75C45D88" w14:textId="77777777" w:rsidR="00BF606E" w:rsidRPr="00EE246D" w:rsidRDefault="00BF606E" w:rsidP="00BF606E">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Pr>
                <w:rFonts w:ascii="Arial Narrow" w:eastAsia="Times New Roman" w:hAnsi="Arial Narrow" w:cs="Arial"/>
                <w:color w:val="000000"/>
                <w:kern w:val="0"/>
                <w:sz w:val="22"/>
                <w:lang w:val="es-ES" w:eastAsia="es-ES"/>
                <w14:ligatures w14:val="none"/>
              </w:rPr>
              <w:t>Destino</w:t>
            </w:r>
          </w:p>
        </w:tc>
        <w:tc>
          <w:tcPr>
            <w:tcW w:w="818" w:type="pct"/>
            <w:shd w:val="clear" w:color="auto" w:fill="FFD966" w:themeFill="accent4" w:themeFillTint="99"/>
            <w:vAlign w:val="center"/>
            <w:hideMark/>
          </w:tcPr>
          <w:p w14:paraId="09451781" w14:textId="77777777" w:rsidR="00BF606E" w:rsidRPr="00EE246D" w:rsidRDefault="00BF606E" w:rsidP="00BF606E">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Pr>
                <w:rFonts w:ascii="Arial Narrow" w:eastAsia="Times New Roman" w:hAnsi="Arial Narrow" w:cs="Arial"/>
                <w:color w:val="000000"/>
                <w:kern w:val="0"/>
                <w:sz w:val="22"/>
                <w:lang w:val="es-ES" w:eastAsia="es-ES"/>
                <w14:ligatures w14:val="none"/>
              </w:rPr>
              <w:t>Distancia aproximada</w:t>
            </w:r>
          </w:p>
        </w:tc>
        <w:tc>
          <w:tcPr>
            <w:tcW w:w="811" w:type="pct"/>
            <w:shd w:val="clear" w:color="auto" w:fill="FFD966" w:themeFill="accent4" w:themeFillTint="99"/>
            <w:vAlign w:val="center"/>
            <w:hideMark/>
          </w:tcPr>
          <w:p w14:paraId="3AA37553" w14:textId="77777777" w:rsidR="00BF606E" w:rsidRPr="00EE246D" w:rsidRDefault="00BF606E" w:rsidP="00BF606E">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Pr>
                <w:rFonts w:ascii="Arial Narrow" w:eastAsia="Times New Roman" w:hAnsi="Arial Narrow" w:cs="Arial"/>
                <w:color w:val="000000"/>
                <w:kern w:val="0"/>
                <w:sz w:val="22"/>
                <w:lang w:val="es-ES" w:eastAsia="es-ES"/>
                <w14:ligatures w14:val="none"/>
              </w:rPr>
              <w:t>Tipo de vía</w:t>
            </w:r>
          </w:p>
        </w:tc>
        <w:tc>
          <w:tcPr>
            <w:tcW w:w="739" w:type="pct"/>
            <w:shd w:val="clear" w:color="auto" w:fill="FFD966" w:themeFill="accent4" w:themeFillTint="99"/>
            <w:vAlign w:val="center"/>
            <w:hideMark/>
          </w:tcPr>
          <w:p w14:paraId="2BD8B33E" w14:textId="77777777" w:rsidR="00BF606E" w:rsidRPr="00EE246D" w:rsidRDefault="00BF606E" w:rsidP="00BF606E">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Pr>
                <w:rFonts w:ascii="Arial Narrow" w:eastAsia="Times New Roman" w:hAnsi="Arial Narrow" w:cs="Arial"/>
                <w:color w:val="000000"/>
                <w:kern w:val="0"/>
                <w:sz w:val="22"/>
                <w:lang w:val="es-ES" w:eastAsia="es-ES"/>
                <w14:ligatures w14:val="none"/>
              </w:rPr>
              <w:t>Medio de transporte</w:t>
            </w:r>
          </w:p>
        </w:tc>
        <w:tc>
          <w:tcPr>
            <w:tcW w:w="825" w:type="pct"/>
            <w:shd w:val="clear" w:color="auto" w:fill="FFD966" w:themeFill="accent4" w:themeFillTint="99"/>
            <w:vAlign w:val="center"/>
            <w:hideMark/>
          </w:tcPr>
          <w:p w14:paraId="33610CF1" w14:textId="77777777" w:rsidR="00BF606E" w:rsidRPr="00EE246D" w:rsidRDefault="00BF606E" w:rsidP="00BF606E">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Pr>
                <w:rFonts w:ascii="Arial Narrow" w:eastAsia="Times New Roman" w:hAnsi="Arial Narrow" w:cs="Arial"/>
                <w:color w:val="000000"/>
                <w:kern w:val="0"/>
                <w:sz w:val="22"/>
                <w:lang w:val="es-ES" w:eastAsia="es-ES"/>
                <w14:ligatures w14:val="none"/>
              </w:rPr>
              <w:t>Tiempo aproximado</w:t>
            </w:r>
          </w:p>
        </w:tc>
      </w:tr>
      <w:tr w:rsidR="00BF606E" w:rsidRPr="00EE246D" w14:paraId="6DBE0FFE" w14:textId="77777777" w:rsidTr="00BF606E">
        <w:trPr>
          <w:cnfStyle w:val="000000100000" w:firstRow="0" w:lastRow="0" w:firstColumn="0" w:lastColumn="0" w:oddVBand="0" w:evenVBand="0" w:oddHBand="1" w:evenHBand="0" w:firstRowFirstColumn="0" w:firstRowLastColumn="0" w:lastRowFirstColumn="0" w:lastRowLastColumn="0"/>
          <w:trHeight w:val="730"/>
        </w:trPr>
        <w:tc>
          <w:tcPr>
            <w:cnfStyle w:val="001000000000" w:firstRow="0" w:lastRow="0" w:firstColumn="1" w:lastColumn="0" w:oddVBand="0" w:evenVBand="0" w:oddHBand="0" w:evenHBand="0" w:firstRowFirstColumn="0" w:firstRowLastColumn="0" w:lastRowFirstColumn="0" w:lastRowLastColumn="0"/>
            <w:tcW w:w="1036" w:type="pct"/>
            <w:tcBorders>
              <w:top w:val="none" w:sz="0" w:space="0" w:color="auto"/>
              <w:bottom w:val="none" w:sz="0" w:space="0" w:color="auto"/>
              <w:right w:val="none" w:sz="0" w:space="0" w:color="auto"/>
            </w:tcBorders>
            <w:vAlign w:val="center"/>
            <w:hideMark/>
          </w:tcPr>
          <w:p w14:paraId="31DA5249" w14:textId="77777777" w:rsidR="00BF606E" w:rsidRPr="00EE246D" w:rsidRDefault="00BF606E" w:rsidP="00BF606E">
            <w:pPr>
              <w:jc w:val="center"/>
              <w:rPr>
                <w:rFonts w:ascii="Arial Narrow" w:eastAsia="Times New Roman" w:hAnsi="Arial Narrow" w:cs="Arial"/>
                <w:color w:val="000000"/>
                <w:kern w:val="0"/>
                <w:sz w:val="22"/>
                <w:lang w:val="es-ES" w:eastAsia="es-ES"/>
                <w14:ligatures w14:val="none"/>
              </w:rPr>
            </w:pPr>
            <w:r>
              <w:rPr>
                <w:rFonts w:ascii="Arial Narrow" w:eastAsia="Times New Roman" w:hAnsi="Arial Narrow" w:cs="Arial"/>
                <w:color w:val="000000"/>
                <w:kern w:val="0"/>
                <w:sz w:val="22"/>
                <w:lang w:val="es-ES" w:eastAsia="es-ES"/>
                <w14:ligatures w14:val="none"/>
              </w:rPr>
              <w:t>Plaza de Morales</w:t>
            </w:r>
          </w:p>
        </w:tc>
        <w:tc>
          <w:tcPr>
            <w:tcW w:w="772" w:type="pct"/>
            <w:tcBorders>
              <w:top w:val="none" w:sz="0" w:space="0" w:color="auto"/>
              <w:bottom w:val="none" w:sz="0" w:space="0" w:color="auto"/>
            </w:tcBorders>
            <w:vAlign w:val="center"/>
            <w:hideMark/>
          </w:tcPr>
          <w:p w14:paraId="1F938A18" w14:textId="77777777" w:rsidR="00BF606E" w:rsidRPr="00EE246D" w:rsidRDefault="00BF606E" w:rsidP="00BF606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Pr>
                <w:rFonts w:ascii="Arial Narrow" w:eastAsia="Times New Roman" w:hAnsi="Arial Narrow" w:cs="Arial"/>
                <w:color w:val="000000"/>
                <w:kern w:val="0"/>
                <w:sz w:val="22"/>
                <w:lang w:val="es-ES" w:eastAsia="es-ES"/>
                <w14:ligatures w14:val="none"/>
              </w:rPr>
              <w:t>Terreno del Centro de Acogida Residencial (CAR)</w:t>
            </w:r>
          </w:p>
        </w:tc>
        <w:tc>
          <w:tcPr>
            <w:tcW w:w="818" w:type="pct"/>
            <w:tcBorders>
              <w:top w:val="none" w:sz="0" w:space="0" w:color="auto"/>
              <w:bottom w:val="none" w:sz="0" w:space="0" w:color="auto"/>
            </w:tcBorders>
            <w:vAlign w:val="center"/>
            <w:hideMark/>
          </w:tcPr>
          <w:p w14:paraId="7A2590CF" w14:textId="77777777" w:rsidR="00BF606E" w:rsidRPr="00EE246D" w:rsidRDefault="00BF606E" w:rsidP="00BF606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Pr>
                <w:rFonts w:ascii="Arial Narrow" w:eastAsia="Times New Roman" w:hAnsi="Arial Narrow" w:cs="Arial"/>
                <w:color w:val="000000"/>
                <w:kern w:val="0"/>
                <w:sz w:val="22"/>
                <w:lang w:val="es-ES" w:eastAsia="es-ES"/>
                <w14:ligatures w14:val="none"/>
              </w:rPr>
              <w:t>2.1 km</w:t>
            </w:r>
          </w:p>
        </w:tc>
        <w:tc>
          <w:tcPr>
            <w:tcW w:w="811" w:type="pct"/>
            <w:tcBorders>
              <w:top w:val="none" w:sz="0" w:space="0" w:color="auto"/>
              <w:bottom w:val="none" w:sz="0" w:space="0" w:color="auto"/>
            </w:tcBorders>
            <w:vAlign w:val="center"/>
            <w:hideMark/>
          </w:tcPr>
          <w:p w14:paraId="0E314A17" w14:textId="77777777" w:rsidR="00BF606E" w:rsidRPr="00EE246D" w:rsidRDefault="00BF606E" w:rsidP="00BF606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Pr>
                <w:rFonts w:ascii="Arial Narrow" w:eastAsia="Times New Roman" w:hAnsi="Arial Narrow" w:cs="Arial"/>
                <w:color w:val="000000"/>
                <w:kern w:val="0"/>
                <w:sz w:val="22"/>
                <w:lang w:val="es-ES" w:eastAsia="es-ES"/>
                <w14:ligatures w14:val="none"/>
              </w:rPr>
              <w:t>Asfaltada y trocha carrozable</w:t>
            </w:r>
          </w:p>
        </w:tc>
        <w:tc>
          <w:tcPr>
            <w:tcW w:w="739" w:type="pct"/>
            <w:tcBorders>
              <w:top w:val="none" w:sz="0" w:space="0" w:color="auto"/>
              <w:bottom w:val="none" w:sz="0" w:space="0" w:color="auto"/>
            </w:tcBorders>
            <w:vAlign w:val="center"/>
            <w:hideMark/>
          </w:tcPr>
          <w:p w14:paraId="13F4159F" w14:textId="77777777" w:rsidR="00BF606E" w:rsidRPr="00EE246D" w:rsidRDefault="00BF606E" w:rsidP="00BF606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Pr>
                <w:rFonts w:ascii="Arial Narrow" w:eastAsia="Times New Roman" w:hAnsi="Arial Narrow" w:cs="Arial"/>
                <w:color w:val="000000"/>
                <w:kern w:val="0"/>
                <w:sz w:val="22"/>
                <w:lang w:val="es-ES" w:eastAsia="es-ES"/>
                <w14:ligatures w14:val="none"/>
              </w:rPr>
              <w:t>Vehicular terrestre</w:t>
            </w:r>
          </w:p>
        </w:tc>
        <w:tc>
          <w:tcPr>
            <w:tcW w:w="825" w:type="pct"/>
            <w:tcBorders>
              <w:top w:val="none" w:sz="0" w:space="0" w:color="auto"/>
              <w:bottom w:val="none" w:sz="0" w:space="0" w:color="auto"/>
            </w:tcBorders>
            <w:vAlign w:val="center"/>
            <w:hideMark/>
          </w:tcPr>
          <w:p w14:paraId="15EE3042" w14:textId="77777777" w:rsidR="00BF606E" w:rsidRPr="00EE246D" w:rsidRDefault="00BF606E" w:rsidP="00BF606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Arial"/>
                <w:color w:val="000000"/>
                <w:kern w:val="0"/>
                <w:sz w:val="22"/>
                <w:lang w:val="es-ES" w:eastAsia="es-ES"/>
                <w14:ligatures w14:val="none"/>
              </w:rPr>
            </w:pPr>
            <w:r>
              <w:rPr>
                <w:rFonts w:ascii="Arial Narrow" w:eastAsia="Times New Roman" w:hAnsi="Arial Narrow" w:cs="Arial"/>
                <w:color w:val="000000"/>
                <w:kern w:val="0"/>
                <w:sz w:val="22"/>
                <w:lang w:val="es-ES" w:eastAsia="es-ES"/>
                <w14:ligatures w14:val="none"/>
              </w:rPr>
              <w:t>7 minutos</w:t>
            </w:r>
          </w:p>
        </w:tc>
      </w:tr>
    </w:tbl>
    <w:p w14:paraId="781F14A0" w14:textId="77777777" w:rsidR="00DF2AB2" w:rsidRPr="00EE246D" w:rsidRDefault="00DF2AB2" w:rsidP="00BF606E">
      <w:pPr>
        <w:tabs>
          <w:tab w:val="left" w:pos="567"/>
        </w:tabs>
        <w:spacing w:line="360" w:lineRule="auto"/>
        <w:jc w:val="both"/>
        <w:rPr>
          <w:rFonts w:ascii="Arial Narrow" w:hAnsi="Arial Narrow" w:cs="Arial"/>
        </w:rPr>
      </w:pPr>
    </w:p>
    <w:p w14:paraId="02E07798" w14:textId="77777777" w:rsidR="00BF606E" w:rsidRPr="00EE246D" w:rsidRDefault="00BF606E" w:rsidP="00BF606E">
      <w:pPr>
        <w:tabs>
          <w:tab w:val="left" w:pos="567"/>
        </w:tabs>
        <w:spacing w:line="360" w:lineRule="auto"/>
        <w:jc w:val="both"/>
        <w:rPr>
          <w:rFonts w:ascii="Arial Narrow" w:hAnsi="Arial Narrow" w:cs="Arial"/>
        </w:rPr>
      </w:pPr>
    </w:p>
    <w:p w14:paraId="1F1F5E3A" w14:textId="77777777" w:rsidR="00BF606E" w:rsidRPr="00EE246D" w:rsidRDefault="00BF606E" w:rsidP="00BF606E">
      <w:pPr>
        <w:tabs>
          <w:tab w:val="left" w:pos="567"/>
        </w:tabs>
        <w:spacing w:line="360" w:lineRule="auto"/>
        <w:jc w:val="both"/>
        <w:rPr>
          <w:rFonts w:ascii="Arial Narrow" w:hAnsi="Arial Narrow" w:cs="Arial"/>
        </w:rPr>
      </w:pPr>
    </w:p>
    <w:p w14:paraId="6F0CA9E7" w14:textId="7D4710BB" w:rsidR="00D74951" w:rsidRPr="00EE246D" w:rsidRDefault="00D74951" w:rsidP="00E13F6E">
      <w:pPr>
        <w:pStyle w:val="Sangradetextonormal"/>
        <w:tabs>
          <w:tab w:val="left" w:pos="284"/>
        </w:tabs>
        <w:spacing w:after="0" w:line="360" w:lineRule="auto"/>
        <w:ind w:left="0"/>
        <w:rPr>
          <w:rFonts w:ascii="Arial Narrow" w:hAnsi="Arial Narrow" w:cs="Arial"/>
          <w:lang w:val="es-PE"/>
        </w:rPr>
      </w:pPr>
    </w:p>
    <w:p w14:paraId="4E74AD4F" w14:textId="77777777" w:rsidR="00DF2AB2" w:rsidRDefault="00DF2AB2" w:rsidP="0028003B">
      <w:pPr>
        <w:pStyle w:val="Sangradetextonormal"/>
        <w:tabs>
          <w:tab w:val="left" w:pos="284"/>
        </w:tabs>
        <w:spacing w:after="0" w:line="360" w:lineRule="auto"/>
        <w:ind w:left="0"/>
        <w:jc w:val="both"/>
        <w:rPr>
          <w:rFonts w:ascii="Arial Narrow" w:hAnsi="Arial Narrow" w:cs="Arial"/>
          <w:lang w:val="es-PE"/>
        </w:rPr>
      </w:pPr>
    </w:p>
    <w:p w14:paraId="46023A2D" w14:textId="77777777" w:rsidR="0016407F" w:rsidRPr="00EE246D" w:rsidRDefault="0016407F" w:rsidP="0028003B">
      <w:pPr>
        <w:pStyle w:val="Sangradetextonormal"/>
        <w:tabs>
          <w:tab w:val="left" w:pos="284"/>
        </w:tabs>
        <w:spacing w:after="0" w:line="360" w:lineRule="auto"/>
        <w:ind w:left="0"/>
        <w:jc w:val="both"/>
        <w:rPr>
          <w:rFonts w:ascii="Arial Narrow" w:hAnsi="Arial Narrow" w:cs="Arial"/>
          <w:lang w:val="es-PE"/>
        </w:rPr>
      </w:pPr>
    </w:p>
    <w:p w14:paraId="2BA4971B" w14:textId="42F01849" w:rsidR="00DF2AB2" w:rsidRPr="00EE246D" w:rsidRDefault="002E6CE6" w:rsidP="00DF2AB2">
      <w:pPr>
        <w:pStyle w:val="Ttulo2"/>
        <w:numPr>
          <w:ilvl w:val="1"/>
          <w:numId w:val="1"/>
        </w:numPr>
        <w:spacing w:line="360" w:lineRule="auto"/>
      </w:pPr>
      <w:bookmarkStart w:id="10" w:name="_Toc239860644"/>
      <w:r>
        <w:t>Ubicación Hidrográfica</w:t>
      </w:r>
      <w:bookmarkEnd w:id="10"/>
    </w:p>
    <w:p w14:paraId="37CF0AC6" w14:textId="74FECBF7" w:rsidR="00BF606E" w:rsidRPr="00EE246D" w:rsidRDefault="00DF2AB2" w:rsidP="00BF606E">
      <w:pPr>
        <w:spacing w:line="360" w:lineRule="auto"/>
        <w:ind w:left="993"/>
        <w:jc w:val="both"/>
        <w:rPr>
          <w:rFonts w:ascii="Arial Narrow" w:hAnsi="Arial Narrow"/>
        </w:rPr>
      </w:pPr>
      <w:r>
        <w:rPr>
          <w:rFonts w:ascii="Arial Narrow" w:hAnsi="Arial Narrow"/>
        </w:rPr>
        <w:t>Desde El entorno de Morales se encuentra vinculado al sistema hidrográfico del río Cumbaza, afluente del río Mayo, cuyas aguas se incorporan al río Huallaga. Esta red forma parte de la vertiente amazónica. El Instituto de Investigaciones de la Amazonía Peruana identifica la conexión fluvial Cumbaza–Mayo–Huallaga dentro de la organización hidrográfica regional.</w:t>
      </w:r>
    </w:p>
    <w:p w14:paraId="17E7B09C" w14:textId="77777777" w:rsidR="00BF606E" w:rsidRPr="00EE246D" w:rsidRDefault="00BF606E" w:rsidP="00BF606E">
      <w:pPr>
        <w:spacing w:line="360" w:lineRule="auto"/>
        <w:ind w:left="993"/>
        <w:jc w:val="both"/>
        <w:rPr>
          <w:rFonts w:ascii="Arial Narrow" w:hAnsi="Arial Narrow"/>
        </w:rPr>
      </w:pPr>
    </w:p>
    <w:p w14:paraId="284A82C4" w14:textId="6B2196F3" w:rsidR="00DF2AB2" w:rsidRPr="00EE246D" w:rsidRDefault="00BF606E" w:rsidP="00B0418D">
      <w:pPr>
        <w:spacing w:line="360" w:lineRule="auto"/>
        <w:ind w:left="993"/>
        <w:jc w:val="both"/>
        <w:rPr>
          <w:rFonts w:ascii="Arial Narrow" w:hAnsi="Arial Narrow"/>
        </w:rPr>
      </w:pPr>
      <w:r>
        <w:rPr>
          <w:rFonts w:ascii="Arial Narrow" w:hAnsi="Arial Narrow"/>
        </w:rPr>
        <w:t xml:space="preserve">Como referencia territorial, la Autoridad Nacional del Agua identifica la unidad hidrográfica </w:t>
      </w:r>
      <w:proofErr w:type="gramStart"/>
      <w:r>
        <w:rPr>
          <w:rFonts w:ascii="Arial Narrow" w:hAnsi="Arial Narrow"/>
        </w:rPr>
        <w:t>Mayo</w:t>
      </w:r>
      <w:proofErr w:type="gramEnd"/>
      <w:r>
        <w:rPr>
          <w:rFonts w:ascii="Arial Narrow" w:hAnsi="Arial Narrow"/>
        </w:rPr>
        <w:t xml:space="preserve"> con el código 49844. Esta unidad proporciona el marco regional para contextualizar el emplazamiento del proyecto y su relación con la red de drenaje del entorno. </w:t>
      </w:r>
    </w:p>
    <w:p w14:paraId="616CE3F3" w14:textId="77777777" w:rsidR="00DF2AB2" w:rsidRPr="00EE246D" w:rsidRDefault="00DF2AB2" w:rsidP="0028003B">
      <w:pPr>
        <w:spacing w:line="360" w:lineRule="auto"/>
        <w:ind w:left="993"/>
        <w:jc w:val="both"/>
        <w:rPr>
          <w:rFonts w:ascii="Arial Narrow" w:hAnsi="Arial Narrow"/>
        </w:rPr>
      </w:pPr>
    </w:p>
    <w:tbl>
      <w:tblPr>
        <w:tblStyle w:val="Tabladelista3-nfasis2"/>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75"/>
        <w:gridCol w:w="1379"/>
      </w:tblGrid>
      <w:tr w:rsidR="00B0418D" w:rsidRPr="00EE246D" w14:paraId="70A65A4E" w14:textId="77777777" w:rsidTr="00DC5C7B">
        <w:trPr>
          <w:cnfStyle w:val="100000000000" w:firstRow="1" w:lastRow="0" w:firstColumn="0" w:lastColumn="0" w:oddVBand="0" w:evenVBand="0" w:oddHBand="0" w:evenHBand="0" w:firstRowFirstColumn="0" w:firstRowLastColumn="0" w:lastRowFirstColumn="0" w:lastRowLastColumn="0"/>
          <w:trHeight w:val="580"/>
          <w:jc w:val="center"/>
        </w:trPr>
        <w:tc>
          <w:tcPr>
            <w:cnfStyle w:val="001000000100" w:firstRow="0" w:lastRow="0" w:firstColumn="1" w:lastColumn="0" w:oddVBand="0" w:evenVBand="0" w:oddHBand="0" w:evenHBand="0" w:firstRowFirstColumn="1" w:firstRowLastColumn="0" w:lastRowFirstColumn="0" w:lastRowLastColumn="0"/>
            <w:tcW w:w="0" w:type="auto"/>
            <w:tcBorders>
              <w:bottom w:val="none" w:sz="0" w:space="0" w:color="auto"/>
              <w:right w:val="none" w:sz="0" w:space="0" w:color="auto"/>
            </w:tcBorders>
            <w:shd w:val="clear" w:color="auto" w:fill="FFD966" w:themeFill="accent4" w:themeFillTint="99"/>
            <w:vAlign w:val="center"/>
            <w:hideMark/>
          </w:tcPr>
          <w:p w14:paraId="5C193D1C"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Nivel de referencia</w:t>
            </w:r>
          </w:p>
        </w:tc>
        <w:tc>
          <w:tcPr>
            <w:tcW w:w="0" w:type="auto"/>
            <w:shd w:val="clear" w:color="auto" w:fill="FFD966" w:themeFill="accent4" w:themeFillTint="99"/>
            <w:vAlign w:val="center"/>
            <w:hideMark/>
          </w:tcPr>
          <w:p w14:paraId="4F4A4E30" w14:textId="77777777" w:rsidR="00B0418D" w:rsidRPr="00EE246D" w:rsidRDefault="00B0418D" w:rsidP="00B0418D">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Identificación</w:t>
            </w:r>
          </w:p>
        </w:tc>
      </w:tr>
      <w:tr w:rsidR="00B0418D" w:rsidRPr="00EE246D" w14:paraId="543B5700" w14:textId="77777777" w:rsidTr="00B0418D">
        <w:trPr>
          <w:cnfStyle w:val="000000100000" w:firstRow="0" w:lastRow="0" w:firstColumn="0" w:lastColumn="0" w:oddVBand="0" w:evenVBand="0" w:oddHBand="1" w:evenHBand="0" w:firstRowFirstColumn="0" w:firstRowLastColumn="0" w:lastRowFirstColumn="0" w:lastRowLastColumn="0"/>
          <w:trHeight w:val="580"/>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38E35E7E"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Vertiente hidrográfica</w:t>
            </w:r>
          </w:p>
        </w:tc>
        <w:tc>
          <w:tcPr>
            <w:tcW w:w="0" w:type="auto"/>
            <w:tcBorders>
              <w:top w:val="none" w:sz="0" w:space="0" w:color="auto"/>
              <w:bottom w:val="none" w:sz="0" w:space="0" w:color="auto"/>
            </w:tcBorders>
            <w:vAlign w:val="center"/>
            <w:hideMark/>
          </w:tcPr>
          <w:p w14:paraId="05ACE0DE" w14:textId="77777777" w:rsidR="00B0418D" w:rsidRPr="00EE246D" w:rsidRDefault="00B0418D" w:rsidP="00B0418D">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Amazonas</w:t>
            </w:r>
          </w:p>
        </w:tc>
      </w:tr>
      <w:tr w:rsidR="00B0418D" w:rsidRPr="00EE246D" w14:paraId="4916412F" w14:textId="77777777" w:rsidTr="00B0418D">
        <w:trPr>
          <w:trHeight w:val="369"/>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vAlign w:val="center"/>
            <w:hideMark/>
          </w:tcPr>
          <w:p w14:paraId="0385773E"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Sistema hidrográfico regional</w:t>
            </w:r>
          </w:p>
        </w:tc>
        <w:tc>
          <w:tcPr>
            <w:tcW w:w="0" w:type="auto"/>
            <w:vAlign w:val="center"/>
            <w:hideMark/>
          </w:tcPr>
          <w:p w14:paraId="323C29A4" w14:textId="77777777" w:rsidR="00B0418D" w:rsidRPr="00EE246D" w:rsidRDefault="00B0418D" w:rsidP="00B0418D">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Río Huallaga</w:t>
            </w:r>
          </w:p>
        </w:tc>
      </w:tr>
      <w:tr w:rsidR="00B0418D" w:rsidRPr="00EE246D" w14:paraId="2FA16121" w14:textId="77777777" w:rsidTr="00B0418D">
        <w:trPr>
          <w:cnfStyle w:val="000000100000" w:firstRow="0" w:lastRow="0" w:firstColumn="0" w:lastColumn="0" w:oddVBand="0" w:evenVBand="0" w:oddHBand="1" w:evenHBand="0" w:firstRowFirstColumn="0" w:firstRowLastColumn="0" w:lastRowFirstColumn="0" w:lastRowLastColumn="0"/>
          <w:trHeight w:val="494"/>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75CF8249"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lastRenderedPageBreak/>
              <w:t>Unidad hidrográfica de referencia</w:t>
            </w:r>
          </w:p>
        </w:tc>
        <w:tc>
          <w:tcPr>
            <w:tcW w:w="0" w:type="auto"/>
            <w:tcBorders>
              <w:top w:val="none" w:sz="0" w:space="0" w:color="auto"/>
              <w:bottom w:val="none" w:sz="0" w:space="0" w:color="auto"/>
            </w:tcBorders>
            <w:vAlign w:val="center"/>
            <w:hideMark/>
          </w:tcPr>
          <w:p w14:paraId="34C61F09" w14:textId="77777777" w:rsidR="00B0418D" w:rsidRPr="00EE246D" w:rsidRDefault="00B0418D" w:rsidP="00B0418D">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Mayo</w:t>
            </w:r>
          </w:p>
        </w:tc>
      </w:tr>
      <w:tr w:rsidR="00B0418D" w:rsidRPr="00EE246D" w14:paraId="7636B15F" w14:textId="77777777" w:rsidTr="00B0418D">
        <w:trPr>
          <w:trHeight w:val="494"/>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vAlign w:val="center"/>
            <w:hideMark/>
          </w:tcPr>
          <w:p w14:paraId="5D18060E"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Código de la unidad hidrográfica</w:t>
            </w:r>
          </w:p>
        </w:tc>
        <w:tc>
          <w:tcPr>
            <w:tcW w:w="0" w:type="auto"/>
            <w:vAlign w:val="center"/>
            <w:hideMark/>
          </w:tcPr>
          <w:p w14:paraId="7DAD2378" w14:textId="77777777" w:rsidR="00B0418D" w:rsidRPr="00EE246D" w:rsidRDefault="00B0418D" w:rsidP="00B0418D">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49844</w:t>
            </w:r>
          </w:p>
        </w:tc>
      </w:tr>
      <w:tr w:rsidR="00B0418D" w:rsidRPr="00EE246D" w14:paraId="106B059B" w14:textId="77777777" w:rsidTr="00B0418D">
        <w:trPr>
          <w:cnfStyle w:val="000000100000" w:firstRow="0" w:lastRow="0" w:firstColumn="0" w:lastColumn="0" w:oddVBand="0" w:evenVBand="0" w:oddHBand="1" w:evenHBand="0" w:firstRowFirstColumn="0" w:firstRowLastColumn="0" w:lastRowFirstColumn="0" w:lastRowLastColumn="0"/>
          <w:trHeight w:val="323"/>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2B3F703D"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Red hidrográfica del entorno de Morales</w:t>
            </w:r>
          </w:p>
        </w:tc>
        <w:tc>
          <w:tcPr>
            <w:tcW w:w="0" w:type="auto"/>
            <w:tcBorders>
              <w:top w:val="none" w:sz="0" w:space="0" w:color="auto"/>
              <w:bottom w:val="none" w:sz="0" w:space="0" w:color="auto"/>
            </w:tcBorders>
            <w:vAlign w:val="center"/>
            <w:hideMark/>
          </w:tcPr>
          <w:p w14:paraId="3BC1AF33" w14:textId="77777777" w:rsidR="00B0418D" w:rsidRPr="00EE246D" w:rsidRDefault="00B0418D" w:rsidP="00B0418D">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Río Cumbaza</w:t>
            </w:r>
          </w:p>
        </w:tc>
      </w:tr>
    </w:tbl>
    <w:p w14:paraId="0B1675F2" w14:textId="77777777" w:rsidR="00B0418D" w:rsidRPr="00EE246D" w:rsidRDefault="00B0418D" w:rsidP="00B0418D">
      <w:pPr>
        <w:spacing w:line="360" w:lineRule="auto"/>
        <w:ind w:left="993"/>
        <w:jc w:val="both"/>
        <w:rPr>
          <w:rFonts w:ascii="Arial Narrow" w:hAnsi="Arial Narrow"/>
          <w:lang w:val="es-ES"/>
        </w:rPr>
      </w:pPr>
    </w:p>
    <w:p w14:paraId="4F72809B" w14:textId="3F1E5E5A" w:rsidR="00B0418D" w:rsidRPr="00EE246D" w:rsidRDefault="00B0418D" w:rsidP="00B0418D">
      <w:pPr>
        <w:spacing w:line="360" w:lineRule="auto"/>
        <w:ind w:left="993"/>
        <w:jc w:val="both"/>
        <w:rPr>
          <w:rFonts w:ascii="Arial Narrow" w:hAnsi="Arial Narrow"/>
          <w:lang w:val="es-ES"/>
        </w:rPr>
      </w:pPr>
      <w:r>
        <w:rPr>
          <w:rFonts w:ascii="Arial Narrow" w:hAnsi="Arial Narrow"/>
          <w:lang w:val="es-ES"/>
        </w:rPr>
        <w:t>La ubicación hidrográfica regional permite comprender la organización general del escurrimiento; sin embargo, la descarga del sistema pluvial del CAR depende de las condiciones locales del terreno y de la continuidad de las conducciones existentes. La pertenencia a este ámbito hidrográfico no implica una descarga directa del proyecto al río Cumbaza.</w:t>
      </w:r>
    </w:p>
    <w:p w14:paraId="53701310" w14:textId="77777777" w:rsidR="00B0418D" w:rsidRPr="00EE246D" w:rsidRDefault="00B0418D" w:rsidP="00B0418D">
      <w:pPr>
        <w:spacing w:line="360" w:lineRule="auto"/>
        <w:ind w:left="993"/>
        <w:jc w:val="both"/>
        <w:rPr>
          <w:rFonts w:ascii="Arial Narrow" w:hAnsi="Arial Narrow"/>
          <w:lang w:val="es-ES"/>
        </w:rPr>
      </w:pPr>
    </w:p>
    <w:p w14:paraId="155FE737" w14:textId="76BCABF9" w:rsidR="00B0418D" w:rsidRPr="00EE246D" w:rsidRDefault="00B0418D" w:rsidP="00B0418D">
      <w:pPr>
        <w:spacing w:line="360" w:lineRule="auto"/>
        <w:ind w:left="993"/>
        <w:jc w:val="both"/>
        <w:rPr>
          <w:rFonts w:ascii="Arial Narrow" w:hAnsi="Arial Narrow"/>
          <w:lang w:val="es-ES"/>
        </w:rPr>
      </w:pPr>
      <w:r>
        <w:rPr>
          <w:rFonts w:ascii="Arial Narrow" w:hAnsi="Arial Narrow"/>
          <w:lang w:val="es-ES"/>
        </w:rPr>
        <w:t>En el emplazamiento se reporta escurrimiento pluvial por el margen derecho del terreno. Su identificación como aporte externo, drenaje de paso o receptor requiere establecer el recorrido del flujo y su conexión aguas abajo mediante la información topográfica y la verificación de campo. Estas condiciones permiten delimitar las áreas que efectivamente contribuyen al sistema y sustentar una descarga compatible con el entorno, sin trasladar afectaciones a las vías ni a los predios colindantes.</w:t>
      </w:r>
    </w:p>
    <w:p w14:paraId="24674E62" w14:textId="77777777" w:rsidR="00B0418D" w:rsidRPr="00EE246D" w:rsidRDefault="00B0418D" w:rsidP="0028003B">
      <w:pPr>
        <w:spacing w:line="360" w:lineRule="auto"/>
        <w:ind w:left="993"/>
        <w:jc w:val="both"/>
        <w:rPr>
          <w:rFonts w:ascii="Arial Narrow" w:hAnsi="Arial Narrow"/>
        </w:rPr>
      </w:pPr>
    </w:p>
    <w:p w14:paraId="5A3C8028" w14:textId="6CC84F1D" w:rsidR="00DF2AB2" w:rsidRPr="00EE246D" w:rsidRDefault="002E6CE6" w:rsidP="00DF2AB2">
      <w:pPr>
        <w:pStyle w:val="Ttulo2"/>
        <w:numPr>
          <w:ilvl w:val="1"/>
          <w:numId w:val="1"/>
        </w:numPr>
        <w:spacing w:line="360" w:lineRule="auto"/>
      </w:pPr>
      <w:bookmarkStart w:id="11" w:name="_Toc239860645"/>
      <w:r>
        <w:t>Acceso a la zona del proyecto</w:t>
      </w:r>
      <w:bookmarkStart w:id="12" w:name="_Hlk200204843"/>
      <w:bookmarkEnd w:id="11"/>
    </w:p>
    <w:p w14:paraId="1485F8A8" w14:textId="29E92CDD" w:rsidR="00B0418D" w:rsidRPr="00EE246D" w:rsidRDefault="00B0418D" w:rsidP="00B0418D">
      <w:pPr>
        <w:pStyle w:val="Prrafodelista"/>
        <w:spacing w:line="360" w:lineRule="auto"/>
        <w:ind w:left="993"/>
        <w:jc w:val="both"/>
        <w:rPr>
          <w:rFonts w:ascii="Arial Narrow" w:hAnsi="Arial Narrow"/>
          <w:lang w:val="es-ES"/>
        </w:rPr>
      </w:pPr>
      <w:r>
        <w:rPr>
          <w:rFonts w:ascii="Arial Narrow" w:hAnsi="Arial Narrow"/>
          <w:lang w:val="es-ES"/>
        </w:rPr>
        <w:t>El acceso a la zona del proyecto se realiza a través de la red vial del distrito de Morales, que conecta el terreno destinado al Centro de Acogida Residencial (CAR) con el área urbana y con las principales vías de comunicación del entorno. Desde la carretera Fernando Belaúnde Terry, a la altura del sector El Tumi, se continúa por una trocha carrozable de aproximadamente 340 m, vinculada con la vía de Evitamiento. El terreno presenta su frente de ingreso hacia la carretera Oasis.</w:t>
      </w:r>
    </w:p>
    <w:p w14:paraId="2B4A4DA8" w14:textId="77777777" w:rsidR="00B0418D" w:rsidRPr="00EE246D" w:rsidRDefault="00B0418D" w:rsidP="00B0418D">
      <w:pPr>
        <w:pStyle w:val="Prrafodelista"/>
        <w:spacing w:line="360" w:lineRule="auto"/>
        <w:ind w:left="993"/>
        <w:jc w:val="both"/>
        <w:rPr>
          <w:rFonts w:ascii="Arial Narrow" w:hAnsi="Arial Narrow"/>
          <w:lang w:val="es-ES"/>
        </w:rPr>
      </w:pPr>
    </w:p>
    <w:p w14:paraId="72A10445" w14:textId="77777777" w:rsidR="00B0418D" w:rsidRDefault="00B0418D" w:rsidP="00B0418D">
      <w:pPr>
        <w:pStyle w:val="Prrafodelista"/>
        <w:spacing w:line="360" w:lineRule="auto"/>
        <w:ind w:left="993"/>
        <w:jc w:val="both"/>
        <w:rPr>
          <w:rFonts w:ascii="Arial Narrow" w:hAnsi="Arial Narrow"/>
          <w:lang w:val="es-ES"/>
        </w:rPr>
      </w:pPr>
      <w:r>
        <w:rPr>
          <w:rFonts w:ascii="Arial Narrow" w:hAnsi="Arial Narrow"/>
          <w:lang w:val="es-ES"/>
        </w:rPr>
        <w:t>Como referencia de desplazamiento local, el recorrido desde la plaza de Morales hasta el predio comprende aproximadamente 2.1 km, con un tiempo estimado de traslado vehicular de 7 minutos. La ruta combina superficies asfaltadas y tramos de trocha carrozable; por tanto, el tiempo de recorrido puede variar según las condiciones de tránsito y el estado de la vía.</w:t>
      </w:r>
    </w:p>
    <w:p w14:paraId="7975E881" w14:textId="77777777" w:rsidR="00221A00" w:rsidRPr="00EE246D" w:rsidRDefault="00221A00" w:rsidP="00B0418D">
      <w:pPr>
        <w:pStyle w:val="Prrafodelista"/>
        <w:spacing w:line="360" w:lineRule="auto"/>
        <w:ind w:left="993"/>
        <w:jc w:val="both"/>
        <w:rPr>
          <w:rFonts w:ascii="Arial Narrow" w:hAnsi="Arial Narrow"/>
          <w:lang w:val="es-ES"/>
        </w:rPr>
      </w:pPr>
    </w:p>
    <w:p w14:paraId="1DCCD856" w14:textId="77777777" w:rsidR="00B0418D" w:rsidRPr="00EE246D" w:rsidRDefault="00B0418D" w:rsidP="00B0418D">
      <w:pPr>
        <w:pStyle w:val="Prrafodelista"/>
        <w:spacing w:line="360" w:lineRule="auto"/>
        <w:ind w:left="993"/>
        <w:jc w:val="both"/>
        <w:rPr>
          <w:rFonts w:ascii="Arial Narrow" w:hAnsi="Arial Narrow"/>
          <w:lang w:val="es-ES"/>
        </w:rPr>
      </w:pPr>
    </w:p>
    <w:tbl>
      <w:tblPr>
        <w:tblStyle w:val="Tablaconcuadrcula4-nfasis2"/>
        <w:tblW w:w="508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00"/>
        <w:gridCol w:w="2280"/>
      </w:tblGrid>
      <w:tr w:rsidR="00B0418D" w:rsidRPr="00EE246D" w14:paraId="658E9485" w14:textId="77777777" w:rsidTr="00DC5C7B">
        <w:trPr>
          <w:cnfStyle w:val="100000000000" w:firstRow="1" w:lastRow="0" w:firstColumn="0" w:lastColumn="0" w:oddVBand="0" w:evenVBand="0" w:oddHBand="0" w:evenHBand="0" w:firstRowFirstColumn="0" w:firstRowLastColumn="0" w:lastRowFirstColumn="0" w:lastRowLastColumn="0"/>
          <w:trHeight w:val="448"/>
          <w:jc w:val="center"/>
        </w:trPr>
        <w:tc>
          <w:tcPr>
            <w:cnfStyle w:val="001000000000" w:firstRow="0" w:lastRow="0" w:firstColumn="1" w:lastColumn="0" w:oddVBand="0" w:evenVBand="0" w:oddHBand="0" w:evenHBand="0" w:firstRowFirstColumn="0" w:firstRowLastColumn="0" w:lastRowFirstColumn="0" w:lastRowLastColumn="0"/>
            <w:tcW w:w="2800" w:type="dxa"/>
            <w:tcBorders>
              <w:top w:val="none" w:sz="0" w:space="0" w:color="auto"/>
              <w:left w:val="none" w:sz="0" w:space="0" w:color="auto"/>
              <w:bottom w:val="none" w:sz="0" w:space="0" w:color="auto"/>
              <w:right w:val="none" w:sz="0" w:space="0" w:color="auto"/>
            </w:tcBorders>
            <w:shd w:val="clear" w:color="auto" w:fill="FFD966" w:themeFill="accent4" w:themeFillTint="99"/>
            <w:vAlign w:val="center"/>
            <w:hideMark/>
          </w:tcPr>
          <w:p w14:paraId="2CABEF64"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lastRenderedPageBreak/>
              <w:t>Característica</w:t>
            </w:r>
          </w:p>
        </w:tc>
        <w:tc>
          <w:tcPr>
            <w:tcW w:w="2280" w:type="dxa"/>
            <w:tcBorders>
              <w:top w:val="none" w:sz="0" w:space="0" w:color="auto"/>
              <w:left w:val="none" w:sz="0" w:space="0" w:color="auto"/>
              <w:bottom w:val="none" w:sz="0" w:space="0" w:color="auto"/>
              <w:right w:val="none" w:sz="0" w:space="0" w:color="auto"/>
            </w:tcBorders>
            <w:shd w:val="clear" w:color="auto" w:fill="FFD966" w:themeFill="accent4" w:themeFillTint="99"/>
            <w:vAlign w:val="center"/>
            <w:hideMark/>
          </w:tcPr>
          <w:p w14:paraId="5B0B8F8A" w14:textId="77777777" w:rsidR="00B0418D" w:rsidRPr="00EE246D" w:rsidRDefault="00B0418D" w:rsidP="00B0418D">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Descripción</w:t>
            </w:r>
          </w:p>
        </w:tc>
      </w:tr>
      <w:tr w:rsidR="00B0418D" w:rsidRPr="00EE246D" w14:paraId="0DE9FF9C" w14:textId="77777777" w:rsidTr="00DC5C7B">
        <w:trPr>
          <w:cnfStyle w:val="000000100000" w:firstRow="0" w:lastRow="0" w:firstColumn="0" w:lastColumn="0" w:oddVBand="0" w:evenVBand="0" w:oddHBand="1" w:evenHBand="0" w:firstRowFirstColumn="0" w:firstRowLastColumn="0" w:lastRowFirstColumn="0" w:lastRowLastColumn="0"/>
          <w:trHeight w:val="600"/>
          <w:jc w:val="center"/>
        </w:trPr>
        <w:tc>
          <w:tcPr>
            <w:cnfStyle w:val="001000000000" w:firstRow="0" w:lastRow="0" w:firstColumn="1" w:lastColumn="0" w:oddVBand="0" w:evenVBand="0" w:oddHBand="0" w:evenHBand="0" w:firstRowFirstColumn="0" w:firstRowLastColumn="0" w:lastRowFirstColumn="0" w:lastRowLastColumn="0"/>
            <w:tcW w:w="2800" w:type="dxa"/>
            <w:shd w:val="clear" w:color="auto" w:fill="FFFFFF" w:themeFill="background1"/>
            <w:vAlign w:val="center"/>
            <w:hideMark/>
          </w:tcPr>
          <w:p w14:paraId="29E4A808"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Punto de referencia</w:t>
            </w:r>
          </w:p>
        </w:tc>
        <w:tc>
          <w:tcPr>
            <w:tcW w:w="2280" w:type="dxa"/>
            <w:shd w:val="clear" w:color="auto" w:fill="FFFFFF" w:themeFill="background1"/>
            <w:vAlign w:val="center"/>
            <w:hideMark/>
          </w:tcPr>
          <w:p w14:paraId="440EFC18" w14:textId="77777777" w:rsidR="00B0418D" w:rsidRPr="00EE246D" w:rsidRDefault="00B0418D" w:rsidP="00B0418D">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Plaza de Morales</w:t>
            </w:r>
          </w:p>
        </w:tc>
      </w:tr>
      <w:tr w:rsidR="00B0418D" w:rsidRPr="00EE246D" w14:paraId="1CA84F3C" w14:textId="77777777" w:rsidTr="00DC5C7B">
        <w:trPr>
          <w:trHeight w:val="600"/>
          <w:jc w:val="center"/>
        </w:trPr>
        <w:tc>
          <w:tcPr>
            <w:cnfStyle w:val="001000000000" w:firstRow="0" w:lastRow="0" w:firstColumn="1" w:lastColumn="0" w:oddVBand="0" w:evenVBand="0" w:oddHBand="0" w:evenHBand="0" w:firstRowFirstColumn="0" w:firstRowLastColumn="0" w:lastRowFirstColumn="0" w:lastRowLastColumn="0"/>
            <w:tcW w:w="2800" w:type="dxa"/>
            <w:shd w:val="clear" w:color="auto" w:fill="FFFFFF" w:themeFill="background1"/>
            <w:vAlign w:val="center"/>
            <w:hideMark/>
          </w:tcPr>
          <w:p w14:paraId="64FFC3CF"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Destino</w:t>
            </w:r>
          </w:p>
        </w:tc>
        <w:tc>
          <w:tcPr>
            <w:tcW w:w="2280" w:type="dxa"/>
            <w:shd w:val="clear" w:color="auto" w:fill="FFFFFF" w:themeFill="background1"/>
            <w:vAlign w:val="center"/>
            <w:hideMark/>
          </w:tcPr>
          <w:p w14:paraId="4307C89F" w14:textId="77777777" w:rsidR="00B0418D" w:rsidRPr="00EE246D" w:rsidRDefault="00B0418D" w:rsidP="00B0418D">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Terreno del Centro de Acogida Residencial (CAR)</w:t>
            </w:r>
          </w:p>
        </w:tc>
      </w:tr>
      <w:tr w:rsidR="00B0418D" w:rsidRPr="00EE246D" w14:paraId="15EE9660" w14:textId="77777777" w:rsidTr="00DC5C7B">
        <w:trPr>
          <w:cnfStyle w:val="000000100000" w:firstRow="0" w:lastRow="0" w:firstColumn="0" w:lastColumn="0" w:oddVBand="0" w:evenVBand="0" w:oddHBand="1" w:evenHBand="0" w:firstRowFirstColumn="0" w:firstRowLastColumn="0" w:lastRowFirstColumn="0" w:lastRowLastColumn="0"/>
          <w:trHeight w:val="600"/>
          <w:jc w:val="center"/>
        </w:trPr>
        <w:tc>
          <w:tcPr>
            <w:cnfStyle w:val="001000000000" w:firstRow="0" w:lastRow="0" w:firstColumn="1" w:lastColumn="0" w:oddVBand="0" w:evenVBand="0" w:oddHBand="0" w:evenHBand="0" w:firstRowFirstColumn="0" w:firstRowLastColumn="0" w:lastRowFirstColumn="0" w:lastRowLastColumn="0"/>
            <w:tcW w:w="2800" w:type="dxa"/>
            <w:shd w:val="clear" w:color="auto" w:fill="FFFFFF" w:themeFill="background1"/>
            <w:vAlign w:val="center"/>
            <w:hideMark/>
          </w:tcPr>
          <w:p w14:paraId="7FF4719B"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Vía principal de aproximación</w:t>
            </w:r>
          </w:p>
        </w:tc>
        <w:tc>
          <w:tcPr>
            <w:tcW w:w="2280" w:type="dxa"/>
            <w:shd w:val="clear" w:color="auto" w:fill="FFFFFF" w:themeFill="background1"/>
            <w:vAlign w:val="center"/>
            <w:hideMark/>
          </w:tcPr>
          <w:p w14:paraId="5FB74C14" w14:textId="77777777" w:rsidR="00B0418D" w:rsidRPr="00EE246D" w:rsidRDefault="00B0418D" w:rsidP="00B0418D">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Carretera Fernando Belaúnde Terry</w:t>
            </w:r>
          </w:p>
        </w:tc>
      </w:tr>
      <w:tr w:rsidR="00B0418D" w:rsidRPr="00EE246D" w14:paraId="10EEB73C" w14:textId="77777777" w:rsidTr="001A0F7F">
        <w:trPr>
          <w:trHeight w:val="600"/>
          <w:jc w:val="center"/>
        </w:trPr>
        <w:tc>
          <w:tcPr>
            <w:cnfStyle w:val="001000000000" w:firstRow="0" w:lastRow="0" w:firstColumn="1" w:lastColumn="0" w:oddVBand="0" w:evenVBand="0" w:oddHBand="0" w:evenHBand="0" w:firstRowFirstColumn="0" w:firstRowLastColumn="0" w:lastRowFirstColumn="0" w:lastRowLastColumn="0"/>
            <w:tcW w:w="2800" w:type="dxa"/>
            <w:shd w:val="clear" w:color="auto" w:fill="FFFFFF" w:themeFill="background1"/>
            <w:vAlign w:val="center"/>
            <w:hideMark/>
          </w:tcPr>
          <w:p w14:paraId="7D0BA50E"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Sector de referencia</w:t>
            </w:r>
          </w:p>
        </w:tc>
        <w:tc>
          <w:tcPr>
            <w:tcW w:w="2280" w:type="dxa"/>
            <w:shd w:val="clear" w:color="auto" w:fill="FFFFFF" w:themeFill="background1"/>
            <w:vAlign w:val="center"/>
            <w:hideMark/>
          </w:tcPr>
          <w:p w14:paraId="42C81587" w14:textId="77777777" w:rsidR="00B0418D" w:rsidRPr="00EE246D" w:rsidRDefault="00B0418D" w:rsidP="00B0418D">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El Tumi</w:t>
            </w:r>
          </w:p>
        </w:tc>
      </w:tr>
      <w:tr w:rsidR="00B0418D" w:rsidRPr="00EE246D" w14:paraId="6592FCA9" w14:textId="77777777" w:rsidTr="001A0F7F">
        <w:trPr>
          <w:cnfStyle w:val="000000100000" w:firstRow="0" w:lastRow="0" w:firstColumn="0" w:lastColumn="0" w:oddVBand="0" w:evenVBand="0" w:oddHBand="1" w:evenHBand="0" w:firstRowFirstColumn="0" w:firstRowLastColumn="0" w:lastRowFirstColumn="0" w:lastRowLastColumn="0"/>
          <w:trHeight w:val="600"/>
          <w:jc w:val="center"/>
        </w:trPr>
        <w:tc>
          <w:tcPr>
            <w:cnfStyle w:val="001000000000" w:firstRow="0" w:lastRow="0" w:firstColumn="1" w:lastColumn="0" w:oddVBand="0" w:evenVBand="0" w:oddHBand="0" w:evenHBand="0" w:firstRowFirstColumn="0" w:firstRowLastColumn="0" w:lastRowFirstColumn="0" w:lastRowLastColumn="0"/>
            <w:tcW w:w="2800" w:type="dxa"/>
            <w:shd w:val="clear" w:color="auto" w:fill="FFFFFF" w:themeFill="background1"/>
            <w:vAlign w:val="center"/>
            <w:hideMark/>
          </w:tcPr>
          <w:p w14:paraId="30F82E72"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Vía frente al predio</w:t>
            </w:r>
          </w:p>
        </w:tc>
        <w:tc>
          <w:tcPr>
            <w:tcW w:w="2280" w:type="dxa"/>
            <w:shd w:val="clear" w:color="auto" w:fill="FFFFFF" w:themeFill="background1"/>
            <w:vAlign w:val="center"/>
            <w:hideMark/>
          </w:tcPr>
          <w:p w14:paraId="3C1AA75A" w14:textId="77777777" w:rsidR="00B0418D" w:rsidRPr="00EE246D" w:rsidRDefault="00B0418D" w:rsidP="00B0418D">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Carretera Oasis</w:t>
            </w:r>
          </w:p>
        </w:tc>
      </w:tr>
      <w:tr w:rsidR="00B0418D" w:rsidRPr="00EE246D" w14:paraId="04C9EE1A" w14:textId="77777777" w:rsidTr="001A0F7F">
        <w:trPr>
          <w:trHeight w:val="600"/>
          <w:jc w:val="center"/>
        </w:trPr>
        <w:tc>
          <w:tcPr>
            <w:cnfStyle w:val="001000000000" w:firstRow="0" w:lastRow="0" w:firstColumn="1" w:lastColumn="0" w:oddVBand="0" w:evenVBand="0" w:oddHBand="0" w:evenHBand="0" w:firstRowFirstColumn="0" w:firstRowLastColumn="0" w:lastRowFirstColumn="0" w:lastRowLastColumn="0"/>
            <w:tcW w:w="2800" w:type="dxa"/>
            <w:shd w:val="clear" w:color="auto" w:fill="FFFFFF" w:themeFill="background1"/>
            <w:vAlign w:val="center"/>
            <w:hideMark/>
          </w:tcPr>
          <w:p w14:paraId="52F3DED9"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Distancia aproximada desde la plaza de Morales</w:t>
            </w:r>
          </w:p>
        </w:tc>
        <w:tc>
          <w:tcPr>
            <w:tcW w:w="2280" w:type="dxa"/>
            <w:shd w:val="clear" w:color="auto" w:fill="FFFFFF" w:themeFill="background1"/>
            <w:vAlign w:val="center"/>
            <w:hideMark/>
          </w:tcPr>
          <w:p w14:paraId="70B9038B" w14:textId="77777777" w:rsidR="00B0418D" w:rsidRPr="00EE246D" w:rsidRDefault="00B0418D" w:rsidP="00B0418D">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2.1 km</w:t>
            </w:r>
          </w:p>
        </w:tc>
      </w:tr>
      <w:tr w:rsidR="00B0418D" w:rsidRPr="00EE246D" w14:paraId="2E9C1E7A" w14:textId="77777777" w:rsidTr="001A0F7F">
        <w:trPr>
          <w:cnfStyle w:val="000000100000" w:firstRow="0" w:lastRow="0" w:firstColumn="0" w:lastColumn="0" w:oddVBand="0" w:evenVBand="0" w:oddHBand="1" w:evenHBand="0" w:firstRowFirstColumn="0" w:firstRowLastColumn="0" w:lastRowFirstColumn="0" w:lastRowLastColumn="0"/>
          <w:trHeight w:val="600"/>
          <w:jc w:val="center"/>
        </w:trPr>
        <w:tc>
          <w:tcPr>
            <w:cnfStyle w:val="001000000000" w:firstRow="0" w:lastRow="0" w:firstColumn="1" w:lastColumn="0" w:oddVBand="0" w:evenVBand="0" w:oddHBand="0" w:evenHBand="0" w:firstRowFirstColumn="0" w:firstRowLastColumn="0" w:lastRowFirstColumn="0" w:lastRowLastColumn="0"/>
            <w:tcW w:w="2800" w:type="dxa"/>
            <w:shd w:val="clear" w:color="auto" w:fill="FFFFFF" w:themeFill="background1"/>
            <w:vAlign w:val="center"/>
            <w:hideMark/>
          </w:tcPr>
          <w:p w14:paraId="51BFFFA3"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Tiempo referencial de traslado</w:t>
            </w:r>
          </w:p>
        </w:tc>
        <w:tc>
          <w:tcPr>
            <w:tcW w:w="2280" w:type="dxa"/>
            <w:shd w:val="clear" w:color="auto" w:fill="FFFFFF" w:themeFill="background1"/>
            <w:vAlign w:val="center"/>
            <w:hideMark/>
          </w:tcPr>
          <w:p w14:paraId="4DBEDFCA" w14:textId="77777777" w:rsidR="00B0418D" w:rsidRPr="00EE246D" w:rsidRDefault="00B0418D" w:rsidP="00B0418D">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7 minutos</w:t>
            </w:r>
          </w:p>
        </w:tc>
      </w:tr>
      <w:tr w:rsidR="00B0418D" w:rsidRPr="00EE246D" w14:paraId="7609C492" w14:textId="77777777" w:rsidTr="001A0F7F">
        <w:trPr>
          <w:trHeight w:val="600"/>
          <w:jc w:val="center"/>
        </w:trPr>
        <w:tc>
          <w:tcPr>
            <w:cnfStyle w:val="001000000000" w:firstRow="0" w:lastRow="0" w:firstColumn="1" w:lastColumn="0" w:oddVBand="0" w:evenVBand="0" w:oddHBand="0" w:evenHBand="0" w:firstRowFirstColumn="0" w:firstRowLastColumn="0" w:lastRowFirstColumn="0" w:lastRowLastColumn="0"/>
            <w:tcW w:w="2800" w:type="dxa"/>
            <w:shd w:val="clear" w:color="auto" w:fill="FFFFFF" w:themeFill="background1"/>
            <w:vAlign w:val="center"/>
            <w:hideMark/>
          </w:tcPr>
          <w:p w14:paraId="3649FCD9"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Superficie de rodadura</w:t>
            </w:r>
          </w:p>
        </w:tc>
        <w:tc>
          <w:tcPr>
            <w:tcW w:w="2280" w:type="dxa"/>
            <w:shd w:val="clear" w:color="auto" w:fill="FFFFFF" w:themeFill="background1"/>
            <w:vAlign w:val="center"/>
            <w:hideMark/>
          </w:tcPr>
          <w:p w14:paraId="4F75D218" w14:textId="77777777" w:rsidR="00B0418D" w:rsidRPr="00EE246D" w:rsidRDefault="00B0418D" w:rsidP="00B0418D">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Asfalto y trocha carrozable</w:t>
            </w:r>
          </w:p>
        </w:tc>
      </w:tr>
      <w:tr w:rsidR="00B0418D" w:rsidRPr="00EE246D" w14:paraId="3E730809" w14:textId="77777777" w:rsidTr="001A0F7F">
        <w:trPr>
          <w:cnfStyle w:val="000000100000" w:firstRow="0" w:lastRow="0" w:firstColumn="0" w:lastColumn="0" w:oddVBand="0" w:evenVBand="0" w:oddHBand="1" w:evenHBand="0" w:firstRowFirstColumn="0" w:firstRowLastColumn="0" w:lastRowFirstColumn="0" w:lastRowLastColumn="0"/>
          <w:trHeight w:val="600"/>
          <w:jc w:val="center"/>
        </w:trPr>
        <w:tc>
          <w:tcPr>
            <w:cnfStyle w:val="001000000000" w:firstRow="0" w:lastRow="0" w:firstColumn="1" w:lastColumn="0" w:oddVBand="0" w:evenVBand="0" w:oddHBand="0" w:evenHBand="0" w:firstRowFirstColumn="0" w:firstRowLastColumn="0" w:lastRowFirstColumn="0" w:lastRowLastColumn="0"/>
            <w:tcW w:w="2800" w:type="dxa"/>
            <w:shd w:val="clear" w:color="auto" w:fill="FFFFFF" w:themeFill="background1"/>
            <w:vAlign w:val="center"/>
            <w:hideMark/>
          </w:tcPr>
          <w:p w14:paraId="6FC71DC8" w14:textId="77777777" w:rsidR="00B0418D" w:rsidRPr="00EE246D" w:rsidRDefault="00B0418D" w:rsidP="00B0418D">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Medio de acceso</w:t>
            </w:r>
          </w:p>
        </w:tc>
        <w:tc>
          <w:tcPr>
            <w:tcW w:w="2280" w:type="dxa"/>
            <w:shd w:val="clear" w:color="auto" w:fill="FFFFFF" w:themeFill="background1"/>
            <w:vAlign w:val="center"/>
            <w:hideMark/>
          </w:tcPr>
          <w:p w14:paraId="44CE6E87" w14:textId="77777777" w:rsidR="00B0418D" w:rsidRPr="00EE246D" w:rsidRDefault="00B0418D" w:rsidP="00B0418D">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Vehicular terrestre</w:t>
            </w:r>
          </w:p>
        </w:tc>
      </w:tr>
    </w:tbl>
    <w:p w14:paraId="67206A8B" w14:textId="7E06B28C" w:rsidR="00B0418D" w:rsidRPr="00EE246D" w:rsidRDefault="00B0418D" w:rsidP="006E2FBD">
      <w:pPr>
        <w:pStyle w:val="Prrafodelista"/>
        <w:tabs>
          <w:tab w:val="left" w:pos="3173"/>
        </w:tabs>
        <w:spacing w:line="360" w:lineRule="auto"/>
        <w:ind w:left="993"/>
        <w:jc w:val="center"/>
        <w:rPr>
          <w:rFonts w:ascii="Arial Narrow" w:hAnsi="Arial Narrow"/>
        </w:rPr>
      </w:pPr>
      <w:r>
        <w:rPr>
          <w:rFonts w:ascii="Arial Narrow" w:hAnsi="Arial Narrow"/>
          <w:i/>
          <w:iCs/>
        </w:rPr>
        <w:t>Fuente: información descriptiva del proyecto.</w:t>
      </w:r>
    </w:p>
    <w:p w14:paraId="1BEA6F13" w14:textId="77777777" w:rsidR="00ED040C" w:rsidRPr="00EE246D" w:rsidRDefault="00ED040C" w:rsidP="00B0418D">
      <w:pPr>
        <w:pStyle w:val="Prrafodelista"/>
        <w:tabs>
          <w:tab w:val="left" w:pos="3173"/>
        </w:tabs>
        <w:spacing w:line="360" w:lineRule="auto"/>
        <w:ind w:left="993"/>
        <w:jc w:val="both"/>
        <w:rPr>
          <w:rFonts w:ascii="Arial Narrow" w:hAnsi="Arial Narrow"/>
        </w:rPr>
      </w:pPr>
    </w:p>
    <w:p w14:paraId="6E68AC1F" w14:textId="79D282A2" w:rsidR="00B0418D" w:rsidRPr="00EE246D" w:rsidRDefault="00B0418D" w:rsidP="00B0418D">
      <w:pPr>
        <w:pStyle w:val="Prrafodelista"/>
        <w:tabs>
          <w:tab w:val="left" w:pos="3173"/>
        </w:tabs>
        <w:spacing w:line="360" w:lineRule="auto"/>
        <w:ind w:left="993"/>
        <w:jc w:val="both"/>
        <w:rPr>
          <w:rFonts w:ascii="Arial Narrow" w:hAnsi="Arial Narrow"/>
          <w:lang w:val="es-ES"/>
        </w:rPr>
      </w:pPr>
      <w:r>
        <w:rPr>
          <w:rFonts w:ascii="Arial Narrow" w:hAnsi="Arial Narrow"/>
          <w:lang w:val="es-ES"/>
        </w:rPr>
        <w:t>Para el estudio de drenaje pluvial, la accesibilidad se relaciona también con el comportamiento de las aguas superficiales en el encuentro entre el predio y las vías circundantes. Las diferencias de nivel entre la calzada, las cunetas, el ingreso y las superficies interiores pueden favorecer el ingreso de escorrentía externa o dificultar la evacuación del agua generada dentro del terreno. Por ello, este sector constituye un punto de atención en la evaluación topográfica e hidráulica.</w:t>
      </w:r>
    </w:p>
    <w:p w14:paraId="36D12F82" w14:textId="77777777" w:rsidR="00B0418D" w:rsidRPr="00EE246D" w:rsidRDefault="00B0418D" w:rsidP="00B0418D">
      <w:pPr>
        <w:pStyle w:val="Prrafodelista"/>
        <w:tabs>
          <w:tab w:val="left" w:pos="3173"/>
        </w:tabs>
        <w:spacing w:line="360" w:lineRule="auto"/>
        <w:ind w:left="993"/>
        <w:jc w:val="both"/>
        <w:rPr>
          <w:rFonts w:ascii="Arial Narrow" w:hAnsi="Arial Narrow"/>
          <w:lang w:val="es-ES"/>
        </w:rPr>
      </w:pPr>
    </w:p>
    <w:p w14:paraId="24566D11" w14:textId="5503EC7B" w:rsidR="004A4972" w:rsidRPr="00EE246D" w:rsidRDefault="00B0418D" w:rsidP="006E2FBD">
      <w:pPr>
        <w:pStyle w:val="Prrafodelista"/>
        <w:tabs>
          <w:tab w:val="left" w:pos="3173"/>
        </w:tabs>
        <w:spacing w:line="360" w:lineRule="auto"/>
        <w:ind w:left="993"/>
        <w:jc w:val="both"/>
        <w:rPr>
          <w:rFonts w:ascii="Arial Narrow" w:hAnsi="Arial Narrow"/>
          <w:lang w:val="es-ES"/>
        </w:rPr>
      </w:pPr>
      <w:r>
        <w:rPr>
          <w:rFonts w:ascii="Arial Narrow" w:hAnsi="Arial Narrow"/>
          <w:lang w:val="es-ES"/>
        </w:rPr>
        <w:t>La solución de drenaje debe mantener la continuidad del escurrimiento en los cruces de acceso y evitar que las obras de ingreso interrumpan las conducciones existentes. Asimismo, la entrega de aguas pluviales hacia el exterior requiere comprobar las cotas y la capacidad del receptor, de manera que no se produzcan empozamientos en la entrada, erosión de la superficie de rodadura ni afectaciones al desplazamiento de personas y vehículos.</w:t>
      </w:r>
    </w:p>
    <w:p w14:paraId="2D416F60" w14:textId="77777777" w:rsidR="006E2FBD" w:rsidRPr="00EE246D" w:rsidRDefault="006E2FBD" w:rsidP="006E2FBD">
      <w:pPr>
        <w:pStyle w:val="Prrafodelista"/>
        <w:tabs>
          <w:tab w:val="left" w:pos="3173"/>
        </w:tabs>
        <w:spacing w:line="360" w:lineRule="auto"/>
        <w:ind w:left="993"/>
        <w:jc w:val="both"/>
        <w:rPr>
          <w:rFonts w:ascii="Arial Narrow" w:hAnsi="Arial Narrow"/>
          <w:lang w:val="es-ES"/>
        </w:rPr>
      </w:pPr>
    </w:p>
    <w:p w14:paraId="1E9A4CC7" w14:textId="03E8851A" w:rsidR="007C131E" w:rsidRPr="00EE246D" w:rsidRDefault="00870FCA" w:rsidP="007C131E">
      <w:pPr>
        <w:pStyle w:val="Ttulo2"/>
        <w:numPr>
          <w:ilvl w:val="2"/>
          <w:numId w:val="1"/>
        </w:numPr>
        <w:spacing w:line="360" w:lineRule="auto"/>
      </w:pPr>
      <w:bookmarkStart w:id="13" w:name="_Toc239860646"/>
      <w:r>
        <w:lastRenderedPageBreak/>
        <w:t>Estación meteorológica de referencia</w:t>
      </w:r>
      <w:bookmarkEnd w:id="1"/>
      <w:bookmarkEnd w:id="12"/>
      <w:bookmarkEnd w:id="13"/>
    </w:p>
    <w:p w14:paraId="5457C3BE" w14:textId="67E7620C" w:rsidR="004A4972" w:rsidRPr="00EE246D" w:rsidRDefault="007C131E" w:rsidP="004A4972">
      <w:pPr>
        <w:pStyle w:val="Prrafodelista"/>
        <w:spacing w:line="360" w:lineRule="auto"/>
        <w:ind w:left="1134"/>
        <w:jc w:val="both"/>
        <w:rPr>
          <w:rFonts w:ascii="Arial Narrow" w:hAnsi="Arial Narrow" w:cs="Arial"/>
        </w:rPr>
      </w:pPr>
      <w:r>
        <w:rPr>
          <w:rFonts w:ascii="Arial Narrow" w:hAnsi="Arial Narrow" w:cs="Arial"/>
        </w:rPr>
        <w:t>Para Para el análisis de las precipitaciones se adopta como estación meteorológica de referencia la Estación Convencional CO “Tarapoto”, perteneciente al Servicio Nacional de Meteorología e Hidrología del Perú — SENAMHI. La información proporcionada corresponde a registros de precipitación máxima en 24 horas, expresados en milímetros, y constituye la fuente de partida para el análisis de lluvias extremas del proyecto.</w:t>
      </w:r>
    </w:p>
    <w:p w14:paraId="3E0FD75C" w14:textId="760D974A" w:rsidR="004A4972" w:rsidRDefault="004A4972" w:rsidP="006E2FBD">
      <w:pPr>
        <w:pStyle w:val="Prrafodelista"/>
        <w:spacing w:line="360" w:lineRule="auto"/>
        <w:ind w:left="1134"/>
        <w:jc w:val="both"/>
        <w:rPr>
          <w:rFonts w:ascii="Arial Narrow" w:hAnsi="Arial Narrow" w:cs="Arial"/>
        </w:rPr>
      </w:pPr>
      <w:r>
        <w:rPr>
          <w:rFonts w:ascii="Arial Narrow" w:hAnsi="Arial Narrow" w:cs="Arial"/>
        </w:rPr>
        <w:t>La estación se encuentra en el distrito de Tarapoto, provincia y departamento de San Martín. Sus características de identificación, según la información meteorológica suministrada, se presentan a continuación:</w:t>
      </w:r>
    </w:p>
    <w:p w14:paraId="5461A3E9" w14:textId="77777777" w:rsidR="00E13F6E" w:rsidRPr="00EE246D" w:rsidRDefault="00E13F6E" w:rsidP="006E2FBD">
      <w:pPr>
        <w:pStyle w:val="Prrafodelista"/>
        <w:spacing w:line="360" w:lineRule="auto"/>
        <w:ind w:left="1134"/>
        <w:jc w:val="both"/>
        <w:rPr>
          <w:rFonts w:ascii="Arial Narrow" w:hAnsi="Arial Narrow" w:cs="Arial"/>
        </w:rPr>
      </w:pPr>
    </w:p>
    <w:tbl>
      <w:tblPr>
        <w:tblStyle w:val="Tabladelista3-nfasis2"/>
        <w:tblW w:w="625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10"/>
        <w:gridCol w:w="3144"/>
      </w:tblGrid>
      <w:tr w:rsidR="004A4972" w:rsidRPr="00EE246D" w14:paraId="64CF233C" w14:textId="77777777" w:rsidTr="001A0F7F">
        <w:trPr>
          <w:cnfStyle w:val="100000000000" w:firstRow="1" w:lastRow="0" w:firstColumn="0" w:lastColumn="0" w:oddVBand="0" w:evenVBand="0" w:oddHBand="0" w:evenHBand="0" w:firstRowFirstColumn="0" w:firstRowLastColumn="0" w:lastRowFirstColumn="0" w:lastRowLastColumn="0"/>
          <w:trHeight w:val="344"/>
          <w:jc w:val="center"/>
        </w:trPr>
        <w:tc>
          <w:tcPr>
            <w:cnfStyle w:val="001000000100" w:firstRow="0" w:lastRow="0" w:firstColumn="1" w:lastColumn="0" w:oddVBand="0" w:evenVBand="0" w:oddHBand="0" w:evenHBand="0" w:firstRowFirstColumn="1" w:firstRowLastColumn="0" w:lastRowFirstColumn="0" w:lastRowLastColumn="0"/>
            <w:tcW w:w="0" w:type="auto"/>
            <w:tcBorders>
              <w:bottom w:val="none" w:sz="0" w:space="0" w:color="auto"/>
              <w:right w:val="none" w:sz="0" w:space="0" w:color="auto"/>
            </w:tcBorders>
            <w:shd w:val="clear" w:color="auto" w:fill="FFE599" w:themeFill="accent4" w:themeFillTint="66"/>
            <w:vAlign w:val="center"/>
            <w:hideMark/>
          </w:tcPr>
          <w:p w14:paraId="620FEC79" w14:textId="77777777" w:rsidR="004A4972" w:rsidRPr="00EE246D" w:rsidRDefault="004A4972" w:rsidP="004A4972">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Característica</w:t>
            </w:r>
          </w:p>
        </w:tc>
        <w:tc>
          <w:tcPr>
            <w:tcW w:w="0" w:type="auto"/>
            <w:shd w:val="clear" w:color="auto" w:fill="FFE599" w:themeFill="accent4" w:themeFillTint="66"/>
            <w:vAlign w:val="center"/>
            <w:hideMark/>
          </w:tcPr>
          <w:p w14:paraId="17EFC7C2" w14:textId="77777777" w:rsidR="004A4972" w:rsidRPr="00EE246D" w:rsidRDefault="004A4972" w:rsidP="004A4972">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Información</w:t>
            </w:r>
          </w:p>
        </w:tc>
      </w:tr>
      <w:tr w:rsidR="004141BE" w:rsidRPr="00EE246D" w14:paraId="214FA1EB" w14:textId="77777777" w:rsidTr="005E42A5">
        <w:trPr>
          <w:cnfStyle w:val="000000100000" w:firstRow="0" w:lastRow="0" w:firstColumn="0" w:lastColumn="0" w:oddVBand="0" w:evenVBand="0" w:oddHBand="1" w:evenHBand="0" w:firstRowFirstColumn="0" w:firstRowLastColumn="0" w:lastRowFirstColumn="0" w:lastRowLastColumn="0"/>
          <w:trHeight w:val="245"/>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798792C1" w14:textId="36A05B42"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Pr>
                <w:rFonts w:ascii="Arial Narrow" w:hAnsi="Arial Narrow"/>
                <w:sz w:val="22"/>
                <w:szCs w:val="20"/>
              </w:rPr>
              <w:t>Característica</w:t>
            </w:r>
          </w:p>
        </w:tc>
        <w:tc>
          <w:tcPr>
            <w:tcW w:w="0" w:type="auto"/>
            <w:tcBorders>
              <w:top w:val="none" w:sz="0" w:space="0" w:color="auto"/>
              <w:bottom w:val="none" w:sz="0" w:space="0" w:color="auto"/>
            </w:tcBorders>
            <w:hideMark/>
          </w:tcPr>
          <w:p w14:paraId="6115EDC6" w14:textId="7FF4CFB0" w:rsidR="004141BE" w:rsidRPr="00EE246D" w:rsidRDefault="004141BE" w:rsidP="004141B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Pr>
                <w:rFonts w:ascii="Arial Narrow" w:hAnsi="Arial Narrow"/>
                <w:sz w:val="22"/>
                <w:szCs w:val="20"/>
              </w:rPr>
              <w:t>Información</w:t>
            </w:r>
          </w:p>
        </w:tc>
      </w:tr>
      <w:tr w:rsidR="004141BE" w:rsidRPr="00EE246D" w14:paraId="53A965F7" w14:textId="77777777" w:rsidTr="005E42A5">
        <w:trPr>
          <w:trHeight w:val="250"/>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070377CF" w14:textId="745F0C9F"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Pr>
                <w:rFonts w:ascii="Arial Narrow" w:hAnsi="Arial Narrow"/>
                <w:sz w:val="22"/>
                <w:szCs w:val="20"/>
              </w:rPr>
              <w:t>Estación</w:t>
            </w:r>
          </w:p>
        </w:tc>
        <w:tc>
          <w:tcPr>
            <w:tcW w:w="0" w:type="auto"/>
            <w:hideMark/>
          </w:tcPr>
          <w:p w14:paraId="2B1805F6" w14:textId="699B13EE" w:rsidR="004141BE" w:rsidRPr="00EE246D" w:rsidRDefault="004141BE" w:rsidP="004141BE">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Pr>
                <w:rFonts w:ascii="Arial Narrow" w:hAnsi="Arial Narrow"/>
                <w:sz w:val="22"/>
                <w:szCs w:val="20"/>
              </w:rPr>
              <w:t>CO “Tarapoto”</w:t>
            </w:r>
          </w:p>
        </w:tc>
      </w:tr>
      <w:tr w:rsidR="004141BE" w:rsidRPr="00EE246D" w14:paraId="475A1FF9" w14:textId="77777777" w:rsidTr="005E42A5">
        <w:trPr>
          <w:cnfStyle w:val="000000100000" w:firstRow="0" w:lastRow="0" w:firstColumn="0" w:lastColumn="0" w:oddVBand="0" w:evenVBand="0" w:oddHBand="1" w:evenHBand="0" w:firstRowFirstColumn="0" w:firstRowLastColumn="0" w:lastRowFirstColumn="0" w:lastRowLastColumn="0"/>
          <w:trHeight w:val="251"/>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24B98608" w14:textId="45A0290E"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Pr>
                <w:rFonts w:ascii="Arial Narrow" w:hAnsi="Arial Narrow"/>
                <w:sz w:val="22"/>
                <w:szCs w:val="20"/>
              </w:rPr>
              <w:t>Tipo</w:t>
            </w:r>
          </w:p>
        </w:tc>
        <w:tc>
          <w:tcPr>
            <w:tcW w:w="0" w:type="auto"/>
            <w:tcBorders>
              <w:top w:val="none" w:sz="0" w:space="0" w:color="auto"/>
              <w:bottom w:val="none" w:sz="0" w:space="0" w:color="auto"/>
            </w:tcBorders>
            <w:hideMark/>
          </w:tcPr>
          <w:p w14:paraId="7C579773" w14:textId="29C2D76C" w:rsidR="004141BE" w:rsidRPr="00EE246D" w:rsidRDefault="004141BE" w:rsidP="004141B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Pr>
                <w:rFonts w:ascii="Arial Narrow" w:hAnsi="Arial Narrow"/>
                <w:sz w:val="22"/>
                <w:szCs w:val="20"/>
              </w:rPr>
              <w:t>Meteorológica convencional</w:t>
            </w:r>
          </w:p>
        </w:tc>
      </w:tr>
      <w:tr w:rsidR="004141BE" w:rsidRPr="00EE246D" w14:paraId="4BD0C8BA" w14:textId="77777777" w:rsidTr="005E42A5">
        <w:trPr>
          <w:trHeight w:val="387"/>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67895D69" w14:textId="4F4602F8"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Pr>
                <w:rFonts w:ascii="Arial Narrow" w:hAnsi="Arial Narrow"/>
                <w:sz w:val="22"/>
                <w:szCs w:val="20"/>
              </w:rPr>
              <w:t>Entidad responsable</w:t>
            </w:r>
          </w:p>
        </w:tc>
        <w:tc>
          <w:tcPr>
            <w:tcW w:w="0" w:type="auto"/>
            <w:hideMark/>
          </w:tcPr>
          <w:p w14:paraId="1BD169B3" w14:textId="57EE2113" w:rsidR="004141BE" w:rsidRPr="00EE246D" w:rsidRDefault="004141BE" w:rsidP="004141BE">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Pr>
                <w:rFonts w:ascii="Arial Narrow" w:hAnsi="Arial Narrow"/>
                <w:sz w:val="22"/>
                <w:szCs w:val="20"/>
              </w:rPr>
              <w:t>SENAMHI</w:t>
            </w:r>
          </w:p>
        </w:tc>
      </w:tr>
      <w:tr w:rsidR="004141BE" w:rsidRPr="00EE246D" w14:paraId="44D28C33" w14:textId="77777777" w:rsidTr="005E42A5">
        <w:trPr>
          <w:cnfStyle w:val="000000100000" w:firstRow="0" w:lastRow="0" w:firstColumn="0" w:lastColumn="0" w:oddVBand="0" w:evenVBand="0" w:oddHBand="1" w:evenHBand="0" w:firstRowFirstColumn="0" w:firstRowLastColumn="0" w:lastRowFirstColumn="0" w:lastRowLastColumn="0"/>
          <w:trHeight w:val="249"/>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23B1531A" w14:textId="3FF36BC7"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Pr>
                <w:rFonts w:ascii="Arial Narrow" w:hAnsi="Arial Narrow"/>
                <w:sz w:val="22"/>
                <w:szCs w:val="20"/>
              </w:rPr>
              <w:t>Departamento</w:t>
            </w:r>
          </w:p>
        </w:tc>
        <w:tc>
          <w:tcPr>
            <w:tcW w:w="0" w:type="auto"/>
            <w:tcBorders>
              <w:top w:val="none" w:sz="0" w:space="0" w:color="auto"/>
              <w:bottom w:val="none" w:sz="0" w:space="0" w:color="auto"/>
            </w:tcBorders>
            <w:hideMark/>
          </w:tcPr>
          <w:p w14:paraId="64CDC384" w14:textId="0D7B0895" w:rsidR="004141BE" w:rsidRPr="00EE246D" w:rsidRDefault="004141BE" w:rsidP="004141B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Pr>
                <w:rFonts w:ascii="Arial Narrow" w:hAnsi="Arial Narrow"/>
                <w:sz w:val="22"/>
                <w:szCs w:val="20"/>
              </w:rPr>
              <w:t>San Martín</w:t>
            </w:r>
          </w:p>
        </w:tc>
      </w:tr>
      <w:tr w:rsidR="004141BE" w:rsidRPr="00EE246D" w14:paraId="062E5416" w14:textId="77777777" w:rsidTr="005E42A5">
        <w:trPr>
          <w:trHeight w:val="252"/>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5C5953EC" w14:textId="0D93D189"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Pr>
                <w:rFonts w:ascii="Arial Narrow" w:hAnsi="Arial Narrow"/>
                <w:sz w:val="22"/>
                <w:szCs w:val="20"/>
              </w:rPr>
              <w:t>Provincia</w:t>
            </w:r>
          </w:p>
        </w:tc>
        <w:tc>
          <w:tcPr>
            <w:tcW w:w="0" w:type="auto"/>
            <w:hideMark/>
          </w:tcPr>
          <w:p w14:paraId="69F564F1" w14:textId="1D3896B8" w:rsidR="004141BE" w:rsidRPr="00EE246D" w:rsidRDefault="004141BE" w:rsidP="004141BE">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Pr>
                <w:rFonts w:ascii="Arial Narrow" w:hAnsi="Arial Narrow"/>
                <w:sz w:val="22"/>
                <w:szCs w:val="20"/>
              </w:rPr>
              <w:t>San Martín</w:t>
            </w:r>
          </w:p>
        </w:tc>
      </w:tr>
      <w:tr w:rsidR="004141BE" w:rsidRPr="00EE246D" w14:paraId="71FB2C12" w14:textId="77777777" w:rsidTr="005E42A5">
        <w:trPr>
          <w:cnfStyle w:val="000000100000" w:firstRow="0" w:lastRow="0" w:firstColumn="0" w:lastColumn="0" w:oddVBand="0" w:evenVBand="0" w:oddHBand="1" w:evenHBand="0" w:firstRowFirstColumn="0" w:firstRowLastColumn="0" w:lastRowFirstColumn="0" w:lastRowLastColumn="0"/>
          <w:trHeight w:val="243"/>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3A5C7E00" w14:textId="15C8C9C6"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Pr>
                <w:rFonts w:ascii="Arial Narrow" w:hAnsi="Arial Narrow"/>
                <w:sz w:val="22"/>
                <w:szCs w:val="20"/>
              </w:rPr>
              <w:t>Distrito</w:t>
            </w:r>
          </w:p>
        </w:tc>
        <w:tc>
          <w:tcPr>
            <w:tcW w:w="0" w:type="auto"/>
            <w:tcBorders>
              <w:top w:val="none" w:sz="0" w:space="0" w:color="auto"/>
              <w:bottom w:val="none" w:sz="0" w:space="0" w:color="auto"/>
            </w:tcBorders>
            <w:hideMark/>
          </w:tcPr>
          <w:p w14:paraId="095A8DB6" w14:textId="1326EA20" w:rsidR="004141BE" w:rsidRPr="00EE246D" w:rsidRDefault="004141BE" w:rsidP="004141B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Pr>
                <w:rFonts w:ascii="Arial Narrow" w:hAnsi="Arial Narrow"/>
                <w:sz w:val="22"/>
                <w:szCs w:val="20"/>
              </w:rPr>
              <w:t>Tarapoto</w:t>
            </w:r>
          </w:p>
        </w:tc>
      </w:tr>
      <w:tr w:rsidR="004141BE" w:rsidRPr="00EE246D" w14:paraId="03F796CE" w14:textId="77777777" w:rsidTr="005E42A5">
        <w:trPr>
          <w:trHeight w:val="260"/>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4BD6AE24" w14:textId="66FF6CCD"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Pr>
                <w:rFonts w:ascii="Arial Narrow" w:hAnsi="Arial Narrow"/>
                <w:sz w:val="22"/>
                <w:szCs w:val="20"/>
              </w:rPr>
              <w:t>Latitud referencial</w:t>
            </w:r>
          </w:p>
        </w:tc>
        <w:tc>
          <w:tcPr>
            <w:tcW w:w="0" w:type="auto"/>
            <w:hideMark/>
          </w:tcPr>
          <w:p w14:paraId="05E381CF" w14:textId="78C94EBF" w:rsidR="004141BE" w:rsidRPr="00EE246D" w:rsidRDefault="004141BE" w:rsidP="004141BE">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Pr>
                <w:rFonts w:ascii="Arial Narrow" w:hAnsi="Arial Narrow"/>
                <w:sz w:val="22"/>
                <w:szCs w:val="20"/>
              </w:rPr>
              <w:t>06° 28′ S</w:t>
            </w:r>
          </w:p>
        </w:tc>
      </w:tr>
      <w:tr w:rsidR="004141BE" w:rsidRPr="00EE246D" w14:paraId="02020306" w14:textId="77777777" w:rsidTr="005E42A5">
        <w:trPr>
          <w:cnfStyle w:val="000000100000" w:firstRow="0" w:lastRow="0" w:firstColumn="0" w:lastColumn="0" w:oddVBand="0" w:evenVBand="0" w:oddHBand="1" w:evenHBand="0" w:firstRowFirstColumn="0" w:firstRowLastColumn="0" w:lastRowFirstColumn="0" w:lastRowLastColumn="0"/>
          <w:trHeight w:val="250"/>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4C60FD94" w14:textId="4BEE05B5"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Pr>
                <w:rFonts w:ascii="Arial Narrow" w:hAnsi="Arial Narrow"/>
                <w:sz w:val="22"/>
                <w:szCs w:val="20"/>
              </w:rPr>
              <w:t>Longitud referencial</w:t>
            </w:r>
          </w:p>
        </w:tc>
        <w:tc>
          <w:tcPr>
            <w:tcW w:w="0" w:type="auto"/>
            <w:tcBorders>
              <w:top w:val="none" w:sz="0" w:space="0" w:color="auto"/>
              <w:bottom w:val="none" w:sz="0" w:space="0" w:color="auto"/>
            </w:tcBorders>
            <w:hideMark/>
          </w:tcPr>
          <w:p w14:paraId="3FECFF11" w14:textId="7B658D0D" w:rsidR="004141BE" w:rsidRPr="00EE246D" w:rsidRDefault="004141BE" w:rsidP="004141B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Pr>
                <w:rFonts w:ascii="Arial Narrow" w:hAnsi="Arial Narrow"/>
                <w:sz w:val="22"/>
                <w:szCs w:val="20"/>
              </w:rPr>
              <w:t>76° 22′ O</w:t>
            </w:r>
          </w:p>
        </w:tc>
      </w:tr>
      <w:tr w:rsidR="004141BE" w:rsidRPr="00EE246D" w14:paraId="0DB58F77" w14:textId="77777777" w:rsidTr="005E42A5">
        <w:trPr>
          <w:trHeight w:val="266"/>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223ABA79" w14:textId="33767644"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Pr>
                <w:rFonts w:ascii="Arial Narrow" w:hAnsi="Arial Narrow"/>
                <w:sz w:val="22"/>
                <w:szCs w:val="20"/>
              </w:rPr>
              <w:t>Altitud</w:t>
            </w:r>
          </w:p>
        </w:tc>
        <w:tc>
          <w:tcPr>
            <w:tcW w:w="0" w:type="auto"/>
            <w:hideMark/>
          </w:tcPr>
          <w:p w14:paraId="42107DC4" w14:textId="440631B7" w:rsidR="004141BE" w:rsidRPr="00EE246D" w:rsidRDefault="004141BE" w:rsidP="004141BE">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Pr>
                <w:rFonts w:ascii="Arial Narrow" w:hAnsi="Arial Narrow"/>
                <w:sz w:val="22"/>
                <w:szCs w:val="20"/>
              </w:rPr>
              <w:t>356 m s. n. m.</w:t>
            </w:r>
          </w:p>
        </w:tc>
      </w:tr>
      <w:tr w:rsidR="004141BE" w:rsidRPr="00EE246D" w14:paraId="62754B87" w14:textId="77777777" w:rsidTr="005E42A5">
        <w:trPr>
          <w:cnfStyle w:val="000000100000" w:firstRow="0" w:lastRow="0" w:firstColumn="0" w:lastColumn="0" w:oddVBand="0" w:evenVBand="0" w:oddHBand="1" w:evenHBand="0" w:firstRowFirstColumn="0" w:firstRowLastColumn="0" w:lastRowFirstColumn="0" w:lastRowLastColumn="0"/>
          <w:trHeight w:val="343"/>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094D71BF" w14:textId="7E24F714"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Pr>
                <w:rFonts w:ascii="Arial Narrow" w:hAnsi="Arial Narrow"/>
                <w:sz w:val="22"/>
                <w:szCs w:val="20"/>
              </w:rPr>
              <w:t>Variable de análisis</w:t>
            </w:r>
          </w:p>
        </w:tc>
        <w:tc>
          <w:tcPr>
            <w:tcW w:w="0" w:type="auto"/>
            <w:tcBorders>
              <w:top w:val="none" w:sz="0" w:space="0" w:color="auto"/>
              <w:bottom w:val="none" w:sz="0" w:space="0" w:color="auto"/>
            </w:tcBorders>
            <w:hideMark/>
          </w:tcPr>
          <w:p w14:paraId="7B11519F" w14:textId="6B7D3E1E" w:rsidR="004141BE" w:rsidRPr="00EE246D" w:rsidRDefault="004141BE" w:rsidP="004141B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Pr>
                <w:rFonts w:ascii="Arial Narrow" w:hAnsi="Arial Narrow"/>
                <w:sz w:val="22"/>
                <w:szCs w:val="20"/>
              </w:rPr>
              <w:t>Precipitación máxima en 24 horas</w:t>
            </w:r>
          </w:p>
        </w:tc>
      </w:tr>
      <w:tr w:rsidR="004141BE" w:rsidRPr="00EE246D" w14:paraId="4DD5A504" w14:textId="77777777" w:rsidTr="005E42A5">
        <w:trPr>
          <w:trHeight w:val="115"/>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hideMark/>
          </w:tcPr>
          <w:p w14:paraId="48DF632B" w14:textId="25E05986"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Pr>
                <w:rFonts w:ascii="Arial Narrow" w:hAnsi="Arial Narrow"/>
                <w:sz w:val="22"/>
                <w:szCs w:val="20"/>
              </w:rPr>
              <w:t>Unidad</w:t>
            </w:r>
          </w:p>
        </w:tc>
        <w:tc>
          <w:tcPr>
            <w:tcW w:w="0" w:type="auto"/>
            <w:hideMark/>
          </w:tcPr>
          <w:p w14:paraId="3CEC3C64" w14:textId="1CC513D5" w:rsidR="004141BE" w:rsidRPr="00EE246D" w:rsidRDefault="004141BE" w:rsidP="004141BE">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Pr>
                <w:rFonts w:ascii="Arial Narrow" w:hAnsi="Arial Narrow"/>
                <w:sz w:val="22"/>
                <w:szCs w:val="20"/>
              </w:rPr>
              <w:t>Milímetros — mm</w:t>
            </w:r>
          </w:p>
        </w:tc>
      </w:tr>
      <w:tr w:rsidR="004141BE" w:rsidRPr="00EE246D" w14:paraId="6CCFE625" w14:textId="77777777" w:rsidTr="005E42A5">
        <w:trPr>
          <w:cnfStyle w:val="000000100000" w:firstRow="0" w:lastRow="0" w:firstColumn="0" w:lastColumn="0" w:oddVBand="0" w:evenVBand="0" w:oddHBand="1" w:evenHBand="0" w:firstRowFirstColumn="0" w:firstRowLastColumn="0" w:lastRowFirstColumn="0" w:lastRowLastColumn="0"/>
          <w:trHeight w:val="275"/>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hideMark/>
          </w:tcPr>
          <w:p w14:paraId="18285862" w14:textId="5C4697FB" w:rsidR="004141BE" w:rsidRPr="00EE246D" w:rsidRDefault="004141BE" w:rsidP="004141BE">
            <w:pPr>
              <w:jc w:val="center"/>
              <w:rPr>
                <w:rFonts w:ascii="Arial Narrow" w:eastAsia="Times New Roman" w:hAnsi="Arial Narrow" w:cs="Times New Roman"/>
                <w:color w:val="000000"/>
                <w:kern w:val="0"/>
                <w:sz w:val="22"/>
                <w:szCs w:val="20"/>
                <w:lang w:val="es-ES" w:eastAsia="es-ES"/>
                <w14:ligatures w14:val="none"/>
              </w:rPr>
            </w:pPr>
            <w:r>
              <w:rPr>
                <w:rFonts w:ascii="Arial Narrow" w:hAnsi="Arial Narrow"/>
                <w:sz w:val="22"/>
                <w:szCs w:val="20"/>
              </w:rPr>
              <w:t>Período documental disponible</w:t>
            </w:r>
          </w:p>
        </w:tc>
        <w:tc>
          <w:tcPr>
            <w:tcW w:w="0" w:type="auto"/>
            <w:tcBorders>
              <w:top w:val="none" w:sz="0" w:space="0" w:color="auto"/>
              <w:bottom w:val="none" w:sz="0" w:space="0" w:color="auto"/>
            </w:tcBorders>
            <w:hideMark/>
          </w:tcPr>
          <w:p w14:paraId="5ED3577B" w14:textId="348CDB00" w:rsidR="004141BE" w:rsidRPr="00EE246D" w:rsidRDefault="004141BE" w:rsidP="004141BE">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szCs w:val="20"/>
                <w:lang w:val="es-ES" w:eastAsia="es-ES"/>
                <w14:ligatures w14:val="none"/>
              </w:rPr>
            </w:pPr>
            <w:r>
              <w:rPr>
                <w:rFonts w:ascii="Arial Narrow" w:hAnsi="Arial Narrow"/>
                <w:sz w:val="22"/>
                <w:szCs w:val="20"/>
              </w:rPr>
              <w:t>1999–2024</w:t>
            </w:r>
          </w:p>
        </w:tc>
      </w:tr>
    </w:tbl>
    <w:p w14:paraId="287DCA85" w14:textId="77777777" w:rsidR="006E2FBD" w:rsidRPr="00EE246D" w:rsidRDefault="006E2FBD" w:rsidP="006E2FBD">
      <w:pPr>
        <w:jc w:val="center"/>
        <w:rPr>
          <w:rFonts w:ascii="Arial Narrow" w:hAnsi="Arial Narrow"/>
        </w:rPr>
      </w:pPr>
    </w:p>
    <w:p w14:paraId="0CF181DA" w14:textId="5027F8BA" w:rsidR="006E2FBD" w:rsidRPr="00EE246D" w:rsidRDefault="006E2FBD" w:rsidP="006E2FBD">
      <w:pPr>
        <w:jc w:val="center"/>
        <w:rPr>
          <w:rFonts w:ascii="Arial Narrow" w:hAnsi="Arial Narrow"/>
        </w:rPr>
      </w:pPr>
      <w:r>
        <w:rPr>
          <w:rFonts w:ascii="Arial Narrow" w:hAnsi="Arial Narrow"/>
        </w:rPr>
        <w:t>Fuente: SENAMHI, información meteorológica de la Estación CO “Tarapoto”.</w:t>
      </w:r>
    </w:p>
    <w:p w14:paraId="6B802133" w14:textId="77777777" w:rsidR="006E2FBD" w:rsidRPr="00EE246D" w:rsidRDefault="006E2FBD" w:rsidP="006E2FBD">
      <w:pPr>
        <w:jc w:val="center"/>
        <w:rPr>
          <w:rFonts w:ascii="Arial Narrow" w:hAnsi="Arial Narrow"/>
        </w:rPr>
      </w:pPr>
    </w:p>
    <w:p w14:paraId="3B67A6D5" w14:textId="345C740A" w:rsidR="004141BE" w:rsidRPr="00EE246D" w:rsidRDefault="004141BE" w:rsidP="004141BE">
      <w:pPr>
        <w:spacing w:line="360" w:lineRule="auto"/>
        <w:ind w:left="1134"/>
        <w:jc w:val="both"/>
        <w:rPr>
          <w:rFonts w:ascii="Arial Narrow" w:hAnsi="Arial Narrow"/>
        </w:rPr>
      </w:pPr>
      <w:r>
        <w:rPr>
          <w:rFonts w:ascii="Arial Narrow" w:hAnsi="Arial Narrow"/>
        </w:rPr>
        <w:t>La base documental reúne los registros de 1999–2004, equivalentes a seis años, y los correspondientes a 2005–2024, que abarcan veinte años adicionales. La integración comprende, por tanto, veintiséis años calendario, sin duplicación de períodos. Esta extensión describe la cobertura temporal de la información recopilada; el número de máximos anuales efectivamente utilizados depende de la revisión de integridad y consistencia de los registros.</w:t>
      </w:r>
    </w:p>
    <w:p w14:paraId="7C0E0DE2" w14:textId="77777777" w:rsidR="004141BE" w:rsidRPr="00EE246D" w:rsidRDefault="004141BE" w:rsidP="004141BE">
      <w:pPr>
        <w:spacing w:line="360" w:lineRule="auto"/>
        <w:ind w:left="1134"/>
        <w:jc w:val="both"/>
        <w:rPr>
          <w:rFonts w:ascii="Arial Narrow" w:hAnsi="Arial Narrow"/>
        </w:rPr>
      </w:pPr>
    </w:p>
    <w:p w14:paraId="127818D7" w14:textId="77777777" w:rsidR="004141BE" w:rsidRPr="00EE246D" w:rsidRDefault="004141BE" w:rsidP="004141BE">
      <w:pPr>
        <w:spacing w:line="360" w:lineRule="auto"/>
        <w:ind w:left="1134"/>
        <w:jc w:val="both"/>
        <w:rPr>
          <w:rFonts w:ascii="Arial Narrow" w:hAnsi="Arial Narrow"/>
        </w:rPr>
      </w:pPr>
      <w:r>
        <w:rPr>
          <w:rFonts w:ascii="Arial Narrow" w:hAnsi="Arial Narrow"/>
        </w:rPr>
        <w:t xml:space="preserve">Los cuadros presentan la precipitación máxima en 24 horas registrada en cada mes. Para conformar la serie de máximos anuales se identifica el mayor valor mensual de cada año, siempre que exista información suficiente para representar el período anual. </w:t>
      </w:r>
      <w:r>
        <w:rPr>
          <w:rFonts w:ascii="Arial Narrow" w:hAnsi="Arial Narrow"/>
        </w:rPr>
        <w:lastRenderedPageBreak/>
        <w:t>Estos registros corresponden a eventos máximos de lluvia y no a precipitaciones totales mensuales, distinción que resulta esencial para seleccionar los procedimientos de análisis y tratamiento de datos.</w:t>
      </w:r>
    </w:p>
    <w:p w14:paraId="6838EE27" w14:textId="77777777" w:rsidR="004141BE" w:rsidRPr="00EE246D" w:rsidRDefault="004141BE" w:rsidP="004141BE">
      <w:pPr>
        <w:spacing w:line="360" w:lineRule="auto"/>
        <w:ind w:left="1134"/>
        <w:jc w:val="both"/>
        <w:rPr>
          <w:rFonts w:ascii="Arial Narrow" w:hAnsi="Arial Narrow"/>
        </w:rPr>
      </w:pPr>
    </w:p>
    <w:p w14:paraId="245DB351" w14:textId="54DD87CE" w:rsidR="004141BE" w:rsidRPr="00EE246D" w:rsidRDefault="004141BE" w:rsidP="004141BE">
      <w:pPr>
        <w:spacing w:line="360" w:lineRule="auto"/>
        <w:ind w:left="1134"/>
        <w:jc w:val="both"/>
        <w:rPr>
          <w:rFonts w:ascii="Arial Narrow" w:hAnsi="Arial Narrow"/>
        </w:rPr>
      </w:pPr>
      <w:r>
        <w:rPr>
          <w:rFonts w:ascii="Arial Narrow" w:hAnsi="Arial Narrow"/>
        </w:rPr>
        <w:t xml:space="preserve">Como referencia técnica complementaria, el numeral </w:t>
      </w:r>
      <w:r>
        <w:rPr>
          <w:rFonts w:ascii="Arial Narrow" w:hAnsi="Arial Narrow"/>
          <w:i/>
          <w:iCs/>
        </w:rPr>
        <w:t>3.4 del Manual de Hidrología, Hidráulica y Drenaje del Ministerio de Transportes y Comunicaciones recomienda disponer de un mínimo de 25 años de registro y destaca la importancia de su representatividad, calidad, extensión y consistencia</w:t>
      </w:r>
      <w:r>
        <w:rPr>
          <w:rFonts w:ascii="Arial Narrow" w:hAnsi="Arial Narrow"/>
        </w:rPr>
        <w:t>. Por tratarse de un manual de infraestructura vial, este criterio se utiliza como orientación metodológica para evaluar la información hidrológica; no se presenta como una exigencia específica de la Norma CE.040 para edificaciones. La cobertura de veintiséis años identificada en este estudio debe examinarse juntamente con la disponibilidad real de observaciones. Fuente: MTC, numeral 3.4.</w:t>
      </w:r>
    </w:p>
    <w:p w14:paraId="27AF2F40" w14:textId="77777777" w:rsidR="004141BE" w:rsidRPr="00EE246D" w:rsidRDefault="004141BE" w:rsidP="004141BE">
      <w:pPr>
        <w:spacing w:line="360" w:lineRule="auto"/>
        <w:ind w:left="1134"/>
        <w:jc w:val="both"/>
        <w:rPr>
          <w:rFonts w:ascii="Arial Narrow" w:hAnsi="Arial Narrow"/>
        </w:rPr>
      </w:pPr>
    </w:p>
    <w:p w14:paraId="39B501A5" w14:textId="77777777" w:rsidR="004141BE" w:rsidRPr="00EE246D" w:rsidRDefault="004141BE" w:rsidP="004141BE">
      <w:pPr>
        <w:spacing w:line="360" w:lineRule="auto"/>
        <w:ind w:left="1134"/>
        <w:jc w:val="both"/>
        <w:rPr>
          <w:rFonts w:ascii="Arial Narrow" w:hAnsi="Arial Narrow"/>
        </w:rPr>
      </w:pPr>
      <w:r>
        <w:rPr>
          <w:rFonts w:ascii="Arial Narrow" w:hAnsi="Arial Narrow"/>
        </w:rPr>
        <w:t>En los cuadros suministrados se identifican vacíos de información durante 2020 y registros parciales en 2024. Las celdas señaladas como “S/D” o sin valor se conservan como datos no disponibles. El criterio de tratamiento del estudio excluye su sustitución automática por ceros, promedios o valores de años vecinos, debido a que estas operaciones no permiten establecer la magnitud de un evento extremo no observado.</w:t>
      </w:r>
    </w:p>
    <w:p w14:paraId="5F7C8F4F" w14:textId="77777777" w:rsidR="004141BE" w:rsidRPr="00EE246D" w:rsidRDefault="004141BE" w:rsidP="004141BE">
      <w:pPr>
        <w:spacing w:line="360" w:lineRule="auto"/>
        <w:ind w:left="1134"/>
        <w:jc w:val="both"/>
        <w:rPr>
          <w:rFonts w:ascii="Arial Narrow" w:hAnsi="Arial Narrow"/>
        </w:rPr>
      </w:pPr>
    </w:p>
    <w:p w14:paraId="700CDAE6" w14:textId="51AFC745" w:rsidR="004141BE" w:rsidRPr="00EE246D" w:rsidRDefault="004141BE" w:rsidP="004141BE">
      <w:pPr>
        <w:spacing w:line="360" w:lineRule="auto"/>
        <w:ind w:left="1134"/>
        <w:jc w:val="both"/>
        <w:rPr>
          <w:rFonts w:ascii="Arial Narrow" w:hAnsi="Arial Narrow"/>
          <w:i/>
          <w:iCs/>
        </w:rPr>
      </w:pPr>
      <w:r>
        <w:rPr>
          <w:rFonts w:ascii="Arial Narrow" w:hAnsi="Arial Narrow"/>
        </w:rPr>
        <w:t xml:space="preserve">La primera alternativa para resolver los vacíos consiste en recuperar los registros correspondientes de la misma estación a través de SENAMHI. Si la información no estuviera disponible, una eventual estimación requiere registros de estaciones de apoyo, correspondencia temporal y una relación estadística comprobada. SENAMHI documenta el uso de agrupaciones homogéneas y regresiones entre estaciones para completar series de precipitación mensual; sin embargo, ese antecedente no demuestra por sí solo la validez del procedimiento para reconstruir máximos en 24 horas. Su aplicación a este estudio requiere una evaluación específica del comportamiento de los extremos y del error de estimación. </w:t>
      </w:r>
      <w:r>
        <w:rPr>
          <w:rFonts w:ascii="Arial Narrow" w:hAnsi="Arial Narrow"/>
          <w:i/>
          <w:iCs/>
        </w:rPr>
        <w:t>Fuente: SENAMHI, apartado 3.2 sobre homogeneización y completación de datos.</w:t>
      </w:r>
    </w:p>
    <w:p w14:paraId="41613FB6" w14:textId="77777777" w:rsidR="004141BE" w:rsidRPr="00EE246D" w:rsidRDefault="004141BE" w:rsidP="004141BE">
      <w:pPr>
        <w:spacing w:line="360" w:lineRule="auto"/>
        <w:ind w:left="1134"/>
        <w:jc w:val="both"/>
        <w:rPr>
          <w:rFonts w:ascii="Arial Narrow" w:hAnsi="Arial Narrow"/>
        </w:rPr>
      </w:pPr>
    </w:p>
    <w:p w14:paraId="3836A018" w14:textId="4892C375" w:rsidR="004141BE" w:rsidRPr="00EE246D" w:rsidRDefault="004141BE" w:rsidP="004141BE">
      <w:pPr>
        <w:spacing w:line="360" w:lineRule="auto"/>
        <w:ind w:left="1134"/>
        <w:jc w:val="both"/>
        <w:rPr>
          <w:rFonts w:ascii="Arial Narrow" w:hAnsi="Arial Narrow"/>
        </w:rPr>
      </w:pPr>
      <w:r>
        <w:rPr>
          <w:rFonts w:ascii="Arial Narrow" w:hAnsi="Arial Narrow"/>
        </w:rPr>
        <w:t xml:space="preserve">Los valores observados en años incompletos se mantienen en la información fuente. En particular, el registro de 152.5 mm correspondiente a enero de 2020 constituye un </w:t>
      </w:r>
      <w:r>
        <w:rPr>
          <w:rFonts w:ascii="Arial Narrow" w:hAnsi="Arial Narrow"/>
        </w:rPr>
        <w:lastRenderedPageBreak/>
        <w:t>antecedente relevante que requiere conservarse y evaluarse, aunque la ausencia de otros meses impide identificarlo automáticamente como máximo anual definitivo. Cualquier incorporación, exclusión o estimación debe quedar sustentada en el análisis de calidad de datos.</w:t>
      </w:r>
    </w:p>
    <w:p w14:paraId="2C2BB434" w14:textId="77777777" w:rsidR="00C16E0A" w:rsidRPr="00EE246D" w:rsidRDefault="00C16E0A" w:rsidP="004141BE">
      <w:pPr>
        <w:spacing w:line="360" w:lineRule="auto"/>
        <w:ind w:left="1134"/>
        <w:jc w:val="both"/>
        <w:rPr>
          <w:rFonts w:ascii="Arial Narrow" w:hAnsi="Arial Narrow"/>
        </w:rPr>
      </w:pPr>
    </w:p>
    <w:p w14:paraId="6A9FA7D8" w14:textId="22A879FC" w:rsidR="006E2FBD" w:rsidRPr="00EE246D" w:rsidRDefault="004141BE" w:rsidP="004141BE">
      <w:pPr>
        <w:spacing w:line="360" w:lineRule="auto"/>
        <w:ind w:left="1134"/>
        <w:jc w:val="both"/>
        <w:rPr>
          <w:rFonts w:ascii="Arial Narrow" w:hAnsi="Arial Narrow"/>
        </w:rPr>
      </w:pPr>
      <w:r>
        <w:rPr>
          <w:rFonts w:ascii="Arial Narrow" w:hAnsi="Arial Narrow"/>
        </w:rPr>
        <w:t>En consecuencia, se distingue entre la información recopilada, los registros observados y la serie seleccionada para el análisis de frecuencia. Esta trazabilidad permite establecer el tamaño efectivo de la muestra y sustentar las precipitaciones de diseño, sin atribuir a los datos estimados la condición de mediciones de SENAMHI ni considerar completos los años cuya cobertura aún requiere verificación.</w:t>
      </w:r>
    </w:p>
    <w:p w14:paraId="3CD0A6AA" w14:textId="77777777" w:rsidR="00C16E0A" w:rsidRPr="00EE246D" w:rsidRDefault="00C16E0A" w:rsidP="004141BE">
      <w:pPr>
        <w:spacing w:line="360" w:lineRule="auto"/>
        <w:ind w:left="1134"/>
        <w:jc w:val="both"/>
        <w:rPr>
          <w:rFonts w:ascii="Arial Narrow" w:hAnsi="Arial Narrow"/>
          <w:lang w:val="es-ES"/>
        </w:rPr>
      </w:pPr>
    </w:p>
    <w:p w14:paraId="03398A7E" w14:textId="3CAB2685" w:rsidR="00F03016" w:rsidRPr="00EE246D" w:rsidRDefault="00CF4E32" w:rsidP="0028003B">
      <w:pPr>
        <w:pStyle w:val="Ttulo1"/>
        <w:numPr>
          <w:ilvl w:val="0"/>
          <w:numId w:val="1"/>
        </w:numPr>
        <w:spacing w:line="360" w:lineRule="auto"/>
        <w:ind w:left="709" w:hanging="349"/>
        <w:rPr>
          <w:rFonts w:ascii="Arial Narrow" w:hAnsi="Arial Narrow" w:cs="Arial"/>
        </w:rPr>
      </w:pPr>
      <w:bookmarkStart w:id="14" w:name="_Toc239860647"/>
      <w:r>
        <w:rPr>
          <w:rFonts w:ascii="Arial Narrow" w:hAnsi="Arial Narrow" w:cs="Arial"/>
        </w:rPr>
        <w:t>ESTUDIO HIDROLÓGICO</w:t>
      </w:r>
      <w:bookmarkEnd w:id="14"/>
    </w:p>
    <w:p w14:paraId="4DB01BB5" w14:textId="2AC312C2" w:rsidR="006C6EE1" w:rsidRPr="00EE246D" w:rsidRDefault="00704C64" w:rsidP="0028003B">
      <w:pPr>
        <w:pStyle w:val="Ttulo2"/>
        <w:numPr>
          <w:ilvl w:val="1"/>
          <w:numId w:val="1"/>
        </w:numPr>
        <w:spacing w:line="360" w:lineRule="auto"/>
      </w:pPr>
      <w:bookmarkStart w:id="15" w:name="_Toc239860648"/>
      <w:r>
        <w:t>Introducción</w:t>
      </w:r>
      <w:bookmarkEnd w:id="15"/>
    </w:p>
    <w:p w14:paraId="4F906ED6" w14:textId="02731138" w:rsidR="00C16E0A" w:rsidRPr="00EE246D" w:rsidRDefault="00C16E0A" w:rsidP="00C16E0A">
      <w:pPr>
        <w:tabs>
          <w:tab w:val="left" w:pos="567"/>
        </w:tabs>
        <w:spacing w:line="360" w:lineRule="auto"/>
        <w:ind w:left="851"/>
        <w:jc w:val="both"/>
        <w:rPr>
          <w:rFonts w:ascii="Arial Narrow" w:hAnsi="Arial Narrow" w:cs="Arial"/>
          <w:szCs w:val="24"/>
        </w:rPr>
      </w:pPr>
      <w:r>
        <w:rPr>
          <w:rFonts w:ascii="Arial Narrow" w:hAnsi="Arial Narrow" w:cs="Arial"/>
          <w:szCs w:val="24"/>
        </w:rPr>
        <w:t>El estudio hidrológico determina las características de la precipitación y su transformación en escorrentía dentro del ámbito del Centro de Acogida Residencial (CAR), ubicado en el distrito de Morales, provincia y departamento de San Martín. Su desarrollo proporciona las lluvias e intensidades de diseño necesarias para calcular los caudales que reciben los elementos de captación y conducción del sistema pluvial, considerando las condiciones del terreno y las superficies previstas en el proyecto.</w:t>
      </w:r>
    </w:p>
    <w:p w14:paraId="21560747" w14:textId="77777777" w:rsidR="00C16E0A" w:rsidRPr="00EE246D" w:rsidRDefault="00C16E0A" w:rsidP="00C16E0A">
      <w:pPr>
        <w:tabs>
          <w:tab w:val="left" w:pos="567"/>
        </w:tabs>
        <w:spacing w:line="360" w:lineRule="auto"/>
        <w:ind w:left="851"/>
        <w:jc w:val="both"/>
        <w:rPr>
          <w:rFonts w:ascii="Arial Narrow" w:hAnsi="Arial Narrow" w:cs="Arial"/>
          <w:szCs w:val="24"/>
        </w:rPr>
      </w:pPr>
    </w:p>
    <w:p w14:paraId="72F8DB5C" w14:textId="77777777" w:rsidR="00C16E0A" w:rsidRPr="00EE246D" w:rsidRDefault="00C16E0A" w:rsidP="00C16E0A">
      <w:pPr>
        <w:tabs>
          <w:tab w:val="left" w:pos="567"/>
        </w:tabs>
        <w:spacing w:line="360" w:lineRule="auto"/>
        <w:ind w:left="851"/>
        <w:jc w:val="both"/>
        <w:rPr>
          <w:rFonts w:ascii="Arial Narrow" w:hAnsi="Arial Narrow" w:cs="Arial"/>
          <w:szCs w:val="24"/>
        </w:rPr>
      </w:pPr>
      <w:r>
        <w:rPr>
          <w:rFonts w:ascii="Arial Narrow" w:hAnsi="Arial Narrow" w:cs="Arial"/>
          <w:szCs w:val="24"/>
        </w:rPr>
        <w:t>La respuesta hidrológica del emplazamiento depende de la magnitud y duración de las lluvias, la distribución de las áreas aportantes, las pendientes y la capacidad de infiltración de las superficies. En las cubiertas y pavimentos, el agua tiende a concentrarse con mayor rapidez que en los sectores permeables. Esta diferencia requiere evaluar los aportes de cada superficie y su recorrido hasta los puntos de captación, de manera que los caudales calculados correspondan a las condiciones de funcionamiento del sistema.</w:t>
      </w:r>
    </w:p>
    <w:p w14:paraId="540C8D66" w14:textId="77777777" w:rsidR="00C16E0A" w:rsidRPr="00EE246D" w:rsidRDefault="00C16E0A" w:rsidP="00C16E0A">
      <w:pPr>
        <w:tabs>
          <w:tab w:val="left" w:pos="567"/>
        </w:tabs>
        <w:spacing w:line="360" w:lineRule="auto"/>
        <w:ind w:left="851"/>
        <w:jc w:val="both"/>
        <w:rPr>
          <w:rFonts w:ascii="Arial Narrow" w:hAnsi="Arial Narrow" w:cs="Arial"/>
          <w:szCs w:val="24"/>
        </w:rPr>
      </w:pPr>
    </w:p>
    <w:p w14:paraId="50044D89" w14:textId="77777777" w:rsidR="00C16E0A" w:rsidRPr="00EE246D" w:rsidRDefault="00C16E0A" w:rsidP="00C16E0A">
      <w:pPr>
        <w:tabs>
          <w:tab w:val="left" w:pos="567"/>
        </w:tabs>
        <w:spacing w:line="360" w:lineRule="auto"/>
        <w:ind w:left="851"/>
        <w:jc w:val="both"/>
        <w:rPr>
          <w:rFonts w:ascii="Arial Narrow" w:hAnsi="Arial Narrow" w:cs="Arial"/>
          <w:szCs w:val="24"/>
        </w:rPr>
      </w:pPr>
      <w:r>
        <w:rPr>
          <w:rFonts w:ascii="Arial Narrow" w:hAnsi="Arial Narrow" w:cs="Arial"/>
          <w:szCs w:val="24"/>
        </w:rPr>
        <w:t xml:space="preserve">La información de partida corresponde a los registros de precipitación máxima en 24 horas de la Estación Meteorológica Convencional CO “Tarapoto”, administrada por SENAMHI. La documentación recopilada comprende el período 1999–2024, equivalente a veintiséis años calendario. La extensión disponible permite examinar el comportamiento de las precipitaciones extremas durante dicho intervalo; sin embargo, la conformación de la serie </w:t>
      </w:r>
      <w:r>
        <w:rPr>
          <w:rFonts w:ascii="Arial Narrow" w:hAnsi="Arial Narrow" w:cs="Arial"/>
          <w:szCs w:val="24"/>
        </w:rPr>
        <w:lastRenderedPageBreak/>
        <w:t>estadística considera la integridad de los registros y el tratamiento sustentado de los años con información incompleta.</w:t>
      </w:r>
    </w:p>
    <w:p w14:paraId="17EE2047" w14:textId="77777777" w:rsidR="00C16E0A" w:rsidRPr="00EE246D" w:rsidRDefault="00C16E0A" w:rsidP="00C16E0A">
      <w:pPr>
        <w:tabs>
          <w:tab w:val="left" w:pos="567"/>
        </w:tabs>
        <w:spacing w:line="360" w:lineRule="auto"/>
        <w:ind w:left="851"/>
        <w:jc w:val="both"/>
        <w:rPr>
          <w:rFonts w:ascii="Arial Narrow" w:hAnsi="Arial Narrow" w:cs="Arial"/>
          <w:szCs w:val="24"/>
        </w:rPr>
      </w:pPr>
    </w:p>
    <w:p w14:paraId="501F5703" w14:textId="77777777" w:rsidR="00C16E0A" w:rsidRPr="00EE246D" w:rsidRDefault="00C16E0A" w:rsidP="00C16E0A">
      <w:pPr>
        <w:tabs>
          <w:tab w:val="left" w:pos="567"/>
        </w:tabs>
        <w:spacing w:line="360" w:lineRule="auto"/>
        <w:ind w:left="851"/>
        <w:jc w:val="both"/>
        <w:rPr>
          <w:rFonts w:ascii="Arial Narrow" w:hAnsi="Arial Narrow" w:cs="Arial"/>
          <w:szCs w:val="24"/>
        </w:rPr>
      </w:pPr>
      <w:r>
        <w:rPr>
          <w:rFonts w:ascii="Arial Narrow" w:hAnsi="Arial Narrow" w:cs="Arial"/>
          <w:szCs w:val="24"/>
        </w:rPr>
        <w:t>El análisis comprende la organización de los datos, la revisión de su consistencia y la selección de los máximos anuales que reúnen condiciones suficientes para su utilización. Los vacíos de información se distinguen de los registros de precipitación nula, y los valores elevados se evalúan conservando su trazabilidad respecto de la fuente. Este procedimiento permite establecer el tamaño efectivo de la muestra y evita incorporar como observaciones completas valores cuya representatividad anual no se encuentra acreditada.</w:t>
      </w:r>
    </w:p>
    <w:p w14:paraId="63409626" w14:textId="77777777" w:rsidR="00C16E0A" w:rsidRPr="00EE246D" w:rsidRDefault="00C16E0A" w:rsidP="00C16E0A">
      <w:pPr>
        <w:tabs>
          <w:tab w:val="left" w:pos="567"/>
        </w:tabs>
        <w:spacing w:line="360" w:lineRule="auto"/>
        <w:ind w:left="851"/>
        <w:jc w:val="both"/>
        <w:rPr>
          <w:rFonts w:ascii="Arial Narrow" w:hAnsi="Arial Narrow" w:cs="Arial"/>
          <w:szCs w:val="24"/>
        </w:rPr>
      </w:pPr>
    </w:p>
    <w:p w14:paraId="5D59EA8D" w14:textId="77777777" w:rsidR="00C16E0A" w:rsidRPr="00EE246D" w:rsidRDefault="00C16E0A" w:rsidP="00C16E0A">
      <w:pPr>
        <w:tabs>
          <w:tab w:val="left" w:pos="567"/>
        </w:tabs>
        <w:spacing w:line="360" w:lineRule="auto"/>
        <w:ind w:left="851"/>
        <w:jc w:val="both"/>
        <w:rPr>
          <w:rFonts w:ascii="Arial Narrow" w:hAnsi="Arial Narrow" w:cs="Arial"/>
          <w:szCs w:val="24"/>
        </w:rPr>
      </w:pPr>
      <w:r>
        <w:rPr>
          <w:rFonts w:ascii="Arial Narrow" w:hAnsi="Arial Narrow" w:cs="Arial"/>
          <w:szCs w:val="24"/>
        </w:rPr>
        <w:t>Sobre la serie seleccionada se desarrolla el análisis de frecuencia mediante distribuciones de probabilidad y pruebas de bondad de ajuste. La elección del modelo considera tanto su correspondencia con los datos observados como la coherencia de las estimaciones de eventos extremos. A partir de este análisis se obtienen las precipitaciones asociadas a los períodos de retorno adoptados, cuya selección responde a los criterios técnicos aplicables y a las consecuencias de una eventual insuficiencia del drenaje.</w:t>
      </w:r>
    </w:p>
    <w:p w14:paraId="3B043D8A" w14:textId="77777777" w:rsidR="00C16E0A" w:rsidRPr="00EE246D" w:rsidRDefault="00C16E0A" w:rsidP="00C16E0A">
      <w:pPr>
        <w:tabs>
          <w:tab w:val="left" w:pos="567"/>
        </w:tabs>
        <w:spacing w:line="360" w:lineRule="auto"/>
        <w:ind w:left="851"/>
        <w:jc w:val="both"/>
        <w:rPr>
          <w:rFonts w:ascii="Arial Narrow" w:hAnsi="Arial Narrow" w:cs="Arial"/>
          <w:szCs w:val="24"/>
        </w:rPr>
      </w:pPr>
    </w:p>
    <w:p w14:paraId="5D88029B" w14:textId="77777777" w:rsidR="00C16E0A" w:rsidRPr="00EE246D" w:rsidRDefault="00C16E0A" w:rsidP="00C16E0A">
      <w:pPr>
        <w:tabs>
          <w:tab w:val="left" w:pos="567"/>
        </w:tabs>
        <w:spacing w:line="360" w:lineRule="auto"/>
        <w:ind w:left="851"/>
        <w:jc w:val="both"/>
        <w:rPr>
          <w:rFonts w:ascii="Arial Narrow" w:hAnsi="Arial Narrow" w:cs="Arial"/>
          <w:szCs w:val="24"/>
        </w:rPr>
      </w:pPr>
      <w:r>
        <w:rPr>
          <w:rFonts w:ascii="Arial Narrow" w:hAnsi="Arial Narrow" w:cs="Arial"/>
          <w:szCs w:val="24"/>
        </w:rPr>
        <w:t>Debido a que las áreas de captación de una edificación pueden responder a lluvias de duración considerablemente menor a veinticuatro horas, el estudio comprende la determinación de intensidades para duraciones compatibles con los tiempos de concentración. El procedimiento empleado mantiene una relación verificable entre la precipitación de partida, la duración del evento y su frecuencia, con identificación de las condiciones de aplicación y las limitaciones de la información disponible.</w:t>
      </w:r>
    </w:p>
    <w:p w14:paraId="45D8D6EA" w14:textId="77777777" w:rsidR="00C16E0A" w:rsidRPr="00EE246D" w:rsidRDefault="00C16E0A" w:rsidP="00C16E0A">
      <w:pPr>
        <w:tabs>
          <w:tab w:val="left" w:pos="567"/>
        </w:tabs>
        <w:spacing w:line="360" w:lineRule="auto"/>
        <w:ind w:left="851"/>
        <w:jc w:val="both"/>
        <w:rPr>
          <w:rFonts w:ascii="Arial Narrow" w:hAnsi="Arial Narrow" w:cs="Arial"/>
          <w:szCs w:val="24"/>
        </w:rPr>
      </w:pPr>
      <w:r>
        <w:rPr>
          <w:rFonts w:ascii="Arial Narrow" w:hAnsi="Arial Narrow" w:cs="Arial"/>
          <w:szCs w:val="24"/>
        </w:rPr>
        <w:t>La evaluación de la escorrentía incorpora la delimitación de las áreas tributarias y la asignación de coeficientes según sus características superficiales. También considera los posibles aportes externos que puedan ingresar al terreno o interferir con la evacuación del agua. Con estos parámetros se determinan los caudales en los puntos de captación y a lo largo de las conducciones, reconociendo la acumulación progresiva de aportes y evitando contabilizar una misma superficie más de una vez.</w:t>
      </w:r>
    </w:p>
    <w:p w14:paraId="6A4897D1" w14:textId="77777777" w:rsidR="00C16E0A" w:rsidRPr="00EE246D" w:rsidRDefault="00C16E0A" w:rsidP="00C16E0A">
      <w:pPr>
        <w:tabs>
          <w:tab w:val="left" w:pos="567"/>
        </w:tabs>
        <w:spacing w:line="360" w:lineRule="auto"/>
        <w:ind w:left="851"/>
        <w:jc w:val="both"/>
        <w:rPr>
          <w:rFonts w:ascii="Arial Narrow" w:hAnsi="Arial Narrow" w:cs="Arial"/>
          <w:szCs w:val="24"/>
        </w:rPr>
      </w:pPr>
    </w:p>
    <w:p w14:paraId="37E06A61" w14:textId="2AB9AA59" w:rsidR="009626F6" w:rsidRPr="00EE246D" w:rsidRDefault="00C16E0A" w:rsidP="00C16E0A">
      <w:pPr>
        <w:tabs>
          <w:tab w:val="left" w:pos="567"/>
        </w:tabs>
        <w:spacing w:line="360" w:lineRule="auto"/>
        <w:ind w:left="851"/>
        <w:jc w:val="both"/>
        <w:rPr>
          <w:rFonts w:ascii="Arial Narrow" w:hAnsi="Arial Narrow" w:cs="Arial"/>
          <w:szCs w:val="24"/>
        </w:rPr>
      </w:pPr>
      <w:r>
        <w:rPr>
          <w:rFonts w:ascii="Arial Narrow" w:hAnsi="Arial Narrow" w:cs="Arial"/>
          <w:szCs w:val="24"/>
        </w:rPr>
        <w:t xml:space="preserve">Los resultados constituyen la base para el dimensionamiento y la verificación hidráulica de canaletas, bajantes, cunetas y demás componentes del sistema. Su presentación </w:t>
      </w:r>
      <w:r>
        <w:rPr>
          <w:rFonts w:ascii="Arial Narrow" w:hAnsi="Arial Narrow" w:cs="Arial"/>
          <w:szCs w:val="24"/>
        </w:rPr>
        <w:lastRenderedPageBreak/>
        <w:t>permite seguir la secuencia entre los registros de lluvia, los parámetros seleccionados, las áreas contribuyentes y los caudales obtenidos, manteniendo concordancia con la topografía, los planos y las condiciones de descarga del proyecto.</w:t>
      </w:r>
    </w:p>
    <w:p w14:paraId="47A99A11" w14:textId="77777777" w:rsidR="00C16E0A" w:rsidRPr="00EE246D" w:rsidRDefault="00C16E0A" w:rsidP="00C16E0A">
      <w:pPr>
        <w:tabs>
          <w:tab w:val="left" w:pos="567"/>
        </w:tabs>
        <w:spacing w:line="360" w:lineRule="auto"/>
        <w:ind w:left="851"/>
        <w:jc w:val="both"/>
        <w:rPr>
          <w:rFonts w:ascii="Arial Narrow" w:hAnsi="Arial Narrow" w:cs="Arial"/>
          <w:szCs w:val="24"/>
        </w:rPr>
      </w:pPr>
    </w:p>
    <w:p w14:paraId="705A213A" w14:textId="06613450" w:rsidR="00796E72" w:rsidRPr="00EE246D" w:rsidRDefault="006C6EE1" w:rsidP="00796E72">
      <w:pPr>
        <w:pStyle w:val="Ttulo2"/>
        <w:numPr>
          <w:ilvl w:val="1"/>
          <w:numId w:val="1"/>
        </w:numPr>
        <w:spacing w:line="360" w:lineRule="auto"/>
      </w:pPr>
      <w:bookmarkStart w:id="16" w:name="_Toc239860649"/>
      <w:r>
        <w:t>Metodología empleada</w:t>
      </w:r>
      <w:bookmarkEnd w:id="16"/>
    </w:p>
    <w:p w14:paraId="7D330BE0" w14:textId="75BB72D5" w:rsidR="00FF6741" w:rsidRPr="00EE246D" w:rsidRDefault="00FF6741" w:rsidP="00FF6741">
      <w:pPr>
        <w:spacing w:line="360" w:lineRule="auto"/>
        <w:ind w:left="993"/>
        <w:jc w:val="both"/>
        <w:rPr>
          <w:rFonts w:ascii="Arial Narrow" w:hAnsi="Arial Narrow"/>
        </w:rPr>
      </w:pPr>
      <w:r>
        <w:rPr>
          <w:rFonts w:ascii="Arial Narrow" w:hAnsi="Arial Narrow"/>
        </w:rPr>
        <w:t>La metodología del estudio comprende el procesamiento de la información pluviométrica, la caracterización de las áreas aportantes y la determinación de los caudales de diseño del drenaje pluvial. El procedimiento relaciona las precipitaciones extremas con las condiciones del emplazamiento y la distribución de las superficies del Centro de Acogida Residencial (CAR), manteniendo una secuencia verificable desde los registros de origen hasta los resultados empleados en el dimensionamiento hidráulico.</w:t>
      </w:r>
    </w:p>
    <w:p w14:paraId="071A41F7" w14:textId="77777777" w:rsidR="00FF6741" w:rsidRPr="00EE246D" w:rsidRDefault="00FF6741" w:rsidP="00FF6741">
      <w:pPr>
        <w:spacing w:line="360" w:lineRule="auto"/>
        <w:ind w:left="993"/>
        <w:jc w:val="both"/>
        <w:rPr>
          <w:rFonts w:ascii="Arial Narrow" w:hAnsi="Arial Narrow"/>
        </w:rPr>
      </w:pPr>
    </w:p>
    <w:p w14:paraId="2A5B905B" w14:textId="3331586E" w:rsidR="00FF6741" w:rsidRPr="00EE246D" w:rsidRDefault="00FF6741" w:rsidP="00FF6741">
      <w:pPr>
        <w:spacing w:line="360" w:lineRule="auto"/>
        <w:ind w:left="993"/>
        <w:jc w:val="both"/>
        <w:rPr>
          <w:rFonts w:ascii="Arial Narrow" w:hAnsi="Arial Narrow"/>
        </w:rPr>
      </w:pPr>
      <w:r>
        <w:rPr>
          <w:rFonts w:ascii="Arial Narrow" w:hAnsi="Arial Narrow"/>
        </w:rPr>
        <w:t>El desarrollo se organiza en las siguientes etapas:</w:t>
      </w:r>
    </w:p>
    <w:p w14:paraId="5269A11B" w14:textId="77777777" w:rsidR="00FF6741" w:rsidRPr="00EE246D" w:rsidRDefault="00FF6741" w:rsidP="00FF6741">
      <w:pPr>
        <w:spacing w:line="360" w:lineRule="auto"/>
        <w:ind w:left="993"/>
        <w:jc w:val="both"/>
        <w:rPr>
          <w:rFonts w:ascii="Arial Narrow" w:hAnsi="Arial Narrow"/>
        </w:rPr>
      </w:pPr>
    </w:p>
    <w:p w14:paraId="15BDAFD4" w14:textId="15615795" w:rsidR="00FF6741" w:rsidRPr="00EE246D" w:rsidRDefault="00FF6741" w:rsidP="00FF6741">
      <w:pPr>
        <w:spacing w:line="360" w:lineRule="auto"/>
        <w:ind w:left="993"/>
        <w:jc w:val="both"/>
        <w:rPr>
          <w:rFonts w:ascii="Arial Narrow" w:hAnsi="Arial Narrow"/>
          <w:b/>
          <w:bCs/>
        </w:rPr>
      </w:pPr>
      <w:r>
        <w:rPr>
          <w:rFonts w:ascii="Arial Narrow" w:hAnsi="Arial Narrow"/>
          <w:b/>
          <w:bCs/>
        </w:rPr>
        <w:t>a) Recopilación y organización de la información</w:t>
      </w:r>
    </w:p>
    <w:p w14:paraId="290F1768" w14:textId="77777777" w:rsidR="00FF6741" w:rsidRPr="00EE246D" w:rsidRDefault="00FF6741" w:rsidP="00FF6741">
      <w:pPr>
        <w:spacing w:line="360" w:lineRule="auto"/>
        <w:ind w:left="993"/>
        <w:jc w:val="both"/>
        <w:rPr>
          <w:rFonts w:ascii="Arial Narrow" w:hAnsi="Arial Narrow"/>
        </w:rPr>
      </w:pPr>
      <w:r>
        <w:rPr>
          <w:rFonts w:ascii="Arial Narrow" w:hAnsi="Arial Narrow"/>
        </w:rPr>
        <w:t>Se integra la información de precipitación máxima en 24 horas de la Estación CO “Tarapoto”, administrada por SENAMHI, incorporando los registros de 1999–2004 y 2005–2024, sin duplicar los períodos coincidentes entre documentos. La base recopilada comprende veintiséis años calendario y conserva la identificación de los valores observados, los meses sin información y los años con cobertura parcial.</w:t>
      </w:r>
    </w:p>
    <w:p w14:paraId="42F661C3" w14:textId="77777777" w:rsidR="00FF6741" w:rsidRPr="00EE246D" w:rsidRDefault="00FF6741" w:rsidP="00FF6741">
      <w:pPr>
        <w:spacing w:line="360" w:lineRule="auto"/>
        <w:ind w:left="993"/>
        <w:jc w:val="both"/>
        <w:rPr>
          <w:rFonts w:ascii="Arial Narrow" w:hAnsi="Arial Narrow"/>
        </w:rPr>
      </w:pPr>
    </w:p>
    <w:p w14:paraId="4301BDE2" w14:textId="39566891" w:rsidR="00FF6741" w:rsidRPr="00EE246D" w:rsidRDefault="00FF6741" w:rsidP="00FF6741">
      <w:pPr>
        <w:spacing w:line="360" w:lineRule="auto"/>
        <w:ind w:left="993"/>
        <w:jc w:val="both"/>
        <w:rPr>
          <w:rFonts w:ascii="Arial Narrow" w:hAnsi="Arial Narrow"/>
        </w:rPr>
      </w:pPr>
      <w:r>
        <w:rPr>
          <w:rFonts w:ascii="Arial Narrow" w:hAnsi="Arial Narrow"/>
        </w:rPr>
        <w:t>Complementariamente, se utiliza la información topográfica y los planos del proyecto para reconocer los límites del terreno, las pendientes, los niveles de las superficies, las coberturas y los recorridos del escurrimiento. Esta información permite relacionar el análisis de lluvia con las condiciones físicas que determinan la generación y conducción de los aportes.</w:t>
      </w:r>
    </w:p>
    <w:p w14:paraId="0D4D98DD" w14:textId="77777777" w:rsidR="00FF6741" w:rsidRPr="00EE246D" w:rsidRDefault="00FF6741" w:rsidP="00FF6741">
      <w:pPr>
        <w:spacing w:line="360" w:lineRule="auto"/>
        <w:ind w:left="993"/>
        <w:jc w:val="both"/>
        <w:rPr>
          <w:rFonts w:ascii="Arial Narrow" w:hAnsi="Arial Narrow"/>
        </w:rPr>
      </w:pPr>
    </w:p>
    <w:p w14:paraId="6D29E1CB" w14:textId="7AC812EB" w:rsidR="00FF6741" w:rsidRPr="00EE246D" w:rsidRDefault="00FF6741" w:rsidP="00FF6741">
      <w:pPr>
        <w:spacing w:line="360" w:lineRule="auto"/>
        <w:ind w:left="993"/>
        <w:jc w:val="both"/>
        <w:rPr>
          <w:rFonts w:ascii="Arial Narrow" w:hAnsi="Arial Narrow"/>
          <w:b/>
          <w:bCs/>
        </w:rPr>
      </w:pPr>
      <w:r>
        <w:rPr>
          <w:rFonts w:ascii="Arial Narrow" w:hAnsi="Arial Narrow"/>
          <w:b/>
          <w:bCs/>
        </w:rPr>
        <w:t>b) Revisión de calidad y conformación de la serie</w:t>
      </w:r>
    </w:p>
    <w:p w14:paraId="51B2B54D" w14:textId="77777777" w:rsidR="00FF6741" w:rsidRPr="00EE246D" w:rsidRDefault="00FF6741" w:rsidP="00FF6741">
      <w:pPr>
        <w:spacing w:line="360" w:lineRule="auto"/>
        <w:ind w:left="993"/>
        <w:jc w:val="both"/>
        <w:rPr>
          <w:rFonts w:ascii="Arial Narrow" w:hAnsi="Arial Narrow"/>
        </w:rPr>
      </w:pPr>
      <w:r>
        <w:rPr>
          <w:rFonts w:ascii="Arial Narrow" w:hAnsi="Arial Narrow"/>
        </w:rPr>
        <w:t>Se verifica la transcripción de los registros, sus unidades y la correspondencia entre los valores mensuales y los máximos consignados para cada año. La revisión identifica vacíos, inconsistencias y valores que requieren comprobación con la fuente, sin eliminar precipitaciones elevadas únicamente por diferir del comportamiento general.</w:t>
      </w:r>
    </w:p>
    <w:p w14:paraId="2AAA5EC2" w14:textId="77777777" w:rsidR="00FF6741" w:rsidRPr="00EE246D" w:rsidRDefault="00FF6741" w:rsidP="00FF6741">
      <w:pPr>
        <w:spacing w:line="360" w:lineRule="auto"/>
        <w:ind w:left="993"/>
        <w:jc w:val="both"/>
        <w:rPr>
          <w:rFonts w:ascii="Arial Narrow" w:hAnsi="Arial Narrow"/>
        </w:rPr>
      </w:pPr>
    </w:p>
    <w:p w14:paraId="4FE2263C" w14:textId="77777777" w:rsidR="00FF6741" w:rsidRPr="00EE246D" w:rsidRDefault="00FF6741" w:rsidP="00FF6741">
      <w:pPr>
        <w:spacing w:line="360" w:lineRule="auto"/>
        <w:ind w:left="993"/>
        <w:jc w:val="both"/>
        <w:rPr>
          <w:rFonts w:ascii="Arial Narrow" w:hAnsi="Arial Narrow"/>
        </w:rPr>
      </w:pPr>
      <w:r>
        <w:rPr>
          <w:rFonts w:ascii="Arial Narrow" w:hAnsi="Arial Narrow"/>
        </w:rPr>
        <w:lastRenderedPageBreak/>
        <w:t>Para los años incompletos se prioriza la recuperación de información de la misma estación. Cualquier estimación complementaria requiere datos de apoyo y un procedimiento validado para la variable analizada. Los registros faltantes no se sustituyen automáticamente por ceros ni promedios. La serie de máximos anuales se conforma con los años cuya información permite sustentar su representatividad, dejando documentado el tratamiento de los restantes.</w:t>
      </w:r>
    </w:p>
    <w:p w14:paraId="1AF2E5B2" w14:textId="77777777" w:rsidR="00FF6741" w:rsidRDefault="00FF6741" w:rsidP="00FF6741">
      <w:pPr>
        <w:spacing w:line="360" w:lineRule="auto"/>
        <w:ind w:left="993"/>
        <w:jc w:val="both"/>
        <w:rPr>
          <w:rFonts w:ascii="Arial Narrow" w:hAnsi="Arial Narrow"/>
        </w:rPr>
      </w:pPr>
    </w:p>
    <w:p w14:paraId="284D6166" w14:textId="77777777" w:rsidR="00BE7716" w:rsidRPr="00EE246D" w:rsidRDefault="00BE7716" w:rsidP="00FF6741">
      <w:pPr>
        <w:spacing w:line="360" w:lineRule="auto"/>
        <w:ind w:left="993"/>
        <w:jc w:val="both"/>
        <w:rPr>
          <w:rFonts w:ascii="Arial Narrow" w:hAnsi="Arial Narrow"/>
        </w:rPr>
      </w:pPr>
    </w:p>
    <w:p w14:paraId="31E1AEC7" w14:textId="77777777" w:rsidR="00FF6741" w:rsidRPr="00EE246D" w:rsidRDefault="00FF6741" w:rsidP="00FF6741">
      <w:pPr>
        <w:spacing w:line="360" w:lineRule="auto"/>
        <w:ind w:left="993"/>
        <w:jc w:val="both"/>
        <w:rPr>
          <w:rFonts w:ascii="Arial Narrow" w:hAnsi="Arial Narrow"/>
          <w:b/>
          <w:bCs/>
        </w:rPr>
      </w:pPr>
      <w:r>
        <w:rPr>
          <w:rFonts w:ascii="Arial Narrow" w:hAnsi="Arial Narrow"/>
          <w:b/>
          <w:bCs/>
        </w:rPr>
        <w:t>c) Caracterización estadística y análisis de frecuencia</w:t>
      </w:r>
    </w:p>
    <w:p w14:paraId="39FAE01C" w14:textId="77777777" w:rsidR="00FF6741" w:rsidRPr="00EE246D" w:rsidRDefault="00FF6741" w:rsidP="00FF6741">
      <w:pPr>
        <w:spacing w:line="360" w:lineRule="auto"/>
        <w:ind w:left="993"/>
        <w:jc w:val="both"/>
        <w:rPr>
          <w:rFonts w:ascii="Arial Narrow" w:hAnsi="Arial Narrow"/>
        </w:rPr>
      </w:pPr>
      <w:r>
        <w:rPr>
          <w:rFonts w:ascii="Arial Narrow" w:hAnsi="Arial Narrow"/>
        </w:rPr>
        <w:t>Sobre la serie seleccionada se determinan los estadísticos descriptivos necesarios para evaluar su comportamiento, entre ellos la media, la desviación estándar y el coeficiente de asimetría. Cuando el modelo requiere transformar los datos a escala logarítmica, se calculan los parámetros correspondientes, manteniendo uniformidad en la base del logaritmo utilizada.</w:t>
      </w:r>
    </w:p>
    <w:p w14:paraId="2A15E4D8" w14:textId="77777777" w:rsidR="00FF6741" w:rsidRPr="00EE246D" w:rsidRDefault="00FF6741" w:rsidP="00FF6741">
      <w:pPr>
        <w:spacing w:line="360" w:lineRule="auto"/>
        <w:ind w:left="993"/>
        <w:jc w:val="both"/>
        <w:rPr>
          <w:rFonts w:ascii="Arial Narrow" w:hAnsi="Arial Narrow"/>
        </w:rPr>
      </w:pPr>
    </w:p>
    <w:p w14:paraId="68746783" w14:textId="77777777" w:rsidR="00FF6741" w:rsidRPr="00EE246D" w:rsidRDefault="00FF6741" w:rsidP="00FF6741">
      <w:pPr>
        <w:spacing w:line="360" w:lineRule="auto"/>
        <w:ind w:left="993"/>
        <w:jc w:val="both"/>
        <w:rPr>
          <w:rFonts w:ascii="Arial Narrow" w:hAnsi="Arial Narrow"/>
        </w:rPr>
      </w:pPr>
      <w:r>
        <w:rPr>
          <w:rFonts w:ascii="Arial Narrow" w:hAnsi="Arial Narrow"/>
        </w:rPr>
        <w:t>Para ello se evaluarán funciones de probabilidad de uso frecuente en estudios hidrológicos, entre ellas la Distribución Normal, la Distribución Log-Normal, la Distribución Log-Pearson Tipo III y la Distribución Extrema Tipo I de Gumbel. Estas funciones forman parte de los modelos considerados en el numeral 3.7.1 del Manual de Hidrología, Hidráulica y Drenaje del MTC, empleado como referencia metodológica complementaria. Fuente: MTC, análisis estadístico de datos hidrológicos.</w:t>
      </w:r>
    </w:p>
    <w:p w14:paraId="7D6BF1A2" w14:textId="77777777" w:rsidR="00FF6741" w:rsidRPr="00EE246D" w:rsidRDefault="00FF6741" w:rsidP="00FF6741">
      <w:pPr>
        <w:spacing w:line="360" w:lineRule="auto"/>
        <w:ind w:left="993"/>
        <w:jc w:val="both"/>
        <w:rPr>
          <w:rFonts w:ascii="Arial Narrow" w:hAnsi="Arial Narrow"/>
        </w:rPr>
      </w:pPr>
    </w:p>
    <w:p w14:paraId="54B40885" w14:textId="77777777" w:rsidR="00FF6741" w:rsidRPr="00EE246D" w:rsidRDefault="00FF6741" w:rsidP="00FF6741">
      <w:pPr>
        <w:spacing w:line="360" w:lineRule="auto"/>
        <w:ind w:left="993"/>
        <w:jc w:val="both"/>
        <w:rPr>
          <w:rFonts w:ascii="Arial Narrow" w:hAnsi="Arial Narrow"/>
          <w:b/>
          <w:bCs/>
        </w:rPr>
      </w:pPr>
      <w:r>
        <w:rPr>
          <w:rFonts w:ascii="Arial Narrow" w:hAnsi="Arial Narrow"/>
          <w:b/>
          <w:bCs/>
        </w:rPr>
        <w:t>d) Evaluación del ajuste y selección del modelo</w:t>
      </w:r>
    </w:p>
    <w:p w14:paraId="19B7C0CB" w14:textId="77777777" w:rsidR="00FF6741" w:rsidRPr="00EE246D" w:rsidRDefault="00FF6741" w:rsidP="00FF6741">
      <w:pPr>
        <w:spacing w:line="360" w:lineRule="auto"/>
        <w:ind w:left="993"/>
        <w:jc w:val="both"/>
        <w:rPr>
          <w:rFonts w:ascii="Arial Narrow" w:hAnsi="Arial Narrow"/>
        </w:rPr>
      </w:pPr>
      <w:r>
        <w:rPr>
          <w:rFonts w:ascii="Arial Narrow" w:hAnsi="Arial Narrow"/>
        </w:rPr>
        <w:t>Se compara el comportamiento de las distribuciones mediante representaciones gráficas y pruebas de bondad de ajuste, considerando la prueba de Kolmogorov–Smirnov y las condiciones de su aplicación. La evaluación identifica el tamaño de muestra, el nivel de significancia y el procedimiento de estimación de parámetros.</w:t>
      </w:r>
    </w:p>
    <w:p w14:paraId="776F8A3F" w14:textId="77777777" w:rsidR="00FF6741" w:rsidRPr="00EE246D" w:rsidRDefault="00FF6741" w:rsidP="00FF6741">
      <w:pPr>
        <w:spacing w:line="360" w:lineRule="auto"/>
        <w:ind w:left="993"/>
        <w:jc w:val="both"/>
        <w:rPr>
          <w:rFonts w:ascii="Arial Narrow" w:hAnsi="Arial Narrow"/>
        </w:rPr>
      </w:pPr>
    </w:p>
    <w:p w14:paraId="396BE37E" w14:textId="77777777" w:rsidR="00FF6741" w:rsidRPr="00EE246D" w:rsidRDefault="00FF6741" w:rsidP="00FF6741">
      <w:pPr>
        <w:spacing w:line="360" w:lineRule="auto"/>
        <w:ind w:left="993"/>
        <w:jc w:val="both"/>
        <w:rPr>
          <w:rFonts w:ascii="Arial Narrow" w:hAnsi="Arial Narrow"/>
        </w:rPr>
      </w:pPr>
      <w:r>
        <w:rPr>
          <w:rFonts w:ascii="Arial Narrow" w:hAnsi="Arial Narrow"/>
        </w:rPr>
        <w:t>La selección considera conjuntamente la discrepancia respecto de los registros observados, el comportamiento de los valores extremos y la coherencia de las precipitaciones estimadas. El menor estadístico de ajuste constituye un elemento de comparación, pero no se utiliza como único argumento para definir el modelo de diseño.</w:t>
      </w:r>
    </w:p>
    <w:p w14:paraId="5C1F4EED" w14:textId="77777777" w:rsidR="00FF6741" w:rsidRPr="00EE246D" w:rsidRDefault="00FF6741" w:rsidP="00FF6741">
      <w:pPr>
        <w:spacing w:line="360" w:lineRule="auto"/>
        <w:ind w:left="993"/>
        <w:jc w:val="both"/>
        <w:rPr>
          <w:rFonts w:ascii="Arial Narrow" w:hAnsi="Arial Narrow"/>
        </w:rPr>
      </w:pPr>
    </w:p>
    <w:p w14:paraId="7B033801" w14:textId="77777777" w:rsidR="00FF6741" w:rsidRPr="00EE246D" w:rsidRDefault="00FF6741" w:rsidP="00FF6741">
      <w:pPr>
        <w:spacing w:line="360" w:lineRule="auto"/>
        <w:ind w:left="993"/>
        <w:jc w:val="both"/>
        <w:rPr>
          <w:rFonts w:ascii="Arial Narrow" w:hAnsi="Arial Narrow"/>
          <w:b/>
          <w:bCs/>
        </w:rPr>
      </w:pPr>
      <w:r>
        <w:rPr>
          <w:rFonts w:ascii="Arial Narrow" w:hAnsi="Arial Narrow"/>
          <w:b/>
          <w:bCs/>
        </w:rPr>
        <w:lastRenderedPageBreak/>
        <w:t>e) Determinación de precipitaciones e intensidades de diseño</w:t>
      </w:r>
    </w:p>
    <w:p w14:paraId="45887965" w14:textId="77777777" w:rsidR="00FF6741" w:rsidRPr="00EE246D" w:rsidRDefault="00FF6741" w:rsidP="00FF6741">
      <w:pPr>
        <w:spacing w:line="360" w:lineRule="auto"/>
        <w:ind w:left="993"/>
        <w:jc w:val="both"/>
        <w:rPr>
          <w:rFonts w:ascii="Arial Narrow" w:hAnsi="Arial Narrow"/>
        </w:rPr>
      </w:pPr>
      <w:r>
        <w:rPr>
          <w:rFonts w:ascii="Arial Narrow" w:hAnsi="Arial Narrow"/>
        </w:rPr>
        <w:t>Con la distribución seleccionada se estiman las precipitaciones máximas en 24 horas para los períodos de retorno considerados. La adopción del período de retorno se sustenta según la normativa aplicable, la función de los componentes y las consecuencias de una eventual insuficiencia del sistema.</w:t>
      </w:r>
    </w:p>
    <w:p w14:paraId="4F69D0F3" w14:textId="77777777" w:rsidR="00FF6741" w:rsidRPr="00EE246D" w:rsidRDefault="00FF6741" w:rsidP="00FF6741">
      <w:pPr>
        <w:spacing w:line="360" w:lineRule="auto"/>
        <w:ind w:left="993"/>
        <w:jc w:val="both"/>
        <w:rPr>
          <w:rFonts w:ascii="Arial Narrow" w:hAnsi="Arial Narrow"/>
        </w:rPr>
      </w:pPr>
    </w:p>
    <w:p w14:paraId="1FA5FB6C" w14:textId="77777777" w:rsidR="00FF6741" w:rsidRPr="00EE246D" w:rsidRDefault="00FF6741" w:rsidP="00FF6741">
      <w:pPr>
        <w:spacing w:line="360" w:lineRule="auto"/>
        <w:ind w:left="993"/>
        <w:jc w:val="both"/>
        <w:rPr>
          <w:rFonts w:ascii="Arial Narrow" w:hAnsi="Arial Narrow"/>
        </w:rPr>
      </w:pPr>
      <w:r>
        <w:rPr>
          <w:rFonts w:ascii="Arial Narrow" w:hAnsi="Arial Narrow"/>
        </w:rPr>
        <w:t>Las intensidades para duraciones menores se obtienen mediante información IDF representativa o un procedimiento de desagregación temporal técnicamente sustentado. Se verifica la coherencia entre las expresiones, unidades, cuadros y curvas resultantes, evitando combinar parámetros de metodologías diferentes sin justificación.</w:t>
      </w:r>
    </w:p>
    <w:p w14:paraId="76821FBF" w14:textId="77777777" w:rsidR="00FF6741" w:rsidRPr="00EE246D" w:rsidRDefault="00FF6741" w:rsidP="00FF6741">
      <w:pPr>
        <w:spacing w:line="360" w:lineRule="auto"/>
        <w:ind w:left="993"/>
        <w:jc w:val="both"/>
        <w:rPr>
          <w:rFonts w:ascii="Arial Narrow" w:hAnsi="Arial Narrow"/>
        </w:rPr>
      </w:pPr>
    </w:p>
    <w:p w14:paraId="3DAB2F02" w14:textId="77777777" w:rsidR="00FF6741" w:rsidRPr="00EE246D" w:rsidRDefault="00FF6741" w:rsidP="00FF6741">
      <w:pPr>
        <w:spacing w:line="360" w:lineRule="auto"/>
        <w:ind w:left="993"/>
        <w:jc w:val="both"/>
        <w:rPr>
          <w:rFonts w:ascii="Arial Narrow" w:hAnsi="Arial Narrow"/>
          <w:b/>
          <w:bCs/>
        </w:rPr>
      </w:pPr>
      <w:r>
        <w:rPr>
          <w:rFonts w:ascii="Arial Narrow" w:hAnsi="Arial Narrow"/>
          <w:b/>
          <w:bCs/>
        </w:rPr>
        <w:t>f) Delimitación de áreas tributarias y tiempos de concentración</w:t>
      </w:r>
    </w:p>
    <w:p w14:paraId="6B373238" w14:textId="77777777" w:rsidR="00FF6741" w:rsidRPr="00EE246D" w:rsidRDefault="00FF6741" w:rsidP="00FF6741">
      <w:pPr>
        <w:spacing w:line="360" w:lineRule="auto"/>
        <w:ind w:left="993"/>
        <w:jc w:val="both"/>
        <w:rPr>
          <w:rFonts w:ascii="Arial Narrow" w:hAnsi="Arial Narrow"/>
        </w:rPr>
      </w:pPr>
      <w:r>
        <w:rPr>
          <w:rFonts w:ascii="Arial Narrow" w:hAnsi="Arial Narrow"/>
        </w:rPr>
        <w:t>Se identifican las superficies que descargan hacia cada canaleta, bajante, cuneta o punto de control, considerando techos, pavimentos, áreas verdes y posibles aportes externos. La delimitación responde a las pendientes y conexiones hidráulicas, no únicamente a la división física de los ambientes.</w:t>
      </w:r>
    </w:p>
    <w:p w14:paraId="632640FB" w14:textId="77777777" w:rsidR="00FF6741" w:rsidRPr="00EE246D" w:rsidRDefault="00FF6741" w:rsidP="00FF6741">
      <w:pPr>
        <w:spacing w:line="360" w:lineRule="auto"/>
        <w:ind w:left="993"/>
        <w:jc w:val="both"/>
        <w:rPr>
          <w:rFonts w:ascii="Arial Narrow" w:hAnsi="Arial Narrow"/>
        </w:rPr>
      </w:pPr>
    </w:p>
    <w:p w14:paraId="360A1328" w14:textId="3B8DB901" w:rsidR="00FF6741" w:rsidRPr="00EE246D" w:rsidRDefault="00FF6741" w:rsidP="00FF6741">
      <w:pPr>
        <w:spacing w:line="360" w:lineRule="auto"/>
        <w:ind w:left="993"/>
        <w:jc w:val="both"/>
        <w:rPr>
          <w:rFonts w:ascii="Arial Narrow" w:hAnsi="Arial Narrow"/>
        </w:rPr>
      </w:pPr>
      <w:r>
        <w:rPr>
          <w:rFonts w:ascii="Arial Narrow" w:hAnsi="Arial Narrow"/>
        </w:rPr>
        <w:t>Los tiempos de concentración se determinan a partir de los recorridos y condiciones de escurrimiento. La elección del procedimiento considera su aplicabilidad a superficies pequeñas y urbanizadas. Cualquier duración mínima adoptada requiere sustento, debido a su influencia directa sobre la intensidad y el caudal calculado.</w:t>
      </w:r>
    </w:p>
    <w:p w14:paraId="6DD6FA5A" w14:textId="77777777" w:rsidR="00FF6741" w:rsidRPr="00EE246D" w:rsidRDefault="00FF6741" w:rsidP="00E13F6E">
      <w:pPr>
        <w:spacing w:line="360" w:lineRule="auto"/>
        <w:jc w:val="both"/>
        <w:rPr>
          <w:rFonts w:ascii="Arial Narrow" w:hAnsi="Arial Narrow"/>
        </w:rPr>
      </w:pPr>
    </w:p>
    <w:p w14:paraId="5AEB436F" w14:textId="77777777" w:rsidR="00FF6741" w:rsidRPr="00EE246D" w:rsidRDefault="00FF6741" w:rsidP="00FF6741">
      <w:pPr>
        <w:spacing w:line="360" w:lineRule="auto"/>
        <w:ind w:left="993"/>
        <w:jc w:val="both"/>
        <w:rPr>
          <w:rFonts w:ascii="Arial Narrow" w:hAnsi="Arial Narrow"/>
          <w:b/>
          <w:bCs/>
        </w:rPr>
      </w:pPr>
      <w:r>
        <w:rPr>
          <w:rFonts w:ascii="Arial Narrow" w:hAnsi="Arial Narrow"/>
          <w:b/>
          <w:bCs/>
        </w:rPr>
        <w:t>g) Asignación de coeficientes y cálculo de caudales</w:t>
      </w:r>
    </w:p>
    <w:p w14:paraId="0E86EF90" w14:textId="77777777" w:rsidR="00FF6741" w:rsidRPr="00EE246D" w:rsidRDefault="00FF6741" w:rsidP="00FF6741">
      <w:pPr>
        <w:spacing w:line="360" w:lineRule="auto"/>
        <w:ind w:left="993"/>
        <w:jc w:val="both"/>
        <w:rPr>
          <w:rFonts w:ascii="Arial Narrow" w:hAnsi="Arial Narrow"/>
        </w:rPr>
      </w:pPr>
      <w:r>
        <w:rPr>
          <w:rFonts w:ascii="Arial Narrow" w:hAnsi="Arial Narrow"/>
        </w:rPr>
        <w:t>Se asignan coeficientes de escorrentía de acuerdo con la cobertura, pendiente y características de cada superficie. En áreas de composición mixta se determina un coeficiente ponderado por área, conservando la identificación de los aportes parciales.</w:t>
      </w:r>
    </w:p>
    <w:p w14:paraId="69A132EA" w14:textId="77777777" w:rsidR="00FF6741" w:rsidRPr="00EE246D" w:rsidRDefault="00FF6741" w:rsidP="00FF6741">
      <w:pPr>
        <w:spacing w:line="360" w:lineRule="auto"/>
        <w:ind w:left="993"/>
        <w:jc w:val="both"/>
        <w:rPr>
          <w:rFonts w:ascii="Arial Narrow" w:hAnsi="Arial Narrow"/>
        </w:rPr>
      </w:pPr>
      <w:r>
        <w:rPr>
          <w:rFonts w:ascii="Arial Narrow" w:hAnsi="Arial Narrow"/>
        </w:rPr>
        <w:t>Los caudales se calculan mediante el método racional, previa verificación de sus condiciones de aplicación. En las conducciones que reciben aportes sucesivos se consideran el área acumulada y el tiempo de concentración correspondiente al punto de análisis, evitando duplicaciones de superficies.</w:t>
      </w:r>
    </w:p>
    <w:p w14:paraId="5BCF2818" w14:textId="77777777" w:rsidR="00FF6741" w:rsidRPr="00EE246D" w:rsidRDefault="00FF6741" w:rsidP="00FF6741">
      <w:pPr>
        <w:spacing w:line="360" w:lineRule="auto"/>
        <w:ind w:left="993"/>
        <w:jc w:val="both"/>
        <w:rPr>
          <w:rFonts w:ascii="Arial Narrow" w:hAnsi="Arial Narrow"/>
        </w:rPr>
      </w:pPr>
    </w:p>
    <w:p w14:paraId="682B1F69" w14:textId="77777777" w:rsidR="00FF6741" w:rsidRPr="00EE246D" w:rsidRDefault="00FF6741" w:rsidP="00FF6741">
      <w:pPr>
        <w:spacing w:line="360" w:lineRule="auto"/>
        <w:ind w:left="993"/>
        <w:jc w:val="both"/>
        <w:rPr>
          <w:rFonts w:ascii="Arial Narrow" w:hAnsi="Arial Narrow"/>
          <w:b/>
          <w:bCs/>
        </w:rPr>
      </w:pPr>
      <w:r>
        <w:rPr>
          <w:rFonts w:ascii="Arial Narrow" w:hAnsi="Arial Narrow"/>
          <w:b/>
          <w:bCs/>
        </w:rPr>
        <w:t>h) Integración con la evaluación hidráulica</w:t>
      </w:r>
    </w:p>
    <w:p w14:paraId="41F37211" w14:textId="41FE977D" w:rsidR="00FF6741" w:rsidRDefault="00FF6741" w:rsidP="00D17AE5">
      <w:pPr>
        <w:spacing w:line="360" w:lineRule="auto"/>
        <w:ind w:left="993"/>
        <w:jc w:val="both"/>
        <w:rPr>
          <w:rFonts w:ascii="Arial Narrow" w:hAnsi="Arial Narrow"/>
        </w:rPr>
      </w:pPr>
      <w:r>
        <w:rPr>
          <w:rFonts w:ascii="Arial Narrow" w:hAnsi="Arial Narrow"/>
        </w:rPr>
        <w:lastRenderedPageBreak/>
        <w:t>Los caudales obtenidos se vinculan con los componentes identificados en los planos para verificar su capacidad, pendientes, condiciones de entrada y salida y continuidad hasta la descarga. La metodología culmina con cuadros de resultados que permiten comprobar la correspondencia entre información pluviométrica, parámetros de diseño, áreas tributarias y dimensiones hidráulicas, como sustento del sistema de drenaje incorporado al expediente técnico.</w:t>
      </w:r>
    </w:p>
    <w:p w14:paraId="689E8BA1" w14:textId="77777777" w:rsidR="00BE7716" w:rsidRPr="00EE246D" w:rsidRDefault="00BE7716" w:rsidP="00FF6741">
      <w:pPr>
        <w:spacing w:line="360" w:lineRule="auto"/>
        <w:ind w:left="993"/>
        <w:jc w:val="both"/>
        <w:rPr>
          <w:rFonts w:ascii="Arial Narrow" w:hAnsi="Arial Narrow"/>
        </w:rPr>
      </w:pPr>
    </w:p>
    <w:p w14:paraId="4FC7C03F" w14:textId="4CB995FF" w:rsidR="006C6EE1" w:rsidRPr="00EE246D" w:rsidRDefault="006C6EE1" w:rsidP="0028003B">
      <w:pPr>
        <w:pStyle w:val="Ttulo2"/>
        <w:numPr>
          <w:ilvl w:val="1"/>
          <w:numId w:val="1"/>
        </w:numPr>
        <w:spacing w:line="360" w:lineRule="auto"/>
      </w:pPr>
      <w:bookmarkStart w:id="17" w:name="_Toc239860650"/>
      <w:r>
        <w:t>Objetivos del Estudio Hidrológico</w:t>
      </w:r>
      <w:bookmarkEnd w:id="17"/>
    </w:p>
    <w:p w14:paraId="7763E907" w14:textId="77777777" w:rsidR="005F6A04" w:rsidRPr="00EE246D" w:rsidRDefault="006C6EE1" w:rsidP="0028003B">
      <w:pPr>
        <w:spacing w:line="360" w:lineRule="auto"/>
        <w:ind w:left="993"/>
        <w:jc w:val="both"/>
        <w:rPr>
          <w:rFonts w:ascii="Arial Narrow" w:hAnsi="Arial Narrow"/>
          <w:b/>
          <w:bCs/>
        </w:rPr>
      </w:pPr>
      <w:r>
        <w:rPr>
          <w:rFonts w:ascii="Arial Narrow" w:hAnsi="Arial Narrow"/>
          <w:b/>
          <w:bCs/>
        </w:rPr>
        <w:t>General</w:t>
      </w:r>
    </w:p>
    <w:p w14:paraId="45FEA803" w14:textId="213ACE80" w:rsidR="00F06A9D" w:rsidRPr="00EE246D" w:rsidRDefault="005F6A04" w:rsidP="0028003B">
      <w:pPr>
        <w:spacing w:line="360" w:lineRule="auto"/>
        <w:ind w:left="993"/>
        <w:jc w:val="both"/>
        <w:rPr>
          <w:rFonts w:ascii="Arial Narrow" w:hAnsi="Arial Narrow"/>
        </w:rPr>
      </w:pPr>
      <w:r>
        <w:rPr>
          <w:rFonts w:ascii="Arial Narrow" w:hAnsi="Arial Narrow"/>
        </w:rPr>
        <w:t xml:space="preserve">Establecer las precipitaciones, intensidades de lluvia y caudales de diseño que sustentan el sistema de drenaje pluvial del proyecto </w:t>
      </w:r>
      <w:r>
        <w:rPr>
          <w:rFonts w:ascii="Arial Narrow" w:hAnsi="Arial Narrow" w:cs="Arial"/>
          <w:szCs w:val="24"/>
        </w:rPr>
        <w:t>“</w:t>
      </w:r>
      <w:r>
        <w:rPr>
          <w:rFonts w:ascii="Arial Narrow" w:hAnsi="Arial Narrow" w:cs="Arial"/>
          <w:b/>
          <w:bCs/>
          <w:szCs w:val="24"/>
        </w:rPr>
        <w:t>“CREACIÓN DEL SERVICIO DE PROTECCIÓN INTEGRAL A NIÑAS, NIÑOS Y ADOLESCENTES SIN CUIDADOS PARENTALES O EN RIESGO DE PERDERLOS EN CENTRO DE ACOGIDA RESIDENCIAL - VARONES DISTRITO DE MORALES DE LA PROVINCIA DE SAN MARTÍN DEL DEPARTAMENTO DE SAN MARTÍN”, con CUI N.° 2705619</w:t>
      </w:r>
      <w:r>
        <w:rPr>
          <w:rFonts w:ascii="Arial Narrow" w:hAnsi="Arial Narrow"/>
        </w:rPr>
        <w:t>, mediante la evaluación de los registros pluviométricos, las condiciones de escurrimiento y las superficies aportantes, proporcionando una base hidrológica verificable para el dimensionamiento de las obras de captación, conducción y evacuación.</w:t>
      </w:r>
    </w:p>
    <w:p w14:paraId="2C57F3EC" w14:textId="77777777" w:rsidR="005F6A04" w:rsidRPr="00EE246D" w:rsidRDefault="005F6A04" w:rsidP="0028003B">
      <w:pPr>
        <w:spacing w:line="360" w:lineRule="auto"/>
        <w:ind w:left="993"/>
        <w:jc w:val="both"/>
        <w:rPr>
          <w:rFonts w:ascii="Arial Narrow" w:hAnsi="Arial Narrow"/>
          <w:b/>
          <w:bCs/>
        </w:rPr>
      </w:pPr>
    </w:p>
    <w:p w14:paraId="362553D2" w14:textId="2C9DCD0C" w:rsidR="002F68F4" w:rsidRPr="00EE246D" w:rsidRDefault="006C6EE1" w:rsidP="002F68F4">
      <w:pPr>
        <w:spacing w:line="360" w:lineRule="auto"/>
        <w:ind w:left="993"/>
        <w:jc w:val="both"/>
        <w:rPr>
          <w:rFonts w:ascii="Arial Narrow" w:hAnsi="Arial Narrow"/>
          <w:b/>
          <w:bCs/>
        </w:rPr>
      </w:pPr>
      <w:r>
        <w:rPr>
          <w:rFonts w:ascii="Arial Narrow" w:hAnsi="Arial Narrow"/>
          <w:b/>
          <w:bCs/>
        </w:rPr>
        <w:t>Específicos:</w:t>
      </w:r>
    </w:p>
    <w:p w14:paraId="63C10C49" w14:textId="6CE4313D" w:rsidR="005F6A04" w:rsidRDefault="005F6A04">
      <w:pPr>
        <w:pStyle w:val="Prrafodelista"/>
        <w:numPr>
          <w:ilvl w:val="0"/>
          <w:numId w:val="12"/>
        </w:numPr>
        <w:spacing w:line="360" w:lineRule="auto"/>
        <w:ind w:left="1418"/>
        <w:jc w:val="both"/>
        <w:rPr>
          <w:rFonts w:ascii="Arial Narrow" w:hAnsi="Arial Narrow"/>
        </w:rPr>
      </w:pPr>
      <w:r>
        <w:rPr>
          <w:rFonts w:ascii="Arial Narrow" w:hAnsi="Arial Narrow"/>
        </w:rPr>
        <w:t>Integrar y organizar los registros de precipitación máxima en 24 horas de la Estación CO “Tarapoto”, correspondientes al período documental 1999–2024, conservando la identificación de su procedencia y evitando duplicaciones entre las fuentes suministradas.</w:t>
      </w:r>
    </w:p>
    <w:p w14:paraId="1E3B6CF7" w14:textId="77777777" w:rsidR="00BE7716" w:rsidRPr="00EE246D" w:rsidRDefault="00BE7716" w:rsidP="00BE7716">
      <w:pPr>
        <w:pStyle w:val="Prrafodelista"/>
        <w:spacing w:line="360" w:lineRule="auto"/>
        <w:ind w:left="1418"/>
        <w:jc w:val="both"/>
        <w:rPr>
          <w:rFonts w:ascii="Arial Narrow" w:hAnsi="Arial Narrow"/>
        </w:rPr>
      </w:pPr>
    </w:p>
    <w:p w14:paraId="00012E88" w14:textId="77777777" w:rsidR="005F6A04" w:rsidRPr="00EE246D" w:rsidRDefault="005F6A04">
      <w:pPr>
        <w:pStyle w:val="Prrafodelista"/>
        <w:numPr>
          <w:ilvl w:val="0"/>
          <w:numId w:val="12"/>
        </w:numPr>
        <w:spacing w:line="360" w:lineRule="auto"/>
        <w:ind w:left="1418"/>
        <w:jc w:val="both"/>
        <w:rPr>
          <w:rFonts w:ascii="Arial Narrow" w:hAnsi="Arial Narrow"/>
        </w:rPr>
      </w:pPr>
      <w:r>
        <w:rPr>
          <w:rFonts w:ascii="Arial Narrow" w:hAnsi="Arial Narrow"/>
        </w:rPr>
        <w:t>Evaluar la integridad y consistencia de la información pluviométrica, identificando meses sin registro, años con cobertura parcial, posibles errores de transcripción y valores extremos que requieran comprobación.</w:t>
      </w:r>
    </w:p>
    <w:p w14:paraId="4862BAFF" w14:textId="77777777" w:rsidR="005F6A04" w:rsidRPr="00EE246D" w:rsidRDefault="005F6A04" w:rsidP="005F6A04">
      <w:pPr>
        <w:pStyle w:val="Prrafodelista"/>
        <w:spacing w:line="360" w:lineRule="auto"/>
        <w:ind w:left="1418"/>
        <w:jc w:val="both"/>
        <w:rPr>
          <w:rFonts w:ascii="Arial Narrow" w:hAnsi="Arial Narrow"/>
        </w:rPr>
      </w:pPr>
    </w:p>
    <w:p w14:paraId="0EACAD32" w14:textId="77777777" w:rsidR="005F6A04" w:rsidRPr="00EE246D" w:rsidRDefault="005F6A04">
      <w:pPr>
        <w:pStyle w:val="Prrafodelista"/>
        <w:numPr>
          <w:ilvl w:val="0"/>
          <w:numId w:val="12"/>
        </w:numPr>
        <w:spacing w:line="360" w:lineRule="auto"/>
        <w:ind w:left="1418"/>
        <w:jc w:val="both"/>
        <w:rPr>
          <w:rFonts w:ascii="Arial Narrow" w:hAnsi="Arial Narrow"/>
        </w:rPr>
      </w:pPr>
      <w:r>
        <w:rPr>
          <w:rFonts w:ascii="Arial Narrow" w:hAnsi="Arial Narrow"/>
        </w:rPr>
        <w:t>Conformar la serie de máximos anuales que sustenta el análisis de frecuencia, documentando los criterios de aceptación de los registros y el tratamiento de los años incompletos, así como la diferencia entre valores observados y eventuales estimaciones.</w:t>
      </w:r>
    </w:p>
    <w:p w14:paraId="117D0F5D" w14:textId="77777777" w:rsidR="005F6A04" w:rsidRPr="00EE246D" w:rsidRDefault="005F6A04" w:rsidP="005F6A04">
      <w:pPr>
        <w:pStyle w:val="Prrafodelista"/>
        <w:spacing w:line="360" w:lineRule="auto"/>
        <w:ind w:left="1418"/>
        <w:jc w:val="both"/>
        <w:rPr>
          <w:rFonts w:ascii="Arial Narrow" w:hAnsi="Arial Narrow"/>
        </w:rPr>
      </w:pPr>
    </w:p>
    <w:p w14:paraId="05C31F1B" w14:textId="77777777" w:rsidR="005F6A04" w:rsidRPr="00EE246D" w:rsidRDefault="005F6A04">
      <w:pPr>
        <w:pStyle w:val="Prrafodelista"/>
        <w:numPr>
          <w:ilvl w:val="0"/>
          <w:numId w:val="12"/>
        </w:numPr>
        <w:spacing w:line="360" w:lineRule="auto"/>
        <w:ind w:left="1418"/>
        <w:jc w:val="both"/>
        <w:rPr>
          <w:rFonts w:ascii="Arial Narrow" w:hAnsi="Arial Narrow"/>
        </w:rPr>
      </w:pPr>
      <w:r>
        <w:rPr>
          <w:rFonts w:ascii="Arial Narrow" w:hAnsi="Arial Narrow"/>
        </w:rPr>
        <w:t>Caracterizar estadísticamente las precipitaciones máximas mediante los parámetros de tendencia central, dispersión y asimetría necesarios para la aplicación de los modelos probabilísticos.</w:t>
      </w:r>
    </w:p>
    <w:p w14:paraId="298D0AC1" w14:textId="77777777" w:rsidR="005F6A04" w:rsidRPr="00EE246D" w:rsidRDefault="005F6A04" w:rsidP="005F6A04">
      <w:pPr>
        <w:pStyle w:val="Prrafodelista"/>
        <w:spacing w:line="360" w:lineRule="auto"/>
        <w:ind w:left="1418"/>
        <w:jc w:val="both"/>
        <w:rPr>
          <w:rFonts w:ascii="Arial Narrow" w:hAnsi="Arial Narrow"/>
        </w:rPr>
      </w:pPr>
    </w:p>
    <w:p w14:paraId="22E24D94" w14:textId="77777777" w:rsidR="005F6A04" w:rsidRPr="00EE246D" w:rsidRDefault="005F6A04">
      <w:pPr>
        <w:pStyle w:val="Prrafodelista"/>
        <w:numPr>
          <w:ilvl w:val="0"/>
          <w:numId w:val="12"/>
        </w:numPr>
        <w:spacing w:line="360" w:lineRule="auto"/>
        <w:ind w:left="1418"/>
        <w:jc w:val="both"/>
        <w:rPr>
          <w:rFonts w:ascii="Arial Narrow" w:hAnsi="Arial Narrow"/>
        </w:rPr>
      </w:pPr>
      <w:r>
        <w:rPr>
          <w:rFonts w:ascii="Arial Narrow" w:hAnsi="Arial Narrow"/>
        </w:rPr>
        <w:t>Evaluar las distribuciones Normal, Log-Normal, Log-Pearson Tipo III y Extrema Tipo I de Gumbel, comparando su comportamiento frente a la serie seleccionada mediante pruebas de bondad de ajuste y representaciones gráficas.</w:t>
      </w:r>
    </w:p>
    <w:p w14:paraId="5EC6FAD5" w14:textId="77777777" w:rsidR="005F6A04" w:rsidRPr="00EE246D" w:rsidRDefault="005F6A04" w:rsidP="005F6A04">
      <w:pPr>
        <w:pStyle w:val="Prrafodelista"/>
        <w:spacing w:line="360" w:lineRule="auto"/>
        <w:ind w:left="1418"/>
        <w:jc w:val="both"/>
        <w:rPr>
          <w:rFonts w:ascii="Arial Narrow" w:hAnsi="Arial Narrow"/>
        </w:rPr>
      </w:pPr>
    </w:p>
    <w:p w14:paraId="1291B5F1" w14:textId="77777777" w:rsidR="005F6A04" w:rsidRPr="00EE246D" w:rsidRDefault="005F6A04">
      <w:pPr>
        <w:pStyle w:val="Prrafodelista"/>
        <w:numPr>
          <w:ilvl w:val="0"/>
          <w:numId w:val="12"/>
        </w:numPr>
        <w:spacing w:line="360" w:lineRule="auto"/>
        <w:ind w:left="1418"/>
        <w:jc w:val="both"/>
        <w:rPr>
          <w:rFonts w:ascii="Arial Narrow" w:hAnsi="Arial Narrow"/>
        </w:rPr>
      </w:pPr>
      <w:r>
        <w:rPr>
          <w:rFonts w:ascii="Arial Narrow" w:hAnsi="Arial Narrow"/>
        </w:rPr>
        <w:t>Seleccionar la distribución de diseño considerando su correspondencia con los registros observados y la coherencia de sus estimaciones, con especial atención al comportamiento de los eventos de mayor magnitud.</w:t>
      </w:r>
    </w:p>
    <w:p w14:paraId="7AFD9BFD" w14:textId="77777777" w:rsidR="005F6A04" w:rsidRPr="00EE246D" w:rsidRDefault="005F6A04" w:rsidP="005F6A04">
      <w:pPr>
        <w:pStyle w:val="Prrafodelista"/>
        <w:spacing w:line="360" w:lineRule="auto"/>
        <w:ind w:left="1418"/>
        <w:jc w:val="both"/>
        <w:rPr>
          <w:rFonts w:ascii="Arial Narrow" w:hAnsi="Arial Narrow"/>
        </w:rPr>
      </w:pPr>
    </w:p>
    <w:p w14:paraId="6E563703" w14:textId="77777777" w:rsidR="005F6A04" w:rsidRPr="00EE246D" w:rsidRDefault="005F6A04">
      <w:pPr>
        <w:pStyle w:val="Prrafodelista"/>
        <w:numPr>
          <w:ilvl w:val="0"/>
          <w:numId w:val="12"/>
        </w:numPr>
        <w:spacing w:line="360" w:lineRule="auto"/>
        <w:ind w:left="1418"/>
        <w:jc w:val="both"/>
        <w:rPr>
          <w:rFonts w:ascii="Arial Narrow" w:hAnsi="Arial Narrow"/>
        </w:rPr>
      </w:pPr>
      <w:r>
        <w:rPr>
          <w:rFonts w:ascii="Arial Narrow" w:hAnsi="Arial Narrow"/>
        </w:rPr>
        <w:t>Determinar las precipitaciones máximas asociadas a los períodos de retorno considerados, diferenciando la frecuencia del evento de diseño de la extensión temporal de los registros empleados.</w:t>
      </w:r>
    </w:p>
    <w:p w14:paraId="7C8962E6" w14:textId="77777777" w:rsidR="005F6A04" w:rsidRPr="00EE246D" w:rsidRDefault="005F6A04" w:rsidP="005F6A04">
      <w:pPr>
        <w:pStyle w:val="Prrafodelista"/>
        <w:spacing w:line="360" w:lineRule="auto"/>
        <w:ind w:left="1418"/>
        <w:jc w:val="both"/>
        <w:rPr>
          <w:rFonts w:ascii="Arial Narrow" w:hAnsi="Arial Narrow"/>
        </w:rPr>
      </w:pPr>
    </w:p>
    <w:p w14:paraId="3DA418A7" w14:textId="77777777" w:rsidR="005F6A04" w:rsidRPr="00EE246D" w:rsidRDefault="005F6A04">
      <w:pPr>
        <w:pStyle w:val="Prrafodelista"/>
        <w:numPr>
          <w:ilvl w:val="0"/>
          <w:numId w:val="12"/>
        </w:numPr>
        <w:spacing w:line="360" w:lineRule="auto"/>
        <w:ind w:left="1418"/>
        <w:jc w:val="both"/>
        <w:rPr>
          <w:rFonts w:ascii="Arial Narrow" w:hAnsi="Arial Narrow"/>
        </w:rPr>
      </w:pPr>
      <w:r>
        <w:rPr>
          <w:rFonts w:ascii="Arial Narrow" w:hAnsi="Arial Narrow"/>
        </w:rPr>
        <w:t>Delimitar las áreas tributarias del sistema pluvial mediante la información topográfica y los planos del proyecto, identificando las superficies de cubierta, pavimentos, áreas verdes y sectores externos que puedan aportar escorrentía al terreno.</w:t>
      </w:r>
    </w:p>
    <w:p w14:paraId="5B528553" w14:textId="77777777" w:rsidR="005F6A04" w:rsidRPr="00EE246D" w:rsidRDefault="005F6A04" w:rsidP="005F6A04">
      <w:pPr>
        <w:pStyle w:val="Prrafodelista"/>
        <w:spacing w:line="360" w:lineRule="auto"/>
        <w:ind w:left="1418"/>
        <w:jc w:val="both"/>
        <w:rPr>
          <w:rFonts w:ascii="Arial Narrow" w:hAnsi="Arial Narrow"/>
        </w:rPr>
      </w:pPr>
    </w:p>
    <w:p w14:paraId="7269DC9A" w14:textId="60FDC401" w:rsidR="00BE7716" w:rsidRPr="00BE7716" w:rsidRDefault="005F6A04" w:rsidP="00BE7716">
      <w:pPr>
        <w:pStyle w:val="Prrafodelista"/>
        <w:numPr>
          <w:ilvl w:val="0"/>
          <w:numId w:val="12"/>
        </w:numPr>
        <w:spacing w:line="360" w:lineRule="auto"/>
        <w:ind w:left="1418"/>
        <w:jc w:val="both"/>
        <w:rPr>
          <w:rFonts w:ascii="Arial Narrow" w:hAnsi="Arial Narrow"/>
        </w:rPr>
      </w:pPr>
      <w:r>
        <w:rPr>
          <w:rFonts w:ascii="Arial Narrow" w:hAnsi="Arial Narrow"/>
        </w:rPr>
        <w:t>Establecer los tiempos de concentración a partir de los recorridos hidráulicos y las condiciones de escurrimiento, utilizando procedimientos compatibles con la escala y las características de las superficies analizadas.</w:t>
      </w:r>
    </w:p>
    <w:p w14:paraId="65D33374" w14:textId="77777777" w:rsidR="00BE7716" w:rsidRPr="00EE246D" w:rsidRDefault="00BE7716" w:rsidP="00BE7716">
      <w:pPr>
        <w:pStyle w:val="Prrafodelista"/>
        <w:spacing w:line="360" w:lineRule="auto"/>
        <w:ind w:left="1418"/>
        <w:jc w:val="both"/>
        <w:rPr>
          <w:rFonts w:ascii="Arial Narrow" w:hAnsi="Arial Narrow"/>
        </w:rPr>
      </w:pPr>
    </w:p>
    <w:p w14:paraId="24C5923C" w14:textId="77777777" w:rsidR="005F6A04" w:rsidRPr="00EE246D" w:rsidRDefault="005F6A04">
      <w:pPr>
        <w:pStyle w:val="Prrafodelista"/>
        <w:numPr>
          <w:ilvl w:val="0"/>
          <w:numId w:val="12"/>
        </w:numPr>
        <w:spacing w:line="360" w:lineRule="auto"/>
        <w:ind w:left="1418"/>
        <w:jc w:val="both"/>
        <w:rPr>
          <w:rFonts w:ascii="Arial Narrow" w:hAnsi="Arial Narrow"/>
        </w:rPr>
      </w:pPr>
      <w:r>
        <w:rPr>
          <w:rFonts w:ascii="Arial Narrow" w:hAnsi="Arial Narrow"/>
        </w:rPr>
        <w:t>Obtener las intensidades de precipitación correspondientes a las duraciones críticas y períodos de retorno adoptados, manteniendo consistencia entre los datos de partida, los procedimientos de cálculo y las unidades utilizadas.</w:t>
      </w:r>
    </w:p>
    <w:p w14:paraId="4A87C05E" w14:textId="77777777" w:rsidR="005F6A04" w:rsidRPr="00EE246D" w:rsidRDefault="005F6A04" w:rsidP="005F6A04">
      <w:pPr>
        <w:pStyle w:val="Prrafodelista"/>
        <w:spacing w:line="360" w:lineRule="auto"/>
        <w:ind w:left="1418"/>
        <w:jc w:val="both"/>
        <w:rPr>
          <w:rFonts w:ascii="Arial Narrow" w:hAnsi="Arial Narrow"/>
        </w:rPr>
      </w:pPr>
    </w:p>
    <w:p w14:paraId="54EBB54E" w14:textId="77777777" w:rsidR="005F6A04" w:rsidRPr="00EE246D" w:rsidRDefault="005F6A04">
      <w:pPr>
        <w:pStyle w:val="Prrafodelista"/>
        <w:numPr>
          <w:ilvl w:val="0"/>
          <w:numId w:val="12"/>
        </w:numPr>
        <w:spacing w:line="360" w:lineRule="auto"/>
        <w:ind w:left="1418"/>
        <w:jc w:val="both"/>
        <w:rPr>
          <w:rFonts w:ascii="Arial Narrow" w:hAnsi="Arial Narrow"/>
        </w:rPr>
      </w:pPr>
      <w:r>
        <w:rPr>
          <w:rFonts w:ascii="Arial Narrow" w:hAnsi="Arial Narrow"/>
        </w:rPr>
        <w:lastRenderedPageBreak/>
        <w:t>Asignar coeficientes de escorrentía sustentados en las características de cada superficie y determinar valores ponderados cuando un área tributaria reúna coberturas con respuestas hidrológicas diferentes.</w:t>
      </w:r>
    </w:p>
    <w:p w14:paraId="71976566" w14:textId="77777777" w:rsidR="005F6A04" w:rsidRPr="00EE246D" w:rsidRDefault="005F6A04" w:rsidP="005F6A04">
      <w:pPr>
        <w:pStyle w:val="Prrafodelista"/>
        <w:spacing w:line="360" w:lineRule="auto"/>
        <w:ind w:left="1418"/>
        <w:jc w:val="both"/>
        <w:rPr>
          <w:rFonts w:ascii="Arial Narrow" w:hAnsi="Arial Narrow"/>
        </w:rPr>
      </w:pPr>
    </w:p>
    <w:p w14:paraId="5819E1C1" w14:textId="77777777" w:rsidR="005F6A04" w:rsidRPr="00EE246D" w:rsidRDefault="005F6A04">
      <w:pPr>
        <w:pStyle w:val="Prrafodelista"/>
        <w:numPr>
          <w:ilvl w:val="0"/>
          <w:numId w:val="12"/>
        </w:numPr>
        <w:spacing w:line="360" w:lineRule="auto"/>
        <w:ind w:left="1418"/>
        <w:jc w:val="both"/>
        <w:rPr>
          <w:rFonts w:ascii="Arial Narrow" w:hAnsi="Arial Narrow"/>
        </w:rPr>
      </w:pPr>
      <w:r>
        <w:rPr>
          <w:rFonts w:ascii="Arial Narrow" w:hAnsi="Arial Narrow"/>
        </w:rPr>
        <w:t>Calcular los caudales de aporte en los puntos de captación y conducción mediante el método racional, verificando sus condiciones de aplicación y considerando la incorporación progresiva de las áreas contribuyentes.</w:t>
      </w:r>
    </w:p>
    <w:p w14:paraId="73F691EF" w14:textId="77777777" w:rsidR="005F6A04" w:rsidRPr="00EE246D" w:rsidRDefault="005F6A04" w:rsidP="005F6A04">
      <w:pPr>
        <w:pStyle w:val="Prrafodelista"/>
        <w:spacing w:line="360" w:lineRule="auto"/>
        <w:ind w:left="1418"/>
        <w:jc w:val="both"/>
        <w:rPr>
          <w:rFonts w:ascii="Arial Narrow" w:hAnsi="Arial Narrow"/>
        </w:rPr>
      </w:pPr>
    </w:p>
    <w:p w14:paraId="43314CBB" w14:textId="22C01A78" w:rsidR="005F6A04" w:rsidRPr="00EE246D" w:rsidRDefault="005F6A04">
      <w:pPr>
        <w:pStyle w:val="Prrafodelista"/>
        <w:numPr>
          <w:ilvl w:val="0"/>
          <w:numId w:val="12"/>
        </w:numPr>
        <w:spacing w:line="360" w:lineRule="auto"/>
        <w:ind w:left="1418"/>
        <w:jc w:val="both"/>
        <w:rPr>
          <w:rFonts w:ascii="Arial Narrow" w:hAnsi="Arial Narrow"/>
          <w:b/>
          <w:bCs/>
          <w:lang w:val="es-ES"/>
        </w:rPr>
      </w:pPr>
      <w:r>
        <w:rPr>
          <w:rFonts w:ascii="Arial Narrow" w:hAnsi="Arial Narrow"/>
        </w:rPr>
        <w:t>Proporcionar los caudales y criterios hidrológicos necesarios para la verificación hidráulica del sistema, manteniendo correspondencia entre las áreas aportantes, los componentes identificados en los planos y los puntos de descarga.</w:t>
      </w:r>
    </w:p>
    <w:p w14:paraId="441DB839" w14:textId="77777777" w:rsidR="005F6A04" w:rsidRPr="00EE246D" w:rsidRDefault="005F6A04" w:rsidP="005F6A04">
      <w:pPr>
        <w:pStyle w:val="Prrafodelista"/>
        <w:spacing w:line="360" w:lineRule="auto"/>
        <w:ind w:left="1418"/>
        <w:jc w:val="both"/>
        <w:rPr>
          <w:rFonts w:ascii="Arial Narrow" w:hAnsi="Arial Narrow"/>
          <w:b/>
          <w:bCs/>
          <w:lang w:val="es-ES"/>
        </w:rPr>
      </w:pPr>
    </w:p>
    <w:p w14:paraId="1D3E9CF5" w14:textId="55018419" w:rsidR="00F31E4E" w:rsidRPr="00EE246D" w:rsidRDefault="00C954EF" w:rsidP="0028003B">
      <w:pPr>
        <w:pStyle w:val="Ttulo2"/>
        <w:numPr>
          <w:ilvl w:val="1"/>
          <w:numId w:val="1"/>
        </w:numPr>
        <w:spacing w:line="360" w:lineRule="auto"/>
      </w:pPr>
      <w:bookmarkStart w:id="18" w:name="_Toc239860651"/>
      <w:bookmarkStart w:id="19" w:name="_Hlk199066054"/>
      <w:r>
        <w:t>Análisis estadístico de Datos</w:t>
      </w:r>
      <w:bookmarkEnd w:id="18"/>
    </w:p>
    <w:p w14:paraId="132934F3" w14:textId="401C2C78" w:rsidR="00E97846" w:rsidRPr="00EE246D" w:rsidRDefault="00C954EF" w:rsidP="00E97846">
      <w:pPr>
        <w:pStyle w:val="Ttulo2"/>
        <w:numPr>
          <w:ilvl w:val="2"/>
          <w:numId w:val="1"/>
        </w:numPr>
        <w:spacing w:line="360" w:lineRule="auto"/>
      </w:pPr>
      <w:bookmarkStart w:id="20" w:name="_Toc239860652"/>
      <w:r>
        <w:t>Estación meteorológica</w:t>
      </w:r>
      <w:bookmarkEnd w:id="20"/>
    </w:p>
    <w:p w14:paraId="2827B490" w14:textId="4C3BEE45" w:rsidR="005F6A04" w:rsidRPr="00EE246D" w:rsidRDefault="005F6A04" w:rsidP="005F6A04">
      <w:pPr>
        <w:spacing w:line="360" w:lineRule="auto"/>
        <w:ind w:left="1134"/>
        <w:jc w:val="both"/>
        <w:rPr>
          <w:rFonts w:ascii="Arial Narrow" w:hAnsi="Arial Narrow" w:cs="Arial"/>
        </w:rPr>
      </w:pPr>
      <w:r>
        <w:rPr>
          <w:rFonts w:ascii="Arial Narrow" w:hAnsi="Arial Narrow" w:cs="Arial"/>
        </w:rPr>
        <w:t>El análisis estadístico utiliza como fuente de información la Estación Meteorológica Convencional CO “Tarapoto”, administrada por el Servicio Nacional de Meteorología e Hidrología del Perú — SENAMHI. La estación se encuentra en el distrito de Tarapoto, provincia y departamento de San Martín, a una altitud de 356 m s. n. m., con coordenadas referenciales de 06° 28′ de latitud sur y 76° 22′ de longitud oeste, según los documentos meteorológicos suministrados.</w:t>
      </w:r>
    </w:p>
    <w:p w14:paraId="5123959A" w14:textId="77777777" w:rsidR="005F6A04" w:rsidRPr="00EE246D" w:rsidRDefault="005F6A04" w:rsidP="005F6A04">
      <w:pPr>
        <w:spacing w:line="360" w:lineRule="auto"/>
        <w:ind w:left="1134"/>
        <w:jc w:val="both"/>
        <w:rPr>
          <w:rFonts w:ascii="Arial Narrow" w:hAnsi="Arial Narrow" w:cs="Arial"/>
        </w:rPr>
      </w:pPr>
    </w:p>
    <w:p w14:paraId="1646D0BB" w14:textId="6538DA82" w:rsidR="005F6A04" w:rsidRPr="00EE246D" w:rsidRDefault="005F6A04" w:rsidP="005F6A04">
      <w:pPr>
        <w:spacing w:line="360" w:lineRule="auto"/>
        <w:ind w:left="1134"/>
        <w:jc w:val="both"/>
        <w:rPr>
          <w:rFonts w:ascii="Arial Narrow" w:hAnsi="Arial Narrow" w:cs="Arial"/>
        </w:rPr>
      </w:pPr>
      <w:r>
        <w:rPr>
          <w:rFonts w:ascii="Arial Narrow" w:hAnsi="Arial Narrow" w:cs="Arial"/>
        </w:rPr>
        <w:t>La estación se adopta como referencia para caracterizar las precipitaciones extremas del entorno del proyecto, localizado en el distrito de Morales. Su utilización considera la relación territorial entre ambos emplazamientos y requiere contrastar las condiciones de altitud, relieve y exposición a las lluvias. La evaluación de representatividad no presupone que la precipitación registrada en la estación sea idéntica a la ocurrida sobre el predio, sino que examina su pertinencia como base para estimar las condiciones de diseño.</w:t>
      </w:r>
    </w:p>
    <w:p w14:paraId="35C2564C" w14:textId="77777777" w:rsidR="005F6A04" w:rsidRPr="00EE246D" w:rsidRDefault="005F6A04" w:rsidP="005F6A04">
      <w:pPr>
        <w:spacing w:line="360" w:lineRule="auto"/>
        <w:ind w:left="1134"/>
        <w:jc w:val="both"/>
        <w:rPr>
          <w:rFonts w:ascii="Arial Narrow" w:hAnsi="Arial Narrow" w:cs="Arial"/>
        </w:rPr>
      </w:pPr>
      <w:r>
        <w:rPr>
          <w:rFonts w:ascii="Arial Narrow" w:hAnsi="Arial Narrow" w:cs="Arial"/>
        </w:rPr>
        <w:t xml:space="preserve">La variable disponible corresponde a la precipitación máxima en 24 horas de cada mes, expresada en milímetros. Estos registros permiten identificar el mayor evento de veinticuatro horas dentro de los meses informados y, cuando la cobertura anual es </w:t>
      </w:r>
      <w:r>
        <w:rPr>
          <w:rFonts w:ascii="Arial Narrow" w:hAnsi="Arial Narrow" w:cs="Arial"/>
        </w:rPr>
        <w:lastRenderedPageBreak/>
        <w:t>suficiente, conformar la serie de máximos anuales. No representan totales mensuales de lluvia ni proporcionan directamente intensidades para duraciones cortas.</w:t>
      </w:r>
    </w:p>
    <w:p w14:paraId="717C6502" w14:textId="77777777" w:rsidR="005F6A04" w:rsidRPr="00EE246D" w:rsidRDefault="005F6A04" w:rsidP="005F6A04">
      <w:pPr>
        <w:spacing w:line="360" w:lineRule="auto"/>
        <w:ind w:left="1134"/>
        <w:jc w:val="both"/>
        <w:rPr>
          <w:rFonts w:ascii="Arial Narrow" w:hAnsi="Arial Narrow" w:cs="Arial"/>
        </w:rPr>
      </w:pPr>
    </w:p>
    <w:p w14:paraId="35A9B956" w14:textId="5D2F0FC2" w:rsidR="00E65ECA" w:rsidRPr="00EE246D" w:rsidRDefault="005F6A04" w:rsidP="005F6A04">
      <w:pPr>
        <w:spacing w:line="360" w:lineRule="auto"/>
        <w:ind w:left="1134"/>
        <w:jc w:val="both"/>
        <w:rPr>
          <w:rFonts w:ascii="Arial Narrow" w:hAnsi="Arial Narrow" w:cs="Arial"/>
        </w:rPr>
      </w:pPr>
      <w:r>
        <w:rPr>
          <w:rFonts w:ascii="Arial Narrow" w:hAnsi="Arial Narrow" w:cs="Arial"/>
        </w:rPr>
        <w:t>La información se integra utilizando los registros de 1999–2004 del documento complementario y los de 2005–2024 del cuadro principal. Esta combinación comprende veintiséis años calendario y mantiene una sola observación por mes y año. Para los períodos presentes en ambos documentos, se conserva la fuente definida para la integración y cualquier diferencia detectada se registra para su comprobación.</w:t>
      </w:r>
    </w:p>
    <w:p w14:paraId="49DDE370" w14:textId="77777777" w:rsidR="007B74C7" w:rsidRPr="00EE246D" w:rsidRDefault="007B74C7" w:rsidP="00E97846">
      <w:pPr>
        <w:spacing w:line="360" w:lineRule="auto"/>
        <w:ind w:left="1134"/>
        <w:jc w:val="both"/>
        <w:rPr>
          <w:rFonts w:ascii="Arial Narrow" w:hAnsi="Arial Narrow"/>
          <w:lang w:val="es-ES"/>
        </w:rPr>
      </w:pPr>
    </w:p>
    <w:tbl>
      <w:tblPr>
        <w:tblStyle w:val="Tabladelista3-nfasis1"/>
        <w:tblW w:w="4428" w:type="pct"/>
        <w:tblInd w:w="9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04"/>
        <w:gridCol w:w="1365"/>
        <w:gridCol w:w="3679"/>
      </w:tblGrid>
      <w:tr w:rsidR="005F6A04" w:rsidRPr="00EE246D" w14:paraId="6A88016A" w14:textId="77777777" w:rsidTr="00E62B9B">
        <w:trPr>
          <w:cnfStyle w:val="100000000000" w:firstRow="1" w:lastRow="0" w:firstColumn="0" w:lastColumn="0" w:oddVBand="0" w:evenVBand="0" w:oddHBand="0" w:evenHBand="0" w:firstRowFirstColumn="0" w:firstRowLastColumn="0" w:lastRowFirstColumn="0" w:lastRowLastColumn="0"/>
          <w:trHeight w:val="600"/>
        </w:trPr>
        <w:tc>
          <w:tcPr>
            <w:cnfStyle w:val="001000000100" w:firstRow="0" w:lastRow="0" w:firstColumn="1" w:lastColumn="0" w:oddVBand="0" w:evenVBand="0" w:oddHBand="0" w:evenHBand="0" w:firstRowFirstColumn="1" w:firstRowLastColumn="0" w:lastRowFirstColumn="0" w:lastRowLastColumn="0"/>
            <w:tcW w:w="1702" w:type="pct"/>
            <w:tcBorders>
              <w:bottom w:val="none" w:sz="0" w:space="0" w:color="auto"/>
              <w:right w:val="none" w:sz="0" w:space="0" w:color="auto"/>
            </w:tcBorders>
            <w:vAlign w:val="center"/>
            <w:hideMark/>
          </w:tcPr>
          <w:p w14:paraId="194B1438" w14:textId="77777777" w:rsidR="005F6A04" w:rsidRPr="00EE246D" w:rsidRDefault="005F6A04" w:rsidP="005F6A04">
            <w:pPr>
              <w:jc w:val="center"/>
              <w:rPr>
                <w:rFonts w:ascii="Arial Narrow" w:eastAsia="Times New Roman" w:hAnsi="Arial Narrow" w:cs="Times New Roman"/>
                <w:kern w:val="0"/>
                <w:sz w:val="22"/>
                <w:lang w:val="es-ES" w:eastAsia="es-ES"/>
                <w14:ligatures w14:val="none"/>
              </w:rPr>
            </w:pPr>
            <w:r>
              <w:rPr>
                <w:rFonts w:ascii="Arial Narrow" w:eastAsia="Times New Roman" w:hAnsi="Arial Narrow" w:cs="Times New Roman"/>
                <w:kern w:val="0"/>
                <w:sz w:val="22"/>
                <w:lang w:val="es-ES" w:eastAsia="es-ES"/>
                <w14:ligatures w14:val="none"/>
              </w:rPr>
              <w:t>Componente de la información</w:t>
            </w:r>
          </w:p>
        </w:tc>
        <w:tc>
          <w:tcPr>
            <w:tcW w:w="892" w:type="pct"/>
            <w:vAlign w:val="center"/>
            <w:hideMark/>
          </w:tcPr>
          <w:p w14:paraId="70536662" w14:textId="77777777" w:rsidR="005F6A04" w:rsidRPr="00EE246D" w:rsidRDefault="005F6A04" w:rsidP="005F6A04">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New Roman"/>
                <w:kern w:val="0"/>
                <w:sz w:val="22"/>
                <w:lang w:val="es-ES" w:eastAsia="es-ES"/>
                <w14:ligatures w14:val="none"/>
              </w:rPr>
            </w:pPr>
            <w:r>
              <w:rPr>
                <w:rFonts w:ascii="Arial Narrow" w:eastAsia="Times New Roman" w:hAnsi="Arial Narrow" w:cs="Times New Roman"/>
                <w:kern w:val="0"/>
                <w:sz w:val="22"/>
                <w:lang w:val="es-ES" w:eastAsia="es-ES"/>
                <w14:ligatures w14:val="none"/>
              </w:rPr>
              <w:t>Período</w:t>
            </w:r>
          </w:p>
        </w:tc>
        <w:tc>
          <w:tcPr>
            <w:tcW w:w="2405" w:type="pct"/>
            <w:vAlign w:val="center"/>
            <w:hideMark/>
          </w:tcPr>
          <w:p w14:paraId="4A8BA6BA" w14:textId="77777777" w:rsidR="005F6A04" w:rsidRPr="00EE246D" w:rsidRDefault="005F6A04" w:rsidP="005F6A04">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New Roman"/>
                <w:kern w:val="0"/>
                <w:sz w:val="22"/>
                <w:lang w:val="es-ES" w:eastAsia="es-ES"/>
                <w14:ligatures w14:val="none"/>
              </w:rPr>
            </w:pPr>
            <w:r>
              <w:rPr>
                <w:rFonts w:ascii="Arial Narrow" w:eastAsia="Times New Roman" w:hAnsi="Arial Narrow" w:cs="Times New Roman"/>
                <w:kern w:val="0"/>
                <w:sz w:val="22"/>
                <w:lang w:val="es-ES" w:eastAsia="es-ES"/>
                <w14:ligatures w14:val="none"/>
              </w:rPr>
              <w:t>Condición identificada</w:t>
            </w:r>
          </w:p>
        </w:tc>
      </w:tr>
      <w:tr w:rsidR="005F6A04" w:rsidRPr="00EE246D" w14:paraId="3BBD2CC6" w14:textId="77777777" w:rsidTr="00E62B9B">
        <w:trPr>
          <w:cnfStyle w:val="000000100000" w:firstRow="0" w:lastRow="0" w:firstColumn="0" w:lastColumn="0" w:oddVBand="0" w:evenVBand="0" w:oddHBand="1" w:evenHBand="0" w:firstRowFirstColumn="0" w:firstRowLastColumn="0" w:lastRowFirstColumn="0" w:lastRowLastColumn="0"/>
          <w:trHeight w:val="600"/>
        </w:trPr>
        <w:tc>
          <w:tcPr>
            <w:cnfStyle w:val="001000000000" w:firstRow="0" w:lastRow="0" w:firstColumn="1" w:lastColumn="0" w:oddVBand="0" w:evenVBand="0" w:oddHBand="0" w:evenHBand="0" w:firstRowFirstColumn="0" w:firstRowLastColumn="0" w:lastRowFirstColumn="0" w:lastRowLastColumn="0"/>
            <w:tcW w:w="1702" w:type="pct"/>
            <w:tcBorders>
              <w:top w:val="none" w:sz="0" w:space="0" w:color="auto"/>
              <w:bottom w:val="none" w:sz="0" w:space="0" w:color="auto"/>
              <w:right w:val="none" w:sz="0" w:space="0" w:color="auto"/>
            </w:tcBorders>
            <w:vAlign w:val="center"/>
            <w:hideMark/>
          </w:tcPr>
          <w:p w14:paraId="7EAB2329" w14:textId="77777777" w:rsidR="005F6A04" w:rsidRPr="00EE246D" w:rsidRDefault="005F6A04" w:rsidP="005F6A04">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Registros incorporados del documento complementario</w:t>
            </w:r>
          </w:p>
        </w:tc>
        <w:tc>
          <w:tcPr>
            <w:tcW w:w="892" w:type="pct"/>
            <w:tcBorders>
              <w:top w:val="none" w:sz="0" w:space="0" w:color="auto"/>
              <w:bottom w:val="none" w:sz="0" w:space="0" w:color="auto"/>
            </w:tcBorders>
            <w:vAlign w:val="center"/>
            <w:hideMark/>
          </w:tcPr>
          <w:p w14:paraId="0670CC11" w14:textId="77777777" w:rsidR="005F6A04" w:rsidRPr="00EE246D" w:rsidRDefault="005F6A04" w:rsidP="005F6A04">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1999–2004</w:t>
            </w:r>
          </w:p>
        </w:tc>
        <w:tc>
          <w:tcPr>
            <w:tcW w:w="2405" w:type="pct"/>
            <w:tcBorders>
              <w:top w:val="none" w:sz="0" w:space="0" w:color="auto"/>
              <w:bottom w:val="none" w:sz="0" w:space="0" w:color="auto"/>
            </w:tcBorders>
            <w:vAlign w:val="center"/>
            <w:hideMark/>
          </w:tcPr>
          <w:p w14:paraId="30515881" w14:textId="77777777" w:rsidR="005F6A04" w:rsidRPr="00EE246D" w:rsidRDefault="005F6A04" w:rsidP="005F6A04">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Seis años con valores consignados para los doce meses</w:t>
            </w:r>
          </w:p>
        </w:tc>
      </w:tr>
      <w:tr w:rsidR="005F6A04" w:rsidRPr="00EE246D" w14:paraId="29B7788B" w14:textId="77777777" w:rsidTr="00E62B9B">
        <w:trPr>
          <w:trHeight w:val="600"/>
        </w:trPr>
        <w:tc>
          <w:tcPr>
            <w:cnfStyle w:val="001000000000" w:firstRow="0" w:lastRow="0" w:firstColumn="1" w:lastColumn="0" w:oddVBand="0" w:evenVBand="0" w:oddHBand="0" w:evenHBand="0" w:firstRowFirstColumn="0" w:firstRowLastColumn="0" w:lastRowFirstColumn="0" w:lastRowLastColumn="0"/>
            <w:tcW w:w="1702" w:type="pct"/>
            <w:tcBorders>
              <w:right w:val="none" w:sz="0" w:space="0" w:color="auto"/>
            </w:tcBorders>
            <w:vAlign w:val="center"/>
            <w:hideMark/>
          </w:tcPr>
          <w:p w14:paraId="636B6E96" w14:textId="77777777" w:rsidR="005F6A04" w:rsidRPr="00EE246D" w:rsidRDefault="005F6A04" w:rsidP="005F6A04">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Registros del cuadro principal anteriores a 2020</w:t>
            </w:r>
          </w:p>
        </w:tc>
        <w:tc>
          <w:tcPr>
            <w:tcW w:w="892" w:type="pct"/>
            <w:vAlign w:val="center"/>
            <w:hideMark/>
          </w:tcPr>
          <w:p w14:paraId="2B7E5559" w14:textId="77777777" w:rsidR="005F6A04" w:rsidRPr="00EE246D" w:rsidRDefault="005F6A04" w:rsidP="005F6A04">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2005–2019</w:t>
            </w:r>
          </w:p>
        </w:tc>
        <w:tc>
          <w:tcPr>
            <w:tcW w:w="2405" w:type="pct"/>
            <w:vAlign w:val="center"/>
            <w:hideMark/>
          </w:tcPr>
          <w:p w14:paraId="289CFD8B" w14:textId="77777777" w:rsidR="005F6A04" w:rsidRPr="00EE246D" w:rsidRDefault="005F6A04" w:rsidP="005F6A04">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Quince años con valores consignados para los doce meses</w:t>
            </w:r>
          </w:p>
        </w:tc>
      </w:tr>
      <w:tr w:rsidR="005F6A04" w:rsidRPr="00EE246D" w14:paraId="0EA670FF" w14:textId="77777777" w:rsidTr="00E62B9B">
        <w:trPr>
          <w:cnfStyle w:val="000000100000" w:firstRow="0" w:lastRow="0" w:firstColumn="0" w:lastColumn="0" w:oddVBand="0" w:evenVBand="0" w:oddHBand="1" w:evenHBand="0" w:firstRowFirstColumn="0" w:firstRowLastColumn="0" w:lastRowFirstColumn="0" w:lastRowLastColumn="0"/>
          <w:trHeight w:val="600"/>
        </w:trPr>
        <w:tc>
          <w:tcPr>
            <w:cnfStyle w:val="001000000000" w:firstRow="0" w:lastRow="0" w:firstColumn="1" w:lastColumn="0" w:oddVBand="0" w:evenVBand="0" w:oddHBand="0" w:evenHBand="0" w:firstRowFirstColumn="0" w:firstRowLastColumn="0" w:lastRowFirstColumn="0" w:lastRowLastColumn="0"/>
            <w:tcW w:w="1702" w:type="pct"/>
            <w:tcBorders>
              <w:top w:val="none" w:sz="0" w:space="0" w:color="auto"/>
              <w:bottom w:val="none" w:sz="0" w:space="0" w:color="auto"/>
              <w:right w:val="none" w:sz="0" w:space="0" w:color="auto"/>
            </w:tcBorders>
            <w:vAlign w:val="center"/>
            <w:hideMark/>
          </w:tcPr>
          <w:p w14:paraId="7E982510" w14:textId="77777777" w:rsidR="005F6A04" w:rsidRPr="00EE246D" w:rsidRDefault="005F6A04" w:rsidP="005F6A04">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Año con meses identificados como “S/D”</w:t>
            </w:r>
          </w:p>
        </w:tc>
        <w:tc>
          <w:tcPr>
            <w:tcW w:w="892" w:type="pct"/>
            <w:tcBorders>
              <w:top w:val="none" w:sz="0" w:space="0" w:color="auto"/>
              <w:bottom w:val="none" w:sz="0" w:space="0" w:color="auto"/>
            </w:tcBorders>
            <w:vAlign w:val="center"/>
            <w:hideMark/>
          </w:tcPr>
          <w:p w14:paraId="2DD2DC56" w14:textId="77777777" w:rsidR="005F6A04" w:rsidRPr="00EE246D" w:rsidRDefault="005F6A04" w:rsidP="005F6A04">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2020</w:t>
            </w:r>
          </w:p>
        </w:tc>
        <w:tc>
          <w:tcPr>
            <w:tcW w:w="2405" w:type="pct"/>
            <w:tcBorders>
              <w:top w:val="none" w:sz="0" w:space="0" w:color="auto"/>
              <w:bottom w:val="none" w:sz="0" w:space="0" w:color="auto"/>
            </w:tcBorders>
            <w:vAlign w:val="center"/>
            <w:hideMark/>
          </w:tcPr>
          <w:p w14:paraId="0D5B9D19" w14:textId="77777777" w:rsidR="005F6A04" w:rsidRPr="00EE246D" w:rsidRDefault="005F6A04" w:rsidP="005F6A04">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Sin información de abril a julio</w:t>
            </w:r>
          </w:p>
        </w:tc>
      </w:tr>
      <w:tr w:rsidR="005F6A04" w:rsidRPr="00EE246D" w14:paraId="0CBF187E" w14:textId="77777777" w:rsidTr="00E62B9B">
        <w:trPr>
          <w:trHeight w:val="600"/>
        </w:trPr>
        <w:tc>
          <w:tcPr>
            <w:cnfStyle w:val="001000000000" w:firstRow="0" w:lastRow="0" w:firstColumn="1" w:lastColumn="0" w:oddVBand="0" w:evenVBand="0" w:oddHBand="0" w:evenHBand="0" w:firstRowFirstColumn="0" w:firstRowLastColumn="0" w:lastRowFirstColumn="0" w:lastRowLastColumn="0"/>
            <w:tcW w:w="1702" w:type="pct"/>
            <w:tcBorders>
              <w:right w:val="none" w:sz="0" w:space="0" w:color="auto"/>
            </w:tcBorders>
            <w:vAlign w:val="center"/>
            <w:hideMark/>
          </w:tcPr>
          <w:p w14:paraId="2249A0DC" w14:textId="77777777" w:rsidR="005F6A04" w:rsidRPr="00EE246D" w:rsidRDefault="005F6A04" w:rsidP="005F6A04">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Registros posteriores a 2020</w:t>
            </w:r>
          </w:p>
        </w:tc>
        <w:tc>
          <w:tcPr>
            <w:tcW w:w="892" w:type="pct"/>
            <w:vAlign w:val="center"/>
            <w:hideMark/>
          </w:tcPr>
          <w:p w14:paraId="7DACD090" w14:textId="77777777" w:rsidR="005F6A04" w:rsidRPr="00EE246D" w:rsidRDefault="005F6A04" w:rsidP="005F6A04">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2021–2023</w:t>
            </w:r>
          </w:p>
        </w:tc>
        <w:tc>
          <w:tcPr>
            <w:tcW w:w="2405" w:type="pct"/>
            <w:vAlign w:val="center"/>
            <w:hideMark/>
          </w:tcPr>
          <w:p w14:paraId="69CA30CD" w14:textId="77777777" w:rsidR="005F6A04" w:rsidRPr="00EE246D" w:rsidRDefault="005F6A04" w:rsidP="005F6A04">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Tres años con valores consignados para los doce meses</w:t>
            </w:r>
          </w:p>
        </w:tc>
      </w:tr>
      <w:tr w:rsidR="005F6A04" w:rsidRPr="00EE246D" w14:paraId="7E2C673B" w14:textId="77777777" w:rsidTr="00E62B9B">
        <w:trPr>
          <w:cnfStyle w:val="000000100000" w:firstRow="0" w:lastRow="0" w:firstColumn="0" w:lastColumn="0" w:oddVBand="0" w:evenVBand="0" w:oddHBand="1" w:evenHBand="0" w:firstRowFirstColumn="0" w:firstRowLastColumn="0" w:lastRowFirstColumn="0" w:lastRowLastColumn="0"/>
          <w:trHeight w:val="600"/>
        </w:trPr>
        <w:tc>
          <w:tcPr>
            <w:cnfStyle w:val="001000000000" w:firstRow="0" w:lastRow="0" w:firstColumn="1" w:lastColumn="0" w:oddVBand="0" w:evenVBand="0" w:oddHBand="0" w:evenHBand="0" w:firstRowFirstColumn="0" w:firstRowLastColumn="0" w:lastRowFirstColumn="0" w:lastRowLastColumn="0"/>
            <w:tcW w:w="1702" w:type="pct"/>
            <w:tcBorders>
              <w:top w:val="none" w:sz="0" w:space="0" w:color="auto"/>
              <w:bottom w:val="none" w:sz="0" w:space="0" w:color="auto"/>
              <w:right w:val="none" w:sz="0" w:space="0" w:color="auto"/>
            </w:tcBorders>
            <w:vAlign w:val="center"/>
            <w:hideMark/>
          </w:tcPr>
          <w:p w14:paraId="1A1B6275" w14:textId="77777777" w:rsidR="005F6A04" w:rsidRPr="00EE246D" w:rsidRDefault="005F6A04" w:rsidP="005F6A04">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Último año del cuadro principal</w:t>
            </w:r>
          </w:p>
        </w:tc>
        <w:tc>
          <w:tcPr>
            <w:tcW w:w="892" w:type="pct"/>
            <w:tcBorders>
              <w:top w:val="none" w:sz="0" w:space="0" w:color="auto"/>
              <w:bottom w:val="none" w:sz="0" w:space="0" w:color="auto"/>
            </w:tcBorders>
            <w:vAlign w:val="center"/>
            <w:hideMark/>
          </w:tcPr>
          <w:p w14:paraId="279CDD53" w14:textId="77777777" w:rsidR="005F6A04" w:rsidRPr="00EE246D" w:rsidRDefault="005F6A04" w:rsidP="005F6A04">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2024</w:t>
            </w:r>
          </w:p>
        </w:tc>
        <w:tc>
          <w:tcPr>
            <w:tcW w:w="2405" w:type="pct"/>
            <w:tcBorders>
              <w:top w:val="none" w:sz="0" w:space="0" w:color="auto"/>
              <w:bottom w:val="none" w:sz="0" w:space="0" w:color="auto"/>
            </w:tcBorders>
            <w:vAlign w:val="center"/>
            <w:hideMark/>
          </w:tcPr>
          <w:p w14:paraId="47E3832E" w14:textId="77777777" w:rsidR="005F6A04" w:rsidRPr="00EE246D" w:rsidRDefault="005F6A04" w:rsidP="005F6A04">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Información de enero a julio; sin valores consignados de agosto a diciembre</w:t>
            </w:r>
          </w:p>
        </w:tc>
      </w:tr>
      <w:tr w:rsidR="005F6A04" w:rsidRPr="00EE246D" w14:paraId="21E540AD" w14:textId="77777777" w:rsidTr="00E62B9B">
        <w:trPr>
          <w:trHeight w:val="600"/>
        </w:trPr>
        <w:tc>
          <w:tcPr>
            <w:cnfStyle w:val="001000000000" w:firstRow="0" w:lastRow="0" w:firstColumn="1" w:lastColumn="0" w:oddVBand="0" w:evenVBand="0" w:oddHBand="0" w:evenHBand="0" w:firstRowFirstColumn="0" w:firstRowLastColumn="0" w:lastRowFirstColumn="0" w:lastRowLastColumn="0"/>
            <w:tcW w:w="1702" w:type="pct"/>
            <w:tcBorders>
              <w:right w:val="none" w:sz="0" w:space="0" w:color="auto"/>
            </w:tcBorders>
            <w:vAlign w:val="center"/>
            <w:hideMark/>
          </w:tcPr>
          <w:p w14:paraId="08813561" w14:textId="77777777" w:rsidR="005F6A04" w:rsidRPr="00EE246D" w:rsidRDefault="005F6A04" w:rsidP="005F6A04">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Cobertura documental integrada</w:t>
            </w:r>
          </w:p>
        </w:tc>
        <w:tc>
          <w:tcPr>
            <w:tcW w:w="892" w:type="pct"/>
            <w:vAlign w:val="center"/>
            <w:hideMark/>
          </w:tcPr>
          <w:p w14:paraId="5FE96FED" w14:textId="77777777" w:rsidR="005F6A04" w:rsidRPr="00EE246D" w:rsidRDefault="005F6A04" w:rsidP="005F6A04">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b/>
                <w:bCs/>
                <w:color w:val="000000"/>
                <w:kern w:val="0"/>
                <w:sz w:val="22"/>
                <w:lang w:val="es-ES" w:eastAsia="es-ES"/>
                <w14:ligatures w14:val="none"/>
              </w:rPr>
            </w:pPr>
            <w:r>
              <w:rPr>
                <w:rFonts w:ascii="Arial Narrow" w:eastAsia="Times New Roman" w:hAnsi="Arial Narrow" w:cs="Times New Roman"/>
                <w:b/>
                <w:bCs/>
                <w:color w:val="000000"/>
                <w:kern w:val="0"/>
                <w:sz w:val="22"/>
                <w:lang w:val="es-ES" w:eastAsia="es-ES"/>
                <w14:ligatures w14:val="none"/>
              </w:rPr>
              <w:t>1999–2024</w:t>
            </w:r>
          </w:p>
        </w:tc>
        <w:tc>
          <w:tcPr>
            <w:tcW w:w="2405" w:type="pct"/>
            <w:vAlign w:val="center"/>
            <w:hideMark/>
          </w:tcPr>
          <w:p w14:paraId="1977BEF3" w14:textId="77777777" w:rsidR="005F6A04" w:rsidRPr="00EE246D" w:rsidRDefault="005F6A04" w:rsidP="005F6A04">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b/>
                <w:bCs/>
                <w:color w:val="000000"/>
                <w:kern w:val="0"/>
                <w:sz w:val="22"/>
                <w:lang w:val="es-ES" w:eastAsia="es-ES"/>
                <w14:ligatures w14:val="none"/>
              </w:rPr>
            </w:pPr>
            <w:r>
              <w:rPr>
                <w:rFonts w:ascii="Arial Narrow" w:eastAsia="Times New Roman" w:hAnsi="Arial Narrow" w:cs="Times New Roman"/>
                <w:b/>
                <w:bCs/>
                <w:color w:val="000000"/>
                <w:kern w:val="0"/>
                <w:sz w:val="22"/>
                <w:lang w:val="es-ES" w:eastAsia="es-ES"/>
                <w14:ligatures w14:val="none"/>
              </w:rPr>
              <w:t>26 años calendario: 24 con doce valores mensuales y 2 con información incompleta</w:t>
            </w:r>
          </w:p>
        </w:tc>
      </w:tr>
    </w:tbl>
    <w:p w14:paraId="0E82EF56" w14:textId="77777777" w:rsidR="005F6A04" w:rsidRPr="00EE246D" w:rsidRDefault="005F6A04" w:rsidP="00E62B9B">
      <w:pPr>
        <w:spacing w:line="360" w:lineRule="auto"/>
        <w:jc w:val="both"/>
        <w:rPr>
          <w:rFonts w:ascii="Arial Narrow" w:hAnsi="Arial Narrow"/>
          <w:lang w:val="es-ES"/>
        </w:rPr>
      </w:pPr>
    </w:p>
    <w:p w14:paraId="57A1B00D" w14:textId="4ED697D5" w:rsidR="00E62B9B" w:rsidRPr="00EE246D" w:rsidRDefault="00E62B9B" w:rsidP="00E62B9B">
      <w:pPr>
        <w:spacing w:line="360" w:lineRule="auto"/>
        <w:ind w:left="993"/>
        <w:rPr>
          <w:rFonts w:ascii="Arial Narrow" w:hAnsi="Arial Narrow"/>
          <w:lang w:val="es-ES"/>
        </w:rPr>
      </w:pPr>
      <w:r>
        <w:rPr>
          <w:rFonts w:ascii="Arial Narrow" w:hAnsi="Arial Narrow"/>
          <w:lang w:val="es-ES"/>
        </w:rPr>
        <w:t>Fuente: revisión de los cuadros meteorológicos suministrados de SENAMHI, Estación CO “Tarapoto”.</w:t>
      </w:r>
    </w:p>
    <w:p w14:paraId="30F1C230" w14:textId="77777777" w:rsidR="007B74C7" w:rsidRPr="00EE246D" w:rsidRDefault="007B74C7" w:rsidP="00E97846">
      <w:pPr>
        <w:spacing w:line="360" w:lineRule="auto"/>
        <w:ind w:left="1134"/>
        <w:jc w:val="both"/>
        <w:rPr>
          <w:rFonts w:ascii="Arial Narrow" w:hAnsi="Arial Narrow"/>
          <w:lang w:val="es-ES"/>
        </w:rPr>
      </w:pPr>
    </w:p>
    <w:p w14:paraId="6E06308D" w14:textId="77777777" w:rsidR="00E62B9B" w:rsidRPr="00EE246D" w:rsidRDefault="00E62B9B" w:rsidP="00E62B9B">
      <w:pPr>
        <w:spacing w:line="360" w:lineRule="auto"/>
        <w:ind w:left="1134"/>
        <w:jc w:val="both"/>
        <w:rPr>
          <w:rFonts w:ascii="Arial Narrow" w:hAnsi="Arial Narrow"/>
          <w:lang w:val="es-ES"/>
        </w:rPr>
      </w:pPr>
      <w:r>
        <w:rPr>
          <w:rFonts w:ascii="Arial Narrow" w:hAnsi="Arial Narrow"/>
          <w:lang w:val="es-ES"/>
        </w:rPr>
        <w:t>La presencia de doce valores mensuales constituye una comprobación inicial de integridad del cuadro, pero no acredita por sí sola la continuidad de las observaciones diarias que originaron cada máximo. Por esta razón, la evaluación distingue entre cobertura documental, calidad del registro y representatividad del máximo anual. El tamaño efectivo de la muestra estadística depende de esta revisión y no se fija automáticamente en veintiséis observaciones.</w:t>
      </w:r>
    </w:p>
    <w:p w14:paraId="7E819159" w14:textId="77777777" w:rsidR="00E62B9B" w:rsidRPr="00EE246D" w:rsidRDefault="00E62B9B" w:rsidP="00E62B9B">
      <w:pPr>
        <w:spacing w:line="360" w:lineRule="auto"/>
        <w:ind w:left="1134"/>
        <w:jc w:val="both"/>
        <w:rPr>
          <w:rFonts w:ascii="Arial Narrow" w:hAnsi="Arial Narrow"/>
          <w:lang w:val="es-ES"/>
        </w:rPr>
      </w:pPr>
      <w:r>
        <w:rPr>
          <w:rFonts w:ascii="Arial Narrow" w:hAnsi="Arial Narrow"/>
          <w:lang w:val="es-ES"/>
        </w:rPr>
        <w:t xml:space="preserve">Los años 2020 y 2024 requieren atención específica. En 2020 se conserva el registro de 152.5 mm observado en enero, por su relevancia para el análisis de extremos; sin embargo, la falta de información de otros meses impide confirmar únicamente con el </w:t>
      </w:r>
      <w:r>
        <w:rPr>
          <w:rFonts w:ascii="Arial Narrow" w:hAnsi="Arial Narrow"/>
          <w:lang w:val="es-ES"/>
        </w:rPr>
        <w:lastRenderedPageBreak/>
        <w:t>cuadro que dicho valor representa el máximo de todo el año. En 2024, el mayor valor consignado corresponde al período disponible de enero a julio, por lo que tampoco se asimila directamente a un máximo anual completo.</w:t>
      </w:r>
    </w:p>
    <w:p w14:paraId="13FD169E" w14:textId="77777777" w:rsidR="00E62B9B" w:rsidRPr="00EE246D" w:rsidRDefault="00E62B9B" w:rsidP="00E62B9B">
      <w:pPr>
        <w:spacing w:line="360" w:lineRule="auto"/>
        <w:ind w:left="1134"/>
        <w:jc w:val="both"/>
        <w:rPr>
          <w:rFonts w:ascii="Arial Narrow" w:hAnsi="Arial Narrow"/>
          <w:lang w:val="es-ES"/>
        </w:rPr>
      </w:pPr>
    </w:p>
    <w:p w14:paraId="4BB1F48C" w14:textId="77777777" w:rsidR="00E62B9B" w:rsidRPr="00EE246D" w:rsidRDefault="00E62B9B" w:rsidP="00E62B9B">
      <w:pPr>
        <w:spacing w:line="360" w:lineRule="auto"/>
        <w:ind w:left="1134"/>
        <w:jc w:val="both"/>
        <w:rPr>
          <w:rFonts w:ascii="Arial Narrow" w:hAnsi="Arial Narrow"/>
          <w:lang w:val="es-ES"/>
        </w:rPr>
      </w:pPr>
      <w:r>
        <w:rPr>
          <w:rFonts w:ascii="Arial Narrow" w:hAnsi="Arial Narrow"/>
          <w:lang w:val="es-ES"/>
        </w:rPr>
        <w:t>El tratamiento de estos períodos prioriza la recuperación de registros de la misma estación. Cualquier estimación alternativa requiere información de apoyo, un procedimiento apropiado para precipitaciones extremas y una evaluación de su incertidumbre. Las celdas vacías y los valores “S/D” permanecen identificados como información faltante, sin reemplazarlos automáticamente por ceros, promedios ni precipitaciones de otros años.</w:t>
      </w:r>
    </w:p>
    <w:p w14:paraId="529C68EB" w14:textId="77777777" w:rsidR="00E62B9B" w:rsidRPr="00EE246D" w:rsidRDefault="00E62B9B" w:rsidP="00E62B9B">
      <w:pPr>
        <w:spacing w:line="360" w:lineRule="auto"/>
        <w:ind w:left="1134"/>
        <w:jc w:val="both"/>
        <w:rPr>
          <w:rFonts w:ascii="Arial Narrow" w:hAnsi="Arial Narrow"/>
          <w:lang w:val="es-ES"/>
        </w:rPr>
      </w:pPr>
    </w:p>
    <w:p w14:paraId="0F62FDE9" w14:textId="04FF8A63" w:rsidR="00E62B9B" w:rsidRPr="00EE246D" w:rsidRDefault="00E62B9B" w:rsidP="00E62B9B">
      <w:pPr>
        <w:spacing w:line="360" w:lineRule="auto"/>
        <w:ind w:left="1134"/>
        <w:jc w:val="both"/>
        <w:rPr>
          <w:rFonts w:ascii="Arial Narrow" w:hAnsi="Arial Narrow"/>
          <w:lang w:val="es-ES"/>
        </w:rPr>
      </w:pPr>
      <w:r>
        <w:rPr>
          <w:rFonts w:ascii="Arial Narrow" w:hAnsi="Arial Narrow"/>
          <w:lang w:val="es-ES"/>
        </w:rPr>
        <w:t>La base resultante conserva la relación entre cada dato y su fuente, junto con las observaciones sobre su calidad y tratamiento. Esta organización permite sustentar la selección de los máximos anuales, calcular los estadísticos de la muestra y comparar las distribuciones probabilísticas sin confundir la información observada con valores estimados o períodos incompletos.</w:t>
      </w:r>
    </w:p>
    <w:p w14:paraId="6D33A29B" w14:textId="77777777" w:rsidR="007B74C7" w:rsidRPr="00EE246D" w:rsidRDefault="007B74C7" w:rsidP="00E97846">
      <w:pPr>
        <w:spacing w:line="360" w:lineRule="auto"/>
        <w:ind w:left="1134"/>
        <w:jc w:val="both"/>
        <w:rPr>
          <w:rFonts w:ascii="Arial Narrow" w:hAnsi="Arial Narrow"/>
          <w:lang w:val="es-ES"/>
        </w:rPr>
      </w:pPr>
    </w:p>
    <w:p w14:paraId="081DFD73" w14:textId="2B9F8705" w:rsidR="007B74C7" w:rsidRPr="00EE246D" w:rsidRDefault="00CE529D" w:rsidP="007B74C7">
      <w:pPr>
        <w:pStyle w:val="Ttulo2"/>
        <w:numPr>
          <w:ilvl w:val="2"/>
          <w:numId w:val="1"/>
        </w:numPr>
        <w:spacing w:line="360" w:lineRule="auto"/>
      </w:pPr>
      <w:bookmarkStart w:id="21" w:name="_Toc239860653"/>
      <w:r>
        <w:t>Análisis de Intensidades</w:t>
      </w:r>
      <w:bookmarkEnd w:id="21"/>
    </w:p>
    <w:bookmarkEnd w:id="19"/>
    <w:p w14:paraId="7957BEDF" w14:textId="45746097" w:rsidR="00E62B9B" w:rsidRPr="00EE246D" w:rsidRDefault="007B74C7" w:rsidP="00E62B9B">
      <w:pPr>
        <w:spacing w:line="360" w:lineRule="auto"/>
        <w:ind w:left="1134"/>
        <w:jc w:val="both"/>
        <w:rPr>
          <w:rFonts w:ascii="Arial Narrow" w:hAnsi="Arial Narrow" w:cs="Arial"/>
        </w:rPr>
      </w:pPr>
      <w:r>
        <w:rPr>
          <w:rFonts w:ascii="Arial Narrow" w:hAnsi="Arial Narrow" w:cs="Arial"/>
        </w:rPr>
        <w:t>La intensidad de precipitación expresa la cantidad de lluvia acumulada por unidad de tiempo y constituye un parámetro determinante para calcular los caudales del drenaje pluvial. En el Centro de Acogida Residencial (CAR), su evaluación permite establecer la solicitación de lluvia sobre las cubiertas, circulaciones y superficies exteriores, considerando la rapidez con la que cada área aporta escorrentía hacia los puntos de captación.</w:t>
      </w:r>
    </w:p>
    <w:p w14:paraId="508857C3" w14:textId="77777777" w:rsidR="00E62B9B" w:rsidRPr="00EE246D" w:rsidRDefault="00E62B9B" w:rsidP="00E62B9B">
      <w:pPr>
        <w:spacing w:line="360" w:lineRule="auto"/>
        <w:ind w:left="1134"/>
        <w:jc w:val="both"/>
        <w:rPr>
          <w:rFonts w:ascii="Arial Narrow" w:hAnsi="Arial Narrow" w:cs="Arial"/>
        </w:rPr>
      </w:pPr>
    </w:p>
    <w:p w14:paraId="36426141" w14:textId="77777777" w:rsidR="00E62B9B" w:rsidRPr="00EE246D" w:rsidRDefault="00E62B9B" w:rsidP="00E62B9B">
      <w:pPr>
        <w:spacing w:line="360" w:lineRule="auto"/>
        <w:ind w:left="1134"/>
        <w:jc w:val="both"/>
        <w:rPr>
          <w:rFonts w:ascii="Arial Narrow" w:hAnsi="Arial Narrow" w:cs="Arial"/>
        </w:rPr>
      </w:pPr>
      <w:r>
        <w:rPr>
          <w:rFonts w:ascii="Arial Narrow" w:hAnsi="Arial Narrow" w:cs="Arial"/>
        </w:rPr>
        <w:t>El análisis utiliza como información de partida los registros de precipitación máxima en 24 horas de la Estación Meteorológica Convencional CO “Tarapoto”, administrada por SENAMHI. La documentación comprende el período 1999–2024; de esta base se seleccionan los máximos anuales cuya integridad y consistencia permiten sustentar el análisis de frecuencia. Los registros incompletos reciben el tratamiento establecido en la evaluación de calidad, manteniendo la distinción entre datos observados y eventuales estimaciones.</w:t>
      </w:r>
    </w:p>
    <w:p w14:paraId="07B5979B" w14:textId="77777777" w:rsidR="00E62B9B" w:rsidRPr="00EE246D" w:rsidRDefault="00E62B9B" w:rsidP="00E62B9B">
      <w:pPr>
        <w:spacing w:line="360" w:lineRule="auto"/>
        <w:ind w:left="1134"/>
        <w:jc w:val="both"/>
        <w:rPr>
          <w:rFonts w:ascii="Arial Narrow" w:hAnsi="Arial Narrow" w:cs="Arial"/>
        </w:rPr>
      </w:pPr>
    </w:p>
    <w:p w14:paraId="2B99D85A" w14:textId="77777777" w:rsidR="00E62B9B" w:rsidRPr="00EE246D" w:rsidRDefault="00E62B9B" w:rsidP="00E62B9B">
      <w:pPr>
        <w:spacing w:line="360" w:lineRule="auto"/>
        <w:ind w:left="1134"/>
        <w:jc w:val="both"/>
        <w:rPr>
          <w:rFonts w:ascii="Arial Narrow" w:hAnsi="Arial Narrow" w:cs="Arial"/>
        </w:rPr>
      </w:pPr>
      <w:r>
        <w:rPr>
          <w:rFonts w:ascii="Arial Narrow" w:hAnsi="Arial Narrow" w:cs="Arial"/>
        </w:rPr>
        <w:lastRenderedPageBreak/>
        <w:t>Mediante el ajuste probabilístico se determinan las precipitaciones máximas en 24 horas asociadas a los períodos de retorno considerados. A partir de estos resultados se obtienen las precipitaciones para duraciones menores mediante un procedimiento de desagregación temporal sustentado, contrastado con información de intensidades disponible y representativa del emplazamiento. Este paso resulta necesario porque los registros de veinticuatro horas no describen directamente la concentración de la lluvia durante intervalos cortos.</w:t>
      </w:r>
    </w:p>
    <w:p w14:paraId="148E4C05" w14:textId="77777777" w:rsidR="00E62B9B" w:rsidRPr="00EE246D" w:rsidRDefault="00E62B9B" w:rsidP="00E62B9B">
      <w:pPr>
        <w:spacing w:line="360" w:lineRule="auto"/>
        <w:ind w:left="1134"/>
        <w:jc w:val="both"/>
        <w:rPr>
          <w:rFonts w:ascii="Arial Narrow" w:hAnsi="Arial Narrow" w:cs="Arial"/>
        </w:rPr>
      </w:pPr>
    </w:p>
    <w:p w14:paraId="18D1D141" w14:textId="480DB116" w:rsidR="004C3F55" w:rsidRPr="00EE246D" w:rsidRDefault="00E62B9B" w:rsidP="00E62B9B">
      <w:pPr>
        <w:spacing w:line="360" w:lineRule="auto"/>
        <w:ind w:left="1134"/>
        <w:jc w:val="both"/>
        <w:rPr>
          <w:rFonts w:ascii="Arial Narrow" w:hAnsi="Arial Narrow" w:cs="Arial"/>
        </w:rPr>
      </w:pPr>
      <w:r>
        <w:rPr>
          <w:rFonts w:ascii="Arial Narrow" w:hAnsi="Arial Narrow" w:cs="Arial"/>
        </w:rPr>
        <w:t>La intensidad media correspondiente a cada duración se calcula mediante la relación:</w:t>
      </w:r>
    </w:p>
    <w:p w14:paraId="3AA0812A" w14:textId="1B95862F" w:rsidR="00704228" w:rsidRPr="00EE246D" w:rsidRDefault="00704228" w:rsidP="00704228">
      <w:pPr>
        <w:spacing w:after="360"/>
        <w:rPr>
          <w:rFonts w:ascii="Arial Narrow" w:hAnsi="Arial Narrow"/>
          <w:b/>
          <w:bCs/>
          <w:sz w:val="28"/>
          <w:szCs w:val="24"/>
        </w:rPr>
      </w:pPr>
      <m:oMathPara>
        <m:oMathParaPr>
          <m:jc m:val="center"/>
        </m:oMathParaPr>
        <m:oMath>
          <m:r>
            <m:rPr>
              <m:sty m:val="bi"/>
            </m:rPr>
            <w:rPr>
              <w:rFonts w:ascii="Cambria Math" w:hAnsi="Cambria Math"/>
              <w:sz w:val="28"/>
              <w:szCs w:val="24"/>
            </w:rPr>
            <m:t>I=</m:t>
          </m:r>
          <m:f>
            <m:fPr>
              <m:ctrlPr>
                <w:rPr>
                  <w:rFonts w:ascii="Cambria Math" w:hAnsi="Cambria Math"/>
                  <w:b/>
                  <w:bCs/>
                  <w:sz w:val="28"/>
                  <w:szCs w:val="24"/>
                </w:rPr>
              </m:ctrlPr>
            </m:fPr>
            <m:num>
              <m:sSub>
                <m:sSubPr>
                  <m:ctrlPr>
                    <w:rPr>
                      <w:rFonts w:ascii="Cambria Math" w:hAnsi="Cambria Math"/>
                      <w:b/>
                      <w:bCs/>
                      <w:sz w:val="28"/>
                      <w:szCs w:val="24"/>
                    </w:rPr>
                  </m:ctrlPr>
                </m:sSubPr>
                <m:e>
                  <m:r>
                    <m:rPr>
                      <m:sty m:val="bi"/>
                    </m:rPr>
                    <w:rPr>
                      <w:rFonts w:ascii="Cambria Math" w:hAnsi="Cambria Math"/>
                      <w:sz w:val="28"/>
                      <w:szCs w:val="24"/>
                    </w:rPr>
                    <m:t>P</m:t>
                  </m:r>
                </m:e>
                <m:sub>
                  <m:r>
                    <m:rPr>
                      <m:sty m:val="bi"/>
                    </m:rPr>
                    <w:rPr>
                      <w:rFonts w:ascii="Cambria Math" w:hAnsi="Cambria Math"/>
                      <w:sz w:val="28"/>
                      <w:szCs w:val="24"/>
                    </w:rPr>
                    <m:t>d</m:t>
                  </m:r>
                </m:sub>
              </m:sSub>
            </m:num>
            <m:den>
              <m:sSub>
                <m:sSubPr>
                  <m:ctrlPr>
                    <w:rPr>
                      <w:rFonts w:ascii="Cambria Math" w:hAnsi="Cambria Math"/>
                      <w:b/>
                      <w:bCs/>
                      <w:sz w:val="28"/>
                      <w:szCs w:val="24"/>
                    </w:rPr>
                  </m:ctrlPr>
                </m:sSubPr>
                <m:e>
                  <m:r>
                    <m:rPr>
                      <m:sty m:val="bi"/>
                    </m:rPr>
                    <w:rPr>
                      <w:rFonts w:ascii="Cambria Math" w:hAnsi="Cambria Math"/>
                      <w:sz w:val="28"/>
                      <w:szCs w:val="24"/>
                    </w:rPr>
                    <m:t>t</m:t>
                  </m:r>
                </m:e>
                <m:sub>
                  <m:r>
                    <m:rPr>
                      <m:sty m:val="bi"/>
                    </m:rPr>
                    <w:rPr>
                      <w:rFonts w:ascii="Cambria Math" w:hAnsi="Cambria Math"/>
                      <w:sz w:val="28"/>
                      <w:szCs w:val="24"/>
                    </w:rPr>
                    <m:t>d</m:t>
                  </m:r>
                </m:sub>
              </m:sSub>
            </m:den>
          </m:f>
        </m:oMath>
      </m:oMathPara>
    </w:p>
    <w:p w14:paraId="2D80D477" w14:textId="77777777" w:rsidR="00704228" w:rsidRPr="00EE246D" w:rsidRDefault="00704228" w:rsidP="00704228">
      <w:pPr>
        <w:ind w:left="1560"/>
        <w:rPr>
          <w:rFonts w:ascii="Arial Narrow" w:hAnsi="Arial Narrow"/>
        </w:rPr>
      </w:pPr>
      <w:r>
        <w:rPr>
          <w:rFonts w:ascii="Arial Narrow" w:hAnsi="Arial Narrow"/>
        </w:rPr>
        <w:t>Donde:</w:t>
      </w:r>
    </w:p>
    <w:p w14:paraId="4263A967" w14:textId="77777777" w:rsidR="00704228" w:rsidRPr="00EE246D" w:rsidRDefault="00704228" w:rsidP="00704228">
      <w:pPr>
        <w:pStyle w:val="Listaconvietas"/>
        <w:ind w:left="1985"/>
        <w:jc w:val="both"/>
        <w:rPr>
          <w:rFonts w:ascii="Arial Narrow" w:hAnsi="Arial Narrow"/>
          <w:lang w:val="es-ES"/>
        </w:rPr>
      </w:pPr>
      <w:r>
        <w:rPr>
          <w:rFonts w:ascii="Arial Narrow" w:hAnsi="Arial Narrow"/>
          <w:b/>
          <w:i/>
          <w:lang w:val="es-ES"/>
        </w:rPr>
        <w:t>I</w:t>
      </w:r>
      <w:r>
        <w:rPr>
          <w:rFonts w:ascii="Arial Narrow" w:hAnsi="Arial Narrow"/>
          <w:lang w:val="es-ES"/>
        </w:rPr>
        <w:t>: intensidad media de precipitación, en mm/h.</w:t>
      </w:r>
    </w:p>
    <w:p w14:paraId="0466BBE6" w14:textId="77777777" w:rsidR="00704228" w:rsidRPr="00EE246D" w:rsidRDefault="00704228" w:rsidP="00704228">
      <w:pPr>
        <w:pStyle w:val="Listaconvietas"/>
        <w:ind w:left="1985"/>
        <w:jc w:val="both"/>
        <w:rPr>
          <w:rFonts w:ascii="Arial Narrow" w:hAnsi="Arial Narrow"/>
          <w:lang w:val="es-ES"/>
        </w:rPr>
      </w:pPr>
      <w:r>
        <w:rPr>
          <w:rFonts w:ascii="Arial Narrow" w:hAnsi="Arial Narrow"/>
          <w:b/>
          <w:i/>
          <w:lang w:val="es-ES"/>
        </w:rPr>
        <w:t>P</w:t>
      </w:r>
      <w:r>
        <w:rPr>
          <w:rFonts w:ascii="Arial Narrow" w:hAnsi="Arial Narrow"/>
          <w:b/>
          <w:i/>
          <w:vertAlign w:val="subscript"/>
          <w:lang w:val="es-ES"/>
        </w:rPr>
        <w:t>d</w:t>
      </w:r>
      <w:r>
        <w:rPr>
          <w:rFonts w:ascii="Arial Narrow" w:hAnsi="Arial Narrow"/>
          <w:lang w:val="es-ES"/>
        </w:rPr>
        <w:t>: precipitación acumulada para la duración y el período de retorno analizados, en mm.</w:t>
      </w:r>
    </w:p>
    <w:p w14:paraId="7443141C" w14:textId="77777777" w:rsidR="00704228" w:rsidRPr="00EE246D" w:rsidRDefault="00704228" w:rsidP="00704228">
      <w:pPr>
        <w:pStyle w:val="Listaconvietas"/>
        <w:ind w:left="1985"/>
        <w:jc w:val="both"/>
        <w:rPr>
          <w:rFonts w:ascii="Arial Narrow" w:hAnsi="Arial Narrow"/>
          <w:lang w:val="es-ES"/>
        </w:rPr>
      </w:pPr>
      <w:proofErr w:type="spellStart"/>
      <w:r>
        <w:rPr>
          <w:rFonts w:ascii="Arial Narrow" w:hAnsi="Arial Narrow"/>
          <w:b/>
          <w:i/>
          <w:lang w:val="es-ES"/>
        </w:rPr>
        <w:t>t</w:t>
      </w:r>
      <w:r>
        <w:rPr>
          <w:rFonts w:ascii="Arial Narrow" w:hAnsi="Arial Narrow"/>
          <w:b/>
          <w:i/>
          <w:vertAlign w:val="subscript"/>
          <w:lang w:val="es-ES"/>
        </w:rPr>
        <w:t>d</w:t>
      </w:r>
      <w:proofErr w:type="spellEnd"/>
      <w:r>
        <w:rPr>
          <w:rFonts w:ascii="Arial Narrow" w:hAnsi="Arial Narrow"/>
          <w:lang w:val="es-ES"/>
        </w:rPr>
        <w:t>: duración de la precipitación, expresada en horas.</w:t>
      </w:r>
    </w:p>
    <w:p w14:paraId="4D2C4283" w14:textId="77777777" w:rsidR="00704228" w:rsidRPr="00EE246D" w:rsidRDefault="00704228" w:rsidP="00704228">
      <w:pPr>
        <w:spacing w:line="360" w:lineRule="auto"/>
        <w:ind w:left="1134"/>
        <w:jc w:val="both"/>
        <w:rPr>
          <w:rFonts w:ascii="Arial Narrow" w:hAnsi="Arial Narrow" w:cs="Arial"/>
        </w:rPr>
      </w:pPr>
      <w:r>
        <w:rPr>
          <w:rFonts w:ascii="Arial Narrow" w:hAnsi="Arial Narrow" w:cs="Arial"/>
        </w:rPr>
        <w:t>Para aplicar esta relación, la precipitación y la duración deben corresponder al mismo intervalo. Dividir una precipitación máxima diaria entre veinticuatro únicamente proporciona la intensidad media de ese período; no representa la intensidad de una tormenta de corta duración requerida para dimensionar canaletas, bajantes o cunetas.</w:t>
      </w:r>
    </w:p>
    <w:p w14:paraId="2967F534" w14:textId="77777777" w:rsidR="00704228" w:rsidRPr="00EE246D" w:rsidRDefault="00704228" w:rsidP="00704228">
      <w:pPr>
        <w:spacing w:line="360" w:lineRule="auto"/>
        <w:ind w:left="1134"/>
        <w:jc w:val="both"/>
        <w:rPr>
          <w:rFonts w:ascii="Arial Narrow" w:hAnsi="Arial Narrow" w:cs="Arial"/>
        </w:rPr>
      </w:pPr>
    </w:p>
    <w:p w14:paraId="36008C82" w14:textId="02AC5C92" w:rsidR="00704228" w:rsidRPr="00EE246D" w:rsidRDefault="00704228" w:rsidP="00704228">
      <w:pPr>
        <w:spacing w:line="360" w:lineRule="auto"/>
        <w:ind w:left="1134"/>
        <w:jc w:val="both"/>
        <w:rPr>
          <w:rFonts w:ascii="Arial Narrow" w:hAnsi="Arial Narrow" w:cs="Arial"/>
        </w:rPr>
      </w:pPr>
      <w:r>
        <w:rPr>
          <w:rFonts w:ascii="Arial Narrow" w:hAnsi="Arial Narrow" w:cs="Arial"/>
        </w:rPr>
        <w:t>La duración utilizada en el método racional se relaciona con el tiempo de concentración del área tributaria. Este parámetro considera el recorrido del agua desde el punto hidráulicamente más alejado hasta la sección de análisis. En cubiertas y superficies pavimentadas, la respuesta puede ser rápida; en sectores con recorridos más extensos o aportes sucesivos, intervienen también los tiempos de conducción. Por ello, la intensidad se determina para cada condición de aporte, evitando adoptar un valor uniforme sin sustento.</w:t>
      </w:r>
    </w:p>
    <w:p w14:paraId="5688E365" w14:textId="4E1B26CD" w:rsidR="00E62B9B" w:rsidRPr="00EE246D" w:rsidRDefault="00704228" w:rsidP="00704228">
      <w:pPr>
        <w:spacing w:line="360" w:lineRule="auto"/>
        <w:ind w:left="1134"/>
        <w:jc w:val="both"/>
        <w:rPr>
          <w:rFonts w:ascii="Arial Narrow" w:hAnsi="Arial Narrow" w:cs="Arial"/>
        </w:rPr>
      </w:pPr>
      <w:r>
        <w:rPr>
          <w:rFonts w:ascii="Arial Narrow" w:hAnsi="Arial Narrow" w:cs="Arial"/>
        </w:rPr>
        <w:t xml:space="preserve">Los resultados se organizan mediante cuadros y curvas de intensidad, duración y frecuencia, identificando el procedimiento empleado, sus unidades y su rango de aplicación. La intensidad seleccionada mantiene correspondencia con el período de retorno, el tiempo de concentración y el área contribuyente, proporcionando una base </w:t>
      </w:r>
      <w:r>
        <w:rPr>
          <w:rFonts w:ascii="Arial Narrow" w:hAnsi="Arial Narrow" w:cs="Arial"/>
        </w:rPr>
        <w:lastRenderedPageBreak/>
        <w:t>verificable para estimar los caudales y evaluar la capacidad del sistema de drenaje pluvial del CAR.</w:t>
      </w:r>
    </w:p>
    <w:p w14:paraId="5A6777F2" w14:textId="77777777" w:rsidR="00E62B9B" w:rsidRPr="00EE246D" w:rsidRDefault="00E62B9B" w:rsidP="007B74C7">
      <w:pPr>
        <w:spacing w:line="360" w:lineRule="auto"/>
        <w:ind w:left="1134"/>
        <w:jc w:val="both"/>
        <w:rPr>
          <w:rFonts w:ascii="Arial Narrow" w:hAnsi="Arial Narrow" w:cs="Arial"/>
        </w:rPr>
      </w:pPr>
    </w:p>
    <w:p w14:paraId="5A0919E8" w14:textId="59495A2B" w:rsidR="007B74C7" w:rsidRPr="00EE246D" w:rsidRDefault="007451CA" w:rsidP="007B74C7">
      <w:pPr>
        <w:pStyle w:val="Ttulo2"/>
        <w:numPr>
          <w:ilvl w:val="3"/>
          <w:numId w:val="1"/>
        </w:numPr>
        <w:spacing w:line="360" w:lineRule="auto"/>
        <w:ind w:left="1134" w:hanging="774"/>
      </w:pPr>
      <w:bookmarkStart w:id="22" w:name="_Toc239860654"/>
      <w:r>
        <w:t>Análisis de la precipitación máxima caída en 24 horas.</w:t>
      </w:r>
      <w:bookmarkEnd w:id="22"/>
    </w:p>
    <w:p w14:paraId="5EB4D119" w14:textId="32578AFE" w:rsidR="00FC4855" w:rsidRPr="00EE246D" w:rsidRDefault="00FC4855" w:rsidP="00FC4855">
      <w:pPr>
        <w:pStyle w:val="NormalWeb"/>
        <w:spacing w:line="360" w:lineRule="auto"/>
        <w:ind w:left="1134"/>
        <w:jc w:val="both"/>
        <w:rPr>
          <w:rFonts w:ascii="Arial Narrow" w:hAnsi="Arial Narrow" w:cs="Arial"/>
          <w:bCs/>
          <w:lang w:val="es-PE"/>
        </w:rPr>
      </w:pPr>
      <w:r>
        <w:rPr>
          <w:rFonts w:ascii="Arial Narrow" w:hAnsi="Arial Narrow" w:cs="Arial"/>
          <w:bCs/>
          <w:lang w:val="es-PE"/>
        </w:rPr>
        <w:t>La precipitación máxima en 24 horas constituye la variable de referencia para caracterizar los eventos de lluvia extrema que sustentan el análisis hidrológico del proyecto. Se utiliza la información de la Estación Meteorológica Convencional CO “Tarapoto”, administrada por el Servicio Nacional de Meteorología e Hidrología del Perú — SENAMHI, ubicada en el distrito de Tarapoto, provincia y departamento de San Martín.</w:t>
      </w:r>
    </w:p>
    <w:p w14:paraId="59C6A0F8" w14:textId="77777777" w:rsidR="00FC4855" w:rsidRPr="00EE246D" w:rsidRDefault="00FC4855" w:rsidP="00FC4855">
      <w:pPr>
        <w:pStyle w:val="NormalWeb"/>
        <w:spacing w:line="360" w:lineRule="auto"/>
        <w:ind w:left="1134"/>
        <w:jc w:val="both"/>
        <w:rPr>
          <w:rFonts w:ascii="Arial Narrow" w:hAnsi="Arial Narrow" w:cs="Arial"/>
          <w:bCs/>
          <w:lang w:val="es-PE"/>
        </w:rPr>
      </w:pPr>
      <w:r>
        <w:rPr>
          <w:rFonts w:ascii="Arial Narrow" w:hAnsi="Arial Narrow" w:cs="Arial"/>
          <w:bCs/>
          <w:lang w:val="es-PE"/>
        </w:rPr>
        <w:t>La documentación recopilada comprende el período 1999–2024, equivalente a veintiséis años calendario. La base integra los registros de 1999–2004 del documento complementario y los correspondientes a 2005–2024 del cuadro principal. Esta organización mantiene una sola entrada por mes y año, conservando los valores de la fuente y la identificación de los períodos sin información.</w:t>
      </w:r>
    </w:p>
    <w:p w14:paraId="341A31B8" w14:textId="77777777" w:rsidR="00FC4855" w:rsidRPr="00EE246D" w:rsidRDefault="00FC4855" w:rsidP="00FC4855">
      <w:pPr>
        <w:pStyle w:val="NormalWeb"/>
        <w:spacing w:line="360" w:lineRule="auto"/>
        <w:ind w:left="1134"/>
        <w:jc w:val="both"/>
        <w:rPr>
          <w:rFonts w:ascii="Arial Narrow" w:hAnsi="Arial Narrow" w:cs="Arial"/>
          <w:bCs/>
          <w:lang w:val="es-PE"/>
        </w:rPr>
      </w:pPr>
      <w:r>
        <w:rPr>
          <w:rFonts w:ascii="Arial Narrow" w:hAnsi="Arial Narrow" w:cs="Arial"/>
          <w:bCs/>
          <w:lang w:val="es-PE"/>
        </w:rPr>
        <w:t>Los datos disponibles representan la mayor precipitación acumulada en 24 horas registrada dentro de cada mes, expresada en milímetros. Para obtener el máximo anual se selecciona el mayor de los valores mensuales del año, previa evaluación de la cobertura del registro. Por tanto, los valores mensuales no se suman ni se promedian para determinar la precipitación máxima anual, pues estas operaciones describirían características distintas de la variable analizada.</w:t>
      </w:r>
    </w:p>
    <w:p w14:paraId="6BF241B3" w14:textId="77777777" w:rsidR="00FC4855" w:rsidRPr="00EE246D" w:rsidRDefault="00FC4855" w:rsidP="00FC4855">
      <w:pPr>
        <w:pStyle w:val="NormalWeb"/>
        <w:spacing w:line="360" w:lineRule="auto"/>
        <w:ind w:left="1134"/>
        <w:jc w:val="both"/>
        <w:rPr>
          <w:rFonts w:ascii="Arial Narrow" w:hAnsi="Arial Narrow" w:cs="Arial"/>
          <w:bCs/>
          <w:lang w:val="es-PE"/>
        </w:rPr>
      </w:pPr>
      <w:r>
        <w:rPr>
          <w:rFonts w:ascii="Arial Narrow" w:hAnsi="Arial Narrow" w:cs="Arial"/>
          <w:bCs/>
          <w:lang w:val="es-PE"/>
        </w:rPr>
        <w:t>La revisión inicial de los cuadros identifica veinticuatro años con valores consignados para los doce meses y dos años con información incompleta: 2020 y 2024. Esta clasificación permite reconocer la integridad documental de la información, aunque la disponibilidad de doce máximos mensuales no demuestra, por sí sola, que las observaciones originales hayan sido continuas durante todos los días del año.</w:t>
      </w:r>
    </w:p>
    <w:p w14:paraId="47CF5268" w14:textId="77777777" w:rsidR="00FC4855" w:rsidRPr="00EE246D" w:rsidRDefault="00FC4855" w:rsidP="00FC4855">
      <w:pPr>
        <w:pStyle w:val="NormalWeb"/>
        <w:spacing w:line="360" w:lineRule="auto"/>
        <w:ind w:left="1134"/>
        <w:jc w:val="both"/>
        <w:rPr>
          <w:rFonts w:ascii="Arial Narrow" w:hAnsi="Arial Narrow" w:cs="Arial"/>
          <w:bCs/>
          <w:lang w:val="es-PE"/>
        </w:rPr>
      </w:pPr>
      <w:r>
        <w:rPr>
          <w:rFonts w:ascii="Arial Narrow" w:hAnsi="Arial Narrow" w:cs="Arial"/>
          <w:bCs/>
          <w:lang w:val="es-PE"/>
        </w:rPr>
        <w:t xml:space="preserve">En 2020 se presentan registros identificados como “S/D” entre abril y julio. El mayor valor disponible es 152.5 mm, correspondiente a enero, y se conserva como una observación relevante para la caracterización de eventos extremos. Sin embargo, su </w:t>
      </w:r>
      <w:r>
        <w:rPr>
          <w:rFonts w:ascii="Arial Narrow" w:hAnsi="Arial Narrow" w:cs="Arial"/>
          <w:bCs/>
          <w:lang w:val="es-PE"/>
        </w:rPr>
        <w:lastRenderedPageBreak/>
        <w:t>magnitud no permite asegurar que durante los meses sin información no haya ocurrido una precipitación superior. En consecuencia, su incorporación como máximo anual requiere sustento adicional sobre la suficiencia del registro.</w:t>
      </w:r>
    </w:p>
    <w:p w14:paraId="77994CA6" w14:textId="77777777" w:rsidR="00FC4855" w:rsidRPr="00EE246D" w:rsidRDefault="00FC4855" w:rsidP="00FC4855">
      <w:pPr>
        <w:pStyle w:val="NormalWeb"/>
        <w:spacing w:line="360" w:lineRule="auto"/>
        <w:ind w:left="1134"/>
        <w:jc w:val="both"/>
        <w:rPr>
          <w:rFonts w:ascii="Arial Narrow" w:hAnsi="Arial Narrow" w:cs="Arial"/>
          <w:bCs/>
          <w:lang w:val="es-PE"/>
        </w:rPr>
      </w:pPr>
      <w:r>
        <w:rPr>
          <w:rFonts w:ascii="Arial Narrow" w:hAnsi="Arial Narrow" w:cs="Arial"/>
          <w:bCs/>
          <w:lang w:val="es-PE"/>
        </w:rPr>
        <w:t>Para 2024, el cuadro contiene información de enero a julio y presenta un máximo disponible de 72.2 mm, registrado en febrero. Al no contar con valores de agosto a diciembre, esta observación corresponde al máximo del período informado y no se considera automáticamente representativa de todo el año. Los espacios vacíos se mantienen diferenciados de los registros de precipitación nula.</w:t>
      </w:r>
    </w:p>
    <w:p w14:paraId="4F1E7996" w14:textId="77777777" w:rsidR="00FC4855" w:rsidRPr="00EE246D" w:rsidRDefault="00FC4855" w:rsidP="00FC4855">
      <w:pPr>
        <w:pStyle w:val="NormalWeb"/>
        <w:spacing w:line="360" w:lineRule="auto"/>
        <w:ind w:left="1134"/>
        <w:jc w:val="both"/>
        <w:rPr>
          <w:rFonts w:ascii="Arial Narrow" w:hAnsi="Arial Narrow" w:cs="Arial"/>
          <w:bCs/>
          <w:lang w:val="es-PE"/>
        </w:rPr>
      </w:pPr>
      <w:r>
        <w:rPr>
          <w:rFonts w:ascii="Arial Narrow" w:hAnsi="Arial Narrow" w:cs="Arial"/>
          <w:bCs/>
          <w:lang w:val="es-PE"/>
        </w:rPr>
        <w:t>El tratamiento de los años incompletos prioriza la recuperación de datos de la misma estación. Una eventual estimación requiere información de apoyo y un procedimiento apropiado para precipitaciones extremas, con evaluación de su incertidumbre. La incorporación o exclusión de cada año queda documentada, evitando completar vacíos únicamente para alcanzar una determinada longitud de serie.</w:t>
      </w:r>
    </w:p>
    <w:p w14:paraId="5F2B3DF1" w14:textId="77777777" w:rsidR="00FC4855" w:rsidRPr="00EE246D" w:rsidRDefault="00FC4855" w:rsidP="00FC4855">
      <w:pPr>
        <w:pStyle w:val="NormalWeb"/>
        <w:spacing w:line="360" w:lineRule="auto"/>
        <w:ind w:left="1134"/>
        <w:jc w:val="both"/>
        <w:rPr>
          <w:rFonts w:ascii="Arial Narrow" w:hAnsi="Arial Narrow" w:cs="Arial"/>
          <w:bCs/>
          <w:lang w:val="es-PE"/>
        </w:rPr>
      </w:pPr>
      <w:r>
        <w:rPr>
          <w:rFonts w:ascii="Arial Narrow" w:hAnsi="Arial Narrow" w:cs="Arial"/>
          <w:bCs/>
          <w:lang w:val="es-PE"/>
        </w:rPr>
        <w:t>Con la información seleccionada se conforma la serie de máximos anuales y se ordenan sus valores para el análisis estadístico. Se examinan la dispersión, la asimetría y la presencia de observaciones que requieran comprobación, manteniendo los eventos elevados cuando su procedencia y consistencia se encuentren sustentadas. Esta revisión proporciona la base para comparar las distribuciones probabilísticas y estimar las precipitaciones asociadas a los períodos de retorno considerados.</w:t>
      </w:r>
    </w:p>
    <w:p w14:paraId="18F42736" w14:textId="77777777" w:rsidR="00FC4855" w:rsidRPr="00EE246D" w:rsidRDefault="00FC4855" w:rsidP="00FC4855">
      <w:pPr>
        <w:pStyle w:val="NormalWeb"/>
        <w:spacing w:line="360" w:lineRule="auto"/>
        <w:ind w:left="1134"/>
        <w:jc w:val="both"/>
        <w:rPr>
          <w:rFonts w:ascii="Arial Narrow" w:hAnsi="Arial Narrow" w:cs="Arial"/>
          <w:bCs/>
          <w:lang w:val="es-PE"/>
        </w:rPr>
      </w:pPr>
      <w:r>
        <w:rPr>
          <w:rFonts w:ascii="Arial Narrow" w:hAnsi="Arial Narrow" w:cs="Arial"/>
          <w:bCs/>
          <w:lang w:val="es-PE"/>
        </w:rPr>
        <w:t>Las precipitaciones resultantes se emplean posteriormente en la determinación de intensidades para las duraciones de diseño. De esta manera se mantiene una relación verificable entre los registros de SENAMHI, la serie estadística utilizada y los parámetros de lluvia que intervienen en el cálculo de los caudales del drenaje pluvial.</w:t>
      </w:r>
    </w:p>
    <w:p w14:paraId="4B38FA32" w14:textId="6991023B" w:rsidR="00F442AD" w:rsidRPr="00EE246D" w:rsidRDefault="00FC4855" w:rsidP="00FC4855">
      <w:pPr>
        <w:pStyle w:val="NormalWeb"/>
        <w:spacing w:line="360" w:lineRule="auto"/>
        <w:ind w:left="1134"/>
        <w:jc w:val="both"/>
        <w:rPr>
          <w:rFonts w:ascii="Arial Narrow" w:hAnsi="Arial Narrow" w:cs="Arial"/>
          <w:b/>
          <w:lang w:val="es-PE"/>
        </w:rPr>
      </w:pPr>
      <w:r>
        <w:rPr>
          <w:rFonts w:ascii="Arial Narrow" w:hAnsi="Arial Narrow" w:cs="Arial"/>
          <w:bCs/>
          <w:lang w:val="es-PE"/>
        </w:rPr>
        <w:t>A continuación, la Tabla N.° 01 presenta la información mensual recopilada y el máximo registrado en los meses disponibles de cada año. Los períodos incompletos se identifican expresamente para distinguirlos de los años con doce valores mensuales consignados.</w:t>
      </w:r>
    </w:p>
    <w:p w14:paraId="3EE230D9" w14:textId="17B7AE16" w:rsidR="006A1BE7" w:rsidRPr="00EE246D" w:rsidRDefault="00486EDF" w:rsidP="0028003B">
      <w:pPr>
        <w:pStyle w:val="NormalWeb"/>
        <w:spacing w:before="0" w:beforeAutospacing="0" w:after="0" w:afterAutospacing="0" w:line="360" w:lineRule="auto"/>
        <w:ind w:left="1134"/>
        <w:jc w:val="both"/>
        <w:rPr>
          <w:rFonts w:ascii="Arial Narrow" w:hAnsi="Arial Narrow" w:cs="Arial"/>
          <w:b/>
          <w:lang w:val="es-PE"/>
        </w:rPr>
      </w:pPr>
      <w:bookmarkStart w:id="23" w:name="_Hlk199065868"/>
      <w:r>
        <w:rPr>
          <w:rFonts w:ascii="Arial Narrow" w:hAnsi="Arial Narrow" w:cs="Arial"/>
          <w:b/>
          <w:lang w:val="es-PE"/>
        </w:rPr>
        <w:lastRenderedPageBreak/>
        <w:t>Tabla N.° 01: Precipitación máxima en 24 horas (1996–2020) – Estación CO “Tarapoto”.</w:t>
      </w:r>
    </w:p>
    <w:bookmarkEnd w:id="23"/>
    <w:p w14:paraId="053AE14E" w14:textId="1F7EEA01" w:rsidR="006A1BE7" w:rsidRPr="00EE246D" w:rsidRDefault="006A1BE7" w:rsidP="0028003B">
      <w:pPr>
        <w:spacing w:line="360" w:lineRule="auto"/>
        <w:ind w:left="993"/>
        <w:rPr>
          <w:rFonts w:ascii="Arial Narrow" w:hAnsi="Arial Narrow" w:cs="Arial"/>
          <w:lang w:eastAsia="es-ES"/>
        </w:rPr>
      </w:pPr>
    </w:p>
    <w:p w14:paraId="5B6FAD86" w14:textId="1033E5DD" w:rsidR="00DA7C66" w:rsidRPr="00EE246D" w:rsidRDefault="00DA7C66" w:rsidP="0028003B">
      <w:pPr>
        <w:spacing w:line="360" w:lineRule="auto"/>
        <w:ind w:left="426"/>
        <w:rPr>
          <w:rFonts w:ascii="Arial Narrow" w:hAnsi="Arial Narrow" w:cs="Arial"/>
          <w:lang w:eastAsia="es-ES"/>
        </w:rPr>
      </w:pPr>
    </w:p>
    <w:p w14:paraId="2CB2F85B" w14:textId="77777777" w:rsidR="00FC4855" w:rsidRPr="00EE246D" w:rsidRDefault="00FC4855" w:rsidP="0028003B">
      <w:pPr>
        <w:spacing w:line="360" w:lineRule="auto"/>
        <w:ind w:left="426"/>
        <w:rPr>
          <w:rFonts w:ascii="Arial Narrow" w:hAnsi="Arial Narrow" w:cs="Arial"/>
          <w:lang w:eastAsia="es-ES"/>
        </w:rPr>
      </w:pPr>
    </w:p>
    <w:p w14:paraId="5A295840" w14:textId="77777777" w:rsidR="00FC4855" w:rsidRPr="00EE246D" w:rsidRDefault="00FC4855" w:rsidP="0028003B">
      <w:pPr>
        <w:spacing w:line="360" w:lineRule="auto"/>
        <w:ind w:left="426"/>
        <w:rPr>
          <w:rFonts w:ascii="Arial Narrow" w:hAnsi="Arial Narrow" w:cs="Arial"/>
          <w:lang w:eastAsia="es-ES"/>
        </w:rPr>
      </w:pPr>
    </w:p>
    <w:p w14:paraId="40E3F816" w14:textId="77777777" w:rsidR="00FC4855" w:rsidRPr="00EE246D" w:rsidRDefault="00FC4855" w:rsidP="0028003B">
      <w:pPr>
        <w:spacing w:line="360" w:lineRule="auto"/>
        <w:ind w:left="426"/>
        <w:rPr>
          <w:rFonts w:ascii="Arial Narrow" w:hAnsi="Arial Narrow" w:cs="Arial"/>
          <w:lang w:eastAsia="es-ES"/>
        </w:rPr>
      </w:pPr>
    </w:p>
    <w:p w14:paraId="1E252B7C" w14:textId="77777777" w:rsidR="00FC4855" w:rsidRPr="00EE246D" w:rsidRDefault="00FC4855" w:rsidP="0028003B">
      <w:pPr>
        <w:spacing w:line="360" w:lineRule="auto"/>
        <w:ind w:left="426"/>
        <w:rPr>
          <w:rFonts w:ascii="Arial Narrow" w:hAnsi="Arial Narrow" w:cs="Arial"/>
          <w:lang w:eastAsia="es-ES"/>
        </w:rPr>
      </w:pPr>
    </w:p>
    <w:p w14:paraId="4DFBB03E" w14:textId="77777777" w:rsidR="00FC4855" w:rsidRPr="00EE246D" w:rsidRDefault="00FC4855" w:rsidP="0028003B">
      <w:pPr>
        <w:spacing w:line="360" w:lineRule="auto"/>
        <w:ind w:left="426"/>
        <w:rPr>
          <w:rFonts w:ascii="Arial Narrow" w:hAnsi="Arial Narrow" w:cs="Arial"/>
          <w:lang w:eastAsia="es-ES"/>
        </w:rPr>
      </w:pPr>
    </w:p>
    <w:p w14:paraId="4EC73D35" w14:textId="77777777" w:rsidR="00FC4855" w:rsidRPr="00EE246D" w:rsidRDefault="00FC4855" w:rsidP="00BE7716">
      <w:pPr>
        <w:spacing w:line="360" w:lineRule="auto"/>
        <w:rPr>
          <w:rFonts w:ascii="Arial Narrow" w:hAnsi="Arial Narrow" w:cs="Arial"/>
          <w:lang w:eastAsia="es-ES"/>
        </w:rPr>
      </w:pPr>
    </w:p>
    <w:p w14:paraId="77B9BA83" w14:textId="77777777" w:rsidR="00FC4855" w:rsidRPr="00EE246D" w:rsidRDefault="00FC4855" w:rsidP="00E13F6E">
      <w:pPr>
        <w:spacing w:line="360" w:lineRule="auto"/>
        <w:rPr>
          <w:rFonts w:ascii="Arial Narrow" w:hAnsi="Arial Narrow" w:cs="Arial"/>
          <w:lang w:eastAsia="es-ES"/>
        </w:rPr>
        <w:sectPr w:rsidR="00FC4855" w:rsidRPr="00EE246D" w:rsidSect="00221A00">
          <w:headerReference w:type="default" r:id="rId8"/>
          <w:footerReference w:type="default" r:id="rId9"/>
          <w:headerReference w:type="first" r:id="rId10"/>
          <w:footerReference w:type="first" r:id="rId11"/>
          <w:pgSz w:w="11906" w:h="16838" w:code="9"/>
          <w:pgMar w:top="1134" w:right="1559" w:bottom="1701" w:left="1701" w:header="709" w:footer="709" w:gutter="0"/>
          <w:cols w:space="708"/>
          <w:docGrid w:linePitch="360"/>
        </w:sectPr>
      </w:pPr>
    </w:p>
    <w:p w14:paraId="10C8C5A3" w14:textId="5BE094FD" w:rsidR="00FC4855" w:rsidRPr="00EE246D" w:rsidRDefault="00FC4855" w:rsidP="00FC4855">
      <w:pPr>
        <w:pStyle w:val="Ttulo"/>
        <w:spacing w:after="80"/>
        <w:rPr>
          <w:rFonts w:ascii="Arial Narrow" w:hAnsi="Arial Narrow"/>
          <w:sz w:val="24"/>
          <w:szCs w:val="24"/>
          <w:lang w:val="es-ES"/>
        </w:rPr>
      </w:pPr>
      <w:r>
        <w:rPr>
          <w:rFonts w:ascii="Arial Narrow" w:hAnsi="Arial Narrow"/>
          <w:b/>
          <w:color w:val="000000"/>
          <w:sz w:val="24"/>
          <w:szCs w:val="24"/>
          <w:lang w:val="es-ES"/>
        </w:rPr>
        <w:lastRenderedPageBreak/>
        <w:t>Tabla N° 01 Precipitación máxima en 24 horas</w:t>
      </w:r>
    </w:p>
    <w:p w14:paraId="0152AEFF" w14:textId="77777777" w:rsidR="00FC4855" w:rsidRPr="00EE246D" w:rsidRDefault="00FC4855" w:rsidP="00FC4855">
      <w:pPr>
        <w:rPr>
          <w:rFonts w:ascii="Arial Narrow" w:hAnsi="Arial Narrow"/>
          <w:szCs w:val="24"/>
        </w:rPr>
      </w:pPr>
      <w:r>
        <w:rPr>
          <w:rFonts w:ascii="Arial Narrow" w:hAnsi="Arial Narrow"/>
          <w:b/>
          <w:szCs w:val="24"/>
        </w:rPr>
        <w:t xml:space="preserve">Estación CO </w:t>
      </w:r>
      <w:proofErr w:type="gramStart"/>
      <w:r>
        <w:rPr>
          <w:rFonts w:ascii="Arial Narrow" w:hAnsi="Arial Narrow"/>
          <w:b/>
          <w:szCs w:val="24"/>
        </w:rPr>
        <w:t>Tarapoto  |</w:t>
      </w:r>
      <w:proofErr w:type="gramEnd"/>
      <w:r>
        <w:rPr>
          <w:rFonts w:ascii="Arial Narrow" w:hAnsi="Arial Narrow"/>
          <w:b/>
          <w:szCs w:val="24"/>
        </w:rPr>
        <w:t xml:space="preserve">  Registros mensuales y máximo disponible por </w:t>
      </w:r>
      <w:proofErr w:type="gramStart"/>
      <w:r>
        <w:rPr>
          <w:rFonts w:ascii="Arial Narrow" w:hAnsi="Arial Narrow"/>
          <w:b/>
          <w:szCs w:val="24"/>
        </w:rPr>
        <w:t>año  |</w:t>
      </w:r>
      <w:proofErr w:type="gramEnd"/>
      <w:r>
        <w:rPr>
          <w:rFonts w:ascii="Arial Narrow" w:hAnsi="Arial Narrow"/>
          <w:b/>
          <w:szCs w:val="24"/>
        </w:rPr>
        <w:t xml:space="preserve">  1999–2024</w:t>
      </w:r>
    </w:p>
    <w:p w14:paraId="5C1029A1" w14:textId="77777777" w:rsidR="00FC4855" w:rsidRPr="00EE246D" w:rsidRDefault="00FC4855" w:rsidP="00FC4855">
      <w:pPr>
        <w:rPr>
          <w:rFonts w:ascii="Arial Narrow" w:hAnsi="Arial Narrow"/>
          <w:szCs w:val="24"/>
        </w:rPr>
      </w:pPr>
      <w:proofErr w:type="gramStart"/>
      <w:r>
        <w:rPr>
          <w:rFonts w:ascii="Arial Narrow" w:hAnsi="Arial Narrow"/>
          <w:szCs w:val="24"/>
        </w:rPr>
        <w:t>SENAMHI  •</w:t>
      </w:r>
      <w:proofErr w:type="gramEnd"/>
      <w:r>
        <w:rPr>
          <w:rFonts w:ascii="Arial Narrow" w:hAnsi="Arial Narrow"/>
          <w:szCs w:val="24"/>
        </w:rPr>
        <w:t xml:space="preserve">  Tarapoto, San Martín, San </w:t>
      </w:r>
      <w:proofErr w:type="gramStart"/>
      <w:r>
        <w:rPr>
          <w:rFonts w:ascii="Arial Narrow" w:hAnsi="Arial Narrow"/>
          <w:szCs w:val="24"/>
        </w:rPr>
        <w:t>Martín  •</w:t>
      </w:r>
      <w:proofErr w:type="gramEnd"/>
      <w:r>
        <w:rPr>
          <w:rFonts w:ascii="Arial Narrow" w:hAnsi="Arial Narrow"/>
          <w:szCs w:val="24"/>
        </w:rPr>
        <w:t xml:space="preserve">  Altitud: 356 m s. n. m.  •  Coordenadas referenciales: 06° 28′ S / 76° 22′ </w:t>
      </w:r>
      <w:proofErr w:type="gramStart"/>
      <w:r>
        <w:rPr>
          <w:rFonts w:ascii="Arial Narrow" w:hAnsi="Arial Narrow"/>
          <w:szCs w:val="24"/>
        </w:rPr>
        <w:t>O  •</w:t>
      </w:r>
      <w:proofErr w:type="gramEnd"/>
      <w:r>
        <w:rPr>
          <w:rFonts w:ascii="Arial Narrow" w:hAnsi="Arial Narrow"/>
          <w:szCs w:val="24"/>
        </w:rPr>
        <w:t xml:space="preserve">  Unidad: mm</w:t>
      </w:r>
    </w:p>
    <w:tbl>
      <w:tblPr>
        <w:tblW w:w="0" w:type="auto"/>
        <w:jc w:val="center"/>
        <w:tblLayout w:type="fixed"/>
        <w:tblLook w:val="04A0" w:firstRow="1" w:lastRow="0" w:firstColumn="1" w:lastColumn="0" w:noHBand="0" w:noVBand="1"/>
      </w:tblPr>
      <w:tblGrid>
        <w:gridCol w:w="879"/>
        <w:gridCol w:w="1100"/>
        <w:gridCol w:w="1100"/>
        <w:gridCol w:w="1100"/>
        <w:gridCol w:w="1100"/>
        <w:gridCol w:w="1100"/>
        <w:gridCol w:w="1100"/>
        <w:gridCol w:w="1100"/>
        <w:gridCol w:w="1100"/>
        <w:gridCol w:w="1100"/>
        <w:gridCol w:w="1100"/>
        <w:gridCol w:w="1100"/>
        <w:gridCol w:w="1100"/>
        <w:gridCol w:w="1162"/>
      </w:tblGrid>
      <w:tr w:rsidR="00FC4855" w:rsidRPr="00EE246D" w14:paraId="3CA46EEB" w14:textId="77777777" w:rsidTr="00C336D4">
        <w:trPr>
          <w:cantSplit/>
          <w:trHeight w:val="252"/>
          <w:tblHeader/>
          <w:jc w:val="center"/>
        </w:trPr>
        <w:tc>
          <w:tcPr>
            <w:tcW w:w="879"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7319D9C8" w14:textId="77777777" w:rsidR="00FC4855" w:rsidRPr="00EE246D" w:rsidRDefault="00FC4855" w:rsidP="00C336D4">
            <w:pPr>
              <w:jc w:val="center"/>
              <w:rPr>
                <w:rFonts w:ascii="Arial Narrow" w:hAnsi="Arial Narrow"/>
              </w:rPr>
            </w:pPr>
            <w:r>
              <w:rPr>
                <w:rFonts w:ascii="Arial Narrow" w:hAnsi="Arial Narrow"/>
                <w:b/>
                <w:color w:val="FFFFFF"/>
                <w:sz w:val="18"/>
              </w:rPr>
              <w:t>AÑO</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41C4C039" w14:textId="77777777" w:rsidR="00FC4855" w:rsidRPr="00EE246D" w:rsidRDefault="00FC4855" w:rsidP="00C336D4">
            <w:pPr>
              <w:jc w:val="center"/>
              <w:rPr>
                <w:rFonts w:ascii="Arial Narrow" w:hAnsi="Arial Narrow"/>
              </w:rPr>
            </w:pPr>
            <w:r>
              <w:rPr>
                <w:rFonts w:ascii="Arial Narrow" w:hAnsi="Arial Narrow"/>
                <w:b/>
                <w:color w:val="FFFFFF"/>
                <w:sz w:val="18"/>
              </w:rPr>
              <w:t>ENE</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340F1A35" w14:textId="77777777" w:rsidR="00FC4855" w:rsidRPr="00EE246D" w:rsidRDefault="00FC4855" w:rsidP="00C336D4">
            <w:pPr>
              <w:jc w:val="center"/>
              <w:rPr>
                <w:rFonts w:ascii="Arial Narrow" w:hAnsi="Arial Narrow"/>
              </w:rPr>
            </w:pPr>
            <w:r>
              <w:rPr>
                <w:rFonts w:ascii="Arial Narrow" w:hAnsi="Arial Narrow"/>
                <w:b/>
                <w:color w:val="FFFFFF"/>
                <w:sz w:val="18"/>
              </w:rPr>
              <w:t>FEB</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426D3261" w14:textId="77777777" w:rsidR="00FC4855" w:rsidRPr="00EE246D" w:rsidRDefault="00FC4855" w:rsidP="00C336D4">
            <w:pPr>
              <w:jc w:val="center"/>
              <w:rPr>
                <w:rFonts w:ascii="Arial Narrow" w:hAnsi="Arial Narrow"/>
              </w:rPr>
            </w:pPr>
            <w:r>
              <w:rPr>
                <w:rFonts w:ascii="Arial Narrow" w:hAnsi="Arial Narrow"/>
                <w:b/>
                <w:color w:val="FFFFFF"/>
                <w:sz w:val="18"/>
              </w:rPr>
              <w:t>MAR</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723285E2" w14:textId="77777777" w:rsidR="00FC4855" w:rsidRPr="00EE246D" w:rsidRDefault="00FC4855" w:rsidP="00C336D4">
            <w:pPr>
              <w:jc w:val="center"/>
              <w:rPr>
                <w:rFonts w:ascii="Arial Narrow" w:hAnsi="Arial Narrow"/>
              </w:rPr>
            </w:pPr>
            <w:r>
              <w:rPr>
                <w:rFonts w:ascii="Arial Narrow" w:hAnsi="Arial Narrow"/>
                <w:b/>
                <w:color w:val="FFFFFF"/>
                <w:sz w:val="18"/>
              </w:rPr>
              <w:t>ABR</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1747165B" w14:textId="77777777" w:rsidR="00FC4855" w:rsidRPr="00EE246D" w:rsidRDefault="00FC4855" w:rsidP="00C336D4">
            <w:pPr>
              <w:jc w:val="center"/>
              <w:rPr>
                <w:rFonts w:ascii="Arial Narrow" w:hAnsi="Arial Narrow"/>
              </w:rPr>
            </w:pPr>
            <w:r>
              <w:rPr>
                <w:rFonts w:ascii="Arial Narrow" w:hAnsi="Arial Narrow"/>
                <w:b/>
                <w:color w:val="FFFFFF"/>
                <w:sz w:val="18"/>
              </w:rPr>
              <w:t>MAY</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1D31603A" w14:textId="77777777" w:rsidR="00FC4855" w:rsidRPr="00EE246D" w:rsidRDefault="00FC4855" w:rsidP="00C336D4">
            <w:pPr>
              <w:jc w:val="center"/>
              <w:rPr>
                <w:rFonts w:ascii="Arial Narrow" w:hAnsi="Arial Narrow"/>
              </w:rPr>
            </w:pPr>
            <w:r>
              <w:rPr>
                <w:rFonts w:ascii="Arial Narrow" w:hAnsi="Arial Narrow"/>
                <w:b/>
                <w:color w:val="FFFFFF"/>
                <w:sz w:val="18"/>
              </w:rPr>
              <w:t>JUN</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0A454945" w14:textId="77777777" w:rsidR="00FC4855" w:rsidRPr="00EE246D" w:rsidRDefault="00FC4855" w:rsidP="00C336D4">
            <w:pPr>
              <w:jc w:val="center"/>
              <w:rPr>
                <w:rFonts w:ascii="Arial Narrow" w:hAnsi="Arial Narrow"/>
              </w:rPr>
            </w:pPr>
            <w:r>
              <w:rPr>
                <w:rFonts w:ascii="Arial Narrow" w:hAnsi="Arial Narrow"/>
                <w:b/>
                <w:color w:val="FFFFFF"/>
                <w:sz w:val="18"/>
              </w:rPr>
              <w:t>JUL</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1F189863" w14:textId="77777777" w:rsidR="00FC4855" w:rsidRPr="00EE246D" w:rsidRDefault="00FC4855" w:rsidP="00C336D4">
            <w:pPr>
              <w:jc w:val="center"/>
              <w:rPr>
                <w:rFonts w:ascii="Arial Narrow" w:hAnsi="Arial Narrow"/>
              </w:rPr>
            </w:pPr>
            <w:r>
              <w:rPr>
                <w:rFonts w:ascii="Arial Narrow" w:hAnsi="Arial Narrow"/>
                <w:b/>
                <w:color w:val="FFFFFF"/>
                <w:sz w:val="18"/>
              </w:rPr>
              <w:t>AGO</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0D9AC9E9" w14:textId="77777777" w:rsidR="00FC4855" w:rsidRPr="00EE246D" w:rsidRDefault="00FC4855" w:rsidP="00C336D4">
            <w:pPr>
              <w:jc w:val="center"/>
              <w:rPr>
                <w:rFonts w:ascii="Arial Narrow" w:hAnsi="Arial Narrow"/>
              </w:rPr>
            </w:pPr>
            <w:r>
              <w:rPr>
                <w:rFonts w:ascii="Arial Narrow" w:hAnsi="Arial Narrow"/>
                <w:b/>
                <w:color w:val="FFFFFF"/>
                <w:sz w:val="18"/>
              </w:rPr>
              <w:t>SET</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0640AF1D" w14:textId="77777777" w:rsidR="00FC4855" w:rsidRPr="00EE246D" w:rsidRDefault="00FC4855" w:rsidP="00C336D4">
            <w:pPr>
              <w:jc w:val="center"/>
              <w:rPr>
                <w:rFonts w:ascii="Arial Narrow" w:hAnsi="Arial Narrow"/>
              </w:rPr>
            </w:pPr>
            <w:r>
              <w:rPr>
                <w:rFonts w:ascii="Arial Narrow" w:hAnsi="Arial Narrow"/>
                <w:b/>
                <w:color w:val="FFFFFF"/>
                <w:sz w:val="18"/>
              </w:rPr>
              <w:t>OCT</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7A8A993D" w14:textId="77777777" w:rsidR="00FC4855" w:rsidRPr="00EE246D" w:rsidRDefault="00FC4855" w:rsidP="00C336D4">
            <w:pPr>
              <w:jc w:val="center"/>
              <w:rPr>
                <w:rFonts w:ascii="Arial Narrow" w:hAnsi="Arial Narrow"/>
              </w:rPr>
            </w:pPr>
            <w:r>
              <w:rPr>
                <w:rFonts w:ascii="Arial Narrow" w:hAnsi="Arial Narrow"/>
                <w:b/>
                <w:color w:val="FFFFFF"/>
                <w:sz w:val="18"/>
              </w:rPr>
              <w:t>NOV</w:t>
            </w:r>
          </w:p>
        </w:tc>
        <w:tc>
          <w:tcPr>
            <w:tcW w:w="1100"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3225B1B9" w14:textId="77777777" w:rsidR="00FC4855" w:rsidRPr="00EE246D" w:rsidRDefault="00FC4855" w:rsidP="00C336D4">
            <w:pPr>
              <w:jc w:val="center"/>
              <w:rPr>
                <w:rFonts w:ascii="Arial Narrow" w:hAnsi="Arial Narrow"/>
              </w:rPr>
            </w:pPr>
            <w:r>
              <w:rPr>
                <w:rFonts w:ascii="Arial Narrow" w:hAnsi="Arial Narrow"/>
                <w:b/>
                <w:color w:val="FFFFFF"/>
                <w:sz w:val="18"/>
              </w:rPr>
              <w:t>DIC</w:t>
            </w:r>
          </w:p>
        </w:tc>
        <w:tc>
          <w:tcPr>
            <w:tcW w:w="1162" w:type="dxa"/>
            <w:tcBorders>
              <w:top w:val="single" w:sz="4" w:space="0" w:color="D9D9D9"/>
              <w:left w:val="single" w:sz="4" w:space="0" w:color="D9D9D9"/>
              <w:bottom w:val="single" w:sz="4" w:space="0" w:color="D9D9D9"/>
              <w:right w:val="single" w:sz="4" w:space="0" w:color="D9D9D9"/>
            </w:tcBorders>
            <w:shd w:val="clear" w:color="auto" w:fill="244C65"/>
            <w:tcMar>
              <w:top w:w="28" w:type="dxa"/>
              <w:left w:w="28" w:type="dxa"/>
              <w:bottom w:w="28" w:type="dxa"/>
              <w:right w:w="28" w:type="dxa"/>
            </w:tcMar>
            <w:vAlign w:val="center"/>
          </w:tcPr>
          <w:p w14:paraId="6B1FC3B9" w14:textId="51C09DED" w:rsidR="00FC4855" w:rsidRPr="00EE246D" w:rsidRDefault="00FC4855" w:rsidP="00C336D4">
            <w:pPr>
              <w:jc w:val="center"/>
              <w:rPr>
                <w:rFonts w:ascii="Arial Narrow" w:hAnsi="Arial Narrow"/>
              </w:rPr>
            </w:pPr>
            <w:r>
              <w:rPr>
                <w:rFonts w:ascii="Arial Narrow" w:hAnsi="Arial Narrow"/>
                <w:b/>
                <w:color w:val="FFFFFF"/>
                <w:sz w:val="18"/>
              </w:rPr>
              <w:t>MÁX.</w:t>
            </w:r>
          </w:p>
        </w:tc>
      </w:tr>
      <w:tr w:rsidR="00FC4855" w:rsidRPr="00EE246D" w14:paraId="52DB07E2"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B3FF7A1" w14:textId="77777777" w:rsidR="00FC4855" w:rsidRPr="00EE246D" w:rsidRDefault="00FC4855" w:rsidP="00C336D4">
            <w:pPr>
              <w:jc w:val="center"/>
              <w:rPr>
                <w:rFonts w:ascii="Arial Narrow" w:hAnsi="Arial Narrow"/>
              </w:rPr>
            </w:pPr>
            <w:r>
              <w:rPr>
                <w:rFonts w:ascii="Arial Narrow" w:hAnsi="Arial Narrow"/>
                <w:b/>
                <w:color w:val="000000"/>
                <w:sz w:val="18"/>
              </w:rPr>
              <w:t>1999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00B8F31" w14:textId="77777777" w:rsidR="00FC4855" w:rsidRPr="00EE246D" w:rsidRDefault="00FC4855" w:rsidP="00C336D4">
            <w:pPr>
              <w:jc w:val="center"/>
              <w:rPr>
                <w:rFonts w:ascii="Arial Narrow" w:hAnsi="Arial Narrow"/>
              </w:rPr>
            </w:pPr>
            <w:r>
              <w:rPr>
                <w:rFonts w:ascii="Arial Narrow" w:hAnsi="Arial Narrow"/>
                <w:color w:val="000000"/>
                <w:sz w:val="18"/>
              </w:rPr>
              <w:t>79.3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6810B04" w14:textId="77777777" w:rsidR="00FC4855" w:rsidRPr="00EE246D" w:rsidRDefault="00FC4855" w:rsidP="00C336D4">
            <w:pPr>
              <w:jc w:val="center"/>
              <w:rPr>
                <w:rFonts w:ascii="Arial Narrow" w:hAnsi="Arial Narrow"/>
              </w:rPr>
            </w:pPr>
            <w:r>
              <w:rPr>
                <w:rFonts w:ascii="Arial Narrow" w:hAnsi="Arial Narrow"/>
                <w:color w:val="000000"/>
                <w:sz w:val="18"/>
              </w:rPr>
              <w:t>42.5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F90657A" w14:textId="77777777" w:rsidR="00FC4855" w:rsidRPr="00EE246D" w:rsidRDefault="00FC4855" w:rsidP="00C336D4">
            <w:pPr>
              <w:jc w:val="center"/>
              <w:rPr>
                <w:rFonts w:ascii="Arial Narrow" w:hAnsi="Arial Narrow"/>
              </w:rPr>
            </w:pPr>
            <w:r>
              <w:rPr>
                <w:rFonts w:ascii="Arial Narrow" w:hAnsi="Arial Narrow"/>
                <w:color w:val="000000"/>
                <w:sz w:val="18"/>
              </w:rPr>
              <w:t>39.3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191EF08" w14:textId="77777777" w:rsidR="00FC4855" w:rsidRPr="00EE246D" w:rsidRDefault="00FC4855" w:rsidP="00C336D4">
            <w:pPr>
              <w:jc w:val="center"/>
              <w:rPr>
                <w:rFonts w:ascii="Arial Narrow" w:hAnsi="Arial Narrow"/>
              </w:rPr>
            </w:pPr>
            <w:r>
              <w:rPr>
                <w:rFonts w:ascii="Arial Narrow" w:hAnsi="Arial Narrow"/>
                <w:color w:val="000000"/>
                <w:sz w:val="18"/>
              </w:rPr>
              <w:t>16.9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68BED76" w14:textId="77777777" w:rsidR="00FC4855" w:rsidRPr="00EE246D" w:rsidRDefault="00FC4855" w:rsidP="00C336D4">
            <w:pPr>
              <w:jc w:val="center"/>
              <w:rPr>
                <w:rFonts w:ascii="Arial Narrow" w:hAnsi="Arial Narrow"/>
              </w:rPr>
            </w:pPr>
            <w:r>
              <w:rPr>
                <w:rFonts w:ascii="Arial Narrow" w:hAnsi="Arial Narrow"/>
                <w:color w:val="000000"/>
                <w:sz w:val="18"/>
              </w:rPr>
              <w:t>54.5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1217C65" w14:textId="77777777" w:rsidR="00FC4855" w:rsidRPr="00EE246D" w:rsidRDefault="00FC4855" w:rsidP="00C336D4">
            <w:pPr>
              <w:jc w:val="center"/>
              <w:rPr>
                <w:rFonts w:ascii="Arial Narrow" w:hAnsi="Arial Narrow"/>
              </w:rPr>
            </w:pPr>
            <w:r>
              <w:rPr>
                <w:rFonts w:ascii="Arial Narrow" w:hAnsi="Arial Narrow"/>
                <w:color w:val="000000"/>
                <w:sz w:val="18"/>
              </w:rPr>
              <w:t>17.5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CADEED4" w14:textId="77777777" w:rsidR="00FC4855" w:rsidRPr="00EE246D" w:rsidRDefault="00FC4855" w:rsidP="00C336D4">
            <w:pPr>
              <w:jc w:val="center"/>
              <w:rPr>
                <w:rFonts w:ascii="Arial Narrow" w:hAnsi="Arial Narrow"/>
              </w:rPr>
            </w:pPr>
            <w:r>
              <w:rPr>
                <w:rFonts w:ascii="Arial Narrow" w:hAnsi="Arial Narrow"/>
                <w:color w:val="000000"/>
                <w:sz w:val="18"/>
              </w:rPr>
              <w:t>27.9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7B02770" w14:textId="77777777" w:rsidR="00FC4855" w:rsidRPr="00EE246D" w:rsidRDefault="00FC4855" w:rsidP="00C336D4">
            <w:pPr>
              <w:jc w:val="center"/>
              <w:rPr>
                <w:rFonts w:ascii="Arial Narrow" w:hAnsi="Arial Narrow"/>
              </w:rPr>
            </w:pPr>
            <w:r>
              <w:rPr>
                <w:rFonts w:ascii="Arial Narrow" w:hAnsi="Arial Narrow"/>
                <w:color w:val="000000"/>
                <w:sz w:val="18"/>
              </w:rPr>
              <w:t>23.0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BE5C728" w14:textId="77777777" w:rsidR="00FC4855" w:rsidRPr="00EE246D" w:rsidRDefault="00FC4855" w:rsidP="00C336D4">
            <w:pPr>
              <w:jc w:val="center"/>
              <w:rPr>
                <w:rFonts w:ascii="Arial Narrow" w:hAnsi="Arial Narrow"/>
              </w:rPr>
            </w:pPr>
            <w:r>
              <w:rPr>
                <w:rFonts w:ascii="Arial Narrow" w:hAnsi="Arial Narrow"/>
                <w:color w:val="000000"/>
                <w:sz w:val="18"/>
              </w:rPr>
              <w:t>11.3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91630B5" w14:textId="77777777" w:rsidR="00FC4855" w:rsidRPr="00EE246D" w:rsidRDefault="00FC4855" w:rsidP="00C336D4">
            <w:pPr>
              <w:jc w:val="center"/>
              <w:rPr>
                <w:rFonts w:ascii="Arial Narrow" w:hAnsi="Arial Narrow"/>
              </w:rPr>
            </w:pPr>
            <w:r>
              <w:rPr>
                <w:rFonts w:ascii="Arial Narrow" w:hAnsi="Arial Narrow"/>
                <w:color w:val="000000"/>
                <w:sz w:val="18"/>
              </w:rPr>
              <w:t>17.3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3576E29" w14:textId="77777777" w:rsidR="00FC4855" w:rsidRPr="00EE246D" w:rsidRDefault="00FC4855" w:rsidP="00C336D4">
            <w:pPr>
              <w:jc w:val="center"/>
              <w:rPr>
                <w:rFonts w:ascii="Arial Narrow" w:hAnsi="Arial Narrow"/>
              </w:rPr>
            </w:pPr>
            <w:r>
              <w:rPr>
                <w:rFonts w:ascii="Arial Narrow" w:hAnsi="Arial Narrow"/>
                <w:color w:val="000000"/>
                <w:sz w:val="18"/>
              </w:rPr>
              <w:t>48.8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C2A1600" w14:textId="77777777" w:rsidR="00FC4855" w:rsidRPr="00EE246D" w:rsidRDefault="00FC4855" w:rsidP="00C336D4">
            <w:pPr>
              <w:jc w:val="center"/>
              <w:rPr>
                <w:rFonts w:ascii="Arial Narrow" w:hAnsi="Arial Narrow"/>
              </w:rPr>
            </w:pPr>
            <w:r>
              <w:rPr>
                <w:rFonts w:ascii="Arial Narrow" w:hAnsi="Arial Narrow"/>
                <w:color w:val="000000"/>
                <w:sz w:val="18"/>
              </w:rPr>
              <w:t>46.5</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59AE89F" w14:textId="77777777" w:rsidR="00FC4855" w:rsidRPr="00EE246D" w:rsidRDefault="00FC4855" w:rsidP="00C336D4">
            <w:pPr>
              <w:jc w:val="center"/>
              <w:rPr>
                <w:rFonts w:ascii="Arial Narrow" w:hAnsi="Arial Narrow"/>
              </w:rPr>
            </w:pPr>
            <w:r>
              <w:rPr>
                <w:rFonts w:ascii="Arial Narrow" w:hAnsi="Arial Narrow"/>
                <w:b/>
                <w:color w:val="000000"/>
                <w:sz w:val="18"/>
              </w:rPr>
              <w:t>79.3</w:t>
            </w:r>
          </w:p>
        </w:tc>
      </w:tr>
      <w:tr w:rsidR="00FC4855" w:rsidRPr="00EE246D" w14:paraId="372AA697"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7CA4723" w14:textId="77777777" w:rsidR="00FC4855" w:rsidRPr="00EE246D" w:rsidRDefault="00FC4855" w:rsidP="00C336D4">
            <w:pPr>
              <w:jc w:val="center"/>
              <w:rPr>
                <w:rFonts w:ascii="Arial Narrow" w:hAnsi="Arial Narrow"/>
              </w:rPr>
            </w:pPr>
            <w:r>
              <w:rPr>
                <w:rFonts w:ascii="Arial Narrow" w:hAnsi="Arial Narrow"/>
                <w:b/>
                <w:color w:val="000000"/>
                <w:sz w:val="18"/>
              </w:rPr>
              <w:t>2000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617E1FA" w14:textId="77777777" w:rsidR="00FC4855" w:rsidRPr="00EE246D" w:rsidRDefault="00FC4855" w:rsidP="00C336D4">
            <w:pPr>
              <w:jc w:val="center"/>
              <w:rPr>
                <w:rFonts w:ascii="Arial Narrow" w:hAnsi="Arial Narrow"/>
              </w:rPr>
            </w:pPr>
            <w:r>
              <w:rPr>
                <w:rFonts w:ascii="Arial Narrow" w:hAnsi="Arial Narrow"/>
                <w:color w:val="000000"/>
                <w:sz w:val="18"/>
              </w:rPr>
              <w:t>27.5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D4532F9" w14:textId="77777777" w:rsidR="00FC4855" w:rsidRPr="00EE246D" w:rsidRDefault="00FC4855" w:rsidP="00C336D4">
            <w:pPr>
              <w:jc w:val="center"/>
              <w:rPr>
                <w:rFonts w:ascii="Arial Narrow" w:hAnsi="Arial Narrow"/>
              </w:rPr>
            </w:pPr>
            <w:r>
              <w:rPr>
                <w:rFonts w:ascii="Arial Narrow" w:hAnsi="Arial Narrow"/>
                <w:color w:val="000000"/>
                <w:sz w:val="18"/>
              </w:rPr>
              <w:t>34.2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2C15DAA" w14:textId="77777777" w:rsidR="00FC4855" w:rsidRPr="00EE246D" w:rsidRDefault="00FC4855" w:rsidP="00C336D4">
            <w:pPr>
              <w:jc w:val="center"/>
              <w:rPr>
                <w:rFonts w:ascii="Arial Narrow" w:hAnsi="Arial Narrow"/>
              </w:rPr>
            </w:pPr>
            <w:r>
              <w:rPr>
                <w:rFonts w:ascii="Arial Narrow" w:hAnsi="Arial Narrow"/>
                <w:color w:val="000000"/>
                <w:sz w:val="18"/>
              </w:rPr>
              <w:t>15.6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F33091D" w14:textId="77777777" w:rsidR="00FC4855" w:rsidRPr="00EE246D" w:rsidRDefault="00FC4855" w:rsidP="00C336D4">
            <w:pPr>
              <w:jc w:val="center"/>
              <w:rPr>
                <w:rFonts w:ascii="Arial Narrow" w:hAnsi="Arial Narrow"/>
              </w:rPr>
            </w:pPr>
            <w:r>
              <w:rPr>
                <w:rFonts w:ascii="Arial Narrow" w:hAnsi="Arial Narrow"/>
                <w:color w:val="000000"/>
                <w:sz w:val="18"/>
              </w:rPr>
              <w:t>34.7</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3F18CE2" w14:textId="77777777" w:rsidR="00FC4855" w:rsidRPr="00EE246D" w:rsidRDefault="00FC4855" w:rsidP="00C336D4">
            <w:pPr>
              <w:jc w:val="center"/>
              <w:rPr>
                <w:rFonts w:ascii="Arial Narrow" w:hAnsi="Arial Narrow"/>
              </w:rPr>
            </w:pPr>
            <w:r>
              <w:rPr>
                <w:rFonts w:ascii="Arial Narrow" w:hAnsi="Arial Narrow"/>
                <w:color w:val="000000"/>
                <w:sz w:val="18"/>
              </w:rPr>
              <w:t>30.2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4B66A95" w14:textId="77777777" w:rsidR="00FC4855" w:rsidRPr="00EE246D" w:rsidRDefault="00FC4855" w:rsidP="00C336D4">
            <w:pPr>
              <w:jc w:val="center"/>
              <w:rPr>
                <w:rFonts w:ascii="Arial Narrow" w:hAnsi="Arial Narrow"/>
              </w:rPr>
            </w:pPr>
            <w:r>
              <w:rPr>
                <w:rFonts w:ascii="Arial Narrow" w:hAnsi="Arial Narrow"/>
                <w:color w:val="000000"/>
                <w:sz w:val="18"/>
              </w:rPr>
              <w:t>12.6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5239D9C" w14:textId="77777777" w:rsidR="00FC4855" w:rsidRPr="00EE246D" w:rsidRDefault="00FC4855" w:rsidP="00C336D4">
            <w:pPr>
              <w:jc w:val="center"/>
              <w:rPr>
                <w:rFonts w:ascii="Arial Narrow" w:hAnsi="Arial Narrow"/>
              </w:rPr>
            </w:pPr>
            <w:r>
              <w:rPr>
                <w:rFonts w:ascii="Arial Narrow" w:hAnsi="Arial Narrow"/>
                <w:color w:val="000000"/>
                <w:sz w:val="18"/>
              </w:rPr>
              <w:t>17.5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2624E73" w14:textId="77777777" w:rsidR="00FC4855" w:rsidRPr="00EE246D" w:rsidRDefault="00FC4855" w:rsidP="00C336D4">
            <w:pPr>
              <w:jc w:val="center"/>
              <w:rPr>
                <w:rFonts w:ascii="Arial Narrow" w:hAnsi="Arial Narrow"/>
              </w:rPr>
            </w:pPr>
            <w:r>
              <w:rPr>
                <w:rFonts w:ascii="Arial Narrow" w:hAnsi="Arial Narrow"/>
                <w:color w:val="000000"/>
                <w:sz w:val="18"/>
              </w:rPr>
              <w:t>52.6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0687762" w14:textId="77777777" w:rsidR="00FC4855" w:rsidRPr="00EE246D" w:rsidRDefault="00FC4855" w:rsidP="00C336D4">
            <w:pPr>
              <w:jc w:val="center"/>
              <w:rPr>
                <w:rFonts w:ascii="Arial Narrow" w:hAnsi="Arial Narrow"/>
              </w:rPr>
            </w:pPr>
            <w:r>
              <w:rPr>
                <w:rFonts w:ascii="Arial Narrow" w:hAnsi="Arial Narrow"/>
                <w:color w:val="000000"/>
                <w:sz w:val="18"/>
              </w:rPr>
              <w:t>82.5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2B8A9C4" w14:textId="77777777" w:rsidR="00FC4855" w:rsidRPr="00EE246D" w:rsidRDefault="00FC4855" w:rsidP="00C336D4">
            <w:pPr>
              <w:jc w:val="center"/>
              <w:rPr>
                <w:rFonts w:ascii="Arial Narrow" w:hAnsi="Arial Narrow"/>
              </w:rPr>
            </w:pPr>
            <w:r>
              <w:rPr>
                <w:rFonts w:ascii="Arial Narrow" w:hAnsi="Arial Narrow"/>
                <w:color w:val="000000"/>
                <w:sz w:val="18"/>
              </w:rPr>
              <w:t>19.4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155A2C3" w14:textId="77777777" w:rsidR="00FC4855" w:rsidRPr="00EE246D" w:rsidRDefault="00FC4855" w:rsidP="00C336D4">
            <w:pPr>
              <w:jc w:val="center"/>
              <w:rPr>
                <w:rFonts w:ascii="Arial Narrow" w:hAnsi="Arial Narrow"/>
              </w:rPr>
            </w:pPr>
            <w:r>
              <w:rPr>
                <w:rFonts w:ascii="Arial Narrow" w:hAnsi="Arial Narrow"/>
                <w:color w:val="000000"/>
                <w:sz w:val="18"/>
              </w:rPr>
              <w:t>24.2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D51F586" w14:textId="77777777" w:rsidR="00FC4855" w:rsidRPr="00EE246D" w:rsidRDefault="00FC4855" w:rsidP="00C336D4">
            <w:pPr>
              <w:jc w:val="center"/>
              <w:rPr>
                <w:rFonts w:ascii="Arial Narrow" w:hAnsi="Arial Narrow"/>
              </w:rPr>
            </w:pPr>
            <w:r>
              <w:rPr>
                <w:rFonts w:ascii="Arial Narrow" w:hAnsi="Arial Narrow"/>
                <w:color w:val="000000"/>
                <w:sz w:val="18"/>
              </w:rPr>
              <w:t>30.3</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C44D19F" w14:textId="77777777" w:rsidR="00FC4855" w:rsidRPr="00EE246D" w:rsidRDefault="00FC4855" w:rsidP="00C336D4">
            <w:pPr>
              <w:jc w:val="center"/>
              <w:rPr>
                <w:rFonts w:ascii="Arial Narrow" w:hAnsi="Arial Narrow"/>
              </w:rPr>
            </w:pPr>
            <w:r>
              <w:rPr>
                <w:rFonts w:ascii="Arial Narrow" w:hAnsi="Arial Narrow"/>
                <w:b/>
                <w:color w:val="000000"/>
                <w:sz w:val="18"/>
              </w:rPr>
              <w:t>82.5</w:t>
            </w:r>
          </w:p>
        </w:tc>
      </w:tr>
      <w:tr w:rsidR="00FC4855" w:rsidRPr="00EE246D" w14:paraId="56987768"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A45C2EC" w14:textId="77777777" w:rsidR="00FC4855" w:rsidRPr="00EE246D" w:rsidRDefault="00FC4855" w:rsidP="00C336D4">
            <w:pPr>
              <w:jc w:val="center"/>
              <w:rPr>
                <w:rFonts w:ascii="Arial Narrow" w:hAnsi="Arial Narrow"/>
              </w:rPr>
            </w:pPr>
            <w:r>
              <w:rPr>
                <w:rFonts w:ascii="Arial Narrow" w:hAnsi="Arial Narrow"/>
                <w:b/>
                <w:color w:val="000000"/>
                <w:sz w:val="18"/>
              </w:rPr>
              <w:t>2001</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153D04B" w14:textId="77777777" w:rsidR="00FC4855" w:rsidRPr="00EE246D" w:rsidRDefault="00FC4855" w:rsidP="00C336D4">
            <w:pPr>
              <w:jc w:val="center"/>
              <w:rPr>
                <w:rFonts w:ascii="Arial Narrow" w:hAnsi="Arial Narrow"/>
              </w:rPr>
            </w:pPr>
            <w:r>
              <w:rPr>
                <w:rFonts w:ascii="Arial Narrow" w:hAnsi="Arial Narrow"/>
                <w:color w:val="000000"/>
                <w:sz w:val="18"/>
              </w:rPr>
              <w:t>16.2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76AB120" w14:textId="77777777" w:rsidR="00FC4855" w:rsidRPr="00EE246D" w:rsidRDefault="00FC4855" w:rsidP="00C336D4">
            <w:pPr>
              <w:jc w:val="center"/>
              <w:rPr>
                <w:rFonts w:ascii="Arial Narrow" w:hAnsi="Arial Narrow"/>
              </w:rPr>
            </w:pPr>
            <w:r>
              <w:rPr>
                <w:rFonts w:ascii="Arial Narrow" w:hAnsi="Arial Narrow"/>
                <w:color w:val="000000"/>
                <w:sz w:val="18"/>
              </w:rPr>
              <w:t>32.0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319F757" w14:textId="77777777" w:rsidR="00FC4855" w:rsidRPr="00EE246D" w:rsidRDefault="00FC4855" w:rsidP="00C336D4">
            <w:pPr>
              <w:jc w:val="center"/>
              <w:rPr>
                <w:rFonts w:ascii="Arial Narrow" w:hAnsi="Arial Narrow"/>
              </w:rPr>
            </w:pPr>
            <w:r>
              <w:rPr>
                <w:rFonts w:ascii="Arial Narrow" w:hAnsi="Arial Narrow"/>
                <w:color w:val="000000"/>
                <w:sz w:val="18"/>
              </w:rPr>
              <w:t>35.0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6326880" w14:textId="77777777" w:rsidR="00FC4855" w:rsidRPr="00EE246D" w:rsidRDefault="00FC4855" w:rsidP="00C336D4">
            <w:pPr>
              <w:jc w:val="center"/>
              <w:rPr>
                <w:rFonts w:ascii="Arial Narrow" w:hAnsi="Arial Narrow"/>
              </w:rPr>
            </w:pPr>
            <w:r>
              <w:rPr>
                <w:rFonts w:ascii="Arial Narrow" w:hAnsi="Arial Narrow"/>
                <w:color w:val="000000"/>
                <w:sz w:val="18"/>
              </w:rPr>
              <w:t>75.9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6DFAA34" w14:textId="77777777" w:rsidR="00FC4855" w:rsidRPr="00EE246D" w:rsidRDefault="00FC4855" w:rsidP="00C336D4">
            <w:pPr>
              <w:jc w:val="center"/>
              <w:rPr>
                <w:rFonts w:ascii="Arial Narrow" w:hAnsi="Arial Narrow"/>
              </w:rPr>
            </w:pPr>
            <w:r>
              <w:rPr>
                <w:rFonts w:ascii="Arial Narrow" w:hAnsi="Arial Narrow"/>
                <w:color w:val="000000"/>
                <w:sz w:val="18"/>
              </w:rPr>
              <w:t>40.3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D91641B" w14:textId="77777777" w:rsidR="00FC4855" w:rsidRPr="00EE246D" w:rsidRDefault="00FC4855" w:rsidP="00C336D4">
            <w:pPr>
              <w:jc w:val="center"/>
              <w:rPr>
                <w:rFonts w:ascii="Arial Narrow" w:hAnsi="Arial Narrow"/>
              </w:rPr>
            </w:pPr>
            <w:r>
              <w:rPr>
                <w:rFonts w:ascii="Arial Narrow" w:hAnsi="Arial Narrow"/>
                <w:color w:val="000000"/>
                <w:sz w:val="18"/>
              </w:rPr>
              <w:t>13.8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DBA4A21" w14:textId="77777777" w:rsidR="00FC4855" w:rsidRPr="00EE246D" w:rsidRDefault="00FC4855" w:rsidP="00C336D4">
            <w:pPr>
              <w:jc w:val="center"/>
              <w:rPr>
                <w:rFonts w:ascii="Arial Narrow" w:hAnsi="Arial Narrow"/>
              </w:rPr>
            </w:pPr>
            <w:r>
              <w:rPr>
                <w:rFonts w:ascii="Arial Narrow" w:hAnsi="Arial Narrow"/>
                <w:color w:val="000000"/>
                <w:sz w:val="18"/>
              </w:rPr>
              <w:t>40.6</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EBACA99" w14:textId="77777777" w:rsidR="00FC4855" w:rsidRPr="00EE246D" w:rsidRDefault="00FC4855" w:rsidP="00C336D4">
            <w:pPr>
              <w:jc w:val="center"/>
              <w:rPr>
                <w:rFonts w:ascii="Arial Narrow" w:hAnsi="Arial Narrow"/>
              </w:rPr>
            </w:pPr>
            <w:r>
              <w:rPr>
                <w:rFonts w:ascii="Arial Narrow" w:hAnsi="Arial Narrow"/>
                <w:color w:val="000000"/>
                <w:sz w:val="18"/>
              </w:rPr>
              <w:t>21.3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EFB3E1B" w14:textId="77777777" w:rsidR="00FC4855" w:rsidRPr="00EE246D" w:rsidRDefault="00FC4855" w:rsidP="00C336D4">
            <w:pPr>
              <w:jc w:val="center"/>
              <w:rPr>
                <w:rFonts w:ascii="Arial Narrow" w:hAnsi="Arial Narrow"/>
              </w:rPr>
            </w:pPr>
            <w:r>
              <w:rPr>
                <w:rFonts w:ascii="Arial Narrow" w:hAnsi="Arial Narrow"/>
                <w:color w:val="000000"/>
                <w:sz w:val="18"/>
              </w:rPr>
              <w:t>24.3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78A4249" w14:textId="77777777" w:rsidR="00FC4855" w:rsidRPr="00EE246D" w:rsidRDefault="00FC4855" w:rsidP="00C336D4">
            <w:pPr>
              <w:jc w:val="center"/>
              <w:rPr>
                <w:rFonts w:ascii="Arial Narrow" w:hAnsi="Arial Narrow"/>
              </w:rPr>
            </w:pPr>
            <w:r>
              <w:rPr>
                <w:rFonts w:ascii="Arial Narrow" w:hAnsi="Arial Narrow"/>
                <w:color w:val="000000"/>
                <w:sz w:val="18"/>
              </w:rPr>
              <w:t>61.0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E1DD85D" w14:textId="77777777" w:rsidR="00FC4855" w:rsidRPr="00EE246D" w:rsidRDefault="00FC4855" w:rsidP="00C336D4">
            <w:pPr>
              <w:jc w:val="center"/>
              <w:rPr>
                <w:rFonts w:ascii="Arial Narrow" w:hAnsi="Arial Narrow"/>
              </w:rPr>
            </w:pPr>
            <w:r>
              <w:rPr>
                <w:rFonts w:ascii="Arial Narrow" w:hAnsi="Arial Narrow"/>
                <w:color w:val="000000"/>
                <w:sz w:val="18"/>
              </w:rPr>
              <w:t>30.0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A024C91" w14:textId="77777777" w:rsidR="00FC4855" w:rsidRPr="00EE246D" w:rsidRDefault="00FC4855" w:rsidP="00C336D4">
            <w:pPr>
              <w:jc w:val="center"/>
              <w:rPr>
                <w:rFonts w:ascii="Arial Narrow" w:hAnsi="Arial Narrow"/>
              </w:rPr>
            </w:pPr>
            <w:r>
              <w:rPr>
                <w:rFonts w:ascii="Arial Narrow" w:hAnsi="Arial Narrow"/>
                <w:color w:val="000000"/>
                <w:sz w:val="18"/>
              </w:rPr>
              <w:t>42.2</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54015FE" w14:textId="77777777" w:rsidR="00FC4855" w:rsidRPr="00EE246D" w:rsidRDefault="00FC4855" w:rsidP="00C336D4">
            <w:pPr>
              <w:jc w:val="center"/>
              <w:rPr>
                <w:rFonts w:ascii="Arial Narrow" w:hAnsi="Arial Narrow"/>
              </w:rPr>
            </w:pPr>
            <w:r>
              <w:rPr>
                <w:rFonts w:ascii="Arial Narrow" w:hAnsi="Arial Narrow"/>
                <w:b/>
                <w:color w:val="000000"/>
                <w:sz w:val="18"/>
              </w:rPr>
              <w:t>75.9</w:t>
            </w:r>
          </w:p>
        </w:tc>
      </w:tr>
      <w:tr w:rsidR="00FC4855" w:rsidRPr="00EE246D" w14:paraId="4826B226"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229AB39" w14:textId="77777777" w:rsidR="00FC4855" w:rsidRPr="00EE246D" w:rsidRDefault="00FC4855" w:rsidP="00C336D4">
            <w:pPr>
              <w:jc w:val="center"/>
              <w:rPr>
                <w:rFonts w:ascii="Arial Narrow" w:hAnsi="Arial Narrow"/>
              </w:rPr>
            </w:pPr>
            <w:r>
              <w:rPr>
                <w:rFonts w:ascii="Arial Narrow" w:hAnsi="Arial Narrow"/>
                <w:b/>
                <w:color w:val="000000"/>
                <w:sz w:val="18"/>
              </w:rPr>
              <w:t>2002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39A6667" w14:textId="77777777" w:rsidR="00FC4855" w:rsidRPr="00EE246D" w:rsidRDefault="00FC4855" w:rsidP="00C336D4">
            <w:pPr>
              <w:jc w:val="center"/>
              <w:rPr>
                <w:rFonts w:ascii="Arial Narrow" w:hAnsi="Arial Narrow"/>
              </w:rPr>
            </w:pPr>
            <w:r>
              <w:rPr>
                <w:rFonts w:ascii="Arial Narrow" w:hAnsi="Arial Narrow"/>
                <w:color w:val="000000"/>
                <w:sz w:val="18"/>
              </w:rPr>
              <w:t>9.3</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55735D7" w14:textId="77777777" w:rsidR="00FC4855" w:rsidRPr="00EE246D" w:rsidRDefault="00FC4855" w:rsidP="00C336D4">
            <w:pPr>
              <w:jc w:val="center"/>
              <w:rPr>
                <w:rFonts w:ascii="Arial Narrow" w:hAnsi="Arial Narrow"/>
              </w:rPr>
            </w:pPr>
            <w:r>
              <w:rPr>
                <w:rFonts w:ascii="Arial Narrow" w:hAnsi="Arial Narrow"/>
                <w:color w:val="000000"/>
                <w:sz w:val="18"/>
              </w:rPr>
              <w:t>30.0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DB94A55" w14:textId="77777777" w:rsidR="00FC4855" w:rsidRPr="00EE246D" w:rsidRDefault="00FC4855" w:rsidP="00C336D4">
            <w:pPr>
              <w:jc w:val="center"/>
              <w:rPr>
                <w:rFonts w:ascii="Arial Narrow" w:hAnsi="Arial Narrow"/>
              </w:rPr>
            </w:pPr>
            <w:r>
              <w:rPr>
                <w:rFonts w:ascii="Arial Narrow" w:hAnsi="Arial Narrow"/>
                <w:color w:val="000000"/>
                <w:sz w:val="18"/>
              </w:rPr>
              <w:t>14.8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8654E76" w14:textId="77777777" w:rsidR="00FC4855" w:rsidRPr="00EE246D" w:rsidRDefault="00FC4855" w:rsidP="00C336D4">
            <w:pPr>
              <w:jc w:val="center"/>
              <w:rPr>
                <w:rFonts w:ascii="Arial Narrow" w:hAnsi="Arial Narrow"/>
              </w:rPr>
            </w:pPr>
            <w:r>
              <w:rPr>
                <w:rFonts w:ascii="Arial Narrow" w:hAnsi="Arial Narrow"/>
                <w:color w:val="000000"/>
                <w:sz w:val="18"/>
              </w:rPr>
              <w:t>39.8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17FC576" w14:textId="77777777" w:rsidR="00FC4855" w:rsidRPr="00EE246D" w:rsidRDefault="00FC4855" w:rsidP="00C336D4">
            <w:pPr>
              <w:jc w:val="center"/>
              <w:rPr>
                <w:rFonts w:ascii="Arial Narrow" w:hAnsi="Arial Narrow"/>
              </w:rPr>
            </w:pPr>
            <w:r>
              <w:rPr>
                <w:rFonts w:ascii="Arial Narrow" w:hAnsi="Arial Narrow"/>
                <w:color w:val="000000"/>
                <w:sz w:val="18"/>
              </w:rPr>
              <w:t>12.5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DC6E303" w14:textId="77777777" w:rsidR="00FC4855" w:rsidRPr="00EE246D" w:rsidRDefault="00FC4855" w:rsidP="00C336D4">
            <w:pPr>
              <w:jc w:val="center"/>
              <w:rPr>
                <w:rFonts w:ascii="Arial Narrow" w:hAnsi="Arial Narrow"/>
              </w:rPr>
            </w:pPr>
            <w:r>
              <w:rPr>
                <w:rFonts w:ascii="Arial Narrow" w:hAnsi="Arial Narrow"/>
                <w:color w:val="000000"/>
                <w:sz w:val="18"/>
              </w:rPr>
              <w:t>43.6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1FFA4D5" w14:textId="77777777" w:rsidR="00FC4855" w:rsidRPr="00EE246D" w:rsidRDefault="00FC4855" w:rsidP="00C336D4">
            <w:pPr>
              <w:jc w:val="center"/>
              <w:rPr>
                <w:rFonts w:ascii="Arial Narrow" w:hAnsi="Arial Narrow"/>
              </w:rPr>
            </w:pPr>
            <w:r>
              <w:rPr>
                <w:rFonts w:ascii="Arial Narrow" w:hAnsi="Arial Narrow"/>
                <w:color w:val="000000"/>
                <w:sz w:val="18"/>
              </w:rPr>
              <w:t>35.3</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763744D" w14:textId="77777777" w:rsidR="00FC4855" w:rsidRPr="00EE246D" w:rsidRDefault="00FC4855" w:rsidP="00C336D4">
            <w:pPr>
              <w:jc w:val="center"/>
              <w:rPr>
                <w:rFonts w:ascii="Arial Narrow" w:hAnsi="Arial Narrow"/>
              </w:rPr>
            </w:pPr>
            <w:r>
              <w:rPr>
                <w:rFonts w:ascii="Arial Narrow" w:hAnsi="Arial Narrow"/>
                <w:color w:val="000000"/>
                <w:sz w:val="18"/>
              </w:rPr>
              <w:t>7.1</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D71AC61" w14:textId="77777777" w:rsidR="00FC4855" w:rsidRPr="00EE246D" w:rsidRDefault="00FC4855" w:rsidP="00C336D4">
            <w:pPr>
              <w:jc w:val="center"/>
              <w:rPr>
                <w:rFonts w:ascii="Arial Narrow" w:hAnsi="Arial Narrow"/>
              </w:rPr>
            </w:pPr>
            <w:r>
              <w:rPr>
                <w:rFonts w:ascii="Arial Narrow" w:hAnsi="Arial Narrow"/>
                <w:color w:val="000000"/>
                <w:sz w:val="18"/>
              </w:rPr>
              <w:t>5.8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CEEC933" w14:textId="77777777" w:rsidR="00FC4855" w:rsidRPr="00EE246D" w:rsidRDefault="00FC4855" w:rsidP="00C336D4">
            <w:pPr>
              <w:jc w:val="center"/>
              <w:rPr>
                <w:rFonts w:ascii="Arial Narrow" w:hAnsi="Arial Narrow"/>
              </w:rPr>
            </w:pPr>
            <w:r>
              <w:rPr>
                <w:rFonts w:ascii="Arial Narrow" w:hAnsi="Arial Narrow"/>
                <w:color w:val="000000"/>
                <w:sz w:val="18"/>
              </w:rPr>
              <w:t>32.3</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FA979B2" w14:textId="77777777" w:rsidR="00FC4855" w:rsidRPr="00EE246D" w:rsidRDefault="00FC4855" w:rsidP="00C336D4">
            <w:pPr>
              <w:jc w:val="center"/>
              <w:rPr>
                <w:rFonts w:ascii="Arial Narrow" w:hAnsi="Arial Narrow"/>
              </w:rPr>
            </w:pPr>
            <w:r>
              <w:rPr>
                <w:rFonts w:ascii="Arial Narrow" w:hAnsi="Arial Narrow"/>
                <w:color w:val="000000"/>
                <w:sz w:val="18"/>
              </w:rPr>
              <w:t>27.5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3AEAF81" w14:textId="77777777" w:rsidR="00FC4855" w:rsidRPr="00EE246D" w:rsidRDefault="00FC4855" w:rsidP="00C336D4">
            <w:pPr>
              <w:jc w:val="center"/>
              <w:rPr>
                <w:rFonts w:ascii="Arial Narrow" w:hAnsi="Arial Narrow"/>
              </w:rPr>
            </w:pPr>
            <w:r>
              <w:rPr>
                <w:rFonts w:ascii="Arial Narrow" w:hAnsi="Arial Narrow"/>
                <w:color w:val="000000"/>
                <w:sz w:val="18"/>
              </w:rPr>
              <w:t>20.7</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F8FBBDB" w14:textId="77777777" w:rsidR="00FC4855" w:rsidRPr="00EE246D" w:rsidRDefault="00FC4855" w:rsidP="00C336D4">
            <w:pPr>
              <w:jc w:val="center"/>
              <w:rPr>
                <w:rFonts w:ascii="Arial Narrow" w:hAnsi="Arial Narrow"/>
              </w:rPr>
            </w:pPr>
            <w:r>
              <w:rPr>
                <w:rFonts w:ascii="Arial Narrow" w:hAnsi="Arial Narrow"/>
                <w:b/>
                <w:color w:val="000000"/>
                <w:sz w:val="18"/>
              </w:rPr>
              <w:t>43.6</w:t>
            </w:r>
          </w:p>
        </w:tc>
      </w:tr>
      <w:tr w:rsidR="00FC4855" w:rsidRPr="00EE246D" w14:paraId="3BD92C1D"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F8D43BC" w14:textId="77777777" w:rsidR="00FC4855" w:rsidRPr="00EE246D" w:rsidRDefault="00FC4855" w:rsidP="00C336D4">
            <w:pPr>
              <w:jc w:val="center"/>
              <w:rPr>
                <w:rFonts w:ascii="Arial Narrow" w:hAnsi="Arial Narrow"/>
              </w:rPr>
            </w:pPr>
            <w:r>
              <w:rPr>
                <w:rFonts w:ascii="Arial Narrow" w:hAnsi="Arial Narrow"/>
                <w:b/>
                <w:color w:val="000000"/>
                <w:sz w:val="18"/>
              </w:rPr>
              <w:t>2003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96C344D" w14:textId="77777777" w:rsidR="00FC4855" w:rsidRPr="00EE246D" w:rsidRDefault="00FC4855" w:rsidP="00C336D4">
            <w:pPr>
              <w:jc w:val="center"/>
              <w:rPr>
                <w:rFonts w:ascii="Arial Narrow" w:hAnsi="Arial Narrow"/>
              </w:rPr>
            </w:pPr>
            <w:r>
              <w:rPr>
                <w:rFonts w:ascii="Arial Narrow" w:hAnsi="Arial Narrow"/>
                <w:color w:val="000000"/>
                <w:sz w:val="18"/>
              </w:rPr>
              <w:t>74.0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71F3FE0" w14:textId="77777777" w:rsidR="00FC4855" w:rsidRPr="00EE246D" w:rsidRDefault="00FC4855" w:rsidP="00C336D4">
            <w:pPr>
              <w:jc w:val="center"/>
              <w:rPr>
                <w:rFonts w:ascii="Arial Narrow" w:hAnsi="Arial Narrow"/>
              </w:rPr>
            </w:pPr>
            <w:r>
              <w:rPr>
                <w:rFonts w:ascii="Arial Narrow" w:hAnsi="Arial Narrow"/>
                <w:color w:val="000000"/>
                <w:sz w:val="18"/>
              </w:rPr>
              <w:t>37.0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4E215F1" w14:textId="77777777" w:rsidR="00FC4855" w:rsidRPr="00EE246D" w:rsidRDefault="00FC4855" w:rsidP="00C336D4">
            <w:pPr>
              <w:jc w:val="center"/>
              <w:rPr>
                <w:rFonts w:ascii="Arial Narrow" w:hAnsi="Arial Narrow"/>
              </w:rPr>
            </w:pPr>
            <w:r>
              <w:rPr>
                <w:rFonts w:ascii="Arial Narrow" w:hAnsi="Arial Narrow"/>
                <w:color w:val="000000"/>
                <w:sz w:val="18"/>
              </w:rPr>
              <w:t>54.6</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070A6C8" w14:textId="77777777" w:rsidR="00FC4855" w:rsidRPr="00EE246D" w:rsidRDefault="00FC4855" w:rsidP="00C336D4">
            <w:pPr>
              <w:jc w:val="center"/>
              <w:rPr>
                <w:rFonts w:ascii="Arial Narrow" w:hAnsi="Arial Narrow"/>
              </w:rPr>
            </w:pPr>
            <w:r>
              <w:rPr>
                <w:rFonts w:ascii="Arial Narrow" w:hAnsi="Arial Narrow"/>
                <w:color w:val="000000"/>
                <w:sz w:val="18"/>
              </w:rPr>
              <w:t>33.1</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CBAED2B" w14:textId="77777777" w:rsidR="00FC4855" w:rsidRPr="00EE246D" w:rsidRDefault="00FC4855" w:rsidP="00C336D4">
            <w:pPr>
              <w:jc w:val="center"/>
              <w:rPr>
                <w:rFonts w:ascii="Arial Narrow" w:hAnsi="Arial Narrow"/>
              </w:rPr>
            </w:pPr>
            <w:r>
              <w:rPr>
                <w:rFonts w:ascii="Arial Narrow" w:hAnsi="Arial Narrow"/>
                <w:color w:val="000000"/>
                <w:sz w:val="18"/>
              </w:rPr>
              <w:t>37.6</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A297266" w14:textId="77777777" w:rsidR="00FC4855" w:rsidRPr="00EE246D" w:rsidRDefault="00FC4855" w:rsidP="00C336D4">
            <w:pPr>
              <w:jc w:val="center"/>
              <w:rPr>
                <w:rFonts w:ascii="Arial Narrow" w:hAnsi="Arial Narrow"/>
              </w:rPr>
            </w:pPr>
            <w:r>
              <w:rPr>
                <w:rFonts w:ascii="Arial Narrow" w:hAnsi="Arial Narrow"/>
                <w:color w:val="000000"/>
                <w:sz w:val="18"/>
              </w:rPr>
              <w:t>27.5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316881A" w14:textId="77777777" w:rsidR="00FC4855" w:rsidRPr="00EE246D" w:rsidRDefault="00FC4855" w:rsidP="00C336D4">
            <w:pPr>
              <w:jc w:val="center"/>
              <w:rPr>
                <w:rFonts w:ascii="Arial Narrow" w:hAnsi="Arial Narrow"/>
              </w:rPr>
            </w:pPr>
            <w:r>
              <w:rPr>
                <w:rFonts w:ascii="Arial Narrow" w:hAnsi="Arial Narrow"/>
                <w:color w:val="000000"/>
                <w:sz w:val="18"/>
              </w:rPr>
              <w:t>17.8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2700723" w14:textId="77777777" w:rsidR="00FC4855" w:rsidRPr="00EE246D" w:rsidRDefault="00FC4855" w:rsidP="00C336D4">
            <w:pPr>
              <w:jc w:val="center"/>
              <w:rPr>
                <w:rFonts w:ascii="Arial Narrow" w:hAnsi="Arial Narrow"/>
              </w:rPr>
            </w:pPr>
            <w:r>
              <w:rPr>
                <w:rFonts w:ascii="Arial Narrow" w:hAnsi="Arial Narrow"/>
                <w:color w:val="000000"/>
                <w:sz w:val="18"/>
              </w:rPr>
              <w:t>18.0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ECEC4AB" w14:textId="77777777" w:rsidR="00FC4855" w:rsidRPr="00EE246D" w:rsidRDefault="00FC4855" w:rsidP="00C336D4">
            <w:pPr>
              <w:jc w:val="center"/>
              <w:rPr>
                <w:rFonts w:ascii="Arial Narrow" w:hAnsi="Arial Narrow"/>
              </w:rPr>
            </w:pPr>
            <w:r>
              <w:rPr>
                <w:rFonts w:ascii="Arial Narrow" w:hAnsi="Arial Narrow"/>
                <w:color w:val="000000"/>
                <w:sz w:val="18"/>
              </w:rPr>
              <w:t>18.0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D5BD718" w14:textId="77777777" w:rsidR="00FC4855" w:rsidRPr="00EE246D" w:rsidRDefault="00FC4855" w:rsidP="00C336D4">
            <w:pPr>
              <w:jc w:val="center"/>
              <w:rPr>
                <w:rFonts w:ascii="Arial Narrow" w:hAnsi="Arial Narrow"/>
              </w:rPr>
            </w:pPr>
            <w:r>
              <w:rPr>
                <w:rFonts w:ascii="Arial Narrow" w:hAnsi="Arial Narrow"/>
                <w:color w:val="000000"/>
                <w:sz w:val="18"/>
              </w:rPr>
              <w:t>84.5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757A10A" w14:textId="77777777" w:rsidR="00FC4855" w:rsidRPr="00EE246D" w:rsidRDefault="00FC4855" w:rsidP="00C336D4">
            <w:pPr>
              <w:jc w:val="center"/>
              <w:rPr>
                <w:rFonts w:ascii="Arial Narrow" w:hAnsi="Arial Narrow"/>
              </w:rPr>
            </w:pPr>
            <w:r>
              <w:rPr>
                <w:rFonts w:ascii="Arial Narrow" w:hAnsi="Arial Narrow"/>
                <w:color w:val="000000"/>
                <w:sz w:val="18"/>
              </w:rPr>
              <w:t>40.2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7C9D6FF" w14:textId="77777777" w:rsidR="00FC4855" w:rsidRPr="00EE246D" w:rsidRDefault="00FC4855" w:rsidP="00C336D4">
            <w:pPr>
              <w:jc w:val="center"/>
              <w:rPr>
                <w:rFonts w:ascii="Arial Narrow" w:hAnsi="Arial Narrow"/>
              </w:rPr>
            </w:pPr>
            <w:r>
              <w:rPr>
                <w:rFonts w:ascii="Arial Narrow" w:hAnsi="Arial Narrow"/>
                <w:color w:val="000000"/>
                <w:sz w:val="18"/>
              </w:rPr>
              <w:t>52.2</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549D0B9" w14:textId="77777777" w:rsidR="00FC4855" w:rsidRPr="00EE246D" w:rsidRDefault="00FC4855" w:rsidP="00C336D4">
            <w:pPr>
              <w:jc w:val="center"/>
              <w:rPr>
                <w:rFonts w:ascii="Arial Narrow" w:hAnsi="Arial Narrow"/>
              </w:rPr>
            </w:pPr>
            <w:r>
              <w:rPr>
                <w:rFonts w:ascii="Arial Narrow" w:hAnsi="Arial Narrow"/>
                <w:b/>
                <w:color w:val="000000"/>
                <w:sz w:val="18"/>
              </w:rPr>
              <w:t>84.5</w:t>
            </w:r>
          </w:p>
        </w:tc>
      </w:tr>
      <w:tr w:rsidR="00FC4855" w:rsidRPr="00EE246D" w14:paraId="10BEA061"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57E2563" w14:textId="77777777" w:rsidR="00FC4855" w:rsidRPr="00EE246D" w:rsidRDefault="00FC4855" w:rsidP="00C336D4">
            <w:pPr>
              <w:jc w:val="center"/>
              <w:rPr>
                <w:rFonts w:ascii="Arial Narrow" w:hAnsi="Arial Narrow"/>
              </w:rPr>
            </w:pPr>
            <w:r>
              <w:rPr>
                <w:rFonts w:ascii="Arial Narrow" w:hAnsi="Arial Narrow"/>
                <w:b/>
                <w:color w:val="000000"/>
                <w:sz w:val="18"/>
              </w:rPr>
              <w:t>2004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36CFA11" w14:textId="77777777" w:rsidR="00FC4855" w:rsidRPr="00EE246D" w:rsidRDefault="00FC4855" w:rsidP="00C336D4">
            <w:pPr>
              <w:jc w:val="center"/>
              <w:rPr>
                <w:rFonts w:ascii="Arial Narrow" w:hAnsi="Arial Narrow"/>
              </w:rPr>
            </w:pPr>
            <w:r>
              <w:rPr>
                <w:rFonts w:ascii="Arial Narrow" w:hAnsi="Arial Narrow"/>
                <w:color w:val="000000"/>
                <w:sz w:val="18"/>
              </w:rPr>
              <w:t>15.8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6C2335F" w14:textId="77777777" w:rsidR="00FC4855" w:rsidRPr="00EE246D" w:rsidRDefault="00FC4855" w:rsidP="00C336D4">
            <w:pPr>
              <w:jc w:val="center"/>
              <w:rPr>
                <w:rFonts w:ascii="Arial Narrow" w:hAnsi="Arial Narrow"/>
              </w:rPr>
            </w:pPr>
            <w:r>
              <w:rPr>
                <w:rFonts w:ascii="Arial Narrow" w:hAnsi="Arial Narrow"/>
                <w:color w:val="000000"/>
                <w:sz w:val="18"/>
              </w:rPr>
              <w:t>64.2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3398B26" w14:textId="77777777" w:rsidR="00FC4855" w:rsidRPr="00EE246D" w:rsidRDefault="00FC4855" w:rsidP="00C336D4">
            <w:pPr>
              <w:jc w:val="center"/>
              <w:rPr>
                <w:rFonts w:ascii="Arial Narrow" w:hAnsi="Arial Narrow"/>
              </w:rPr>
            </w:pPr>
            <w:r>
              <w:rPr>
                <w:rFonts w:ascii="Arial Narrow" w:hAnsi="Arial Narrow"/>
                <w:color w:val="000000"/>
                <w:sz w:val="18"/>
              </w:rPr>
              <w:t>24.0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19BD6CB" w14:textId="77777777" w:rsidR="00FC4855" w:rsidRPr="00EE246D" w:rsidRDefault="00FC4855" w:rsidP="00C336D4">
            <w:pPr>
              <w:jc w:val="center"/>
              <w:rPr>
                <w:rFonts w:ascii="Arial Narrow" w:hAnsi="Arial Narrow"/>
              </w:rPr>
            </w:pPr>
            <w:r>
              <w:rPr>
                <w:rFonts w:ascii="Arial Narrow" w:hAnsi="Arial Narrow"/>
                <w:color w:val="000000"/>
                <w:sz w:val="18"/>
              </w:rPr>
              <w:t>26.2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28C071B" w14:textId="77777777" w:rsidR="00FC4855" w:rsidRPr="00EE246D" w:rsidRDefault="00FC4855" w:rsidP="00C336D4">
            <w:pPr>
              <w:jc w:val="center"/>
              <w:rPr>
                <w:rFonts w:ascii="Arial Narrow" w:hAnsi="Arial Narrow"/>
              </w:rPr>
            </w:pPr>
            <w:r>
              <w:rPr>
                <w:rFonts w:ascii="Arial Narrow" w:hAnsi="Arial Narrow"/>
                <w:color w:val="000000"/>
                <w:sz w:val="18"/>
              </w:rPr>
              <w:t>48.1</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0F99417" w14:textId="77777777" w:rsidR="00FC4855" w:rsidRPr="00EE246D" w:rsidRDefault="00FC4855" w:rsidP="00C336D4">
            <w:pPr>
              <w:jc w:val="center"/>
              <w:rPr>
                <w:rFonts w:ascii="Arial Narrow" w:hAnsi="Arial Narrow"/>
              </w:rPr>
            </w:pPr>
            <w:r>
              <w:rPr>
                <w:rFonts w:ascii="Arial Narrow" w:hAnsi="Arial Narrow"/>
                <w:color w:val="000000"/>
                <w:sz w:val="18"/>
              </w:rPr>
              <w:t>30.7</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1B304CD" w14:textId="77777777" w:rsidR="00FC4855" w:rsidRPr="00EE246D" w:rsidRDefault="00FC4855" w:rsidP="00C336D4">
            <w:pPr>
              <w:jc w:val="center"/>
              <w:rPr>
                <w:rFonts w:ascii="Arial Narrow" w:hAnsi="Arial Narrow"/>
              </w:rPr>
            </w:pPr>
            <w:r>
              <w:rPr>
                <w:rFonts w:ascii="Arial Narrow" w:hAnsi="Arial Narrow"/>
                <w:color w:val="000000"/>
                <w:sz w:val="18"/>
              </w:rPr>
              <w:t>25.7</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BCC337D" w14:textId="77777777" w:rsidR="00FC4855" w:rsidRPr="00EE246D" w:rsidRDefault="00FC4855" w:rsidP="00C336D4">
            <w:pPr>
              <w:jc w:val="center"/>
              <w:rPr>
                <w:rFonts w:ascii="Arial Narrow" w:hAnsi="Arial Narrow"/>
              </w:rPr>
            </w:pPr>
            <w:r>
              <w:rPr>
                <w:rFonts w:ascii="Arial Narrow" w:hAnsi="Arial Narrow"/>
                <w:color w:val="000000"/>
                <w:sz w:val="18"/>
              </w:rPr>
              <w:t>25.6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3E04EE6" w14:textId="77777777" w:rsidR="00FC4855" w:rsidRPr="00EE246D" w:rsidRDefault="00FC4855" w:rsidP="00C336D4">
            <w:pPr>
              <w:jc w:val="center"/>
              <w:rPr>
                <w:rFonts w:ascii="Arial Narrow" w:hAnsi="Arial Narrow"/>
              </w:rPr>
            </w:pPr>
            <w:r>
              <w:rPr>
                <w:rFonts w:ascii="Arial Narrow" w:hAnsi="Arial Narrow"/>
                <w:color w:val="000000"/>
                <w:sz w:val="18"/>
              </w:rPr>
              <w:t>28.2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F3FBD93" w14:textId="77777777" w:rsidR="00FC4855" w:rsidRPr="00EE246D" w:rsidRDefault="00FC4855" w:rsidP="00C336D4">
            <w:pPr>
              <w:jc w:val="center"/>
              <w:rPr>
                <w:rFonts w:ascii="Arial Narrow" w:hAnsi="Arial Narrow"/>
              </w:rPr>
            </w:pPr>
            <w:r>
              <w:rPr>
                <w:rFonts w:ascii="Arial Narrow" w:hAnsi="Arial Narrow"/>
                <w:color w:val="000000"/>
                <w:sz w:val="18"/>
              </w:rPr>
              <w:t>33.2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B587915" w14:textId="77777777" w:rsidR="00FC4855" w:rsidRPr="00EE246D" w:rsidRDefault="00FC4855" w:rsidP="00C336D4">
            <w:pPr>
              <w:jc w:val="center"/>
              <w:rPr>
                <w:rFonts w:ascii="Arial Narrow" w:hAnsi="Arial Narrow"/>
              </w:rPr>
            </w:pPr>
            <w:r>
              <w:rPr>
                <w:rFonts w:ascii="Arial Narrow" w:hAnsi="Arial Narrow"/>
                <w:color w:val="000000"/>
                <w:sz w:val="18"/>
              </w:rPr>
              <w:t>46.2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C29FBCF" w14:textId="77777777" w:rsidR="00FC4855" w:rsidRPr="00EE246D" w:rsidRDefault="00FC4855" w:rsidP="00C336D4">
            <w:pPr>
              <w:jc w:val="center"/>
              <w:rPr>
                <w:rFonts w:ascii="Arial Narrow" w:hAnsi="Arial Narrow"/>
              </w:rPr>
            </w:pPr>
            <w:r>
              <w:rPr>
                <w:rFonts w:ascii="Arial Narrow" w:hAnsi="Arial Narrow"/>
                <w:color w:val="000000"/>
                <w:sz w:val="18"/>
              </w:rPr>
              <w:t>59.9</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1AE2499" w14:textId="77777777" w:rsidR="00FC4855" w:rsidRPr="00EE246D" w:rsidRDefault="00FC4855" w:rsidP="00C336D4">
            <w:pPr>
              <w:jc w:val="center"/>
              <w:rPr>
                <w:rFonts w:ascii="Arial Narrow" w:hAnsi="Arial Narrow"/>
              </w:rPr>
            </w:pPr>
            <w:r>
              <w:rPr>
                <w:rFonts w:ascii="Arial Narrow" w:hAnsi="Arial Narrow"/>
                <w:b/>
                <w:color w:val="000000"/>
                <w:sz w:val="18"/>
              </w:rPr>
              <w:t>64.2</w:t>
            </w:r>
          </w:p>
        </w:tc>
      </w:tr>
      <w:tr w:rsidR="00FC4855" w:rsidRPr="00EE246D" w14:paraId="5CD13B58"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C1B75D0" w14:textId="77777777" w:rsidR="00FC4855" w:rsidRPr="00EE246D" w:rsidRDefault="00FC4855" w:rsidP="00C336D4">
            <w:pPr>
              <w:jc w:val="center"/>
              <w:rPr>
                <w:rFonts w:ascii="Arial Narrow" w:hAnsi="Arial Narrow"/>
              </w:rPr>
            </w:pPr>
            <w:r>
              <w:rPr>
                <w:rFonts w:ascii="Arial Narrow" w:hAnsi="Arial Narrow"/>
                <w:b/>
                <w:color w:val="000000"/>
                <w:sz w:val="18"/>
              </w:rPr>
              <w:t>2005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483B5D5" w14:textId="77777777" w:rsidR="00FC4855" w:rsidRPr="00EE246D" w:rsidRDefault="00FC4855" w:rsidP="00C336D4">
            <w:pPr>
              <w:jc w:val="center"/>
              <w:rPr>
                <w:rFonts w:ascii="Arial Narrow" w:hAnsi="Arial Narrow"/>
              </w:rPr>
            </w:pPr>
            <w:r>
              <w:rPr>
                <w:rFonts w:ascii="Arial Narrow" w:hAnsi="Arial Narrow"/>
                <w:color w:val="000000"/>
                <w:sz w:val="18"/>
              </w:rPr>
              <w:t>15.9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BE37D3B" w14:textId="77777777" w:rsidR="00FC4855" w:rsidRPr="00EE246D" w:rsidRDefault="00FC4855" w:rsidP="00C336D4">
            <w:pPr>
              <w:jc w:val="center"/>
              <w:rPr>
                <w:rFonts w:ascii="Arial Narrow" w:hAnsi="Arial Narrow"/>
              </w:rPr>
            </w:pPr>
            <w:r>
              <w:rPr>
                <w:rFonts w:ascii="Arial Narrow" w:hAnsi="Arial Narrow"/>
                <w:color w:val="000000"/>
                <w:sz w:val="18"/>
              </w:rPr>
              <w:t>33.7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147F389" w14:textId="77777777" w:rsidR="00FC4855" w:rsidRPr="00EE246D" w:rsidRDefault="00FC4855" w:rsidP="00C336D4">
            <w:pPr>
              <w:jc w:val="center"/>
              <w:rPr>
                <w:rFonts w:ascii="Arial Narrow" w:hAnsi="Arial Narrow"/>
              </w:rPr>
            </w:pPr>
            <w:r>
              <w:rPr>
                <w:rFonts w:ascii="Arial Narrow" w:hAnsi="Arial Narrow"/>
                <w:color w:val="000000"/>
                <w:sz w:val="18"/>
              </w:rPr>
              <w:t>48.8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056A3F7" w14:textId="77777777" w:rsidR="00FC4855" w:rsidRPr="00EE246D" w:rsidRDefault="00FC4855" w:rsidP="00C336D4">
            <w:pPr>
              <w:jc w:val="center"/>
              <w:rPr>
                <w:rFonts w:ascii="Arial Narrow" w:hAnsi="Arial Narrow"/>
              </w:rPr>
            </w:pPr>
            <w:r>
              <w:rPr>
                <w:rFonts w:ascii="Arial Narrow" w:hAnsi="Arial Narrow"/>
                <w:color w:val="000000"/>
                <w:sz w:val="18"/>
              </w:rPr>
              <w:t>44.0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6DD025E" w14:textId="77777777" w:rsidR="00FC4855" w:rsidRPr="00EE246D" w:rsidRDefault="00FC4855" w:rsidP="00C336D4">
            <w:pPr>
              <w:jc w:val="center"/>
              <w:rPr>
                <w:rFonts w:ascii="Arial Narrow" w:hAnsi="Arial Narrow"/>
              </w:rPr>
            </w:pPr>
            <w:r>
              <w:rPr>
                <w:rFonts w:ascii="Arial Narrow" w:hAnsi="Arial Narrow"/>
                <w:color w:val="000000"/>
                <w:sz w:val="18"/>
              </w:rPr>
              <w:t>22.4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7B07623" w14:textId="77777777" w:rsidR="00FC4855" w:rsidRPr="00EE246D" w:rsidRDefault="00FC4855" w:rsidP="00C336D4">
            <w:pPr>
              <w:jc w:val="center"/>
              <w:rPr>
                <w:rFonts w:ascii="Arial Narrow" w:hAnsi="Arial Narrow"/>
              </w:rPr>
            </w:pPr>
            <w:r>
              <w:rPr>
                <w:rFonts w:ascii="Arial Narrow" w:hAnsi="Arial Narrow"/>
                <w:color w:val="000000"/>
                <w:sz w:val="18"/>
              </w:rPr>
              <w:t>26.8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7B0FA13" w14:textId="77777777" w:rsidR="00FC4855" w:rsidRPr="00EE246D" w:rsidRDefault="00FC4855" w:rsidP="00C336D4">
            <w:pPr>
              <w:jc w:val="center"/>
              <w:rPr>
                <w:rFonts w:ascii="Arial Narrow" w:hAnsi="Arial Narrow"/>
              </w:rPr>
            </w:pPr>
            <w:r>
              <w:rPr>
                <w:rFonts w:ascii="Arial Narrow" w:hAnsi="Arial Narrow"/>
                <w:color w:val="000000"/>
                <w:sz w:val="18"/>
              </w:rPr>
              <w:t>16.3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B76912E" w14:textId="77777777" w:rsidR="00FC4855" w:rsidRPr="00EE246D" w:rsidRDefault="00FC4855" w:rsidP="00C336D4">
            <w:pPr>
              <w:jc w:val="center"/>
              <w:rPr>
                <w:rFonts w:ascii="Arial Narrow" w:hAnsi="Arial Narrow"/>
              </w:rPr>
            </w:pPr>
            <w:r>
              <w:rPr>
                <w:rFonts w:ascii="Arial Narrow" w:hAnsi="Arial Narrow"/>
                <w:color w:val="000000"/>
                <w:sz w:val="18"/>
              </w:rPr>
              <w:t>15.5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EAC694D" w14:textId="77777777" w:rsidR="00FC4855" w:rsidRPr="00EE246D" w:rsidRDefault="00FC4855" w:rsidP="00C336D4">
            <w:pPr>
              <w:jc w:val="center"/>
              <w:rPr>
                <w:rFonts w:ascii="Arial Narrow" w:hAnsi="Arial Narrow"/>
              </w:rPr>
            </w:pPr>
            <w:r>
              <w:rPr>
                <w:rFonts w:ascii="Arial Narrow" w:hAnsi="Arial Narrow"/>
                <w:color w:val="000000"/>
                <w:sz w:val="18"/>
              </w:rPr>
              <w:t>26.0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75095C6" w14:textId="77777777" w:rsidR="00FC4855" w:rsidRPr="00EE246D" w:rsidRDefault="00FC4855" w:rsidP="00C336D4">
            <w:pPr>
              <w:jc w:val="center"/>
              <w:rPr>
                <w:rFonts w:ascii="Arial Narrow" w:hAnsi="Arial Narrow"/>
              </w:rPr>
            </w:pPr>
            <w:r>
              <w:rPr>
                <w:rFonts w:ascii="Arial Narrow" w:hAnsi="Arial Narrow"/>
                <w:color w:val="000000"/>
                <w:sz w:val="18"/>
              </w:rPr>
              <w:t>45.0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98EAEDD" w14:textId="77777777" w:rsidR="00FC4855" w:rsidRPr="00EE246D" w:rsidRDefault="00FC4855" w:rsidP="00C336D4">
            <w:pPr>
              <w:jc w:val="center"/>
              <w:rPr>
                <w:rFonts w:ascii="Arial Narrow" w:hAnsi="Arial Narrow"/>
              </w:rPr>
            </w:pPr>
            <w:r>
              <w:rPr>
                <w:rFonts w:ascii="Arial Narrow" w:hAnsi="Arial Narrow"/>
                <w:color w:val="000000"/>
                <w:sz w:val="18"/>
              </w:rPr>
              <w:t>71.0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1D71746" w14:textId="77777777" w:rsidR="00FC4855" w:rsidRPr="00EE246D" w:rsidRDefault="00FC4855" w:rsidP="00C336D4">
            <w:pPr>
              <w:jc w:val="center"/>
              <w:rPr>
                <w:rFonts w:ascii="Arial Narrow" w:hAnsi="Arial Narrow"/>
              </w:rPr>
            </w:pPr>
            <w:r>
              <w:rPr>
                <w:rFonts w:ascii="Arial Narrow" w:hAnsi="Arial Narrow"/>
                <w:color w:val="000000"/>
                <w:sz w:val="18"/>
              </w:rPr>
              <w:t>9.3</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3A49ABF" w14:textId="77777777" w:rsidR="00FC4855" w:rsidRPr="00EE246D" w:rsidRDefault="00FC4855" w:rsidP="00C336D4">
            <w:pPr>
              <w:jc w:val="center"/>
              <w:rPr>
                <w:rFonts w:ascii="Arial Narrow" w:hAnsi="Arial Narrow"/>
              </w:rPr>
            </w:pPr>
            <w:r>
              <w:rPr>
                <w:rFonts w:ascii="Arial Narrow" w:hAnsi="Arial Narrow"/>
                <w:b/>
                <w:color w:val="000000"/>
                <w:sz w:val="18"/>
              </w:rPr>
              <w:t>71.0</w:t>
            </w:r>
          </w:p>
        </w:tc>
      </w:tr>
      <w:tr w:rsidR="00FC4855" w:rsidRPr="00EE246D" w14:paraId="43A76FD0"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1DE9461" w14:textId="77777777" w:rsidR="00FC4855" w:rsidRPr="00EE246D" w:rsidRDefault="00FC4855" w:rsidP="00C336D4">
            <w:pPr>
              <w:jc w:val="center"/>
              <w:rPr>
                <w:rFonts w:ascii="Arial Narrow" w:hAnsi="Arial Narrow"/>
              </w:rPr>
            </w:pPr>
            <w:r>
              <w:rPr>
                <w:rFonts w:ascii="Arial Narrow" w:hAnsi="Arial Narrow"/>
                <w:b/>
                <w:color w:val="000000"/>
                <w:sz w:val="18"/>
              </w:rPr>
              <w:t>2006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2EF3F48" w14:textId="77777777" w:rsidR="00FC4855" w:rsidRPr="00EE246D" w:rsidRDefault="00FC4855" w:rsidP="00C336D4">
            <w:pPr>
              <w:jc w:val="center"/>
              <w:rPr>
                <w:rFonts w:ascii="Arial Narrow" w:hAnsi="Arial Narrow"/>
              </w:rPr>
            </w:pPr>
            <w:r>
              <w:rPr>
                <w:rFonts w:ascii="Arial Narrow" w:hAnsi="Arial Narrow"/>
                <w:color w:val="000000"/>
                <w:sz w:val="18"/>
              </w:rPr>
              <w:t>38.5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F5B722B" w14:textId="77777777" w:rsidR="00FC4855" w:rsidRPr="00EE246D" w:rsidRDefault="00FC4855" w:rsidP="00C336D4">
            <w:pPr>
              <w:jc w:val="center"/>
              <w:rPr>
                <w:rFonts w:ascii="Arial Narrow" w:hAnsi="Arial Narrow"/>
              </w:rPr>
            </w:pPr>
            <w:r>
              <w:rPr>
                <w:rFonts w:ascii="Arial Narrow" w:hAnsi="Arial Narrow"/>
                <w:color w:val="000000"/>
                <w:sz w:val="18"/>
              </w:rPr>
              <w:t>44.5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2379A44" w14:textId="77777777" w:rsidR="00FC4855" w:rsidRPr="00EE246D" w:rsidRDefault="00FC4855" w:rsidP="00C336D4">
            <w:pPr>
              <w:jc w:val="center"/>
              <w:rPr>
                <w:rFonts w:ascii="Arial Narrow" w:hAnsi="Arial Narrow"/>
              </w:rPr>
            </w:pPr>
            <w:r>
              <w:rPr>
                <w:rFonts w:ascii="Arial Narrow" w:hAnsi="Arial Narrow"/>
                <w:color w:val="000000"/>
                <w:sz w:val="18"/>
              </w:rPr>
              <w:t>41.5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A25D07B" w14:textId="77777777" w:rsidR="00FC4855" w:rsidRPr="00EE246D" w:rsidRDefault="00FC4855" w:rsidP="00C336D4">
            <w:pPr>
              <w:jc w:val="center"/>
              <w:rPr>
                <w:rFonts w:ascii="Arial Narrow" w:hAnsi="Arial Narrow"/>
              </w:rPr>
            </w:pPr>
            <w:r>
              <w:rPr>
                <w:rFonts w:ascii="Arial Narrow" w:hAnsi="Arial Narrow"/>
                <w:color w:val="000000"/>
                <w:sz w:val="18"/>
              </w:rPr>
              <w:t>52.0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7BBFE37" w14:textId="77777777" w:rsidR="00FC4855" w:rsidRPr="00EE246D" w:rsidRDefault="00FC4855" w:rsidP="00C336D4">
            <w:pPr>
              <w:jc w:val="center"/>
              <w:rPr>
                <w:rFonts w:ascii="Arial Narrow" w:hAnsi="Arial Narrow"/>
              </w:rPr>
            </w:pPr>
            <w:r>
              <w:rPr>
                <w:rFonts w:ascii="Arial Narrow" w:hAnsi="Arial Narrow"/>
                <w:color w:val="000000"/>
                <w:sz w:val="18"/>
              </w:rPr>
              <w:t>39.0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2143D74" w14:textId="77777777" w:rsidR="00FC4855" w:rsidRPr="00EE246D" w:rsidRDefault="00FC4855" w:rsidP="00C336D4">
            <w:pPr>
              <w:jc w:val="center"/>
              <w:rPr>
                <w:rFonts w:ascii="Arial Narrow" w:hAnsi="Arial Narrow"/>
              </w:rPr>
            </w:pPr>
            <w:r>
              <w:rPr>
                <w:rFonts w:ascii="Arial Narrow" w:hAnsi="Arial Narrow"/>
                <w:color w:val="000000"/>
                <w:sz w:val="18"/>
              </w:rPr>
              <w:t>17.3</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D864AD4" w14:textId="77777777" w:rsidR="00FC4855" w:rsidRPr="00EE246D" w:rsidRDefault="00FC4855" w:rsidP="00C336D4">
            <w:pPr>
              <w:jc w:val="center"/>
              <w:rPr>
                <w:rFonts w:ascii="Arial Narrow" w:hAnsi="Arial Narrow"/>
              </w:rPr>
            </w:pPr>
            <w:r>
              <w:rPr>
                <w:rFonts w:ascii="Arial Narrow" w:hAnsi="Arial Narrow"/>
                <w:color w:val="000000"/>
                <w:sz w:val="18"/>
              </w:rPr>
              <w:t>113.3</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3F18FFE" w14:textId="77777777" w:rsidR="00FC4855" w:rsidRPr="00EE246D" w:rsidRDefault="00FC4855" w:rsidP="00C336D4">
            <w:pPr>
              <w:jc w:val="center"/>
              <w:rPr>
                <w:rFonts w:ascii="Arial Narrow" w:hAnsi="Arial Narrow"/>
              </w:rPr>
            </w:pPr>
            <w:r>
              <w:rPr>
                <w:rFonts w:ascii="Arial Narrow" w:hAnsi="Arial Narrow"/>
                <w:color w:val="000000"/>
                <w:sz w:val="18"/>
              </w:rPr>
              <w:t>7.0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52DC92F" w14:textId="77777777" w:rsidR="00FC4855" w:rsidRPr="00EE246D" w:rsidRDefault="00FC4855" w:rsidP="00C336D4">
            <w:pPr>
              <w:jc w:val="center"/>
              <w:rPr>
                <w:rFonts w:ascii="Arial Narrow" w:hAnsi="Arial Narrow"/>
              </w:rPr>
            </w:pPr>
            <w:r>
              <w:rPr>
                <w:rFonts w:ascii="Arial Narrow" w:hAnsi="Arial Narrow"/>
                <w:color w:val="000000"/>
                <w:sz w:val="18"/>
              </w:rPr>
              <w:t>18.5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88BD59C" w14:textId="77777777" w:rsidR="00FC4855" w:rsidRPr="00EE246D" w:rsidRDefault="00FC4855" w:rsidP="00C336D4">
            <w:pPr>
              <w:jc w:val="center"/>
              <w:rPr>
                <w:rFonts w:ascii="Arial Narrow" w:hAnsi="Arial Narrow"/>
              </w:rPr>
            </w:pPr>
            <w:r>
              <w:rPr>
                <w:rFonts w:ascii="Arial Narrow" w:hAnsi="Arial Narrow"/>
                <w:color w:val="000000"/>
                <w:sz w:val="18"/>
              </w:rPr>
              <w:t>39.2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78E8ABA" w14:textId="77777777" w:rsidR="00FC4855" w:rsidRPr="00EE246D" w:rsidRDefault="00FC4855" w:rsidP="00C336D4">
            <w:pPr>
              <w:jc w:val="center"/>
              <w:rPr>
                <w:rFonts w:ascii="Arial Narrow" w:hAnsi="Arial Narrow"/>
              </w:rPr>
            </w:pPr>
            <w:r>
              <w:rPr>
                <w:rFonts w:ascii="Arial Narrow" w:hAnsi="Arial Narrow"/>
                <w:color w:val="000000"/>
                <w:sz w:val="18"/>
              </w:rPr>
              <w:t>74.0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26CDF3A" w14:textId="77777777" w:rsidR="00FC4855" w:rsidRPr="00EE246D" w:rsidRDefault="00FC4855" w:rsidP="00C336D4">
            <w:pPr>
              <w:jc w:val="center"/>
              <w:rPr>
                <w:rFonts w:ascii="Arial Narrow" w:hAnsi="Arial Narrow"/>
              </w:rPr>
            </w:pPr>
            <w:r>
              <w:rPr>
                <w:rFonts w:ascii="Arial Narrow" w:hAnsi="Arial Narrow"/>
                <w:color w:val="000000"/>
                <w:sz w:val="18"/>
              </w:rPr>
              <w:t>28.0</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5BCB638" w14:textId="77777777" w:rsidR="00FC4855" w:rsidRPr="00EE246D" w:rsidRDefault="00FC4855" w:rsidP="00C336D4">
            <w:pPr>
              <w:jc w:val="center"/>
              <w:rPr>
                <w:rFonts w:ascii="Arial Narrow" w:hAnsi="Arial Narrow"/>
              </w:rPr>
            </w:pPr>
            <w:r>
              <w:rPr>
                <w:rFonts w:ascii="Arial Narrow" w:hAnsi="Arial Narrow"/>
                <w:b/>
                <w:color w:val="000000"/>
                <w:sz w:val="18"/>
              </w:rPr>
              <w:t>113.3</w:t>
            </w:r>
          </w:p>
        </w:tc>
      </w:tr>
      <w:tr w:rsidR="00FC4855" w:rsidRPr="00EE246D" w14:paraId="775C544A"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97966DE" w14:textId="77777777" w:rsidR="00FC4855" w:rsidRPr="00EE246D" w:rsidRDefault="00FC4855" w:rsidP="00C336D4">
            <w:pPr>
              <w:jc w:val="center"/>
              <w:rPr>
                <w:rFonts w:ascii="Arial Narrow" w:hAnsi="Arial Narrow"/>
              </w:rPr>
            </w:pPr>
            <w:r>
              <w:rPr>
                <w:rFonts w:ascii="Arial Narrow" w:hAnsi="Arial Narrow"/>
                <w:b/>
                <w:color w:val="000000"/>
                <w:sz w:val="18"/>
              </w:rPr>
              <w:t>2007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16C0022" w14:textId="77777777" w:rsidR="00FC4855" w:rsidRPr="00EE246D" w:rsidRDefault="00FC4855" w:rsidP="00C336D4">
            <w:pPr>
              <w:jc w:val="center"/>
              <w:rPr>
                <w:rFonts w:ascii="Arial Narrow" w:hAnsi="Arial Narrow"/>
              </w:rPr>
            </w:pPr>
            <w:r>
              <w:rPr>
                <w:rFonts w:ascii="Arial Narrow" w:hAnsi="Arial Narrow"/>
                <w:color w:val="000000"/>
                <w:sz w:val="18"/>
              </w:rPr>
              <w:t>37.0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74DD5A4" w14:textId="77777777" w:rsidR="00FC4855" w:rsidRPr="00EE246D" w:rsidRDefault="00FC4855" w:rsidP="00C336D4">
            <w:pPr>
              <w:jc w:val="center"/>
              <w:rPr>
                <w:rFonts w:ascii="Arial Narrow" w:hAnsi="Arial Narrow"/>
              </w:rPr>
            </w:pPr>
            <w:r>
              <w:rPr>
                <w:rFonts w:ascii="Arial Narrow" w:hAnsi="Arial Narrow"/>
                <w:color w:val="000000"/>
                <w:sz w:val="18"/>
              </w:rPr>
              <w:t>7.5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009E4C0" w14:textId="77777777" w:rsidR="00FC4855" w:rsidRPr="00EE246D" w:rsidRDefault="00FC4855" w:rsidP="00C336D4">
            <w:pPr>
              <w:jc w:val="center"/>
              <w:rPr>
                <w:rFonts w:ascii="Arial Narrow" w:hAnsi="Arial Narrow"/>
              </w:rPr>
            </w:pPr>
            <w:r>
              <w:rPr>
                <w:rFonts w:ascii="Arial Narrow" w:hAnsi="Arial Narrow"/>
                <w:color w:val="000000"/>
                <w:sz w:val="18"/>
              </w:rPr>
              <w:t>48.0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6994A15" w14:textId="77777777" w:rsidR="00FC4855" w:rsidRPr="00EE246D" w:rsidRDefault="00FC4855" w:rsidP="00C336D4">
            <w:pPr>
              <w:jc w:val="center"/>
              <w:rPr>
                <w:rFonts w:ascii="Arial Narrow" w:hAnsi="Arial Narrow"/>
              </w:rPr>
            </w:pPr>
            <w:r>
              <w:rPr>
                <w:rFonts w:ascii="Arial Narrow" w:hAnsi="Arial Narrow"/>
                <w:color w:val="000000"/>
                <w:sz w:val="18"/>
              </w:rPr>
              <w:t>21.0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1BBC12E" w14:textId="77777777" w:rsidR="00FC4855" w:rsidRPr="00EE246D" w:rsidRDefault="00FC4855" w:rsidP="00C336D4">
            <w:pPr>
              <w:jc w:val="center"/>
              <w:rPr>
                <w:rFonts w:ascii="Arial Narrow" w:hAnsi="Arial Narrow"/>
              </w:rPr>
            </w:pPr>
            <w:r>
              <w:rPr>
                <w:rFonts w:ascii="Arial Narrow" w:hAnsi="Arial Narrow"/>
                <w:color w:val="000000"/>
                <w:sz w:val="18"/>
              </w:rPr>
              <w:t>45.4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AEEAFA9" w14:textId="77777777" w:rsidR="00FC4855" w:rsidRPr="00EE246D" w:rsidRDefault="00FC4855" w:rsidP="00C336D4">
            <w:pPr>
              <w:jc w:val="center"/>
              <w:rPr>
                <w:rFonts w:ascii="Arial Narrow" w:hAnsi="Arial Narrow"/>
              </w:rPr>
            </w:pPr>
            <w:r>
              <w:rPr>
                <w:rFonts w:ascii="Arial Narrow" w:hAnsi="Arial Narrow"/>
                <w:color w:val="000000"/>
                <w:sz w:val="18"/>
              </w:rPr>
              <w:t>16.5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1D5C5A5" w14:textId="77777777" w:rsidR="00FC4855" w:rsidRPr="00EE246D" w:rsidRDefault="00FC4855" w:rsidP="00C336D4">
            <w:pPr>
              <w:jc w:val="center"/>
              <w:rPr>
                <w:rFonts w:ascii="Arial Narrow" w:hAnsi="Arial Narrow"/>
              </w:rPr>
            </w:pPr>
            <w:r>
              <w:rPr>
                <w:rFonts w:ascii="Arial Narrow" w:hAnsi="Arial Narrow"/>
                <w:color w:val="000000"/>
                <w:sz w:val="18"/>
              </w:rPr>
              <w:t>60.0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10C3E41" w14:textId="77777777" w:rsidR="00FC4855" w:rsidRPr="00EE246D" w:rsidRDefault="00FC4855" w:rsidP="00C336D4">
            <w:pPr>
              <w:jc w:val="center"/>
              <w:rPr>
                <w:rFonts w:ascii="Arial Narrow" w:hAnsi="Arial Narrow"/>
              </w:rPr>
            </w:pPr>
            <w:r>
              <w:rPr>
                <w:rFonts w:ascii="Arial Narrow" w:hAnsi="Arial Narrow"/>
                <w:color w:val="000000"/>
                <w:sz w:val="18"/>
              </w:rPr>
              <w:t>46.2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DBD325C" w14:textId="77777777" w:rsidR="00FC4855" w:rsidRPr="00EE246D" w:rsidRDefault="00FC4855" w:rsidP="00C336D4">
            <w:pPr>
              <w:jc w:val="center"/>
              <w:rPr>
                <w:rFonts w:ascii="Arial Narrow" w:hAnsi="Arial Narrow"/>
              </w:rPr>
            </w:pPr>
            <w:r>
              <w:rPr>
                <w:rFonts w:ascii="Arial Narrow" w:hAnsi="Arial Narrow"/>
                <w:color w:val="000000"/>
                <w:sz w:val="18"/>
              </w:rPr>
              <w:t>45.2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E41B8BB" w14:textId="77777777" w:rsidR="00FC4855" w:rsidRPr="00EE246D" w:rsidRDefault="00FC4855" w:rsidP="00C336D4">
            <w:pPr>
              <w:jc w:val="center"/>
              <w:rPr>
                <w:rFonts w:ascii="Arial Narrow" w:hAnsi="Arial Narrow"/>
              </w:rPr>
            </w:pPr>
            <w:r>
              <w:rPr>
                <w:rFonts w:ascii="Arial Narrow" w:hAnsi="Arial Narrow"/>
                <w:color w:val="000000"/>
                <w:sz w:val="18"/>
              </w:rPr>
              <w:t>37.8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A58B872" w14:textId="77777777" w:rsidR="00FC4855" w:rsidRPr="00EE246D" w:rsidRDefault="00FC4855" w:rsidP="00C336D4">
            <w:pPr>
              <w:jc w:val="center"/>
              <w:rPr>
                <w:rFonts w:ascii="Arial Narrow" w:hAnsi="Arial Narrow"/>
              </w:rPr>
            </w:pPr>
            <w:r>
              <w:rPr>
                <w:rFonts w:ascii="Arial Narrow" w:hAnsi="Arial Narrow"/>
                <w:color w:val="000000"/>
                <w:sz w:val="18"/>
              </w:rPr>
              <w:t>63.5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8A8D770" w14:textId="77777777" w:rsidR="00FC4855" w:rsidRPr="00EE246D" w:rsidRDefault="00FC4855" w:rsidP="00C336D4">
            <w:pPr>
              <w:jc w:val="center"/>
              <w:rPr>
                <w:rFonts w:ascii="Arial Narrow" w:hAnsi="Arial Narrow"/>
              </w:rPr>
            </w:pPr>
            <w:r>
              <w:rPr>
                <w:rFonts w:ascii="Arial Narrow" w:hAnsi="Arial Narrow"/>
                <w:color w:val="000000"/>
                <w:sz w:val="18"/>
              </w:rPr>
              <w:t>18.5</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05DBE5B" w14:textId="77777777" w:rsidR="00FC4855" w:rsidRPr="00EE246D" w:rsidRDefault="00FC4855" w:rsidP="00C336D4">
            <w:pPr>
              <w:jc w:val="center"/>
              <w:rPr>
                <w:rFonts w:ascii="Arial Narrow" w:hAnsi="Arial Narrow"/>
              </w:rPr>
            </w:pPr>
            <w:r>
              <w:rPr>
                <w:rFonts w:ascii="Arial Narrow" w:hAnsi="Arial Narrow"/>
                <w:b/>
                <w:color w:val="000000"/>
                <w:sz w:val="18"/>
              </w:rPr>
              <w:t>63.5</w:t>
            </w:r>
          </w:p>
        </w:tc>
      </w:tr>
      <w:tr w:rsidR="00FC4855" w:rsidRPr="00EE246D" w14:paraId="6001E98D"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C1A93AB" w14:textId="77777777" w:rsidR="00FC4855" w:rsidRPr="00EE246D" w:rsidRDefault="00FC4855" w:rsidP="00C336D4">
            <w:pPr>
              <w:jc w:val="center"/>
              <w:rPr>
                <w:rFonts w:ascii="Arial Narrow" w:hAnsi="Arial Narrow"/>
              </w:rPr>
            </w:pPr>
            <w:r>
              <w:rPr>
                <w:rFonts w:ascii="Arial Narrow" w:hAnsi="Arial Narrow"/>
                <w:b/>
                <w:color w:val="000000"/>
                <w:sz w:val="18"/>
              </w:rPr>
              <w:t>2008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29FD978" w14:textId="77777777" w:rsidR="00FC4855" w:rsidRPr="00EE246D" w:rsidRDefault="00FC4855" w:rsidP="00C336D4">
            <w:pPr>
              <w:jc w:val="center"/>
              <w:rPr>
                <w:rFonts w:ascii="Arial Narrow" w:hAnsi="Arial Narrow"/>
              </w:rPr>
            </w:pPr>
            <w:r>
              <w:rPr>
                <w:rFonts w:ascii="Arial Narrow" w:hAnsi="Arial Narrow"/>
                <w:color w:val="000000"/>
                <w:sz w:val="18"/>
              </w:rPr>
              <w:t>25.6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9669BF9" w14:textId="77777777" w:rsidR="00FC4855" w:rsidRPr="00EE246D" w:rsidRDefault="00FC4855" w:rsidP="00C336D4">
            <w:pPr>
              <w:jc w:val="center"/>
              <w:rPr>
                <w:rFonts w:ascii="Arial Narrow" w:hAnsi="Arial Narrow"/>
              </w:rPr>
            </w:pPr>
            <w:r>
              <w:rPr>
                <w:rFonts w:ascii="Arial Narrow" w:hAnsi="Arial Narrow"/>
                <w:color w:val="000000"/>
                <w:sz w:val="18"/>
              </w:rPr>
              <w:t>91.0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07A6EF6" w14:textId="77777777" w:rsidR="00FC4855" w:rsidRPr="00EE246D" w:rsidRDefault="00FC4855" w:rsidP="00C336D4">
            <w:pPr>
              <w:jc w:val="center"/>
              <w:rPr>
                <w:rFonts w:ascii="Arial Narrow" w:hAnsi="Arial Narrow"/>
              </w:rPr>
            </w:pPr>
            <w:r>
              <w:rPr>
                <w:rFonts w:ascii="Arial Narrow" w:hAnsi="Arial Narrow"/>
                <w:color w:val="000000"/>
                <w:sz w:val="18"/>
              </w:rPr>
              <w:t>27.5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3FF7C21" w14:textId="77777777" w:rsidR="00FC4855" w:rsidRPr="00EE246D" w:rsidRDefault="00FC4855" w:rsidP="00C336D4">
            <w:pPr>
              <w:jc w:val="center"/>
              <w:rPr>
                <w:rFonts w:ascii="Arial Narrow" w:hAnsi="Arial Narrow"/>
              </w:rPr>
            </w:pPr>
            <w:r>
              <w:rPr>
                <w:rFonts w:ascii="Arial Narrow" w:hAnsi="Arial Narrow"/>
                <w:color w:val="000000"/>
                <w:sz w:val="18"/>
              </w:rPr>
              <w:t>51.0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B49D0A3" w14:textId="77777777" w:rsidR="00FC4855" w:rsidRPr="00EE246D" w:rsidRDefault="00FC4855" w:rsidP="00C336D4">
            <w:pPr>
              <w:jc w:val="center"/>
              <w:rPr>
                <w:rFonts w:ascii="Arial Narrow" w:hAnsi="Arial Narrow"/>
              </w:rPr>
            </w:pPr>
            <w:r>
              <w:rPr>
                <w:rFonts w:ascii="Arial Narrow" w:hAnsi="Arial Narrow"/>
                <w:color w:val="000000"/>
                <w:sz w:val="18"/>
              </w:rPr>
              <w:t>25.6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9D5BE1B" w14:textId="77777777" w:rsidR="00FC4855" w:rsidRPr="00EE246D" w:rsidRDefault="00FC4855" w:rsidP="00C336D4">
            <w:pPr>
              <w:jc w:val="center"/>
              <w:rPr>
                <w:rFonts w:ascii="Arial Narrow" w:hAnsi="Arial Narrow"/>
              </w:rPr>
            </w:pPr>
            <w:r>
              <w:rPr>
                <w:rFonts w:ascii="Arial Narrow" w:hAnsi="Arial Narrow"/>
                <w:color w:val="000000"/>
                <w:sz w:val="18"/>
              </w:rPr>
              <w:t>24.0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7EAD0D3" w14:textId="77777777" w:rsidR="00FC4855" w:rsidRPr="00EE246D" w:rsidRDefault="00FC4855" w:rsidP="00C336D4">
            <w:pPr>
              <w:jc w:val="center"/>
              <w:rPr>
                <w:rFonts w:ascii="Arial Narrow" w:hAnsi="Arial Narrow"/>
              </w:rPr>
            </w:pPr>
            <w:r>
              <w:rPr>
                <w:rFonts w:ascii="Arial Narrow" w:hAnsi="Arial Narrow"/>
                <w:color w:val="000000"/>
                <w:sz w:val="18"/>
              </w:rPr>
              <w:t>9.3</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659FF46" w14:textId="77777777" w:rsidR="00FC4855" w:rsidRPr="00EE246D" w:rsidRDefault="00FC4855" w:rsidP="00C336D4">
            <w:pPr>
              <w:jc w:val="center"/>
              <w:rPr>
                <w:rFonts w:ascii="Arial Narrow" w:hAnsi="Arial Narrow"/>
              </w:rPr>
            </w:pPr>
            <w:r>
              <w:rPr>
                <w:rFonts w:ascii="Arial Narrow" w:hAnsi="Arial Narrow"/>
                <w:color w:val="000000"/>
                <w:sz w:val="18"/>
              </w:rPr>
              <w:t>10.4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5A30B5B" w14:textId="77777777" w:rsidR="00FC4855" w:rsidRPr="00EE246D" w:rsidRDefault="00FC4855" w:rsidP="00C336D4">
            <w:pPr>
              <w:jc w:val="center"/>
              <w:rPr>
                <w:rFonts w:ascii="Arial Narrow" w:hAnsi="Arial Narrow"/>
              </w:rPr>
            </w:pPr>
            <w:r>
              <w:rPr>
                <w:rFonts w:ascii="Arial Narrow" w:hAnsi="Arial Narrow"/>
                <w:color w:val="000000"/>
                <w:sz w:val="18"/>
              </w:rPr>
              <w:t>38.0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AF75D40" w14:textId="77777777" w:rsidR="00FC4855" w:rsidRPr="00EE246D" w:rsidRDefault="00FC4855" w:rsidP="00C336D4">
            <w:pPr>
              <w:jc w:val="center"/>
              <w:rPr>
                <w:rFonts w:ascii="Arial Narrow" w:hAnsi="Arial Narrow"/>
              </w:rPr>
            </w:pPr>
            <w:r>
              <w:rPr>
                <w:rFonts w:ascii="Arial Narrow" w:hAnsi="Arial Narrow"/>
                <w:color w:val="000000"/>
                <w:sz w:val="18"/>
              </w:rPr>
              <w:t>17.4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EC14D1F" w14:textId="77777777" w:rsidR="00FC4855" w:rsidRPr="00EE246D" w:rsidRDefault="00FC4855" w:rsidP="00C336D4">
            <w:pPr>
              <w:jc w:val="center"/>
              <w:rPr>
                <w:rFonts w:ascii="Arial Narrow" w:hAnsi="Arial Narrow"/>
              </w:rPr>
            </w:pPr>
            <w:r>
              <w:rPr>
                <w:rFonts w:ascii="Arial Narrow" w:hAnsi="Arial Narrow"/>
                <w:color w:val="000000"/>
                <w:sz w:val="18"/>
              </w:rPr>
              <w:t>18.0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8B8752E" w14:textId="77777777" w:rsidR="00FC4855" w:rsidRPr="00EE246D" w:rsidRDefault="00FC4855" w:rsidP="00C336D4">
            <w:pPr>
              <w:jc w:val="center"/>
              <w:rPr>
                <w:rFonts w:ascii="Arial Narrow" w:hAnsi="Arial Narrow"/>
              </w:rPr>
            </w:pPr>
            <w:r>
              <w:rPr>
                <w:rFonts w:ascii="Arial Narrow" w:hAnsi="Arial Narrow"/>
                <w:color w:val="000000"/>
                <w:sz w:val="18"/>
              </w:rPr>
              <w:t>15.3</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774342A" w14:textId="77777777" w:rsidR="00FC4855" w:rsidRPr="00EE246D" w:rsidRDefault="00FC4855" w:rsidP="00C336D4">
            <w:pPr>
              <w:jc w:val="center"/>
              <w:rPr>
                <w:rFonts w:ascii="Arial Narrow" w:hAnsi="Arial Narrow"/>
              </w:rPr>
            </w:pPr>
            <w:r>
              <w:rPr>
                <w:rFonts w:ascii="Arial Narrow" w:hAnsi="Arial Narrow"/>
                <w:b/>
                <w:color w:val="000000"/>
                <w:sz w:val="18"/>
              </w:rPr>
              <w:t>91.0</w:t>
            </w:r>
          </w:p>
        </w:tc>
      </w:tr>
      <w:tr w:rsidR="00FC4855" w:rsidRPr="00EE246D" w14:paraId="1FDF4A44"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469AC33" w14:textId="77777777" w:rsidR="00FC4855" w:rsidRPr="00EE246D" w:rsidRDefault="00FC4855" w:rsidP="00C336D4">
            <w:pPr>
              <w:jc w:val="center"/>
              <w:rPr>
                <w:rFonts w:ascii="Arial Narrow" w:hAnsi="Arial Narrow"/>
              </w:rPr>
            </w:pPr>
            <w:r>
              <w:rPr>
                <w:rFonts w:ascii="Arial Narrow" w:hAnsi="Arial Narrow"/>
                <w:b/>
                <w:color w:val="000000"/>
                <w:sz w:val="18"/>
              </w:rPr>
              <w:t>2009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5000289" w14:textId="77777777" w:rsidR="00FC4855" w:rsidRPr="00EE246D" w:rsidRDefault="00FC4855" w:rsidP="00C336D4">
            <w:pPr>
              <w:jc w:val="center"/>
              <w:rPr>
                <w:rFonts w:ascii="Arial Narrow" w:hAnsi="Arial Narrow"/>
              </w:rPr>
            </w:pPr>
            <w:r>
              <w:rPr>
                <w:rFonts w:ascii="Arial Narrow" w:hAnsi="Arial Narrow"/>
                <w:color w:val="000000"/>
                <w:sz w:val="18"/>
              </w:rPr>
              <w:t>29.4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C6E0BBA" w14:textId="77777777" w:rsidR="00FC4855" w:rsidRPr="00EE246D" w:rsidRDefault="00FC4855" w:rsidP="00C336D4">
            <w:pPr>
              <w:jc w:val="center"/>
              <w:rPr>
                <w:rFonts w:ascii="Arial Narrow" w:hAnsi="Arial Narrow"/>
              </w:rPr>
            </w:pPr>
            <w:r>
              <w:rPr>
                <w:rFonts w:ascii="Arial Narrow" w:hAnsi="Arial Narrow"/>
                <w:color w:val="000000"/>
                <w:sz w:val="18"/>
              </w:rPr>
              <w:t>49.0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4C49CC2" w14:textId="77777777" w:rsidR="00FC4855" w:rsidRPr="00EE246D" w:rsidRDefault="00FC4855" w:rsidP="00C336D4">
            <w:pPr>
              <w:jc w:val="center"/>
              <w:rPr>
                <w:rFonts w:ascii="Arial Narrow" w:hAnsi="Arial Narrow"/>
              </w:rPr>
            </w:pPr>
            <w:r>
              <w:rPr>
                <w:rFonts w:ascii="Arial Narrow" w:hAnsi="Arial Narrow"/>
                <w:color w:val="000000"/>
                <w:sz w:val="18"/>
              </w:rPr>
              <w:t>28.0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5BEB58A" w14:textId="77777777" w:rsidR="00FC4855" w:rsidRPr="00EE246D" w:rsidRDefault="00FC4855" w:rsidP="00C336D4">
            <w:pPr>
              <w:jc w:val="center"/>
              <w:rPr>
                <w:rFonts w:ascii="Arial Narrow" w:hAnsi="Arial Narrow"/>
              </w:rPr>
            </w:pPr>
            <w:r>
              <w:rPr>
                <w:rFonts w:ascii="Arial Narrow" w:hAnsi="Arial Narrow"/>
                <w:color w:val="000000"/>
                <w:sz w:val="18"/>
              </w:rPr>
              <w:t>35.5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0473ABC" w14:textId="77777777" w:rsidR="00FC4855" w:rsidRPr="00EE246D" w:rsidRDefault="00FC4855" w:rsidP="00C336D4">
            <w:pPr>
              <w:jc w:val="center"/>
              <w:rPr>
                <w:rFonts w:ascii="Arial Narrow" w:hAnsi="Arial Narrow"/>
              </w:rPr>
            </w:pPr>
            <w:r>
              <w:rPr>
                <w:rFonts w:ascii="Arial Narrow" w:hAnsi="Arial Narrow"/>
                <w:color w:val="000000"/>
                <w:sz w:val="18"/>
              </w:rPr>
              <w:t>36.5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7A522B3" w14:textId="77777777" w:rsidR="00FC4855" w:rsidRPr="00EE246D" w:rsidRDefault="00FC4855" w:rsidP="00C336D4">
            <w:pPr>
              <w:jc w:val="center"/>
              <w:rPr>
                <w:rFonts w:ascii="Arial Narrow" w:hAnsi="Arial Narrow"/>
              </w:rPr>
            </w:pPr>
            <w:r>
              <w:rPr>
                <w:rFonts w:ascii="Arial Narrow" w:hAnsi="Arial Narrow"/>
                <w:color w:val="000000"/>
                <w:sz w:val="18"/>
              </w:rPr>
              <w:t>47.0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5311628" w14:textId="77777777" w:rsidR="00FC4855" w:rsidRPr="00EE246D" w:rsidRDefault="00FC4855" w:rsidP="00C336D4">
            <w:pPr>
              <w:jc w:val="center"/>
              <w:rPr>
                <w:rFonts w:ascii="Arial Narrow" w:hAnsi="Arial Narrow"/>
              </w:rPr>
            </w:pPr>
            <w:r>
              <w:rPr>
                <w:rFonts w:ascii="Arial Narrow" w:hAnsi="Arial Narrow"/>
                <w:color w:val="000000"/>
                <w:sz w:val="18"/>
              </w:rPr>
              <w:t>9.1</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72BAA04" w14:textId="77777777" w:rsidR="00FC4855" w:rsidRPr="00EE246D" w:rsidRDefault="00FC4855" w:rsidP="00C336D4">
            <w:pPr>
              <w:jc w:val="center"/>
              <w:rPr>
                <w:rFonts w:ascii="Arial Narrow" w:hAnsi="Arial Narrow"/>
              </w:rPr>
            </w:pPr>
            <w:r>
              <w:rPr>
                <w:rFonts w:ascii="Arial Narrow" w:hAnsi="Arial Narrow"/>
                <w:color w:val="000000"/>
                <w:sz w:val="18"/>
              </w:rPr>
              <w:t>25.0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12618C0" w14:textId="77777777" w:rsidR="00FC4855" w:rsidRPr="00EE246D" w:rsidRDefault="00FC4855" w:rsidP="00C336D4">
            <w:pPr>
              <w:jc w:val="center"/>
              <w:rPr>
                <w:rFonts w:ascii="Arial Narrow" w:hAnsi="Arial Narrow"/>
              </w:rPr>
            </w:pPr>
            <w:r>
              <w:rPr>
                <w:rFonts w:ascii="Arial Narrow" w:hAnsi="Arial Narrow"/>
                <w:color w:val="000000"/>
                <w:sz w:val="18"/>
              </w:rPr>
              <w:t>31.5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D902131" w14:textId="77777777" w:rsidR="00FC4855" w:rsidRPr="00EE246D" w:rsidRDefault="00FC4855" w:rsidP="00C336D4">
            <w:pPr>
              <w:jc w:val="center"/>
              <w:rPr>
                <w:rFonts w:ascii="Arial Narrow" w:hAnsi="Arial Narrow"/>
              </w:rPr>
            </w:pPr>
            <w:r>
              <w:rPr>
                <w:rFonts w:ascii="Arial Narrow" w:hAnsi="Arial Narrow"/>
                <w:color w:val="000000"/>
                <w:sz w:val="18"/>
              </w:rPr>
              <w:t>18.4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D562B6C" w14:textId="77777777" w:rsidR="00FC4855" w:rsidRPr="00EE246D" w:rsidRDefault="00FC4855" w:rsidP="00C336D4">
            <w:pPr>
              <w:jc w:val="center"/>
              <w:rPr>
                <w:rFonts w:ascii="Arial Narrow" w:hAnsi="Arial Narrow"/>
              </w:rPr>
            </w:pPr>
            <w:r>
              <w:rPr>
                <w:rFonts w:ascii="Arial Narrow" w:hAnsi="Arial Narrow"/>
                <w:color w:val="000000"/>
                <w:sz w:val="18"/>
              </w:rPr>
              <w:t>25.5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DCC8C50" w14:textId="77777777" w:rsidR="00FC4855" w:rsidRPr="00EE246D" w:rsidRDefault="00FC4855" w:rsidP="00C336D4">
            <w:pPr>
              <w:jc w:val="center"/>
              <w:rPr>
                <w:rFonts w:ascii="Arial Narrow" w:hAnsi="Arial Narrow"/>
              </w:rPr>
            </w:pPr>
            <w:r>
              <w:rPr>
                <w:rFonts w:ascii="Arial Narrow" w:hAnsi="Arial Narrow"/>
                <w:color w:val="000000"/>
                <w:sz w:val="18"/>
              </w:rPr>
              <w:t>42.0</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B2FB27D" w14:textId="77777777" w:rsidR="00FC4855" w:rsidRPr="00EE246D" w:rsidRDefault="00FC4855" w:rsidP="00C336D4">
            <w:pPr>
              <w:jc w:val="center"/>
              <w:rPr>
                <w:rFonts w:ascii="Arial Narrow" w:hAnsi="Arial Narrow"/>
              </w:rPr>
            </w:pPr>
            <w:r>
              <w:rPr>
                <w:rFonts w:ascii="Arial Narrow" w:hAnsi="Arial Narrow"/>
                <w:b/>
                <w:color w:val="000000"/>
                <w:sz w:val="18"/>
              </w:rPr>
              <w:t>49.0</w:t>
            </w:r>
          </w:p>
        </w:tc>
      </w:tr>
      <w:tr w:rsidR="00FC4855" w:rsidRPr="00EE246D" w14:paraId="6D855B48"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430D90F" w14:textId="77777777" w:rsidR="00FC4855" w:rsidRPr="00EE246D" w:rsidRDefault="00FC4855" w:rsidP="00C336D4">
            <w:pPr>
              <w:jc w:val="center"/>
              <w:rPr>
                <w:rFonts w:ascii="Arial Narrow" w:hAnsi="Arial Narrow"/>
              </w:rPr>
            </w:pPr>
            <w:r>
              <w:rPr>
                <w:rFonts w:ascii="Arial Narrow" w:hAnsi="Arial Narrow"/>
                <w:b/>
                <w:color w:val="000000"/>
                <w:sz w:val="18"/>
              </w:rPr>
              <w:t>2010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10403CA" w14:textId="77777777" w:rsidR="00FC4855" w:rsidRPr="00EE246D" w:rsidRDefault="00FC4855" w:rsidP="00C336D4">
            <w:pPr>
              <w:jc w:val="center"/>
              <w:rPr>
                <w:rFonts w:ascii="Arial Narrow" w:hAnsi="Arial Narrow"/>
              </w:rPr>
            </w:pPr>
            <w:r>
              <w:rPr>
                <w:rFonts w:ascii="Arial Narrow" w:hAnsi="Arial Narrow"/>
                <w:color w:val="000000"/>
                <w:sz w:val="18"/>
              </w:rPr>
              <w:t>32.2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2125970" w14:textId="77777777" w:rsidR="00FC4855" w:rsidRPr="00EE246D" w:rsidRDefault="00FC4855" w:rsidP="00C336D4">
            <w:pPr>
              <w:jc w:val="center"/>
              <w:rPr>
                <w:rFonts w:ascii="Arial Narrow" w:hAnsi="Arial Narrow"/>
              </w:rPr>
            </w:pPr>
            <w:r>
              <w:rPr>
                <w:rFonts w:ascii="Arial Narrow" w:hAnsi="Arial Narrow"/>
                <w:color w:val="000000"/>
                <w:sz w:val="18"/>
              </w:rPr>
              <w:t>62.4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4FDFDAB" w14:textId="77777777" w:rsidR="00FC4855" w:rsidRPr="00EE246D" w:rsidRDefault="00FC4855" w:rsidP="00C336D4">
            <w:pPr>
              <w:jc w:val="center"/>
              <w:rPr>
                <w:rFonts w:ascii="Arial Narrow" w:hAnsi="Arial Narrow"/>
              </w:rPr>
            </w:pPr>
            <w:r>
              <w:rPr>
                <w:rFonts w:ascii="Arial Narrow" w:hAnsi="Arial Narrow"/>
                <w:color w:val="000000"/>
                <w:sz w:val="18"/>
              </w:rPr>
              <w:t>17.6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EF97D1D" w14:textId="77777777" w:rsidR="00FC4855" w:rsidRPr="00EE246D" w:rsidRDefault="00FC4855" w:rsidP="00C336D4">
            <w:pPr>
              <w:jc w:val="center"/>
              <w:rPr>
                <w:rFonts w:ascii="Arial Narrow" w:hAnsi="Arial Narrow"/>
              </w:rPr>
            </w:pPr>
            <w:r>
              <w:rPr>
                <w:rFonts w:ascii="Arial Narrow" w:hAnsi="Arial Narrow"/>
                <w:color w:val="000000"/>
                <w:sz w:val="18"/>
              </w:rPr>
              <w:t>72.8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4417BE8" w14:textId="77777777" w:rsidR="00FC4855" w:rsidRPr="00EE246D" w:rsidRDefault="00FC4855" w:rsidP="00C336D4">
            <w:pPr>
              <w:jc w:val="center"/>
              <w:rPr>
                <w:rFonts w:ascii="Arial Narrow" w:hAnsi="Arial Narrow"/>
              </w:rPr>
            </w:pPr>
            <w:r>
              <w:rPr>
                <w:rFonts w:ascii="Arial Narrow" w:hAnsi="Arial Narrow"/>
                <w:color w:val="000000"/>
                <w:sz w:val="18"/>
              </w:rPr>
              <w:t>31.6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F3B39DD" w14:textId="77777777" w:rsidR="00FC4855" w:rsidRPr="00EE246D" w:rsidRDefault="00FC4855" w:rsidP="00C336D4">
            <w:pPr>
              <w:jc w:val="center"/>
              <w:rPr>
                <w:rFonts w:ascii="Arial Narrow" w:hAnsi="Arial Narrow"/>
              </w:rPr>
            </w:pPr>
            <w:r>
              <w:rPr>
                <w:rFonts w:ascii="Arial Narrow" w:hAnsi="Arial Narrow"/>
                <w:color w:val="000000"/>
                <w:sz w:val="18"/>
              </w:rPr>
              <w:t>40.6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E27B12C" w14:textId="77777777" w:rsidR="00FC4855" w:rsidRPr="00EE246D" w:rsidRDefault="00FC4855" w:rsidP="00C336D4">
            <w:pPr>
              <w:jc w:val="center"/>
              <w:rPr>
                <w:rFonts w:ascii="Arial Narrow" w:hAnsi="Arial Narrow"/>
              </w:rPr>
            </w:pPr>
            <w:r>
              <w:rPr>
                <w:rFonts w:ascii="Arial Narrow" w:hAnsi="Arial Narrow"/>
                <w:color w:val="000000"/>
                <w:sz w:val="18"/>
              </w:rPr>
              <w:t>6.1</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3C4AF50" w14:textId="77777777" w:rsidR="00FC4855" w:rsidRPr="00EE246D" w:rsidRDefault="00FC4855" w:rsidP="00C336D4">
            <w:pPr>
              <w:jc w:val="center"/>
              <w:rPr>
                <w:rFonts w:ascii="Arial Narrow" w:hAnsi="Arial Narrow"/>
              </w:rPr>
            </w:pPr>
            <w:r>
              <w:rPr>
                <w:rFonts w:ascii="Arial Narrow" w:hAnsi="Arial Narrow"/>
                <w:color w:val="000000"/>
                <w:sz w:val="18"/>
              </w:rPr>
              <w:t>44.5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B867118" w14:textId="77777777" w:rsidR="00FC4855" w:rsidRPr="00EE246D" w:rsidRDefault="00FC4855" w:rsidP="00C336D4">
            <w:pPr>
              <w:jc w:val="center"/>
              <w:rPr>
                <w:rFonts w:ascii="Arial Narrow" w:hAnsi="Arial Narrow"/>
              </w:rPr>
            </w:pPr>
            <w:r>
              <w:rPr>
                <w:rFonts w:ascii="Arial Narrow" w:hAnsi="Arial Narrow"/>
                <w:color w:val="000000"/>
                <w:sz w:val="18"/>
              </w:rPr>
              <w:t>23.9</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FAD882D" w14:textId="77777777" w:rsidR="00FC4855" w:rsidRPr="00EE246D" w:rsidRDefault="00FC4855" w:rsidP="00C336D4">
            <w:pPr>
              <w:jc w:val="center"/>
              <w:rPr>
                <w:rFonts w:ascii="Arial Narrow" w:hAnsi="Arial Narrow"/>
              </w:rPr>
            </w:pPr>
            <w:r>
              <w:rPr>
                <w:rFonts w:ascii="Arial Narrow" w:hAnsi="Arial Narrow"/>
                <w:color w:val="000000"/>
                <w:sz w:val="18"/>
              </w:rPr>
              <w:t>27.7</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F4DF3E6" w14:textId="77777777" w:rsidR="00FC4855" w:rsidRPr="00EE246D" w:rsidRDefault="00FC4855" w:rsidP="00C336D4">
            <w:pPr>
              <w:jc w:val="center"/>
              <w:rPr>
                <w:rFonts w:ascii="Arial Narrow" w:hAnsi="Arial Narrow"/>
              </w:rPr>
            </w:pPr>
            <w:r>
              <w:rPr>
                <w:rFonts w:ascii="Arial Narrow" w:hAnsi="Arial Narrow"/>
                <w:color w:val="000000"/>
                <w:sz w:val="18"/>
              </w:rPr>
              <w:t>98.4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C929851" w14:textId="77777777" w:rsidR="00FC4855" w:rsidRPr="00EE246D" w:rsidRDefault="00FC4855" w:rsidP="00C336D4">
            <w:pPr>
              <w:jc w:val="center"/>
              <w:rPr>
                <w:rFonts w:ascii="Arial Narrow" w:hAnsi="Arial Narrow"/>
              </w:rPr>
            </w:pPr>
            <w:r>
              <w:rPr>
                <w:rFonts w:ascii="Arial Narrow" w:hAnsi="Arial Narrow"/>
                <w:color w:val="000000"/>
                <w:sz w:val="18"/>
              </w:rPr>
              <w:t>47.8</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EEA4C7E" w14:textId="77777777" w:rsidR="00FC4855" w:rsidRPr="00EE246D" w:rsidRDefault="00FC4855" w:rsidP="00C336D4">
            <w:pPr>
              <w:jc w:val="center"/>
              <w:rPr>
                <w:rFonts w:ascii="Arial Narrow" w:hAnsi="Arial Narrow"/>
              </w:rPr>
            </w:pPr>
            <w:r>
              <w:rPr>
                <w:rFonts w:ascii="Arial Narrow" w:hAnsi="Arial Narrow"/>
                <w:b/>
                <w:color w:val="000000"/>
                <w:sz w:val="18"/>
              </w:rPr>
              <w:t>98.4</w:t>
            </w:r>
          </w:p>
        </w:tc>
      </w:tr>
      <w:tr w:rsidR="00FC4855" w:rsidRPr="00EE246D" w14:paraId="6BC9C9CF"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00BCD5F" w14:textId="77777777" w:rsidR="00FC4855" w:rsidRPr="00EE246D" w:rsidRDefault="00FC4855" w:rsidP="00C336D4">
            <w:pPr>
              <w:jc w:val="center"/>
              <w:rPr>
                <w:rFonts w:ascii="Arial Narrow" w:hAnsi="Arial Narrow"/>
              </w:rPr>
            </w:pPr>
            <w:r>
              <w:rPr>
                <w:rFonts w:ascii="Arial Narrow" w:hAnsi="Arial Narrow"/>
                <w:b/>
                <w:color w:val="000000"/>
                <w:sz w:val="18"/>
              </w:rPr>
              <w:t>2011</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FD284DC" w14:textId="77777777" w:rsidR="00FC4855" w:rsidRPr="00EE246D" w:rsidRDefault="00FC4855" w:rsidP="00C336D4">
            <w:pPr>
              <w:jc w:val="center"/>
              <w:rPr>
                <w:rFonts w:ascii="Arial Narrow" w:hAnsi="Arial Narrow"/>
              </w:rPr>
            </w:pPr>
            <w:r>
              <w:rPr>
                <w:rFonts w:ascii="Arial Narrow" w:hAnsi="Arial Narrow"/>
                <w:color w:val="000000"/>
                <w:sz w:val="18"/>
              </w:rPr>
              <w:t>42.4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A3FD379" w14:textId="77777777" w:rsidR="00FC4855" w:rsidRPr="00EE246D" w:rsidRDefault="00FC4855" w:rsidP="00C336D4">
            <w:pPr>
              <w:jc w:val="center"/>
              <w:rPr>
                <w:rFonts w:ascii="Arial Narrow" w:hAnsi="Arial Narrow"/>
              </w:rPr>
            </w:pPr>
            <w:r>
              <w:rPr>
                <w:rFonts w:ascii="Arial Narrow" w:hAnsi="Arial Narrow"/>
                <w:color w:val="000000"/>
                <w:sz w:val="18"/>
              </w:rPr>
              <w:t>11.8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DA0A3D8" w14:textId="77777777" w:rsidR="00FC4855" w:rsidRPr="00EE246D" w:rsidRDefault="00FC4855" w:rsidP="00C336D4">
            <w:pPr>
              <w:jc w:val="center"/>
              <w:rPr>
                <w:rFonts w:ascii="Arial Narrow" w:hAnsi="Arial Narrow"/>
              </w:rPr>
            </w:pPr>
            <w:r>
              <w:rPr>
                <w:rFonts w:ascii="Arial Narrow" w:hAnsi="Arial Narrow"/>
                <w:color w:val="000000"/>
                <w:sz w:val="18"/>
              </w:rPr>
              <w:t>63.2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6BA7BF8" w14:textId="77777777" w:rsidR="00FC4855" w:rsidRPr="00EE246D" w:rsidRDefault="00FC4855" w:rsidP="00C336D4">
            <w:pPr>
              <w:jc w:val="center"/>
              <w:rPr>
                <w:rFonts w:ascii="Arial Narrow" w:hAnsi="Arial Narrow"/>
              </w:rPr>
            </w:pPr>
            <w:r>
              <w:rPr>
                <w:rFonts w:ascii="Arial Narrow" w:hAnsi="Arial Narrow"/>
                <w:color w:val="000000"/>
                <w:sz w:val="18"/>
              </w:rPr>
              <w:t>51.9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B32C583" w14:textId="77777777" w:rsidR="00FC4855" w:rsidRPr="00EE246D" w:rsidRDefault="00FC4855" w:rsidP="00C336D4">
            <w:pPr>
              <w:jc w:val="center"/>
              <w:rPr>
                <w:rFonts w:ascii="Arial Narrow" w:hAnsi="Arial Narrow"/>
              </w:rPr>
            </w:pPr>
            <w:r>
              <w:rPr>
                <w:rFonts w:ascii="Arial Narrow" w:hAnsi="Arial Narrow"/>
                <w:color w:val="000000"/>
                <w:sz w:val="18"/>
              </w:rPr>
              <w:t>31.5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5D02C80" w14:textId="77777777" w:rsidR="00FC4855" w:rsidRPr="00EE246D" w:rsidRDefault="00FC4855" w:rsidP="00C336D4">
            <w:pPr>
              <w:jc w:val="center"/>
              <w:rPr>
                <w:rFonts w:ascii="Arial Narrow" w:hAnsi="Arial Narrow"/>
              </w:rPr>
            </w:pPr>
            <w:r>
              <w:rPr>
                <w:rFonts w:ascii="Arial Narrow" w:hAnsi="Arial Narrow"/>
                <w:color w:val="000000"/>
                <w:sz w:val="18"/>
              </w:rPr>
              <w:t>65.2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E47F25B" w14:textId="77777777" w:rsidR="00FC4855" w:rsidRPr="00EE246D" w:rsidRDefault="00FC4855" w:rsidP="00C336D4">
            <w:pPr>
              <w:jc w:val="center"/>
              <w:rPr>
                <w:rFonts w:ascii="Arial Narrow" w:hAnsi="Arial Narrow"/>
              </w:rPr>
            </w:pPr>
            <w:r>
              <w:rPr>
                <w:rFonts w:ascii="Arial Narrow" w:hAnsi="Arial Narrow"/>
                <w:color w:val="000000"/>
                <w:sz w:val="18"/>
              </w:rPr>
              <w:t>49.2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9296E50" w14:textId="77777777" w:rsidR="00FC4855" w:rsidRPr="00EE246D" w:rsidRDefault="00FC4855" w:rsidP="00C336D4">
            <w:pPr>
              <w:jc w:val="center"/>
              <w:rPr>
                <w:rFonts w:ascii="Arial Narrow" w:hAnsi="Arial Narrow"/>
              </w:rPr>
            </w:pPr>
            <w:r>
              <w:rPr>
                <w:rFonts w:ascii="Arial Narrow" w:hAnsi="Arial Narrow"/>
                <w:color w:val="000000"/>
                <w:sz w:val="18"/>
              </w:rPr>
              <w:t>14.5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579EA93" w14:textId="77777777" w:rsidR="00FC4855" w:rsidRPr="00EE246D" w:rsidRDefault="00FC4855" w:rsidP="00C336D4">
            <w:pPr>
              <w:jc w:val="center"/>
              <w:rPr>
                <w:rFonts w:ascii="Arial Narrow" w:hAnsi="Arial Narrow"/>
              </w:rPr>
            </w:pPr>
            <w:r>
              <w:rPr>
                <w:rFonts w:ascii="Arial Narrow" w:hAnsi="Arial Narrow"/>
                <w:color w:val="000000"/>
                <w:sz w:val="18"/>
              </w:rPr>
              <w:t>21.6</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128D860" w14:textId="77777777" w:rsidR="00FC4855" w:rsidRPr="00EE246D" w:rsidRDefault="00FC4855" w:rsidP="00C336D4">
            <w:pPr>
              <w:jc w:val="center"/>
              <w:rPr>
                <w:rFonts w:ascii="Arial Narrow" w:hAnsi="Arial Narrow"/>
              </w:rPr>
            </w:pPr>
            <w:r>
              <w:rPr>
                <w:rFonts w:ascii="Arial Narrow" w:hAnsi="Arial Narrow"/>
                <w:color w:val="000000"/>
                <w:sz w:val="18"/>
              </w:rPr>
              <w:t>24.6</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701C5F3" w14:textId="77777777" w:rsidR="00FC4855" w:rsidRPr="00EE246D" w:rsidRDefault="00FC4855" w:rsidP="00C336D4">
            <w:pPr>
              <w:jc w:val="center"/>
              <w:rPr>
                <w:rFonts w:ascii="Arial Narrow" w:hAnsi="Arial Narrow"/>
              </w:rPr>
            </w:pPr>
            <w:r>
              <w:rPr>
                <w:rFonts w:ascii="Arial Narrow" w:hAnsi="Arial Narrow"/>
                <w:color w:val="000000"/>
                <w:sz w:val="18"/>
              </w:rPr>
              <w:t>49.2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A13C469" w14:textId="77777777" w:rsidR="00FC4855" w:rsidRPr="00EE246D" w:rsidRDefault="00FC4855" w:rsidP="00C336D4">
            <w:pPr>
              <w:jc w:val="center"/>
              <w:rPr>
                <w:rFonts w:ascii="Arial Narrow" w:hAnsi="Arial Narrow"/>
              </w:rPr>
            </w:pPr>
            <w:r>
              <w:rPr>
                <w:rFonts w:ascii="Arial Narrow" w:hAnsi="Arial Narrow"/>
                <w:color w:val="000000"/>
                <w:sz w:val="18"/>
              </w:rPr>
              <w:t>61.8</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362AE69" w14:textId="77777777" w:rsidR="00FC4855" w:rsidRPr="00EE246D" w:rsidRDefault="00FC4855" w:rsidP="00C336D4">
            <w:pPr>
              <w:jc w:val="center"/>
              <w:rPr>
                <w:rFonts w:ascii="Arial Narrow" w:hAnsi="Arial Narrow"/>
              </w:rPr>
            </w:pPr>
            <w:r>
              <w:rPr>
                <w:rFonts w:ascii="Arial Narrow" w:hAnsi="Arial Narrow"/>
                <w:b/>
                <w:color w:val="000000"/>
                <w:sz w:val="18"/>
              </w:rPr>
              <w:t>65.2</w:t>
            </w:r>
          </w:p>
        </w:tc>
      </w:tr>
      <w:tr w:rsidR="00FC4855" w:rsidRPr="00EE246D" w14:paraId="25C2C3B5"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74FF7F8" w14:textId="77777777" w:rsidR="00FC4855" w:rsidRPr="00EE246D" w:rsidRDefault="00FC4855" w:rsidP="00C336D4">
            <w:pPr>
              <w:jc w:val="center"/>
              <w:rPr>
                <w:rFonts w:ascii="Arial Narrow" w:hAnsi="Arial Narrow"/>
              </w:rPr>
            </w:pPr>
            <w:r>
              <w:rPr>
                <w:rFonts w:ascii="Arial Narrow" w:hAnsi="Arial Narrow"/>
                <w:b/>
                <w:color w:val="000000"/>
                <w:sz w:val="18"/>
              </w:rPr>
              <w:t>2012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1E8C2FB" w14:textId="77777777" w:rsidR="00FC4855" w:rsidRPr="00EE246D" w:rsidRDefault="00FC4855" w:rsidP="00C336D4">
            <w:pPr>
              <w:jc w:val="center"/>
              <w:rPr>
                <w:rFonts w:ascii="Arial Narrow" w:hAnsi="Arial Narrow"/>
              </w:rPr>
            </w:pPr>
            <w:r>
              <w:rPr>
                <w:rFonts w:ascii="Arial Narrow" w:hAnsi="Arial Narrow"/>
                <w:color w:val="000000"/>
                <w:sz w:val="18"/>
              </w:rPr>
              <w:t>71.7</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98CE184" w14:textId="77777777" w:rsidR="00FC4855" w:rsidRPr="00EE246D" w:rsidRDefault="00FC4855" w:rsidP="00C336D4">
            <w:pPr>
              <w:jc w:val="center"/>
              <w:rPr>
                <w:rFonts w:ascii="Arial Narrow" w:hAnsi="Arial Narrow"/>
              </w:rPr>
            </w:pPr>
            <w:r>
              <w:rPr>
                <w:rFonts w:ascii="Arial Narrow" w:hAnsi="Arial Narrow"/>
                <w:color w:val="000000"/>
                <w:sz w:val="18"/>
              </w:rPr>
              <w:t>35.6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CB43FA0" w14:textId="77777777" w:rsidR="00FC4855" w:rsidRPr="00EE246D" w:rsidRDefault="00FC4855" w:rsidP="00C336D4">
            <w:pPr>
              <w:jc w:val="center"/>
              <w:rPr>
                <w:rFonts w:ascii="Arial Narrow" w:hAnsi="Arial Narrow"/>
              </w:rPr>
            </w:pPr>
            <w:r>
              <w:rPr>
                <w:rFonts w:ascii="Arial Narrow" w:hAnsi="Arial Narrow"/>
                <w:color w:val="000000"/>
                <w:sz w:val="18"/>
              </w:rPr>
              <w:t>53.1</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9F99938" w14:textId="77777777" w:rsidR="00FC4855" w:rsidRPr="00EE246D" w:rsidRDefault="00FC4855" w:rsidP="00C336D4">
            <w:pPr>
              <w:jc w:val="center"/>
              <w:rPr>
                <w:rFonts w:ascii="Arial Narrow" w:hAnsi="Arial Narrow"/>
              </w:rPr>
            </w:pPr>
            <w:r>
              <w:rPr>
                <w:rFonts w:ascii="Arial Narrow" w:hAnsi="Arial Narrow"/>
                <w:color w:val="000000"/>
                <w:sz w:val="18"/>
              </w:rPr>
              <w:t>100.5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777C6C0" w14:textId="77777777" w:rsidR="00FC4855" w:rsidRPr="00EE246D" w:rsidRDefault="00FC4855" w:rsidP="00C336D4">
            <w:pPr>
              <w:jc w:val="center"/>
              <w:rPr>
                <w:rFonts w:ascii="Arial Narrow" w:hAnsi="Arial Narrow"/>
              </w:rPr>
            </w:pPr>
            <w:r>
              <w:rPr>
                <w:rFonts w:ascii="Arial Narrow" w:hAnsi="Arial Narrow"/>
                <w:color w:val="000000"/>
                <w:sz w:val="18"/>
              </w:rPr>
              <w:t>40.8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9105938" w14:textId="77777777" w:rsidR="00FC4855" w:rsidRPr="00EE246D" w:rsidRDefault="00FC4855" w:rsidP="00C336D4">
            <w:pPr>
              <w:jc w:val="center"/>
              <w:rPr>
                <w:rFonts w:ascii="Arial Narrow" w:hAnsi="Arial Narrow"/>
              </w:rPr>
            </w:pPr>
            <w:r>
              <w:rPr>
                <w:rFonts w:ascii="Arial Narrow" w:hAnsi="Arial Narrow"/>
                <w:color w:val="000000"/>
                <w:sz w:val="18"/>
              </w:rPr>
              <w:t>28.8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33B65EE" w14:textId="77777777" w:rsidR="00FC4855" w:rsidRPr="00EE246D" w:rsidRDefault="00FC4855" w:rsidP="00C336D4">
            <w:pPr>
              <w:jc w:val="center"/>
              <w:rPr>
                <w:rFonts w:ascii="Arial Narrow" w:hAnsi="Arial Narrow"/>
              </w:rPr>
            </w:pPr>
            <w:r>
              <w:rPr>
                <w:rFonts w:ascii="Arial Narrow" w:hAnsi="Arial Narrow"/>
                <w:color w:val="000000"/>
                <w:sz w:val="18"/>
              </w:rPr>
              <w:t>20.0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8C211DC" w14:textId="77777777" w:rsidR="00FC4855" w:rsidRPr="00EE246D" w:rsidRDefault="00FC4855" w:rsidP="00C336D4">
            <w:pPr>
              <w:jc w:val="center"/>
              <w:rPr>
                <w:rFonts w:ascii="Arial Narrow" w:hAnsi="Arial Narrow"/>
              </w:rPr>
            </w:pPr>
            <w:r>
              <w:rPr>
                <w:rFonts w:ascii="Arial Narrow" w:hAnsi="Arial Narrow"/>
                <w:color w:val="000000"/>
                <w:sz w:val="18"/>
              </w:rPr>
              <w:t>8.3</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833F9D2" w14:textId="77777777" w:rsidR="00FC4855" w:rsidRPr="00EE246D" w:rsidRDefault="00FC4855" w:rsidP="00C336D4">
            <w:pPr>
              <w:jc w:val="center"/>
              <w:rPr>
                <w:rFonts w:ascii="Arial Narrow" w:hAnsi="Arial Narrow"/>
              </w:rPr>
            </w:pPr>
            <w:r>
              <w:rPr>
                <w:rFonts w:ascii="Arial Narrow" w:hAnsi="Arial Narrow"/>
                <w:color w:val="000000"/>
                <w:sz w:val="18"/>
              </w:rPr>
              <w:t>31.2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D03990C" w14:textId="77777777" w:rsidR="00FC4855" w:rsidRPr="00EE246D" w:rsidRDefault="00FC4855" w:rsidP="00C336D4">
            <w:pPr>
              <w:jc w:val="center"/>
              <w:rPr>
                <w:rFonts w:ascii="Arial Narrow" w:hAnsi="Arial Narrow"/>
              </w:rPr>
            </w:pPr>
            <w:r>
              <w:rPr>
                <w:rFonts w:ascii="Arial Narrow" w:hAnsi="Arial Narrow"/>
                <w:color w:val="000000"/>
                <w:sz w:val="18"/>
              </w:rPr>
              <w:t>40.2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E133E33" w14:textId="77777777" w:rsidR="00FC4855" w:rsidRPr="00EE246D" w:rsidRDefault="00FC4855" w:rsidP="00C336D4">
            <w:pPr>
              <w:jc w:val="center"/>
              <w:rPr>
                <w:rFonts w:ascii="Arial Narrow" w:hAnsi="Arial Narrow"/>
              </w:rPr>
            </w:pPr>
            <w:r>
              <w:rPr>
                <w:rFonts w:ascii="Arial Narrow" w:hAnsi="Arial Narrow"/>
                <w:color w:val="000000"/>
                <w:sz w:val="18"/>
              </w:rPr>
              <w:t>15.6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345E006" w14:textId="77777777" w:rsidR="00FC4855" w:rsidRPr="00EE246D" w:rsidRDefault="00FC4855" w:rsidP="00C336D4">
            <w:pPr>
              <w:jc w:val="center"/>
              <w:rPr>
                <w:rFonts w:ascii="Arial Narrow" w:hAnsi="Arial Narrow"/>
              </w:rPr>
            </w:pPr>
            <w:r>
              <w:rPr>
                <w:rFonts w:ascii="Arial Narrow" w:hAnsi="Arial Narrow"/>
                <w:color w:val="000000"/>
                <w:sz w:val="18"/>
              </w:rPr>
              <w:t>82.4</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AB03A8C" w14:textId="77777777" w:rsidR="00FC4855" w:rsidRPr="00EE246D" w:rsidRDefault="00FC4855" w:rsidP="00C336D4">
            <w:pPr>
              <w:jc w:val="center"/>
              <w:rPr>
                <w:rFonts w:ascii="Arial Narrow" w:hAnsi="Arial Narrow"/>
              </w:rPr>
            </w:pPr>
            <w:r>
              <w:rPr>
                <w:rFonts w:ascii="Arial Narrow" w:hAnsi="Arial Narrow"/>
                <w:b/>
                <w:color w:val="000000"/>
                <w:sz w:val="18"/>
              </w:rPr>
              <w:t>100.5</w:t>
            </w:r>
          </w:p>
        </w:tc>
      </w:tr>
      <w:tr w:rsidR="00FC4855" w:rsidRPr="00EE246D" w14:paraId="5B14F86D"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BDACF18" w14:textId="77777777" w:rsidR="00FC4855" w:rsidRPr="00EE246D" w:rsidRDefault="00FC4855" w:rsidP="00C336D4">
            <w:pPr>
              <w:jc w:val="center"/>
              <w:rPr>
                <w:rFonts w:ascii="Arial Narrow" w:hAnsi="Arial Narrow"/>
              </w:rPr>
            </w:pPr>
            <w:r>
              <w:rPr>
                <w:rFonts w:ascii="Arial Narrow" w:hAnsi="Arial Narrow"/>
                <w:b/>
                <w:color w:val="000000"/>
                <w:sz w:val="18"/>
              </w:rPr>
              <w:t>2013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447AB7A" w14:textId="77777777" w:rsidR="00FC4855" w:rsidRPr="00EE246D" w:rsidRDefault="00FC4855" w:rsidP="00C336D4">
            <w:pPr>
              <w:jc w:val="center"/>
              <w:rPr>
                <w:rFonts w:ascii="Arial Narrow" w:hAnsi="Arial Narrow"/>
              </w:rPr>
            </w:pPr>
            <w:r>
              <w:rPr>
                <w:rFonts w:ascii="Arial Narrow" w:hAnsi="Arial Narrow"/>
                <w:color w:val="000000"/>
                <w:sz w:val="18"/>
              </w:rPr>
              <w:t>71.7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C8A4667" w14:textId="77777777" w:rsidR="00FC4855" w:rsidRPr="00EE246D" w:rsidRDefault="00FC4855" w:rsidP="00C336D4">
            <w:pPr>
              <w:jc w:val="center"/>
              <w:rPr>
                <w:rFonts w:ascii="Arial Narrow" w:hAnsi="Arial Narrow"/>
              </w:rPr>
            </w:pPr>
            <w:r>
              <w:rPr>
                <w:rFonts w:ascii="Arial Narrow" w:hAnsi="Arial Narrow"/>
                <w:color w:val="000000"/>
                <w:sz w:val="18"/>
              </w:rPr>
              <w:t>32.7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FBBCA84" w14:textId="77777777" w:rsidR="00FC4855" w:rsidRPr="00EE246D" w:rsidRDefault="00FC4855" w:rsidP="00C336D4">
            <w:pPr>
              <w:jc w:val="center"/>
              <w:rPr>
                <w:rFonts w:ascii="Arial Narrow" w:hAnsi="Arial Narrow"/>
              </w:rPr>
            </w:pPr>
            <w:r>
              <w:rPr>
                <w:rFonts w:ascii="Arial Narrow" w:hAnsi="Arial Narrow"/>
                <w:color w:val="000000"/>
                <w:sz w:val="18"/>
              </w:rPr>
              <w:t>45.3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254EF6A" w14:textId="77777777" w:rsidR="00FC4855" w:rsidRPr="00EE246D" w:rsidRDefault="00FC4855" w:rsidP="00C336D4">
            <w:pPr>
              <w:jc w:val="center"/>
              <w:rPr>
                <w:rFonts w:ascii="Arial Narrow" w:hAnsi="Arial Narrow"/>
              </w:rPr>
            </w:pPr>
            <w:r>
              <w:rPr>
                <w:rFonts w:ascii="Arial Narrow" w:hAnsi="Arial Narrow"/>
                <w:color w:val="000000"/>
                <w:sz w:val="18"/>
              </w:rPr>
              <w:t>27.4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F717799" w14:textId="77777777" w:rsidR="00FC4855" w:rsidRPr="00EE246D" w:rsidRDefault="00FC4855" w:rsidP="00C336D4">
            <w:pPr>
              <w:jc w:val="center"/>
              <w:rPr>
                <w:rFonts w:ascii="Arial Narrow" w:hAnsi="Arial Narrow"/>
              </w:rPr>
            </w:pPr>
            <w:r>
              <w:rPr>
                <w:rFonts w:ascii="Arial Narrow" w:hAnsi="Arial Narrow"/>
                <w:color w:val="000000"/>
                <w:sz w:val="18"/>
              </w:rPr>
              <w:t>32.1</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F05E400" w14:textId="77777777" w:rsidR="00FC4855" w:rsidRPr="00EE246D" w:rsidRDefault="00FC4855" w:rsidP="00C336D4">
            <w:pPr>
              <w:jc w:val="center"/>
              <w:rPr>
                <w:rFonts w:ascii="Arial Narrow" w:hAnsi="Arial Narrow"/>
              </w:rPr>
            </w:pPr>
            <w:r>
              <w:rPr>
                <w:rFonts w:ascii="Arial Narrow" w:hAnsi="Arial Narrow"/>
                <w:color w:val="000000"/>
                <w:sz w:val="18"/>
              </w:rPr>
              <w:t>20.1</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008AF6A" w14:textId="77777777" w:rsidR="00FC4855" w:rsidRPr="00EE246D" w:rsidRDefault="00FC4855" w:rsidP="00C336D4">
            <w:pPr>
              <w:jc w:val="center"/>
              <w:rPr>
                <w:rFonts w:ascii="Arial Narrow" w:hAnsi="Arial Narrow"/>
              </w:rPr>
            </w:pPr>
            <w:r>
              <w:rPr>
                <w:rFonts w:ascii="Arial Narrow" w:hAnsi="Arial Narrow"/>
                <w:color w:val="000000"/>
                <w:sz w:val="18"/>
              </w:rPr>
              <w:t>15.0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83E4010" w14:textId="77777777" w:rsidR="00FC4855" w:rsidRPr="00EE246D" w:rsidRDefault="00FC4855" w:rsidP="00C336D4">
            <w:pPr>
              <w:jc w:val="center"/>
              <w:rPr>
                <w:rFonts w:ascii="Arial Narrow" w:hAnsi="Arial Narrow"/>
              </w:rPr>
            </w:pPr>
            <w:r>
              <w:rPr>
                <w:rFonts w:ascii="Arial Narrow" w:hAnsi="Arial Narrow"/>
                <w:color w:val="000000"/>
                <w:sz w:val="18"/>
              </w:rPr>
              <w:t>49.0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72C7563" w14:textId="77777777" w:rsidR="00FC4855" w:rsidRPr="00EE246D" w:rsidRDefault="00FC4855" w:rsidP="00C336D4">
            <w:pPr>
              <w:jc w:val="center"/>
              <w:rPr>
                <w:rFonts w:ascii="Arial Narrow" w:hAnsi="Arial Narrow"/>
              </w:rPr>
            </w:pPr>
            <w:r>
              <w:rPr>
                <w:rFonts w:ascii="Arial Narrow" w:hAnsi="Arial Narrow"/>
                <w:color w:val="000000"/>
                <w:sz w:val="18"/>
              </w:rPr>
              <w:t>41.8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FA02D10" w14:textId="77777777" w:rsidR="00FC4855" w:rsidRPr="00EE246D" w:rsidRDefault="00FC4855" w:rsidP="00C336D4">
            <w:pPr>
              <w:jc w:val="center"/>
              <w:rPr>
                <w:rFonts w:ascii="Arial Narrow" w:hAnsi="Arial Narrow"/>
              </w:rPr>
            </w:pPr>
            <w:r>
              <w:rPr>
                <w:rFonts w:ascii="Arial Narrow" w:hAnsi="Arial Narrow"/>
                <w:color w:val="000000"/>
                <w:sz w:val="18"/>
              </w:rPr>
              <w:t>27.0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EED66FA" w14:textId="77777777" w:rsidR="00FC4855" w:rsidRPr="00EE246D" w:rsidRDefault="00FC4855" w:rsidP="00C336D4">
            <w:pPr>
              <w:jc w:val="center"/>
              <w:rPr>
                <w:rFonts w:ascii="Arial Narrow" w:hAnsi="Arial Narrow"/>
              </w:rPr>
            </w:pPr>
            <w:r>
              <w:rPr>
                <w:rFonts w:ascii="Arial Narrow" w:hAnsi="Arial Narrow"/>
                <w:color w:val="000000"/>
                <w:sz w:val="18"/>
              </w:rPr>
              <w:t>64.5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4944615" w14:textId="77777777" w:rsidR="00FC4855" w:rsidRPr="00EE246D" w:rsidRDefault="00FC4855" w:rsidP="00C336D4">
            <w:pPr>
              <w:jc w:val="center"/>
              <w:rPr>
                <w:rFonts w:ascii="Arial Narrow" w:hAnsi="Arial Narrow"/>
              </w:rPr>
            </w:pPr>
            <w:r>
              <w:rPr>
                <w:rFonts w:ascii="Arial Narrow" w:hAnsi="Arial Narrow"/>
                <w:color w:val="000000"/>
                <w:sz w:val="18"/>
              </w:rPr>
              <w:t>28.4</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751757D" w14:textId="77777777" w:rsidR="00FC4855" w:rsidRPr="00EE246D" w:rsidRDefault="00FC4855" w:rsidP="00C336D4">
            <w:pPr>
              <w:jc w:val="center"/>
              <w:rPr>
                <w:rFonts w:ascii="Arial Narrow" w:hAnsi="Arial Narrow"/>
              </w:rPr>
            </w:pPr>
            <w:r>
              <w:rPr>
                <w:rFonts w:ascii="Arial Narrow" w:hAnsi="Arial Narrow"/>
                <w:b/>
                <w:color w:val="000000"/>
                <w:sz w:val="18"/>
              </w:rPr>
              <w:t>71.7</w:t>
            </w:r>
          </w:p>
        </w:tc>
      </w:tr>
      <w:tr w:rsidR="00FC4855" w:rsidRPr="00EE246D" w14:paraId="72F93E8E"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E8B5A65" w14:textId="77777777" w:rsidR="00FC4855" w:rsidRPr="00EE246D" w:rsidRDefault="00FC4855" w:rsidP="00C336D4">
            <w:pPr>
              <w:jc w:val="center"/>
              <w:rPr>
                <w:rFonts w:ascii="Arial Narrow" w:hAnsi="Arial Narrow"/>
              </w:rPr>
            </w:pPr>
            <w:r>
              <w:rPr>
                <w:rFonts w:ascii="Arial Narrow" w:hAnsi="Arial Narrow"/>
                <w:b/>
                <w:color w:val="000000"/>
                <w:sz w:val="18"/>
              </w:rPr>
              <w:t>2014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317A4A4" w14:textId="77777777" w:rsidR="00FC4855" w:rsidRPr="00EE246D" w:rsidRDefault="00FC4855" w:rsidP="00C336D4">
            <w:pPr>
              <w:jc w:val="center"/>
              <w:rPr>
                <w:rFonts w:ascii="Arial Narrow" w:hAnsi="Arial Narrow"/>
              </w:rPr>
            </w:pPr>
            <w:r>
              <w:rPr>
                <w:rFonts w:ascii="Arial Narrow" w:hAnsi="Arial Narrow"/>
                <w:color w:val="000000"/>
                <w:sz w:val="18"/>
              </w:rPr>
              <w:t>33.4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D13FA26" w14:textId="77777777" w:rsidR="00FC4855" w:rsidRPr="00EE246D" w:rsidRDefault="00FC4855" w:rsidP="00C336D4">
            <w:pPr>
              <w:jc w:val="center"/>
              <w:rPr>
                <w:rFonts w:ascii="Arial Narrow" w:hAnsi="Arial Narrow"/>
              </w:rPr>
            </w:pPr>
            <w:r>
              <w:rPr>
                <w:rFonts w:ascii="Arial Narrow" w:hAnsi="Arial Narrow"/>
                <w:color w:val="000000"/>
                <w:sz w:val="18"/>
              </w:rPr>
              <w:t>29.5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2706417" w14:textId="77777777" w:rsidR="00FC4855" w:rsidRPr="00EE246D" w:rsidRDefault="00FC4855" w:rsidP="00C336D4">
            <w:pPr>
              <w:jc w:val="center"/>
              <w:rPr>
                <w:rFonts w:ascii="Arial Narrow" w:hAnsi="Arial Narrow"/>
              </w:rPr>
            </w:pPr>
            <w:r>
              <w:rPr>
                <w:rFonts w:ascii="Arial Narrow" w:hAnsi="Arial Narrow"/>
                <w:color w:val="000000"/>
                <w:sz w:val="18"/>
              </w:rPr>
              <w:t>60.3</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CBC897D" w14:textId="77777777" w:rsidR="00FC4855" w:rsidRPr="00EE246D" w:rsidRDefault="00FC4855" w:rsidP="00C336D4">
            <w:pPr>
              <w:jc w:val="center"/>
              <w:rPr>
                <w:rFonts w:ascii="Arial Narrow" w:hAnsi="Arial Narrow"/>
              </w:rPr>
            </w:pPr>
            <w:r>
              <w:rPr>
                <w:rFonts w:ascii="Arial Narrow" w:hAnsi="Arial Narrow"/>
                <w:color w:val="000000"/>
                <w:sz w:val="18"/>
              </w:rPr>
              <w:t>37.6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7F37705" w14:textId="77777777" w:rsidR="00FC4855" w:rsidRPr="00EE246D" w:rsidRDefault="00FC4855" w:rsidP="00C336D4">
            <w:pPr>
              <w:jc w:val="center"/>
              <w:rPr>
                <w:rFonts w:ascii="Arial Narrow" w:hAnsi="Arial Narrow"/>
              </w:rPr>
            </w:pPr>
            <w:r>
              <w:rPr>
                <w:rFonts w:ascii="Arial Narrow" w:hAnsi="Arial Narrow"/>
                <w:color w:val="000000"/>
                <w:sz w:val="18"/>
              </w:rPr>
              <w:t>32.1</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229E957" w14:textId="77777777" w:rsidR="00FC4855" w:rsidRPr="00EE246D" w:rsidRDefault="00FC4855" w:rsidP="00C336D4">
            <w:pPr>
              <w:jc w:val="center"/>
              <w:rPr>
                <w:rFonts w:ascii="Arial Narrow" w:hAnsi="Arial Narrow"/>
              </w:rPr>
            </w:pPr>
            <w:r>
              <w:rPr>
                <w:rFonts w:ascii="Arial Narrow" w:hAnsi="Arial Narrow"/>
                <w:color w:val="000000"/>
                <w:sz w:val="18"/>
              </w:rPr>
              <w:t>13.2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CE95F03" w14:textId="77777777" w:rsidR="00FC4855" w:rsidRPr="00EE246D" w:rsidRDefault="00FC4855" w:rsidP="00C336D4">
            <w:pPr>
              <w:jc w:val="center"/>
              <w:rPr>
                <w:rFonts w:ascii="Arial Narrow" w:hAnsi="Arial Narrow"/>
              </w:rPr>
            </w:pPr>
            <w:r>
              <w:rPr>
                <w:rFonts w:ascii="Arial Narrow" w:hAnsi="Arial Narrow"/>
                <w:color w:val="000000"/>
                <w:sz w:val="18"/>
              </w:rPr>
              <w:t>32.5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FEEB69B" w14:textId="77777777" w:rsidR="00FC4855" w:rsidRPr="00EE246D" w:rsidRDefault="00FC4855" w:rsidP="00C336D4">
            <w:pPr>
              <w:jc w:val="center"/>
              <w:rPr>
                <w:rFonts w:ascii="Arial Narrow" w:hAnsi="Arial Narrow"/>
              </w:rPr>
            </w:pPr>
            <w:r>
              <w:rPr>
                <w:rFonts w:ascii="Arial Narrow" w:hAnsi="Arial Narrow"/>
                <w:color w:val="000000"/>
                <w:sz w:val="18"/>
              </w:rPr>
              <w:t>22.4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3E031D9" w14:textId="77777777" w:rsidR="00FC4855" w:rsidRPr="00EE246D" w:rsidRDefault="00FC4855" w:rsidP="00C336D4">
            <w:pPr>
              <w:jc w:val="center"/>
              <w:rPr>
                <w:rFonts w:ascii="Arial Narrow" w:hAnsi="Arial Narrow"/>
              </w:rPr>
            </w:pPr>
            <w:r>
              <w:rPr>
                <w:rFonts w:ascii="Arial Narrow" w:hAnsi="Arial Narrow"/>
                <w:color w:val="000000"/>
                <w:sz w:val="18"/>
              </w:rPr>
              <w:t>28.2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AE52DFF" w14:textId="77777777" w:rsidR="00FC4855" w:rsidRPr="00EE246D" w:rsidRDefault="00FC4855" w:rsidP="00C336D4">
            <w:pPr>
              <w:jc w:val="center"/>
              <w:rPr>
                <w:rFonts w:ascii="Arial Narrow" w:hAnsi="Arial Narrow"/>
              </w:rPr>
            </w:pPr>
            <w:r>
              <w:rPr>
                <w:rFonts w:ascii="Arial Narrow" w:hAnsi="Arial Narrow"/>
                <w:color w:val="000000"/>
                <w:sz w:val="18"/>
              </w:rPr>
              <w:t>89.5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5225326" w14:textId="77777777" w:rsidR="00FC4855" w:rsidRPr="00EE246D" w:rsidRDefault="00FC4855" w:rsidP="00C336D4">
            <w:pPr>
              <w:jc w:val="center"/>
              <w:rPr>
                <w:rFonts w:ascii="Arial Narrow" w:hAnsi="Arial Narrow"/>
              </w:rPr>
            </w:pPr>
            <w:r>
              <w:rPr>
                <w:rFonts w:ascii="Arial Narrow" w:hAnsi="Arial Narrow"/>
                <w:color w:val="000000"/>
                <w:sz w:val="18"/>
              </w:rPr>
              <w:t>46.1</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0DCA588" w14:textId="77777777" w:rsidR="00FC4855" w:rsidRPr="00EE246D" w:rsidRDefault="00FC4855" w:rsidP="00C336D4">
            <w:pPr>
              <w:jc w:val="center"/>
              <w:rPr>
                <w:rFonts w:ascii="Arial Narrow" w:hAnsi="Arial Narrow"/>
              </w:rPr>
            </w:pPr>
            <w:r>
              <w:rPr>
                <w:rFonts w:ascii="Arial Narrow" w:hAnsi="Arial Narrow"/>
                <w:color w:val="000000"/>
                <w:sz w:val="18"/>
              </w:rPr>
              <w:t>26.0</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BC72C40" w14:textId="77777777" w:rsidR="00FC4855" w:rsidRPr="00EE246D" w:rsidRDefault="00FC4855" w:rsidP="00C336D4">
            <w:pPr>
              <w:jc w:val="center"/>
              <w:rPr>
                <w:rFonts w:ascii="Arial Narrow" w:hAnsi="Arial Narrow"/>
              </w:rPr>
            </w:pPr>
            <w:r>
              <w:rPr>
                <w:rFonts w:ascii="Arial Narrow" w:hAnsi="Arial Narrow"/>
                <w:b/>
                <w:color w:val="000000"/>
                <w:sz w:val="18"/>
              </w:rPr>
              <w:t>89.5</w:t>
            </w:r>
          </w:p>
        </w:tc>
      </w:tr>
      <w:tr w:rsidR="00FC4855" w:rsidRPr="00EE246D" w14:paraId="36A64ABB"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EE1CD56" w14:textId="77777777" w:rsidR="00FC4855" w:rsidRPr="00EE246D" w:rsidRDefault="00FC4855" w:rsidP="00C336D4">
            <w:pPr>
              <w:jc w:val="center"/>
              <w:rPr>
                <w:rFonts w:ascii="Arial Narrow" w:hAnsi="Arial Narrow"/>
              </w:rPr>
            </w:pPr>
            <w:r>
              <w:rPr>
                <w:rFonts w:ascii="Arial Narrow" w:hAnsi="Arial Narrow"/>
                <w:b/>
                <w:color w:val="000000"/>
                <w:sz w:val="18"/>
              </w:rPr>
              <w:t>2015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78F50E9" w14:textId="77777777" w:rsidR="00FC4855" w:rsidRPr="00EE246D" w:rsidRDefault="00FC4855" w:rsidP="00C336D4">
            <w:pPr>
              <w:jc w:val="center"/>
              <w:rPr>
                <w:rFonts w:ascii="Arial Narrow" w:hAnsi="Arial Narrow"/>
              </w:rPr>
            </w:pPr>
            <w:r>
              <w:rPr>
                <w:rFonts w:ascii="Arial Narrow" w:hAnsi="Arial Narrow"/>
                <w:color w:val="000000"/>
                <w:sz w:val="18"/>
              </w:rPr>
              <w:t>28.4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01FA700" w14:textId="77777777" w:rsidR="00FC4855" w:rsidRPr="00EE246D" w:rsidRDefault="00FC4855" w:rsidP="00C336D4">
            <w:pPr>
              <w:jc w:val="center"/>
              <w:rPr>
                <w:rFonts w:ascii="Arial Narrow" w:hAnsi="Arial Narrow"/>
              </w:rPr>
            </w:pPr>
            <w:r>
              <w:rPr>
                <w:rFonts w:ascii="Arial Narrow" w:hAnsi="Arial Narrow"/>
                <w:color w:val="000000"/>
                <w:sz w:val="18"/>
              </w:rPr>
              <w:t>40.9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9569939" w14:textId="77777777" w:rsidR="00FC4855" w:rsidRPr="00EE246D" w:rsidRDefault="00FC4855" w:rsidP="00C336D4">
            <w:pPr>
              <w:jc w:val="center"/>
              <w:rPr>
                <w:rFonts w:ascii="Arial Narrow" w:hAnsi="Arial Narrow"/>
              </w:rPr>
            </w:pPr>
            <w:r>
              <w:rPr>
                <w:rFonts w:ascii="Arial Narrow" w:hAnsi="Arial Narrow"/>
                <w:color w:val="000000"/>
                <w:sz w:val="18"/>
              </w:rPr>
              <w:t>16.4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A40DAAD" w14:textId="77777777" w:rsidR="00FC4855" w:rsidRPr="00EE246D" w:rsidRDefault="00FC4855" w:rsidP="00C336D4">
            <w:pPr>
              <w:jc w:val="center"/>
              <w:rPr>
                <w:rFonts w:ascii="Arial Narrow" w:hAnsi="Arial Narrow"/>
              </w:rPr>
            </w:pPr>
            <w:r>
              <w:rPr>
                <w:rFonts w:ascii="Arial Narrow" w:hAnsi="Arial Narrow"/>
                <w:color w:val="000000"/>
                <w:sz w:val="18"/>
              </w:rPr>
              <w:t>43.7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511F6D1" w14:textId="77777777" w:rsidR="00FC4855" w:rsidRPr="00EE246D" w:rsidRDefault="00FC4855" w:rsidP="00C336D4">
            <w:pPr>
              <w:jc w:val="center"/>
              <w:rPr>
                <w:rFonts w:ascii="Arial Narrow" w:hAnsi="Arial Narrow"/>
              </w:rPr>
            </w:pPr>
            <w:r>
              <w:rPr>
                <w:rFonts w:ascii="Arial Narrow" w:hAnsi="Arial Narrow"/>
                <w:color w:val="000000"/>
                <w:sz w:val="18"/>
              </w:rPr>
              <w:t>34.4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D366CD8" w14:textId="77777777" w:rsidR="00FC4855" w:rsidRPr="00EE246D" w:rsidRDefault="00FC4855" w:rsidP="00C336D4">
            <w:pPr>
              <w:jc w:val="center"/>
              <w:rPr>
                <w:rFonts w:ascii="Arial Narrow" w:hAnsi="Arial Narrow"/>
              </w:rPr>
            </w:pPr>
            <w:r>
              <w:rPr>
                <w:rFonts w:ascii="Arial Narrow" w:hAnsi="Arial Narrow"/>
                <w:color w:val="000000"/>
                <w:sz w:val="18"/>
              </w:rPr>
              <w:t>40.2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BFA67CB" w14:textId="77777777" w:rsidR="00FC4855" w:rsidRPr="00EE246D" w:rsidRDefault="00FC4855" w:rsidP="00C336D4">
            <w:pPr>
              <w:jc w:val="center"/>
              <w:rPr>
                <w:rFonts w:ascii="Arial Narrow" w:hAnsi="Arial Narrow"/>
              </w:rPr>
            </w:pPr>
            <w:r>
              <w:rPr>
                <w:rFonts w:ascii="Arial Narrow" w:hAnsi="Arial Narrow"/>
                <w:color w:val="000000"/>
                <w:sz w:val="18"/>
              </w:rPr>
              <w:t>12.8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06CC1F8" w14:textId="77777777" w:rsidR="00FC4855" w:rsidRPr="00EE246D" w:rsidRDefault="00FC4855" w:rsidP="00C336D4">
            <w:pPr>
              <w:jc w:val="center"/>
              <w:rPr>
                <w:rFonts w:ascii="Arial Narrow" w:hAnsi="Arial Narrow"/>
              </w:rPr>
            </w:pPr>
            <w:r>
              <w:rPr>
                <w:rFonts w:ascii="Arial Narrow" w:hAnsi="Arial Narrow"/>
                <w:color w:val="000000"/>
                <w:sz w:val="18"/>
              </w:rPr>
              <w:t>34.6</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75A1E29" w14:textId="77777777" w:rsidR="00FC4855" w:rsidRPr="00EE246D" w:rsidRDefault="00FC4855" w:rsidP="00C336D4">
            <w:pPr>
              <w:jc w:val="center"/>
              <w:rPr>
                <w:rFonts w:ascii="Arial Narrow" w:hAnsi="Arial Narrow"/>
              </w:rPr>
            </w:pPr>
            <w:r>
              <w:rPr>
                <w:rFonts w:ascii="Arial Narrow" w:hAnsi="Arial Narrow"/>
                <w:color w:val="000000"/>
                <w:sz w:val="18"/>
              </w:rPr>
              <w:t>13.7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743E747" w14:textId="77777777" w:rsidR="00FC4855" w:rsidRPr="00EE246D" w:rsidRDefault="00FC4855" w:rsidP="00C336D4">
            <w:pPr>
              <w:jc w:val="center"/>
              <w:rPr>
                <w:rFonts w:ascii="Arial Narrow" w:hAnsi="Arial Narrow"/>
              </w:rPr>
            </w:pPr>
            <w:r>
              <w:rPr>
                <w:rFonts w:ascii="Arial Narrow" w:hAnsi="Arial Narrow"/>
                <w:color w:val="000000"/>
                <w:sz w:val="18"/>
              </w:rPr>
              <w:t>32.9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30C8D93" w14:textId="77777777" w:rsidR="00FC4855" w:rsidRPr="00EE246D" w:rsidRDefault="00FC4855" w:rsidP="00C336D4">
            <w:pPr>
              <w:jc w:val="center"/>
              <w:rPr>
                <w:rFonts w:ascii="Arial Narrow" w:hAnsi="Arial Narrow"/>
              </w:rPr>
            </w:pPr>
            <w:r>
              <w:rPr>
                <w:rFonts w:ascii="Arial Narrow" w:hAnsi="Arial Narrow"/>
                <w:color w:val="000000"/>
                <w:sz w:val="18"/>
              </w:rPr>
              <w:t>64.2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3A000C5" w14:textId="77777777" w:rsidR="00FC4855" w:rsidRPr="00EE246D" w:rsidRDefault="00FC4855" w:rsidP="00C336D4">
            <w:pPr>
              <w:jc w:val="center"/>
              <w:rPr>
                <w:rFonts w:ascii="Arial Narrow" w:hAnsi="Arial Narrow"/>
              </w:rPr>
            </w:pPr>
            <w:r>
              <w:rPr>
                <w:rFonts w:ascii="Arial Narrow" w:hAnsi="Arial Narrow"/>
                <w:color w:val="000000"/>
                <w:sz w:val="18"/>
              </w:rPr>
              <w:t>60.3</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C4A3A2B" w14:textId="77777777" w:rsidR="00FC4855" w:rsidRPr="00EE246D" w:rsidRDefault="00FC4855" w:rsidP="00C336D4">
            <w:pPr>
              <w:jc w:val="center"/>
              <w:rPr>
                <w:rFonts w:ascii="Arial Narrow" w:hAnsi="Arial Narrow"/>
              </w:rPr>
            </w:pPr>
            <w:r>
              <w:rPr>
                <w:rFonts w:ascii="Arial Narrow" w:hAnsi="Arial Narrow"/>
                <w:b/>
                <w:color w:val="000000"/>
                <w:sz w:val="18"/>
              </w:rPr>
              <w:t>64.2</w:t>
            </w:r>
          </w:p>
        </w:tc>
      </w:tr>
      <w:tr w:rsidR="00FC4855" w:rsidRPr="00EE246D" w14:paraId="15FDC918"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48DA9DF" w14:textId="77777777" w:rsidR="00FC4855" w:rsidRPr="00EE246D" w:rsidRDefault="00FC4855" w:rsidP="00C336D4">
            <w:pPr>
              <w:jc w:val="center"/>
              <w:rPr>
                <w:rFonts w:ascii="Arial Narrow" w:hAnsi="Arial Narrow"/>
              </w:rPr>
            </w:pPr>
            <w:r>
              <w:rPr>
                <w:rFonts w:ascii="Arial Narrow" w:hAnsi="Arial Narrow"/>
                <w:b/>
                <w:color w:val="000000"/>
                <w:sz w:val="18"/>
              </w:rPr>
              <w:t>2016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9BAA3DB" w14:textId="77777777" w:rsidR="00FC4855" w:rsidRPr="00EE246D" w:rsidRDefault="00FC4855" w:rsidP="00C336D4">
            <w:pPr>
              <w:jc w:val="center"/>
              <w:rPr>
                <w:rFonts w:ascii="Arial Narrow" w:hAnsi="Arial Narrow"/>
              </w:rPr>
            </w:pPr>
            <w:r>
              <w:rPr>
                <w:rFonts w:ascii="Arial Narrow" w:hAnsi="Arial Narrow"/>
                <w:color w:val="000000"/>
                <w:sz w:val="18"/>
              </w:rPr>
              <w:t>36.0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82CEC37" w14:textId="77777777" w:rsidR="00FC4855" w:rsidRPr="00EE246D" w:rsidRDefault="00FC4855" w:rsidP="00C336D4">
            <w:pPr>
              <w:jc w:val="center"/>
              <w:rPr>
                <w:rFonts w:ascii="Arial Narrow" w:hAnsi="Arial Narrow"/>
              </w:rPr>
            </w:pPr>
            <w:r>
              <w:rPr>
                <w:rFonts w:ascii="Arial Narrow" w:hAnsi="Arial Narrow"/>
                <w:color w:val="000000"/>
                <w:sz w:val="18"/>
              </w:rPr>
              <w:t>40.1</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E6EC3C9" w14:textId="77777777" w:rsidR="00FC4855" w:rsidRPr="00EE246D" w:rsidRDefault="00FC4855" w:rsidP="00C336D4">
            <w:pPr>
              <w:jc w:val="center"/>
              <w:rPr>
                <w:rFonts w:ascii="Arial Narrow" w:hAnsi="Arial Narrow"/>
              </w:rPr>
            </w:pPr>
            <w:r>
              <w:rPr>
                <w:rFonts w:ascii="Arial Narrow" w:hAnsi="Arial Narrow"/>
                <w:color w:val="000000"/>
                <w:sz w:val="18"/>
              </w:rPr>
              <w:t>35.9</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A59CCA2" w14:textId="77777777" w:rsidR="00FC4855" w:rsidRPr="00EE246D" w:rsidRDefault="00FC4855" w:rsidP="00C336D4">
            <w:pPr>
              <w:jc w:val="center"/>
              <w:rPr>
                <w:rFonts w:ascii="Arial Narrow" w:hAnsi="Arial Narrow"/>
              </w:rPr>
            </w:pPr>
            <w:r>
              <w:rPr>
                <w:rFonts w:ascii="Arial Narrow" w:hAnsi="Arial Narrow"/>
                <w:color w:val="000000"/>
                <w:sz w:val="18"/>
              </w:rPr>
              <w:t>18.6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20C6228" w14:textId="77777777" w:rsidR="00FC4855" w:rsidRPr="00EE246D" w:rsidRDefault="00FC4855" w:rsidP="00C336D4">
            <w:pPr>
              <w:jc w:val="center"/>
              <w:rPr>
                <w:rFonts w:ascii="Arial Narrow" w:hAnsi="Arial Narrow"/>
              </w:rPr>
            </w:pPr>
            <w:r>
              <w:rPr>
                <w:rFonts w:ascii="Arial Narrow" w:hAnsi="Arial Narrow"/>
                <w:color w:val="000000"/>
                <w:sz w:val="18"/>
              </w:rPr>
              <w:t>32.2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01E6350" w14:textId="77777777" w:rsidR="00FC4855" w:rsidRPr="00EE246D" w:rsidRDefault="00FC4855" w:rsidP="00C336D4">
            <w:pPr>
              <w:jc w:val="center"/>
              <w:rPr>
                <w:rFonts w:ascii="Arial Narrow" w:hAnsi="Arial Narrow"/>
              </w:rPr>
            </w:pPr>
            <w:r>
              <w:rPr>
                <w:rFonts w:ascii="Arial Narrow" w:hAnsi="Arial Narrow"/>
                <w:color w:val="000000"/>
                <w:sz w:val="18"/>
              </w:rPr>
              <w:t>47.5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8D4B22E" w14:textId="77777777" w:rsidR="00FC4855" w:rsidRPr="00EE246D" w:rsidRDefault="00FC4855" w:rsidP="00C336D4">
            <w:pPr>
              <w:jc w:val="center"/>
              <w:rPr>
                <w:rFonts w:ascii="Arial Narrow" w:hAnsi="Arial Narrow"/>
              </w:rPr>
            </w:pPr>
            <w:r>
              <w:rPr>
                <w:rFonts w:ascii="Arial Narrow" w:hAnsi="Arial Narrow"/>
                <w:color w:val="000000"/>
                <w:sz w:val="18"/>
              </w:rPr>
              <w:t>19.4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2C45872" w14:textId="77777777" w:rsidR="00FC4855" w:rsidRPr="00EE246D" w:rsidRDefault="00FC4855" w:rsidP="00C336D4">
            <w:pPr>
              <w:jc w:val="center"/>
              <w:rPr>
                <w:rFonts w:ascii="Arial Narrow" w:hAnsi="Arial Narrow"/>
              </w:rPr>
            </w:pPr>
            <w:r>
              <w:rPr>
                <w:rFonts w:ascii="Arial Narrow" w:hAnsi="Arial Narrow"/>
                <w:color w:val="000000"/>
                <w:sz w:val="18"/>
              </w:rPr>
              <w:t>10.3</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181C516" w14:textId="77777777" w:rsidR="00FC4855" w:rsidRPr="00EE246D" w:rsidRDefault="00FC4855" w:rsidP="00C336D4">
            <w:pPr>
              <w:jc w:val="center"/>
              <w:rPr>
                <w:rFonts w:ascii="Arial Narrow" w:hAnsi="Arial Narrow"/>
              </w:rPr>
            </w:pPr>
            <w:r>
              <w:rPr>
                <w:rFonts w:ascii="Arial Narrow" w:hAnsi="Arial Narrow"/>
                <w:color w:val="000000"/>
                <w:sz w:val="18"/>
              </w:rPr>
              <w:t>19.0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A72B543" w14:textId="77777777" w:rsidR="00FC4855" w:rsidRPr="00EE246D" w:rsidRDefault="00FC4855" w:rsidP="00C336D4">
            <w:pPr>
              <w:jc w:val="center"/>
              <w:rPr>
                <w:rFonts w:ascii="Arial Narrow" w:hAnsi="Arial Narrow"/>
              </w:rPr>
            </w:pPr>
            <w:r>
              <w:rPr>
                <w:rFonts w:ascii="Arial Narrow" w:hAnsi="Arial Narrow"/>
                <w:color w:val="000000"/>
                <w:sz w:val="18"/>
              </w:rPr>
              <w:t>50.0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DA094C6" w14:textId="77777777" w:rsidR="00FC4855" w:rsidRPr="00EE246D" w:rsidRDefault="00FC4855" w:rsidP="00C336D4">
            <w:pPr>
              <w:jc w:val="center"/>
              <w:rPr>
                <w:rFonts w:ascii="Arial Narrow" w:hAnsi="Arial Narrow"/>
              </w:rPr>
            </w:pPr>
            <w:r>
              <w:rPr>
                <w:rFonts w:ascii="Arial Narrow" w:hAnsi="Arial Narrow"/>
                <w:color w:val="000000"/>
                <w:sz w:val="18"/>
              </w:rPr>
              <w:t>27.0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47823B4" w14:textId="77777777" w:rsidR="00FC4855" w:rsidRPr="00EE246D" w:rsidRDefault="00FC4855" w:rsidP="00C336D4">
            <w:pPr>
              <w:jc w:val="center"/>
              <w:rPr>
                <w:rFonts w:ascii="Arial Narrow" w:hAnsi="Arial Narrow"/>
              </w:rPr>
            </w:pPr>
            <w:r>
              <w:rPr>
                <w:rFonts w:ascii="Arial Narrow" w:hAnsi="Arial Narrow"/>
                <w:color w:val="000000"/>
                <w:sz w:val="18"/>
              </w:rPr>
              <w:t>33.5</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FFE9DEF" w14:textId="77777777" w:rsidR="00FC4855" w:rsidRPr="00EE246D" w:rsidRDefault="00FC4855" w:rsidP="00C336D4">
            <w:pPr>
              <w:jc w:val="center"/>
              <w:rPr>
                <w:rFonts w:ascii="Arial Narrow" w:hAnsi="Arial Narrow"/>
              </w:rPr>
            </w:pPr>
            <w:r>
              <w:rPr>
                <w:rFonts w:ascii="Arial Narrow" w:hAnsi="Arial Narrow"/>
                <w:b/>
                <w:color w:val="000000"/>
                <w:sz w:val="18"/>
              </w:rPr>
              <w:t>50.0</w:t>
            </w:r>
          </w:p>
        </w:tc>
      </w:tr>
      <w:tr w:rsidR="00FC4855" w:rsidRPr="00EE246D" w14:paraId="0345588A"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4186D84" w14:textId="77777777" w:rsidR="00FC4855" w:rsidRPr="00EE246D" w:rsidRDefault="00FC4855" w:rsidP="00C336D4">
            <w:pPr>
              <w:jc w:val="center"/>
              <w:rPr>
                <w:rFonts w:ascii="Arial Narrow" w:hAnsi="Arial Narrow"/>
              </w:rPr>
            </w:pPr>
            <w:r>
              <w:rPr>
                <w:rFonts w:ascii="Arial Narrow" w:hAnsi="Arial Narrow"/>
                <w:b/>
                <w:color w:val="000000"/>
                <w:sz w:val="18"/>
              </w:rPr>
              <w:t>2017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82E4BF3" w14:textId="77777777" w:rsidR="00FC4855" w:rsidRPr="00EE246D" w:rsidRDefault="00FC4855" w:rsidP="00C336D4">
            <w:pPr>
              <w:jc w:val="center"/>
              <w:rPr>
                <w:rFonts w:ascii="Arial Narrow" w:hAnsi="Arial Narrow"/>
              </w:rPr>
            </w:pPr>
            <w:r>
              <w:rPr>
                <w:rFonts w:ascii="Arial Narrow" w:hAnsi="Arial Narrow"/>
                <w:color w:val="000000"/>
                <w:sz w:val="18"/>
              </w:rPr>
              <w:t>51.2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32491CE" w14:textId="77777777" w:rsidR="00FC4855" w:rsidRPr="00EE246D" w:rsidRDefault="00FC4855" w:rsidP="00C336D4">
            <w:pPr>
              <w:jc w:val="center"/>
              <w:rPr>
                <w:rFonts w:ascii="Arial Narrow" w:hAnsi="Arial Narrow"/>
              </w:rPr>
            </w:pPr>
            <w:r>
              <w:rPr>
                <w:rFonts w:ascii="Arial Narrow" w:hAnsi="Arial Narrow"/>
                <w:color w:val="000000"/>
                <w:sz w:val="18"/>
              </w:rPr>
              <w:t>73.6</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CFA4E4C" w14:textId="77777777" w:rsidR="00FC4855" w:rsidRPr="00EE246D" w:rsidRDefault="00FC4855" w:rsidP="00C336D4">
            <w:pPr>
              <w:jc w:val="center"/>
              <w:rPr>
                <w:rFonts w:ascii="Arial Narrow" w:hAnsi="Arial Narrow"/>
              </w:rPr>
            </w:pPr>
            <w:r>
              <w:rPr>
                <w:rFonts w:ascii="Arial Narrow" w:hAnsi="Arial Narrow"/>
                <w:color w:val="000000"/>
                <w:sz w:val="18"/>
              </w:rPr>
              <w:t>62.9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99A97DF" w14:textId="77777777" w:rsidR="00FC4855" w:rsidRPr="00EE246D" w:rsidRDefault="00FC4855" w:rsidP="00C336D4">
            <w:pPr>
              <w:jc w:val="center"/>
              <w:rPr>
                <w:rFonts w:ascii="Arial Narrow" w:hAnsi="Arial Narrow"/>
              </w:rPr>
            </w:pPr>
            <w:r>
              <w:rPr>
                <w:rFonts w:ascii="Arial Narrow" w:hAnsi="Arial Narrow"/>
                <w:color w:val="000000"/>
                <w:sz w:val="18"/>
              </w:rPr>
              <w:t>51.8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AC10CD1" w14:textId="77777777" w:rsidR="00FC4855" w:rsidRPr="00EE246D" w:rsidRDefault="00FC4855" w:rsidP="00C336D4">
            <w:pPr>
              <w:jc w:val="center"/>
              <w:rPr>
                <w:rFonts w:ascii="Arial Narrow" w:hAnsi="Arial Narrow"/>
              </w:rPr>
            </w:pPr>
            <w:r>
              <w:rPr>
                <w:rFonts w:ascii="Arial Narrow" w:hAnsi="Arial Narrow"/>
                <w:color w:val="000000"/>
                <w:sz w:val="18"/>
              </w:rPr>
              <w:t>36.0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B15A0B7" w14:textId="77777777" w:rsidR="00FC4855" w:rsidRPr="00EE246D" w:rsidRDefault="00FC4855" w:rsidP="00C336D4">
            <w:pPr>
              <w:jc w:val="center"/>
              <w:rPr>
                <w:rFonts w:ascii="Arial Narrow" w:hAnsi="Arial Narrow"/>
              </w:rPr>
            </w:pPr>
            <w:r>
              <w:rPr>
                <w:rFonts w:ascii="Arial Narrow" w:hAnsi="Arial Narrow"/>
                <w:color w:val="000000"/>
                <w:sz w:val="18"/>
              </w:rPr>
              <w:t>39.6</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7C370CF" w14:textId="77777777" w:rsidR="00FC4855" w:rsidRPr="00EE246D" w:rsidRDefault="00FC4855" w:rsidP="00C336D4">
            <w:pPr>
              <w:jc w:val="center"/>
              <w:rPr>
                <w:rFonts w:ascii="Arial Narrow" w:hAnsi="Arial Narrow"/>
              </w:rPr>
            </w:pPr>
            <w:r>
              <w:rPr>
                <w:rFonts w:ascii="Arial Narrow" w:hAnsi="Arial Narrow"/>
                <w:color w:val="000000"/>
                <w:sz w:val="18"/>
              </w:rPr>
              <w:t>19.5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FCB975B" w14:textId="77777777" w:rsidR="00FC4855" w:rsidRPr="00EE246D" w:rsidRDefault="00FC4855" w:rsidP="00C336D4">
            <w:pPr>
              <w:jc w:val="center"/>
              <w:rPr>
                <w:rFonts w:ascii="Arial Narrow" w:hAnsi="Arial Narrow"/>
              </w:rPr>
            </w:pPr>
            <w:r>
              <w:rPr>
                <w:rFonts w:ascii="Arial Narrow" w:hAnsi="Arial Narrow"/>
                <w:color w:val="000000"/>
                <w:sz w:val="18"/>
              </w:rPr>
              <w:t>30.8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07A55F3" w14:textId="77777777" w:rsidR="00FC4855" w:rsidRPr="00EE246D" w:rsidRDefault="00FC4855" w:rsidP="00C336D4">
            <w:pPr>
              <w:jc w:val="center"/>
              <w:rPr>
                <w:rFonts w:ascii="Arial Narrow" w:hAnsi="Arial Narrow"/>
              </w:rPr>
            </w:pPr>
            <w:r>
              <w:rPr>
                <w:rFonts w:ascii="Arial Narrow" w:hAnsi="Arial Narrow"/>
                <w:color w:val="000000"/>
                <w:sz w:val="18"/>
              </w:rPr>
              <w:t>47.7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0402798" w14:textId="77777777" w:rsidR="00FC4855" w:rsidRPr="00EE246D" w:rsidRDefault="00FC4855" w:rsidP="00C336D4">
            <w:pPr>
              <w:jc w:val="center"/>
              <w:rPr>
                <w:rFonts w:ascii="Arial Narrow" w:hAnsi="Arial Narrow"/>
              </w:rPr>
            </w:pPr>
            <w:r>
              <w:rPr>
                <w:rFonts w:ascii="Arial Narrow" w:hAnsi="Arial Narrow"/>
                <w:color w:val="000000"/>
                <w:sz w:val="18"/>
              </w:rPr>
              <w:t>15.7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83B9D4E" w14:textId="77777777" w:rsidR="00FC4855" w:rsidRPr="00EE246D" w:rsidRDefault="00FC4855" w:rsidP="00C336D4">
            <w:pPr>
              <w:jc w:val="center"/>
              <w:rPr>
                <w:rFonts w:ascii="Arial Narrow" w:hAnsi="Arial Narrow"/>
              </w:rPr>
            </w:pPr>
            <w:r>
              <w:rPr>
                <w:rFonts w:ascii="Arial Narrow" w:hAnsi="Arial Narrow"/>
                <w:color w:val="000000"/>
                <w:sz w:val="18"/>
              </w:rPr>
              <w:t>72.5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20E7DD2" w14:textId="77777777" w:rsidR="00FC4855" w:rsidRPr="00EE246D" w:rsidRDefault="00FC4855" w:rsidP="00C336D4">
            <w:pPr>
              <w:jc w:val="center"/>
              <w:rPr>
                <w:rFonts w:ascii="Arial Narrow" w:hAnsi="Arial Narrow"/>
              </w:rPr>
            </w:pPr>
            <w:r>
              <w:rPr>
                <w:rFonts w:ascii="Arial Narrow" w:hAnsi="Arial Narrow"/>
                <w:color w:val="000000"/>
                <w:sz w:val="18"/>
              </w:rPr>
              <w:t>63.7</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0FDCA43" w14:textId="77777777" w:rsidR="00FC4855" w:rsidRPr="00EE246D" w:rsidRDefault="00FC4855" w:rsidP="00C336D4">
            <w:pPr>
              <w:jc w:val="center"/>
              <w:rPr>
                <w:rFonts w:ascii="Arial Narrow" w:hAnsi="Arial Narrow"/>
              </w:rPr>
            </w:pPr>
            <w:r>
              <w:rPr>
                <w:rFonts w:ascii="Arial Narrow" w:hAnsi="Arial Narrow"/>
                <w:b/>
                <w:color w:val="000000"/>
                <w:sz w:val="18"/>
              </w:rPr>
              <w:t>73.6</w:t>
            </w:r>
          </w:p>
        </w:tc>
      </w:tr>
      <w:tr w:rsidR="00FC4855" w:rsidRPr="00EE246D" w14:paraId="1595E265"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66264B3" w14:textId="77777777" w:rsidR="00FC4855" w:rsidRPr="00EE246D" w:rsidRDefault="00FC4855" w:rsidP="00C336D4">
            <w:pPr>
              <w:jc w:val="center"/>
              <w:rPr>
                <w:rFonts w:ascii="Arial Narrow" w:hAnsi="Arial Narrow"/>
              </w:rPr>
            </w:pPr>
            <w:r>
              <w:rPr>
                <w:rFonts w:ascii="Arial Narrow" w:hAnsi="Arial Narrow"/>
                <w:b/>
                <w:color w:val="000000"/>
                <w:sz w:val="18"/>
              </w:rPr>
              <w:t>2018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7BDF434" w14:textId="77777777" w:rsidR="00FC4855" w:rsidRPr="00EE246D" w:rsidRDefault="00FC4855" w:rsidP="00C336D4">
            <w:pPr>
              <w:jc w:val="center"/>
              <w:rPr>
                <w:rFonts w:ascii="Arial Narrow" w:hAnsi="Arial Narrow"/>
              </w:rPr>
            </w:pPr>
            <w:r>
              <w:rPr>
                <w:rFonts w:ascii="Arial Narrow" w:hAnsi="Arial Narrow"/>
                <w:color w:val="000000"/>
                <w:sz w:val="18"/>
              </w:rPr>
              <w:t>25.6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D4E632E" w14:textId="77777777" w:rsidR="00FC4855" w:rsidRPr="00EE246D" w:rsidRDefault="00FC4855" w:rsidP="00C336D4">
            <w:pPr>
              <w:jc w:val="center"/>
              <w:rPr>
                <w:rFonts w:ascii="Arial Narrow" w:hAnsi="Arial Narrow"/>
              </w:rPr>
            </w:pPr>
            <w:r>
              <w:rPr>
                <w:rFonts w:ascii="Arial Narrow" w:hAnsi="Arial Narrow"/>
                <w:color w:val="000000"/>
                <w:sz w:val="18"/>
              </w:rPr>
              <w:t>42.5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33FB1F4" w14:textId="77777777" w:rsidR="00FC4855" w:rsidRPr="00EE246D" w:rsidRDefault="00FC4855" w:rsidP="00C336D4">
            <w:pPr>
              <w:jc w:val="center"/>
              <w:rPr>
                <w:rFonts w:ascii="Arial Narrow" w:hAnsi="Arial Narrow"/>
              </w:rPr>
            </w:pPr>
            <w:r>
              <w:rPr>
                <w:rFonts w:ascii="Arial Narrow" w:hAnsi="Arial Narrow"/>
                <w:color w:val="000000"/>
                <w:sz w:val="18"/>
              </w:rPr>
              <w:t>55.4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D9ABA1B" w14:textId="77777777" w:rsidR="00FC4855" w:rsidRPr="00EE246D" w:rsidRDefault="00FC4855" w:rsidP="00C336D4">
            <w:pPr>
              <w:jc w:val="center"/>
              <w:rPr>
                <w:rFonts w:ascii="Arial Narrow" w:hAnsi="Arial Narrow"/>
              </w:rPr>
            </w:pPr>
            <w:r>
              <w:rPr>
                <w:rFonts w:ascii="Arial Narrow" w:hAnsi="Arial Narrow"/>
                <w:color w:val="000000"/>
                <w:sz w:val="18"/>
              </w:rPr>
              <w:t>47.4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3E256D5" w14:textId="77777777" w:rsidR="00FC4855" w:rsidRPr="00EE246D" w:rsidRDefault="00FC4855" w:rsidP="00C336D4">
            <w:pPr>
              <w:jc w:val="center"/>
              <w:rPr>
                <w:rFonts w:ascii="Arial Narrow" w:hAnsi="Arial Narrow"/>
              </w:rPr>
            </w:pPr>
            <w:r>
              <w:rPr>
                <w:rFonts w:ascii="Arial Narrow" w:hAnsi="Arial Narrow"/>
                <w:color w:val="000000"/>
                <w:sz w:val="18"/>
              </w:rPr>
              <w:t>27.5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D29E59F" w14:textId="77777777" w:rsidR="00FC4855" w:rsidRPr="00EE246D" w:rsidRDefault="00FC4855" w:rsidP="00C336D4">
            <w:pPr>
              <w:jc w:val="center"/>
              <w:rPr>
                <w:rFonts w:ascii="Arial Narrow" w:hAnsi="Arial Narrow"/>
              </w:rPr>
            </w:pPr>
            <w:r>
              <w:rPr>
                <w:rFonts w:ascii="Arial Narrow" w:hAnsi="Arial Narrow"/>
                <w:color w:val="000000"/>
                <w:sz w:val="18"/>
              </w:rPr>
              <w:t>35.0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B5AE01A" w14:textId="77777777" w:rsidR="00FC4855" w:rsidRPr="00EE246D" w:rsidRDefault="00FC4855" w:rsidP="00C336D4">
            <w:pPr>
              <w:jc w:val="center"/>
              <w:rPr>
                <w:rFonts w:ascii="Arial Narrow" w:hAnsi="Arial Narrow"/>
              </w:rPr>
            </w:pPr>
            <w:r>
              <w:rPr>
                <w:rFonts w:ascii="Arial Narrow" w:hAnsi="Arial Narrow"/>
                <w:color w:val="000000"/>
                <w:sz w:val="18"/>
              </w:rPr>
              <w:t>34.2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8540908" w14:textId="77777777" w:rsidR="00FC4855" w:rsidRPr="00EE246D" w:rsidRDefault="00FC4855" w:rsidP="00C336D4">
            <w:pPr>
              <w:jc w:val="center"/>
              <w:rPr>
                <w:rFonts w:ascii="Arial Narrow" w:hAnsi="Arial Narrow"/>
              </w:rPr>
            </w:pPr>
            <w:r>
              <w:rPr>
                <w:rFonts w:ascii="Arial Narrow" w:hAnsi="Arial Narrow"/>
                <w:color w:val="000000"/>
                <w:sz w:val="18"/>
              </w:rPr>
              <w:t>18.4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AEB4B9B" w14:textId="77777777" w:rsidR="00FC4855" w:rsidRPr="00EE246D" w:rsidRDefault="00FC4855" w:rsidP="00C336D4">
            <w:pPr>
              <w:jc w:val="center"/>
              <w:rPr>
                <w:rFonts w:ascii="Arial Narrow" w:hAnsi="Arial Narrow"/>
              </w:rPr>
            </w:pPr>
            <w:r>
              <w:rPr>
                <w:rFonts w:ascii="Arial Narrow" w:hAnsi="Arial Narrow"/>
                <w:color w:val="000000"/>
                <w:sz w:val="18"/>
              </w:rPr>
              <w:t>34.7</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7FC028A9" w14:textId="77777777" w:rsidR="00FC4855" w:rsidRPr="00EE246D" w:rsidRDefault="00FC4855" w:rsidP="00C336D4">
            <w:pPr>
              <w:jc w:val="center"/>
              <w:rPr>
                <w:rFonts w:ascii="Arial Narrow" w:hAnsi="Arial Narrow"/>
              </w:rPr>
            </w:pPr>
            <w:r>
              <w:rPr>
                <w:rFonts w:ascii="Arial Narrow" w:hAnsi="Arial Narrow"/>
                <w:color w:val="000000"/>
                <w:sz w:val="18"/>
              </w:rPr>
              <w:t>27.5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9E4D3CF" w14:textId="77777777" w:rsidR="00FC4855" w:rsidRPr="00EE246D" w:rsidRDefault="00FC4855" w:rsidP="00C336D4">
            <w:pPr>
              <w:jc w:val="center"/>
              <w:rPr>
                <w:rFonts w:ascii="Arial Narrow" w:hAnsi="Arial Narrow"/>
              </w:rPr>
            </w:pPr>
            <w:r>
              <w:rPr>
                <w:rFonts w:ascii="Arial Narrow" w:hAnsi="Arial Narrow"/>
                <w:color w:val="000000"/>
                <w:sz w:val="18"/>
              </w:rPr>
              <w:t>26.5</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A9E5BC8" w14:textId="77777777" w:rsidR="00FC4855" w:rsidRPr="00EE246D" w:rsidRDefault="00FC4855" w:rsidP="00C336D4">
            <w:pPr>
              <w:jc w:val="center"/>
              <w:rPr>
                <w:rFonts w:ascii="Arial Narrow" w:hAnsi="Arial Narrow"/>
              </w:rPr>
            </w:pPr>
            <w:r>
              <w:rPr>
                <w:rFonts w:ascii="Arial Narrow" w:hAnsi="Arial Narrow"/>
                <w:color w:val="000000"/>
                <w:sz w:val="18"/>
              </w:rPr>
              <w:t>69.6</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833C83F" w14:textId="77777777" w:rsidR="00FC4855" w:rsidRPr="00EE246D" w:rsidRDefault="00FC4855" w:rsidP="00C336D4">
            <w:pPr>
              <w:jc w:val="center"/>
              <w:rPr>
                <w:rFonts w:ascii="Arial Narrow" w:hAnsi="Arial Narrow"/>
              </w:rPr>
            </w:pPr>
            <w:r>
              <w:rPr>
                <w:rFonts w:ascii="Arial Narrow" w:hAnsi="Arial Narrow"/>
                <w:b/>
                <w:color w:val="000000"/>
                <w:sz w:val="18"/>
              </w:rPr>
              <w:t>69.6</w:t>
            </w:r>
          </w:p>
        </w:tc>
      </w:tr>
      <w:tr w:rsidR="00FC4855" w:rsidRPr="00EE246D" w14:paraId="5E384536"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21AF770" w14:textId="77777777" w:rsidR="00FC4855" w:rsidRPr="00EE246D" w:rsidRDefault="00FC4855" w:rsidP="00C336D4">
            <w:pPr>
              <w:jc w:val="center"/>
              <w:rPr>
                <w:rFonts w:ascii="Arial Narrow" w:hAnsi="Arial Narrow"/>
              </w:rPr>
            </w:pPr>
            <w:r>
              <w:rPr>
                <w:rFonts w:ascii="Arial Narrow" w:hAnsi="Arial Narrow"/>
                <w:b/>
                <w:color w:val="000000"/>
                <w:sz w:val="18"/>
              </w:rPr>
              <w:t>2019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F9346BF" w14:textId="77777777" w:rsidR="00FC4855" w:rsidRPr="00EE246D" w:rsidRDefault="00FC4855" w:rsidP="00C336D4">
            <w:pPr>
              <w:jc w:val="center"/>
              <w:rPr>
                <w:rFonts w:ascii="Arial Narrow" w:hAnsi="Arial Narrow"/>
              </w:rPr>
            </w:pPr>
            <w:r>
              <w:rPr>
                <w:rFonts w:ascii="Arial Narrow" w:hAnsi="Arial Narrow"/>
                <w:color w:val="000000"/>
                <w:sz w:val="18"/>
              </w:rPr>
              <w:t>42.9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00DFD07" w14:textId="77777777" w:rsidR="00FC4855" w:rsidRPr="00EE246D" w:rsidRDefault="00FC4855" w:rsidP="00C336D4">
            <w:pPr>
              <w:jc w:val="center"/>
              <w:rPr>
                <w:rFonts w:ascii="Arial Narrow" w:hAnsi="Arial Narrow"/>
              </w:rPr>
            </w:pPr>
            <w:r>
              <w:rPr>
                <w:rFonts w:ascii="Arial Narrow" w:hAnsi="Arial Narrow"/>
                <w:color w:val="000000"/>
                <w:sz w:val="18"/>
              </w:rPr>
              <w:t>42.3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3B0E81D" w14:textId="77777777" w:rsidR="00FC4855" w:rsidRPr="00EE246D" w:rsidRDefault="00FC4855" w:rsidP="00C336D4">
            <w:pPr>
              <w:jc w:val="center"/>
              <w:rPr>
                <w:rFonts w:ascii="Arial Narrow" w:hAnsi="Arial Narrow"/>
              </w:rPr>
            </w:pPr>
            <w:r>
              <w:rPr>
                <w:rFonts w:ascii="Arial Narrow" w:hAnsi="Arial Narrow"/>
                <w:color w:val="000000"/>
                <w:sz w:val="18"/>
              </w:rPr>
              <w:t>20.8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4C5499A" w14:textId="77777777" w:rsidR="00FC4855" w:rsidRPr="00EE246D" w:rsidRDefault="00FC4855" w:rsidP="00C336D4">
            <w:pPr>
              <w:jc w:val="center"/>
              <w:rPr>
                <w:rFonts w:ascii="Arial Narrow" w:hAnsi="Arial Narrow"/>
              </w:rPr>
            </w:pPr>
            <w:r>
              <w:rPr>
                <w:rFonts w:ascii="Arial Narrow" w:hAnsi="Arial Narrow"/>
                <w:color w:val="000000"/>
                <w:sz w:val="18"/>
              </w:rPr>
              <w:t>23.5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FA53ABE" w14:textId="77777777" w:rsidR="00FC4855" w:rsidRPr="00EE246D" w:rsidRDefault="00FC4855" w:rsidP="00C336D4">
            <w:pPr>
              <w:jc w:val="center"/>
              <w:rPr>
                <w:rFonts w:ascii="Arial Narrow" w:hAnsi="Arial Narrow"/>
              </w:rPr>
            </w:pPr>
            <w:r>
              <w:rPr>
                <w:rFonts w:ascii="Arial Narrow" w:hAnsi="Arial Narrow"/>
                <w:color w:val="000000"/>
                <w:sz w:val="18"/>
              </w:rPr>
              <w:t>32.0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0CB3B6E" w14:textId="77777777" w:rsidR="00FC4855" w:rsidRPr="00EE246D" w:rsidRDefault="00FC4855" w:rsidP="00C336D4">
            <w:pPr>
              <w:jc w:val="center"/>
              <w:rPr>
                <w:rFonts w:ascii="Arial Narrow" w:hAnsi="Arial Narrow"/>
              </w:rPr>
            </w:pPr>
            <w:r>
              <w:rPr>
                <w:rFonts w:ascii="Arial Narrow" w:hAnsi="Arial Narrow"/>
                <w:color w:val="000000"/>
                <w:sz w:val="18"/>
              </w:rPr>
              <w:t>9.7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FB3AB7A" w14:textId="77777777" w:rsidR="00FC4855" w:rsidRPr="00EE246D" w:rsidRDefault="00FC4855" w:rsidP="00C336D4">
            <w:pPr>
              <w:jc w:val="center"/>
              <w:rPr>
                <w:rFonts w:ascii="Arial Narrow" w:hAnsi="Arial Narrow"/>
              </w:rPr>
            </w:pPr>
            <w:r>
              <w:rPr>
                <w:rFonts w:ascii="Arial Narrow" w:hAnsi="Arial Narrow"/>
                <w:color w:val="000000"/>
                <w:sz w:val="18"/>
              </w:rPr>
              <w:t>39.8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AC629DC" w14:textId="77777777" w:rsidR="00FC4855" w:rsidRPr="00EE246D" w:rsidRDefault="00FC4855" w:rsidP="00C336D4">
            <w:pPr>
              <w:jc w:val="center"/>
              <w:rPr>
                <w:rFonts w:ascii="Arial Narrow" w:hAnsi="Arial Narrow"/>
              </w:rPr>
            </w:pPr>
            <w:r>
              <w:rPr>
                <w:rFonts w:ascii="Arial Narrow" w:hAnsi="Arial Narrow"/>
                <w:color w:val="000000"/>
                <w:sz w:val="18"/>
              </w:rPr>
              <w:t>23.7</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F409BC9" w14:textId="77777777" w:rsidR="00FC4855" w:rsidRPr="00EE246D" w:rsidRDefault="00FC4855" w:rsidP="00C336D4">
            <w:pPr>
              <w:jc w:val="center"/>
              <w:rPr>
                <w:rFonts w:ascii="Arial Narrow" w:hAnsi="Arial Narrow"/>
              </w:rPr>
            </w:pPr>
            <w:r>
              <w:rPr>
                <w:rFonts w:ascii="Arial Narrow" w:hAnsi="Arial Narrow"/>
                <w:color w:val="000000"/>
                <w:sz w:val="18"/>
              </w:rPr>
              <w:t>25.3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CA55712" w14:textId="77777777" w:rsidR="00FC4855" w:rsidRPr="00EE246D" w:rsidRDefault="00FC4855" w:rsidP="00C336D4">
            <w:pPr>
              <w:jc w:val="center"/>
              <w:rPr>
                <w:rFonts w:ascii="Arial Narrow" w:hAnsi="Arial Narrow"/>
              </w:rPr>
            </w:pPr>
            <w:r>
              <w:rPr>
                <w:rFonts w:ascii="Arial Narrow" w:hAnsi="Arial Narrow"/>
                <w:color w:val="000000"/>
                <w:sz w:val="18"/>
              </w:rPr>
              <w:t>86.9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E0A1A57" w14:textId="77777777" w:rsidR="00FC4855" w:rsidRPr="00EE246D" w:rsidRDefault="00FC4855" w:rsidP="00C336D4">
            <w:pPr>
              <w:jc w:val="center"/>
              <w:rPr>
                <w:rFonts w:ascii="Arial Narrow" w:hAnsi="Arial Narrow"/>
              </w:rPr>
            </w:pPr>
            <w:r>
              <w:rPr>
                <w:rFonts w:ascii="Arial Narrow" w:hAnsi="Arial Narrow"/>
                <w:color w:val="000000"/>
                <w:sz w:val="18"/>
              </w:rPr>
              <w:t>36.4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4A15C6A" w14:textId="77777777" w:rsidR="00FC4855" w:rsidRPr="00EE246D" w:rsidRDefault="00FC4855" w:rsidP="00C336D4">
            <w:pPr>
              <w:jc w:val="center"/>
              <w:rPr>
                <w:rFonts w:ascii="Arial Narrow" w:hAnsi="Arial Narrow"/>
              </w:rPr>
            </w:pPr>
            <w:r>
              <w:rPr>
                <w:rFonts w:ascii="Arial Narrow" w:hAnsi="Arial Narrow"/>
                <w:color w:val="000000"/>
                <w:sz w:val="18"/>
              </w:rPr>
              <w:t>44.0</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D631C0E" w14:textId="77777777" w:rsidR="00FC4855" w:rsidRPr="00EE246D" w:rsidRDefault="00FC4855" w:rsidP="00C336D4">
            <w:pPr>
              <w:jc w:val="center"/>
              <w:rPr>
                <w:rFonts w:ascii="Arial Narrow" w:hAnsi="Arial Narrow"/>
              </w:rPr>
            </w:pPr>
            <w:r>
              <w:rPr>
                <w:rFonts w:ascii="Arial Narrow" w:hAnsi="Arial Narrow"/>
                <w:b/>
                <w:color w:val="000000"/>
                <w:sz w:val="18"/>
              </w:rPr>
              <w:t>86.9</w:t>
            </w:r>
          </w:p>
        </w:tc>
      </w:tr>
      <w:tr w:rsidR="00FC4855" w:rsidRPr="00EE246D" w14:paraId="2FA0A40A"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2FC419D6" w14:textId="77777777" w:rsidR="00FC4855" w:rsidRPr="00EE246D" w:rsidRDefault="00FC4855" w:rsidP="00C336D4">
            <w:pPr>
              <w:jc w:val="center"/>
              <w:rPr>
                <w:rFonts w:ascii="Arial Narrow" w:hAnsi="Arial Narrow"/>
              </w:rPr>
            </w:pPr>
            <w:r>
              <w:rPr>
                <w:rFonts w:ascii="Arial Narrow" w:hAnsi="Arial Narrow"/>
                <w:b/>
                <w:color w:val="000000"/>
                <w:sz w:val="18"/>
              </w:rPr>
              <w:lastRenderedPageBreak/>
              <w:t>2020</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111FEBD4" w14:textId="77777777" w:rsidR="00FC4855" w:rsidRPr="00EE246D" w:rsidRDefault="00FC4855" w:rsidP="00C336D4">
            <w:pPr>
              <w:jc w:val="center"/>
              <w:rPr>
                <w:rFonts w:ascii="Arial Narrow" w:hAnsi="Arial Narrow"/>
              </w:rPr>
            </w:pPr>
            <w:r>
              <w:rPr>
                <w:rFonts w:ascii="Arial Narrow" w:hAnsi="Arial Narrow"/>
                <w:color w:val="000000"/>
                <w:sz w:val="18"/>
              </w:rPr>
              <w:t>152.5</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10A6E9A1" w14:textId="77777777" w:rsidR="00FC4855" w:rsidRPr="00EE246D" w:rsidRDefault="00FC4855" w:rsidP="00C336D4">
            <w:pPr>
              <w:jc w:val="center"/>
              <w:rPr>
                <w:rFonts w:ascii="Arial Narrow" w:hAnsi="Arial Narrow"/>
              </w:rPr>
            </w:pPr>
            <w:r>
              <w:rPr>
                <w:rFonts w:ascii="Arial Narrow" w:hAnsi="Arial Narrow"/>
                <w:color w:val="000000"/>
                <w:sz w:val="18"/>
              </w:rPr>
              <w:t>33.0</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6E5D6F25" w14:textId="77777777" w:rsidR="00FC4855" w:rsidRPr="00EE246D" w:rsidRDefault="00FC4855" w:rsidP="00C336D4">
            <w:pPr>
              <w:jc w:val="center"/>
              <w:rPr>
                <w:rFonts w:ascii="Arial Narrow" w:hAnsi="Arial Narrow"/>
              </w:rPr>
            </w:pPr>
            <w:r>
              <w:rPr>
                <w:rFonts w:ascii="Arial Narrow" w:hAnsi="Arial Narrow"/>
                <w:color w:val="000000"/>
                <w:sz w:val="18"/>
              </w:rPr>
              <w:t>50.6</w:t>
            </w:r>
          </w:p>
        </w:tc>
        <w:tc>
          <w:tcPr>
            <w:tcW w:w="1100" w:type="dxa"/>
            <w:tcBorders>
              <w:top w:val="single" w:sz="4" w:space="0" w:color="D9D9D9"/>
              <w:left w:val="single" w:sz="4" w:space="0" w:color="D9D9D9"/>
              <w:bottom w:val="single" w:sz="4" w:space="0" w:color="D9D9D9"/>
              <w:right w:val="single" w:sz="4" w:space="0" w:color="D9D9D9"/>
            </w:tcBorders>
            <w:shd w:val="clear" w:color="auto" w:fill="FCE3B6"/>
            <w:tcMar>
              <w:top w:w="28" w:type="dxa"/>
              <w:left w:w="28" w:type="dxa"/>
              <w:bottom w:w="28" w:type="dxa"/>
              <w:right w:w="28" w:type="dxa"/>
            </w:tcMar>
            <w:vAlign w:val="center"/>
          </w:tcPr>
          <w:p w14:paraId="117DDE59" w14:textId="77777777" w:rsidR="00FC4855" w:rsidRPr="00EE246D" w:rsidRDefault="00FC4855" w:rsidP="00C336D4">
            <w:pPr>
              <w:jc w:val="center"/>
              <w:rPr>
                <w:rFonts w:ascii="Arial Narrow" w:hAnsi="Arial Narrow"/>
              </w:rPr>
            </w:pPr>
            <w:r>
              <w:rPr>
                <w:rFonts w:ascii="Arial Narrow" w:hAnsi="Arial Narrow"/>
                <w:color w:val="000000"/>
                <w:sz w:val="18"/>
              </w:rPr>
              <w:t>S/D</w:t>
            </w:r>
          </w:p>
        </w:tc>
        <w:tc>
          <w:tcPr>
            <w:tcW w:w="1100" w:type="dxa"/>
            <w:tcBorders>
              <w:top w:val="single" w:sz="4" w:space="0" w:color="D9D9D9"/>
              <w:left w:val="single" w:sz="4" w:space="0" w:color="D9D9D9"/>
              <w:bottom w:val="single" w:sz="4" w:space="0" w:color="D9D9D9"/>
              <w:right w:val="single" w:sz="4" w:space="0" w:color="D9D9D9"/>
            </w:tcBorders>
            <w:shd w:val="clear" w:color="auto" w:fill="FCE3B6"/>
            <w:tcMar>
              <w:top w:w="28" w:type="dxa"/>
              <w:left w:w="28" w:type="dxa"/>
              <w:bottom w:w="28" w:type="dxa"/>
              <w:right w:w="28" w:type="dxa"/>
            </w:tcMar>
            <w:vAlign w:val="center"/>
          </w:tcPr>
          <w:p w14:paraId="24C7B235" w14:textId="77777777" w:rsidR="00FC4855" w:rsidRPr="00EE246D" w:rsidRDefault="00FC4855" w:rsidP="00C336D4">
            <w:pPr>
              <w:jc w:val="center"/>
              <w:rPr>
                <w:rFonts w:ascii="Arial Narrow" w:hAnsi="Arial Narrow"/>
              </w:rPr>
            </w:pPr>
            <w:r>
              <w:rPr>
                <w:rFonts w:ascii="Arial Narrow" w:hAnsi="Arial Narrow"/>
                <w:color w:val="000000"/>
                <w:sz w:val="18"/>
              </w:rPr>
              <w:t>S/D</w:t>
            </w:r>
          </w:p>
        </w:tc>
        <w:tc>
          <w:tcPr>
            <w:tcW w:w="1100" w:type="dxa"/>
            <w:tcBorders>
              <w:top w:val="single" w:sz="4" w:space="0" w:color="D9D9D9"/>
              <w:left w:val="single" w:sz="4" w:space="0" w:color="D9D9D9"/>
              <w:bottom w:val="single" w:sz="4" w:space="0" w:color="D9D9D9"/>
              <w:right w:val="single" w:sz="4" w:space="0" w:color="D9D9D9"/>
            </w:tcBorders>
            <w:shd w:val="clear" w:color="auto" w:fill="FCE3B6"/>
            <w:tcMar>
              <w:top w:w="28" w:type="dxa"/>
              <w:left w:w="28" w:type="dxa"/>
              <w:bottom w:w="28" w:type="dxa"/>
              <w:right w:w="28" w:type="dxa"/>
            </w:tcMar>
            <w:vAlign w:val="center"/>
          </w:tcPr>
          <w:p w14:paraId="1C0C65BC" w14:textId="77777777" w:rsidR="00FC4855" w:rsidRPr="00EE246D" w:rsidRDefault="00FC4855" w:rsidP="00C336D4">
            <w:pPr>
              <w:jc w:val="center"/>
              <w:rPr>
                <w:rFonts w:ascii="Arial Narrow" w:hAnsi="Arial Narrow"/>
              </w:rPr>
            </w:pPr>
            <w:r>
              <w:rPr>
                <w:rFonts w:ascii="Arial Narrow" w:hAnsi="Arial Narrow"/>
                <w:color w:val="000000"/>
                <w:sz w:val="18"/>
              </w:rPr>
              <w:t>S/D</w:t>
            </w:r>
          </w:p>
        </w:tc>
        <w:tc>
          <w:tcPr>
            <w:tcW w:w="1100" w:type="dxa"/>
            <w:tcBorders>
              <w:top w:val="single" w:sz="4" w:space="0" w:color="D9D9D9"/>
              <w:left w:val="single" w:sz="4" w:space="0" w:color="D9D9D9"/>
              <w:bottom w:val="single" w:sz="4" w:space="0" w:color="D9D9D9"/>
              <w:right w:val="single" w:sz="4" w:space="0" w:color="D9D9D9"/>
            </w:tcBorders>
            <w:shd w:val="clear" w:color="auto" w:fill="FCE3B6"/>
            <w:tcMar>
              <w:top w:w="28" w:type="dxa"/>
              <w:left w:w="28" w:type="dxa"/>
              <w:bottom w:w="28" w:type="dxa"/>
              <w:right w:w="28" w:type="dxa"/>
            </w:tcMar>
            <w:vAlign w:val="center"/>
          </w:tcPr>
          <w:p w14:paraId="22A7A5E8" w14:textId="77777777" w:rsidR="00FC4855" w:rsidRPr="00EE246D" w:rsidRDefault="00FC4855" w:rsidP="00C336D4">
            <w:pPr>
              <w:jc w:val="center"/>
              <w:rPr>
                <w:rFonts w:ascii="Arial Narrow" w:hAnsi="Arial Narrow"/>
              </w:rPr>
            </w:pPr>
            <w:r>
              <w:rPr>
                <w:rFonts w:ascii="Arial Narrow" w:hAnsi="Arial Narrow"/>
                <w:color w:val="000000"/>
                <w:sz w:val="18"/>
              </w:rPr>
              <w:t>S/D</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14946922" w14:textId="77777777" w:rsidR="00FC4855" w:rsidRPr="00EE246D" w:rsidRDefault="00FC4855" w:rsidP="00C336D4">
            <w:pPr>
              <w:jc w:val="center"/>
              <w:rPr>
                <w:rFonts w:ascii="Arial Narrow" w:hAnsi="Arial Narrow"/>
              </w:rPr>
            </w:pPr>
            <w:r>
              <w:rPr>
                <w:rFonts w:ascii="Arial Narrow" w:hAnsi="Arial Narrow"/>
                <w:color w:val="000000"/>
                <w:sz w:val="18"/>
              </w:rPr>
              <w:t>32.2</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1C920B81" w14:textId="77777777" w:rsidR="00FC4855" w:rsidRPr="00EE246D" w:rsidRDefault="00FC4855" w:rsidP="00C336D4">
            <w:pPr>
              <w:jc w:val="center"/>
              <w:rPr>
                <w:rFonts w:ascii="Arial Narrow" w:hAnsi="Arial Narrow"/>
              </w:rPr>
            </w:pPr>
            <w:r>
              <w:rPr>
                <w:rFonts w:ascii="Arial Narrow" w:hAnsi="Arial Narrow"/>
                <w:color w:val="000000"/>
                <w:sz w:val="18"/>
              </w:rPr>
              <w:t>32.9</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29D018A6" w14:textId="77777777" w:rsidR="00FC4855" w:rsidRPr="00EE246D" w:rsidRDefault="00FC4855" w:rsidP="00C336D4">
            <w:pPr>
              <w:jc w:val="center"/>
              <w:rPr>
                <w:rFonts w:ascii="Arial Narrow" w:hAnsi="Arial Narrow"/>
              </w:rPr>
            </w:pPr>
            <w:r>
              <w:rPr>
                <w:rFonts w:ascii="Arial Narrow" w:hAnsi="Arial Narrow"/>
                <w:color w:val="000000"/>
                <w:sz w:val="18"/>
              </w:rPr>
              <w:t>50.6</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2F4E6868" w14:textId="77777777" w:rsidR="00FC4855" w:rsidRPr="00EE246D" w:rsidRDefault="00FC4855" w:rsidP="00C336D4">
            <w:pPr>
              <w:jc w:val="center"/>
              <w:rPr>
                <w:rFonts w:ascii="Arial Narrow" w:hAnsi="Arial Narrow"/>
              </w:rPr>
            </w:pPr>
            <w:r>
              <w:rPr>
                <w:rFonts w:ascii="Arial Narrow" w:hAnsi="Arial Narrow"/>
                <w:color w:val="000000"/>
                <w:sz w:val="18"/>
              </w:rPr>
              <w:t>38.4</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6E0817EC" w14:textId="77777777" w:rsidR="00FC4855" w:rsidRPr="00EE246D" w:rsidRDefault="00FC4855" w:rsidP="00C336D4">
            <w:pPr>
              <w:jc w:val="center"/>
              <w:rPr>
                <w:rFonts w:ascii="Arial Narrow" w:hAnsi="Arial Narrow"/>
              </w:rPr>
            </w:pPr>
            <w:r>
              <w:rPr>
                <w:rFonts w:ascii="Arial Narrow" w:hAnsi="Arial Narrow"/>
                <w:color w:val="000000"/>
                <w:sz w:val="18"/>
              </w:rPr>
              <w:t>14.2</w:t>
            </w:r>
          </w:p>
        </w:tc>
        <w:tc>
          <w:tcPr>
            <w:tcW w:w="1162"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478AB723" w14:textId="77777777" w:rsidR="00FC4855" w:rsidRPr="00EE246D" w:rsidRDefault="00FC4855" w:rsidP="00C336D4">
            <w:pPr>
              <w:jc w:val="center"/>
              <w:rPr>
                <w:rFonts w:ascii="Arial Narrow" w:hAnsi="Arial Narrow"/>
              </w:rPr>
            </w:pPr>
            <w:r>
              <w:rPr>
                <w:rFonts w:ascii="Arial Narrow" w:hAnsi="Arial Narrow"/>
                <w:b/>
                <w:color w:val="000000"/>
                <w:sz w:val="18"/>
              </w:rPr>
              <w:t>152.5*</w:t>
            </w:r>
          </w:p>
        </w:tc>
      </w:tr>
      <w:tr w:rsidR="00FC4855" w:rsidRPr="00EE246D" w14:paraId="79FAEEF4"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0C1E3CE" w14:textId="77777777" w:rsidR="00FC4855" w:rsidRPr="00EE246D" w:rsidRDefault="00FC4855" w:rsidP="00C336D4">
            <w:pPr>
              <w:jc w:val="center"/>
              <w:rPr>
                <w:rFonts w:ascii="Arial Narrow" w:hAnsi="Arial Narrow"/>
              </w:rPr>
            </w:pPr>
            <w:r>
              <w:rPr>
                <w:rFonts w:ascii="Arial Narrow" w:hAnsi="Arial Narrow"/>
                <w:b/>
                <w:color w:val="000000"/>
                <w:sz w:val="18"/>
              </w:rPr>
              <w:t>2021</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94D3D4F" w14:textId="77777777" w:rsidR="00FC4855" w:rsidRPr="00EE246D" w:rsidRDefault="00FC4855" w:rsidP="00C336D4">
            <w:pPr>
              <w:jc w:val="center"/>
              <w:rPr>
                <w:rFonts w:ascii="Arial Narrow" w:hAnsi="Arial Narrow"/>
              </w:rPr>
            </w:pPr>
            <w:r>
              <w:rPr>
                <w:rFonts w:ascii="Arial Narrow" w:hAnsi="Arial Narrow"/>
                <w:color w:val="000000"/>
                <w:sz w:val="18"/>
              </w:rPr>
              <w:t>42.4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335F9FB" w14:textId="77777777" w:rsidR="00FC4855" w:rsidRPr="00EE246D" w:rsidRDefault="00FC4855" w:rsidP="00C336D4">
            <w:pPr>
              <w:jc w:val="center"/>
              <w:rPr>
                <w:rFonts w:ascii="Arial Narrow" w:hAnsi="Arial Narrow"/>
              </w:rPr>
            </w:pPr>
            <w:r>
              <w:rPr>
                <w:rFonts w:ascii="Arial Narrow" w:hAnsi="Arial Narrow"/>
                <w:color w:val="000000"/>
                <w:sz w:val="18"/>
              </w:rPr>
              <w:t>46.8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8C3FCCE" w14:textId="77777777" w:rsidR="00FC4855" w:rsidRPr="00EE246D" w:rsidRDefault="00FC4855" w:rsidP="00C336D4">
            <w:pPr>
              <w:jc w:val="center"/>
              <w:rPr>
                <w:rFonts w:ascii="Arial Narrow" w:hAnsi="Arial Narrow"/>
              </w:rPr>
            </w:pPr>
            <w:r>
              <w:rPr>
                <w:rFonts w:ascii="Arial Narrow" w:hAnsi="Arial Narrow"/>
                <w:color w:val="000000"/>
                <w:sz w:val="18"/>
              </w:rPr>
              <w:t>73.5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1C656E1" w14:textId="77777777" w:rsidR="00FC4855" w:rsidRPr="00EE246D" w:rsidRDefault="00FC4855" w:rsidP="00C336D4">
            <w:pPr>
              <w:jc w:val="center"/>
              <w:rPr>
                <w:rFonts w:ascii="Arial Narrow" w:hAnsi="Arial Narrow"/>
              </w:rPr>
            </w:pPr>
            <w:r>
              <w:rPr>
                <w:rFonts w:ascii="Arial Narrow" w:hAnsi="Arial Narrow"/>
                <w:color w:val="000000"/>
                <w:sz w:val="18"/>
              </w:rPr>
              <w:t>28.5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60FFF317" w14:textId="77777777" w:rsidR="00FC4855" w:rsidRPr="00EE246D" w:rsidRDefault="00FC4855" w:rsidP="00C336D4">
            <w:pPr>
              <w:jc w:val="center"/>
              <w:rPr>
                <w:rFonts w:ascii="Arial Narrow" w:hAnsi="Arial Narrow"/>
              </w:rPr>
            </w:pPr>
            <w:r>
              <w:rPr>
                <w:rFonts w:ascii="Arial Narrow" w:hAnsi="Arial Narrow"/>
                <w:color w:val="000000"/>
                <w:sz w:val="18"/>
              </w:rPr>
              <w:t>12.9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61DB536" w14:textId="77777777" w:rsidR="00FC4855" w:rsidRPr="00EE246D" w:rsidRDefault="00FC4855" w:rsidP="00C336D4">
            <w:pPr>
              <w:jc w:val="center"/>
              <w:rPr>
                <w:rFonts w:ascii="Arial Narrow" w:hAnsi="Arial Narrow"/>
              </w:rPr>
            </w:pPr>
            <w:r>
              <w:rPr>
                <w:rFonts w:ascii="Arial Narrow" w:hAnsi="Arial Narrow"/>
                <w:color w:val="000000"/>
                <w:sz w:val="18"/>
              </w:rPr>
              <w:t>32.4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CBDBC1F" w14:textId="77777777" w:rsidR="00FC4855" w:rsidRPr="00EE246D" w:rsidRDefault="00FC4855" w:rsidP="00C336D4">
            <w:pPr>
              <w:jc w:val="center"/>
              <w:rPr>
                <w:rFonts w:ascii="Arial Narrow" w:hAnsi="Arial Narrow"/>
              </w:rPr>
            </w:pPr>
            <w:r>
              <w:rPr>
                <w:rFonts w:ascii="Arial Narrow" w:hAnsi="Arial Narrow"/>
                <w:color w:val="000000"/>
                <w:sz w:val="18"/>
              </w:rPr>
              <w:t>59.9</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5E6D37F" w14:textId="77777777" w:rsidR="00FC4855" w:rsidRPr="00EE246D" w:rsidRDefault="00FC4855" w:rsidP="00C336D4">
            <w:pPr>
              <w:jc w:val="center"/>
              <w:rPr>
                <w:rFonts w:ascii="Arial Narrow" w:hAnsi="Arial Narrow"/>
              </w:rPr>
            </w:pPr>
            <w:r>
              <w:rPr>
                <w:rFonts w:ascii="Arial Narrow" w:hAnsi="Arial Narrow"/>
                <w:color w:val="000000"/>
                <w:sz w:val="18"/>
              </w:rPr>
              <w:t>24.3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34C67A2" w14:textId="77777777" w:rsidR="00FC4855" w:rsidRPr="00EE246D" w:rsidRDefault="00FC4855" w:rsidP="00C336D4">
            <w:pPr>
              <w:jc w:val="center"/>
              <w:rPr>
                <w:rFonts w:ascii="Arial Narrow" w:hAnsi="Arial Narrow"/>
              </w:rPr>
            </w:pPr>
            <w:r>
              <w:rPr>
                <w:rFonts w:ascii="Arial Narrow" w:hAnsi="Arial Narrow"/>
                <w:color w:val="000000"/>
                <w:sz w:val="18"/>
              </w:rPr>
              <w:t>54.3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5308A0B" w14:textId="77777777" w:rsidR="00FC4855" w:rsidRPr="00EE246D" w:rsidRDefault="00FC4855" w:rsidP="00C336D4">
            <w:pPr>
              <w:jc w:val="center"/>
              <w:rPr>
                <w:rFonts w:ascii="Arial Narrow" w:hAnsi="Arial Narrow"/>
              </w:rPr>
            </w:pPr>
            <w:r>
              <w:rPr>
                <w:rFonts w:ascii="Arial Narrow" w:hAnsi="Arial Narrow"/>
                <w:color w:val="000000"/>
                <w:sz w:val="18"/>
              </w:rPr>
              <w:t>28.8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22C99D1" w14:textId="77777777" w:rsidR="00FC4855" w:rsidRPr="00EE246D" w:rsidRDefault="00FC4855" w:rsidP="00C336D4">
            <w:pPr>
              <w:jc w:val="center"/>
              <w:rPr>
                <w:rFonts w:ascii="Arial Narrow" w:hAnsi="Arial Narrow"/>
              </w:rPr>
            </w:pPr>
            <w:r>
              <w:rPr>
                <w:rFonts w:ascii="Arial Narrow" w:hAnsi="Arial Narrow"/>
                <w:color w:val="000000"/>
                <w:sz w:val="18"/>
              </w:rPr>
              <w:t>30.8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415CE41" w14:textId="77777777" w:rsidR="00FC4855" w:rsidRPr="00EE246D" w:rsidRDefault="00FC4855" w:rsidP="00C336D4">
            <w:pPr>
              <w:jc w:val="center"/>
              <w:rPr>
                <w:rFonts w:ascii="Arial Narrow" w:hAnsi="Arial Narrow"/>
              </w:rPr>
            </w:pPr>
            <w:r>
              <w:rPr>
                <w:rFonts w:ascii="Arial Narrow" w:hAnsi="Arial Narrow"/>
                <w:color w:val="000000"/>
                <w:sz w:val="18"/>
              </w:rPr>
              <w:t>69.7</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39659AC" w14:textId="77777777" w:rsidR="00FC4855" w:rsidRPr="00EE246D" w:rsidRDefault="00FC4855" w:rsidP="00C336D4">
            <w:pPr>
              <w:jc w:val="center"/>
              <w:rPr>
                <w:rFonts w:ascii="Arial Narrow" w:hAnsi="Arial Narrow"/>
              </w:rPr>
            </w:pPr>
            <w:r>
              <w:rPr>
                <w:rFonts w:ascii="Arial Narrow" w:hAnsi="Arial Narrow"/>
                <w:b/>
                <w:color w:val="000000"/>
                <w:sz w:val="18"/>
              </w:rPr>
              <w:t>73.5</w:t>
            </w:r>
          </w:p>
        </w:tc>
      </w:tr>
      <w:tr w:rsidR="00FC4855" w:rsidRPr="00EE246D" w14:paraId="28E08465"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AADEDD2" w14:textId="77777777" w:rsidR="00FC4855" w:rsidRPr="00EE246D" w:rsidRDefault="00FC4855" w:rsidP="00C336D4">
            <w:pPr>
              <w:jc w:val="center"/>
              <w:rPr>
                <w:rFonts w:ascii="Arial Narrow" w:hAnsi="Arial Narrow"/>
              </w:rPr>
            </w:pPr>
            <w:r>
              <w:rPr>
                <w:rFonts w:ascii="Arial Narrow" w:hAnsi="Arial Narrow"/>
                <w:b/>
                <w:color w:val="000000"/>
                <w:sz w:val="18"/>
              </w:rPr>
              <w:t>2022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D894968" w14:textId="77777777" w:rsidR="00FC4855" w:rsidRPr="00EE246D" w:rsidRDefault="00FC4855" w:rsidP="00C336D4">
            <w:pPr>
              <w:jc w:val="center"/>
              <w:rPr>
                <w:rFonts w:ascii="Arial Narrow" w:hAnsi="Arial Narrow"/>
              </w:rPr>
            </w:pPr>
            <w:r>
              <w:rPr>
                <w:rFonts w:ascii="Arial Narrow" w:hAnsi="Arial Narrow"/>
                <w:color w:val="000000"/>
                <w:sz w:val="18"/>
              </w:rPr>
              <w:t>15.0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46D21CDB" w14:textId="77777777" w:rsidR="00FC4855" w:rsidRPr="00EE246D" w:rsidRDefault="00FC4855" w:rsidP="00C336D4">
            <w:pPr>
              <w:jc w:val="center"/>
              <w:rPr>
                <w:rFonts w:ascii="Arial Narrow" w:hAnsi="Arial Narrow"/>
              </w:rPr>
            </w:pPr>
            <w:r>
              <w:rPr>
                <w:rFonts w:ascii="Arial Narrow" w:hAnsi="Arial Narrow"/>
                <w:color w:val="000000"/>
                <w:sz w:val="18"/>
              </w:rPr>
              <w:t>48.8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5A9E3FD" w14:textId="77777777" w:rsidR="00FC4855" w:rsidRPr="00EE246D" w:rsidRDefault="00FC4855" w:rsidP="00C336D4">
            <w:pPr>
              <w:jc w:val="center"/>
              <w:rPr>
                <w:rFonts w:ascii="Arial Narrow" w:hAnsi="Arial Narrow"/>
              </w:rPr>
            </w:pPr>
            <w:r>
              <w:rPr>
                <w:rFonts w:ascii="Arial Narrow" w:hAnsi="Arial Narrow"/>
                <w:color w:val="000000"/>
                <w:sz w:val="18"/>
              </w:rPr>
              <w:t>54.4</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19C2000" w14:textId="77777777" w:rsidR="00FC4855" w:rsidRPr="00EE246D" w:rsidRDefault="00FC4855" w:rsidP="00C336D4">
            <w:pPr>
              <w:jc w:val="center"/>
              <w:rPr>
                <w:rFonts w:ascii="Arial Narrow" w:hAnsi="Arial Narrow"/>
              </w:rPr>
            </w:pPr>
            <w:r>
              <w:rPr>
                <w:rFonts w:ascii="Arial Narrow" w:hAnsi="Arial Narrow"/>
                <w:color w:val="000000"/>
                <w:sz w:val="18"/>
              </w:rPr>
              <w:t>39.0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3D847797" w14:textId="77777777" w:rsidR="00FC4855" w:rsidRPr="00EE246D" w:rsidRDefault="00FC4855" w:rsidP="00C336D4">
            <w:pPr>
              <w:jc w:val="center"/>
              <w:rPr>
                <w:rFonts w:ascii="Arial Narrow" w:hAnsi="Arial Narrow"/>
              </w:rPr>
            </w:pPr>
            <w:r>
              <w:rPr>
                <w:rFonts w:ascii="Arial Narrow" w:hAnsi="Arial Narrow"/>
                <w:color w:val="000000"/>
                <w:sz w:val="18"/>
              </w:rPr>
              <w:t>48.1</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DECC2A9" w14:textId="77777777" w:rsidR="00FC4855" w:rsidRPr="00EE246D" w:rsidRDefault="00FC4855" w:rsidP="00C336D4">
            <w:pPr>
              <w:jc w:val="center"/>
              <w:rPr>
                <w:rFonts w:ascii="Arial Narrow" w:hAnsi="Arial Narrow"/>
              </w:rPr>
            </w:pPr>
            <w:r>
              <w:rPr>
                <w:rFonts w:ascii="Arial Narrow" w:hAnsi="Arial Narrow"/>
                <w:color w:val="000000"/>
                <w:sz w:val="18"/>
              </w:rPr>
              <w:t>17.0</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1EF488F7" w14:textId="77777777" w:rsidR="00FC4855" w:rsidRPr="00EE246D" w:rsidRDefault="00FC4855" w:rsidP="00C336D4">
            <w:pPr>
              <w:jc w:val="center"/>
              <w:rPr>
                <w:rFonts w:ascii="Arial Narrow" w:hAnsi="Arial Narrow"/>
              </w:rPr>
            </w:pPr>
            <w:r>
              <w:rPr>
                <w:rFonts w:ascii="Arial Narrow" w:hAnsi="Arial Narrow"/>
                <w:color w:val="000000"/>
                <w:sz w:val="18"/>
              </w:rPr>
              <w:t>15.8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6372EB8" w14:textId="77777777" w:rsidR="00FC4855" w:rsidRPr="00EE246D" w:rsidRDefault="00FC4855" w:rsidP="00C336D4">
            <w:pPr>
              <w:jc w:val="center"/>
              <w:rPr>
                <w:rFonts w:ascii="Arial Narrow" w:hAnsi="Arial Narrow"/>
              </w:rPr>
            </w:pPr>
            <w:r>
              <w:rPr>
                <w:rFonts w:ascii="Arial Narrow" w:hAnsi="Arial Narrow"/>
                <w:color w:val="000000"/>
                <w:sz w:val="18"/>
              </w:rPr>
              <w:t>40.9</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2E080B28" w14:textId="77777777" w:rsidR="00FC4855" w:rsidRPr="00EE246D" w:rsidRDefault="00FC4855" w:rsidP="00C336D4">
            <w:pPr>
              <w:jc w:val="center"/>
              <w:rPr>
                <w:rFonts w:ascii="Arial Narrow" w:hAnsi="Arial Narrow"/>
              </w:rPr>
            </w:pPr>
            <w:r>
              <w:rPr>
                <w:rFonts w:ascii="Arial Narrow" w:hAnsi="Arial Narrow"/>
                <w:color w:val="000000"/>
                <w:sz w:val="18"/>
              </w:rPr>
              <w:t>32.8</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5A0CDDC" w14:textId="77777777" w:rsidR="00FC4855" w:rsidRPr="00EE246D" w:rsidRDefault="00FC4855" w:rsidP="00C336D4">
            <w:pPr>
              <w:jc w:val="center"/>
              <w:rPr>
                <w:rFonts w:ascii="Arial Narrow" w:hAnsi="Arial Narrow"/>
              </w:rPr>
            </w:pPr>
            <w:r>
              <w:rPr>
                <w:rFonts w:ascii="Arial Narrow" w:hAnsi="Arial Narrow"/>
                <w:color w:val="000000"/>
                <w:sz w:val="18"/>
              </w:rPr>
              <w:t>31.6</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0506199D" w14:textId="77777777" w:rsidR="00FC4855" w:rsidRPr="00EE246D" w:rsidRDefault="00FC4855" w:rsidP="00C336D4">
            <w:pPr>
              <w:jc w:val="center"/>
              <w:rPr>
                <w:rFonts w:ascii="Arial Narrow" w:hAnsi="Arial Narrow"/>
              </w:rPr>
            </w:pPr>
            <w:r>
              <w:rPr>
                <w:rFonts w:ascii="Arial Narrow" w:hAnsi="Arial Narrow"/>
                <w:color w:val="000000"/>
                <w:sz w:val="18"/>
              </w:rPr>
              <w:t>85.2</w:t>
            </w:r>
          </w:p>
        </w:tc>
        <w:tc>
          <w:tcPr>
            <w:tcW w:w="1100"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56114159" w14:textId="77777777" w:rsidR="00FC4855" w:rsidRPr="00EE246D" w:rsidRDefault="00FC4855" w:rsidP="00C336D4">
            <w:pPr>
              <w:jc w:val="center"/>
              <w:rPr>
                <w:rFonts w:ascii="Arial Narrow" w:hAnsi="Arial Narrow"/>
              </w:rPr>
            </w:pPr>
            <w:r>
              <w:rPr>
                <w:rFonts w:ascii="Arial Narrow" w:hAnsi="Arial Narrow"/>
                <w:color w:val="000000"/>
                <w:sz w:val="18"/>
              </w:rPr>
              <w:t>43.0</w:t>
            </w:r>
          </w:p>
        </w:tc>
        <w:tc>
          <w:tcPr>
            <w:tcW w:w="1162" w:type="dxa"/>
            <w:tcBorders>
              <w:top w:val="single" w:sz="4" w:space="0" w:color="D9D9D9"/>
              <w:left w:val="single" w:sz="4" w:space="0" w:color="D9D9D9"/>
              <w:bottom w:val="single" w:sz="4" w:space="0" w:color="D9D9D9"/>
              <w:right w:val="single" w:sz="4" w:space="0" w:color="D9D9D9"/>
            </w:tcBorders>
            <w:shd w:val="clear" w:color="auto" w:fill="F0F4F7"/>
            <w:tcMar>
              <w:top w:w="28" w:type="dxa"/>
              <w:left w:w="28" w:type="dxa"/>
              <w:bottom w:w="28" w:type="dxa"/>
              <w:right w:w="28" w:type="dxa"/>
            </w:tcMar>
            <w:vAlign w:val="center"/>
          </w:tcPr>
          <w:p w14:paraId="6F04DEB4" w14:textId="77777777" w:rsidR="00FC4855" w:rsidRPr="00EE246D" w:rsidRDefault="00FC4855" w:rsidP="00C336D4">
            <w:pPr>
              <w:jc w:val="center"/>
              <w:rPr>
                <w:rFonts w:ascii="Arial Narrow" w:hAnsi="Arial Narrow"/>
              </w:rPr>
            </w:pPr>
            <w:r>
              <w:rPr>
                <w:rFonts w:ascii="Arial Narrow" w:hAnsi="Arial Narrow"/>
                <w:b/>
                <w:color w:val="000000"/>
                <w:sz w:val="18"/>
              </w:rPr>
              <w:t>85.2</w:t>
            </w:r>
          </w:p>
        </w:tc>
      </w:tr>
      <w:tr w:rsidR="00FC4855" w:rsidRPr="00EE246D" w14:paraId="5FCB018C"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4843EAD6" w14:textId="77777777" w:rsidR="00FC4855" w:rsidRPr="00EE246D" w:rsidRDefault="00FC4855" w:rsidP="00C336D4">
            <w:pPr>
              <w:jc w:val="center"/>
              <w:rPr>
                <w:rFonts w:ascii="Arial Narrow" w:hAnsi="Arial Narrow"/>
              </w:rPr>
            </w:pPr>
            <w:r>
              <w:rPr>
                <w:rFonts w:ascii="Arial Narrow" w:hAnsi="Arial Narrow"/>
                <w:b/>
                <w:color w:val="000000"/>
                <w:sz w:val="18"/>
              </w:rPr>
              <w:t>2023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094ECE7" w14:textId="77777777" w:rsidR="00FC4855" w:rsidRPr="00EE246D" w:rsidRDefault="00FC4855" w:rsidP="00C336D4">
            <w:pPr>
              <w:jc w:val="center"/>
              <w:rPr>
                <w:rFonts w:ascii="Arial Narrow" w:hAnsi="Arial Narrow"/>
              </w:rPr>
            </w:pPr>
            <w:r>
              <w:rPr>
                <w:rFonts w:ascii="Arial Narrow" w:hAnsi="Arial Narrow"/>
                <w:color w:val="000000"/>
                <w:sz w:val="18"/>
              </w:rPr>
              <w:t>58.0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C515FF8" w14:textId="77777777" w:rsidR="00FC4855" w:rsidRPr="00EE246D" w:rsidRDefault="00FC4855" w:rsidP="00C336D4">
            <w:pPr>
              <w:jc w:val="center"/>
              <w:rPr>
                <w:rFonts w:ascii="Arial Narrow" w:hAnsi="Arial Narrow"/>
              </w:rPr>
            </w:pPr>
            <w:r>
              <w:rPr>
                <w:rFonts w:ascii="Arial Narrow" w:hAnsi="Arial Narrow"/>
                <w:color w:val="000000"/>
                <w:sz w:val="18"/>
              </w:rPr>
              <w:t>22.8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8DB5EEB" w14:textId="77777777" w:rsidR="00FC4855" w:rsidRPr="00EE246D" w:rsidRDefault="00FC4855" w:rsidP="00C336D4">
            <w:pPr>
              <w:jc w:val="center"/>
              <w:rPr>
                <w:rFonts w:ascii="Arial Narrow" w:hAnsi="Arial Narrow"/>
              </w:rPr>
            </w:pPr>
            <w:r>
              <w:rPr>
                <w:rFonts w:ascii="Arial Narrow" w:hAnsi="Arial Narrow"/>
                <w:color w:val="000000"/>
                <w:sz w:val="18"/>
              </w:rPr>
              <w:t>92.4</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2D5558F" w14:textId="77777777" w:rsidR="00FC4855" w:rsidRPr="00EE246D" w:rsidRDefault="00FC4855" w:rsidP="00C336D4">
            <w:pPr>
              <w:jc w:val="center"/>
              <w:rPr>
                <w:rFonts w:ascii="Arial Narrow" w:hAnsi="Arial Narrow"/>
              </w:rPr>
            </w:pPr>
            <w:r>
              <w:rPr>
                <w:rFonts w:ascii="Arial Narrow" w:hAnsi="Arial Narrow"/>
                <w:color w:val="000000"/>
                <w:sz w:val="18"/>
              </w:rPr>
              <w:t>43.3</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1D400FEA" w14:textId="77777777" w:rsidR="00FC4855" w:rsidRPr="00EE246D" w:rsidRDefault="00FC4855" w:rsidP="00C336D4">
            <w:pPr>
              <w:jc w:val="center"/>
              <w:rPr>
                <w:rFonts w:ascii="Arial Narrow" w:hAnsi="Arial Narrow"/>
              </w:rPr>
            </w:pPr>
            <w:r>
              <w:rPr>
                <w:rFonts w:ascii="Arial Narrow" w:hAnsi="Arial Narrow"/>
                <w:color w:val="000000"/>
                <w:sz w:val="18"/>
              </w:rPr>
              <w:t>25.8</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DAF49FE" w14:textId="77777777" w:rsidR="00FC4855" w:rsidRPr="00EE246D" w:rsidRDefault="00FC4855" w:rsidP="00C336D4">
            <w:pPr>
              <w:jc w:val="center"/>
              <w:rPr>
                <w:rFonts w:ascii="Arial Narrow" w:hAnsi="Arial Narrow"/>
              </w:rPr>
            </w:pPr>
            <w:r>
              <w:rPr>
                <w:rFonts w:ascii="Arial Narrow" w:hAnsi="Arial Narrow"/>
                <w:color w:val="000000"/>
                <w:sz w:val="18"/>
              </w:rPr>
              <w:t>9.2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8B661C7" w14:textId="77777777" w:rsidR="00FC4855" w:rsidRPr="00EE246D" w:rsidRDefault="00FC4855" w:rsidP="00C336D4">
            <w:pPr>
              <w:jc w:val="center"/>
              <w:rPr>
                <w:rFonts w:ascii="Arial Narrow" w:hAnsi="Arial Narrow"/>
              </w:rPr>
            </w:pPr>
            <w:r>
              <w:rPr>
                <w:rFonts w:ascii="Arial Narrow" w:hAnsi="Arial Narrow"/>
                <w:color w:val="000000"/>
                <w:sz w:val="18"/>
              </w:rPr>
              <w:t>14.5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57D1D43A" w14:textId="77777777" w:rsidR="00FC4855" w:rsidRPr="00EE246D" w:rsidRDefault="00FC4855" w:rsidP="00C336D4">
            <w:pPr>
              <w:jc w:val="center"/>
              <w:rPr>
                <w:rFonts w:ascii="Arial Narrow" w:hAnsi="Arial Narrow"/>
              </w:rPr>
            </w:pPr>
            <w:r>
              <w:rPr>
                <w:rFonts w:ascii="Arial Narrow" w:hAnsi="Arial Narrow"/>
                <w:color w:val="000000"/>
                <w:sz w:val="18"/>
              </w:rPr>
              <w:t>26.0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7C7931B" w14:textId="77777777" w:rsidR="00FC4855" w:rsidRPr="00EE246D" w:rsidRDefault="00FC4855" w:rsidP="00C336D4">
            <w:pPr>
              <w:jc w:val="center"/>
              <w:rPr>
                <w:rFonts w:ascii="Arial Narrow" w:hAnsi="Arial Narrow"/>
              </w:rPr>
            </w:pPr>
            <w:r>
              <w:rPr>
                <w:rFonts w:ascii="Arial Narrow" w:hAnsi="Arial Narrow"/>
                <w:color w:val="000000"/>
                <w:sz w:val="18"/>
              </w:rPr>
              <w:t>14.0</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2E634B13" w14:textId="77777777" w:rsidR="00FC4855" w:rsidRPr="00EE246D" w:rsidRDefault="00FC4855" w:rsidP="00C336D4">
            <w:pPr>
              <w:jc w:val="center"/>
              <w:rPr>
                <w:rFonts w:ascii="Arial Narrow" w:hAnsi="Arial Narrow"/>
              </w:rPr>
            </w:pPr>
            <w:r>
              <w:rPr>
                <w:rFonts w:ascii="Arial Narrow" w:hAnsi="Arial Narrow"/>
                <w:color w:val="000000"/>
                <w:sz w:val="18"/>
              </w:rPr>
              <w:t>14.2</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3243F0B2" w14:textId="77777777" w:rsidR="00FC4855" w:rsidRPr="00EE246D" w:rsidRDefault="00FC4855" w:rsidP="00C336D4">
            <w:pPr>
              <w:jc w:val="center"/>
              <w:rPr>
                <w:rFonts w:ascii="Arial Narrow" w:hAnsi="Arial Narrow"/>
              </w:rPr>
            </w:pPr>
            <w:r>
              <w:rPr>
                <w:rFonts w:ascii="Arial Narrow" w:hAnsi="Arial Narrow"/>
                <w:color w:val="000000"/>
                <w:sz w:val="18"/>
              </w:rPr>
              <w:t>77.5</w:t>
            </w:r>
          </w:p>
        </w:tc>
        <w:tc>
          <w:tcPr>
            <w:tcW w:w="1100"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73759981" w14:textId="77777777" w:rsidR="00FC4855" w:rsidRPr="00EE246D" w:rsidRDefault="00FC4855" w:rsidP="00C336D4">
            <w:pPr>
              <w:jc w:val="center"/>
              <w:rPr>
                <w:rFonts w:ascii="Arial Narrow" w:hAnsi="Arial Narrow"/>
              </w:rPr>
            </w:pPr>
            <w:r>
              <w:rPr>
                <w:rFonts w:ascii="Arial Narrow" w:hAnsi="Arial Narrow"/>
                <w:color w:val="000000"/>
                <w:sz w:val="18"/>
              </w:rPr>
              <w:t>56.5</w:t>
            </w:r>
          </w:p>
        </w:tc>
        <w:tc>
          <w:tcPr>
            <w:tcW w:w="1162" w:type="dxa"/>
            <w:tcBorders>
              <w:top w:val="single" w:sz="4" w:space="0" w:color="D9D9D9"/>
              <w:left w:val="single" w:sz="4" w:space="0" w:color="D9D9D9"/>
              <w:bottom w:val="single" w:sz="4" w:space="0" w:color="D9D9D9"/>
              <w:right w:val="single" w:sz="4" w:space="0" w:color="D9D9D9"/>
            </w:tcBorders>
            <w:shd w:val="clear" w:color="auto" w:fill="FFFFFF"/>
            <w:tcMar>
              <w:top w:w="28" w:type="dxa"/>
              <w:left w:w="28" w:type="dxa"/>
              <w:bottom w:w="28" w:type="dxa"/>
              <w:right w:w="28" w:type="dxa"/>
            </w:tcMar>
            <w:vAlign w:val="center"/>
          </w:tcPr>
          <w:p w14:paraId="018ED697" w14:textId="77777777" w:rsidR="00FC4855" w:rsidRPr="00EE246D" w:rsidRDefault="00FC4855" w:rsidP="00C336D4">
            <w:pPr>
              <w:jc w:val="center"/>
              <w:rPr>
                <w:rFonts w:ascii="Arial Narrow" w:hAnsi="Arial Narrow"/>
              </w:rPr>
            </w:pPr>
            <w:r>
              <w:rPr>
                <w:rFonts w:ascii="Arial Narrow" w:hAnsi="Arial Narrow"/>
                <w:b/>
                <w:color w:val="000000"/>
                <w:sz w:val="18"/>
              </w:rPr>
              <w:t>92.4</w:t>
            </w:r>
          </w:p>
        </w:tc>
      </w:tr>
      <w:tr w:rsidR="00FC4855" w:rsidRPr="00EE246D" w14:paraId="75143526" w14:textId="77777777" w:rsidTr="00C336D4">
        <w:trPr>
          <w:cantSplit/>
          <w:trHeight w:val="252"/>
          <w:jc w:val="center"/>
        </w:trPr>
        <w:tc>
          <w:tcPr>
            <w:tcW w:w="879"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0A073586" w14:textId="77777777" w:rsidR="00FC4855" w:rsidRPr="00EE246D" w:rsidRDefault="00FC4855" w:rsidP="00C336D4">
            <w:pPr>
              <w:jc w:val="center"/>
              <w:rPr>
                <w:rFonts w:ascii="Arial Narrow" w:hAnsi="Arial Narrow"/>
              </w:rPr>
            </w:pPr>
            <w:r>
              <w:rPr>
                <w:rFonts w:ascii="Arial Narrow" w:hAnsi="Arial Narrow"/>
                <w:b/>
                <w:color w:val="000000"/>
                <w:sz w:val="18"/>
              </w:rPr>
              <w:t>2024</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519D1691" w14:textId="77777777" w:rsidR="00FC4855" w:rsidRPr="00EE246D" w:rsidRDefault="00FC4855" w:rsidP="00C336D4">
            <w:pPr>
              <w:jc w:val="center"/>
              <w:rPr>
                <w:rFonts w:ascii="Arial Narrow" w:hAnsi="Arial Narrow"/>
              </w:rPr>
            </w:pPr>
            <w:r>
              <w:rPr>
                <w:rFonts w:ascii="Arial Narrow" w:hAnsi="Arial Narrow"/>
                <w:color w:val="000000"/>
                <w:sz w:val="18"/>
              </w:rPr>
              <w:t>57.8</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12779E0F" w14:textId="77777777" w:rsidR="00FC4855" w:rsidRPr="00EE246D" w:rsidRDefault="00FC4855" w:rsidP="00C336D4">
            <w:pPr>
              <w:jc w:val="center"/>
              <w:rPr>
                <w:rFonts w:ascii="Arial Narrow" w:hAnsi="Arial Narrow"/>
              </w:rPr>
            </w:pPr>
            <w:r>
              <w:rPr>
                <w:rFonts w:ascii="Arial Narrow" w:hAnsi="Arial Narrow"/>
                <w:color w:val="000000"/>
                <w:sz w:val="18"/>
              </w:rPr>
              <w:t>72.2</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11F74FB6" w14:textId="77777777" w:rsidR="00FC4855" w:rsidRPr="00EE246D" w:rsidRDefault="00FC4855" w:rsidP="00C336D4">
            <w:pPr>
              <w:jc w:val="center"/>
              <w:rPr>
                <w:rFonts w:ascii="Arial Narrow" w:hAnsi="Arial Narrow"/>
              </w:rPr>
            </w:pPr>
            <w:r>
              <w:rPr>
                <w:rFonts w:ascii="Arial Narrow" w:hAnsi="Arial Narrow"/>
                <w:color w:val="000000"/>
                <w:sz w:val="18"/>
              </w:rPr>
              <w:t>30.8</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57B9BDAD" w14:textId="77777777" w:rsidR="00FC4855" w:rsidRPr="00EE246D" w:rsidRDefault="00FC4855" w:rsidP="00C336D4">
            <w:pPr>
              <w:jc w:val="center"/>
              <w:rPr>
                <w:rFonts w:ascii="Arial Narrow" w:hAnsi="Arial Narrow"/>
              </w:rPr>
            </w:pPr>
            <w:r>
              <w:rPr>
                <w:rFonts w:ascii="Arial Narrow" w:hAnsi="Arial Narrow"/>
                <w:color w:val="000000"/>
                <w:sz w:val="18"/>
              </w:rPr>
              <w:t>34.5</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0BAE7768" w14:textId="77777777" w:rsidR="00FC4855" w:rsidRPr="00EE246D" w:rsidRDefault="00FC4855" w:rsidP="00C336D4">
            <w:pPr>
              <w:jc w:val="center"/>
              <w:rPr>
                <w:rFonts w:ascii="Arial Narrow" w:hAnsi="Arial Narrow"/>
              </w:rPr>
            </w:pPr>
            <w:r>
              <w:rPr>
                <w:rFonts w:ascii="Arial Narrow" w:hAnsi="Arial Narrow"/>
                <w:color w:val="000000"/>
                <w:sz w:val="18"/>
              </w:rPr>
              <w:t>16.4</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3F27974A" w14:textId="77777777" w:rsidR="00FC4855" w:rsidRPr="00EE246D" w:rsidRDefault="00FC4855" w:rsidP="00C336D4">
            <w:pPr>
              <w:jc w:val="center"/>
              <w:rPr>
                <w:rFonts w:ascii="Arial Narrow" w:hAnsi="Arial Narrow"/>
              </w:rPr>
            </w:pPr>
            <w:r>
              <w:rPr>
                <w:rFonts w:ascii="Arial Narrow" w:hAnsi="Arial Narrow"/>
                <w:color w:val="000000"/>
                <w:sz w:val="18"/>
              </w:rPr>
              <w:t>10.4</w:t>
            </w:r>
          </w:p>
        </w:tc>
        <w:tc>
          <w:tcPr>
            <w:tcW w:w="1100"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6CE3C8CC" w14:textId="77777777" w:rsidR="00FC4855" w:rsidRPr="00EE246D" w:rsidRDefault="00FC4855" w:rsidP="00C336D4">
            <w:pPr>
              <w:jc w:val="center"/>
              <w:rPr>
                <w:rFonts w:ascii="Arial Narrow" w:hAnsi="Arial Narrow"/>
              </w:rPr>
            </w:pPr>
            <w:r>
              <w:rPr>
                <w:rFonts w:ascii="Arial Narrow" w:hAnsi="Arial Narrow"/>
                <w:color w:val="000000"/>
                <w:sz w:val="18"/>
              </w:rPr>
              <w:t>6.0</w:t>
            </w:r>
          </w:p>
        </w:tc>
        <w:tc>
          <w:tcPr>
            <w:tcW w:w="1100" w:type="dxa"/>
            <w:tcBorders>
              <w:top w:val="single" w:sz="4" w:space="0" w:color="D9D9D9"/>
              <w:left w:val="single" w:sz="4" w:space="0" w:color="D9D9D9"/>
              <w:bottom w:val="single" w:sz="4" w:space="0" w:color="D9D9D9"/>
              <w:right w:val="single" w:sz="4" w:space="0" w:color="D9D9D9"/>
            </w:tcBorders>
            <w:shd w:val="clear" w:color="auto" w:fill="FCE3B6"/>
            <w:tcMar>
              <w:top w:w="28" w:type="dxa"/>
              <w:left w:w="28" w:type="dxa"/>
              <w:bottom w:w="28" w:type="dxa"/>
              <w:right w:w="28" w:type="dxa"/>
            </w:tcMar>
            <w:vAlign w:val="center"/>
          </w:tcPr>
          <w:p w14:paraId="799B2EEB" w14:textId="77777777" w:rsidR="00FC4855" w:rsidRPr="00EE246D" w:rsidRDefault="00FC4855" w:rsidP="00C336D4">
            <w:pPr>
              <w:jc w:val="center"/>
              <w:rPr>
                <w:rFonts w:ascii="Arial Narrow" w:hAnsi="Arial Narrow"/>
              </w:rPr>
            </w:pPr>
            <w:r>
              <w:rPr>
                <w:rFonts w:ascii="Arial Narrow" w:hAnsi="Arial Narrow"/>
                <w:color w:val="000000"/>
                <w:sz w:val="18"/>
              </w:rPr>
              <w:t>—</w:t>
            </w:r>
          </w:p>
        </w:tc>
        <w:tc>
          <w:tcPr>
            <w:tcW w:w="1100" w:type="dxa"/>
            <w:tcBorders>
              <w:top w:val="single" w:sz="4" w:space="0" w:color="D9D9D9"/>
              <w:left w:val="single" w:sz="4" w:space="0" w:color="D9D9D9"/>
              <w:bottom w:val="single" w:sz="4" w:space="0" w:color="D9D9D9"/>
              <w:right w:val="single" w:sz="4" w:space="0" w:color="D9D9D9"/>
            </w:tcBorders>
            <w:shd w:val="clear" w:color="auto" w:fill="FCE3B6"/>
            <w:tcMar>
              <w:top w:w="28" w:type="dxa"/>
              <w:left w:w="28" w:type="dxa"/>
              <w:bottom w:w="28" w:type="dxa"/>
              <w:right w:w="28" w:type="dxa"/>
            </w:tcMar>
            <w:vAlign w:val="center"/>
          </w:tcPr>
          <w:p w14:paraId="5163F477" w14:textId="77777777" w:rsidR="00FC4855" w:rsidRPr="00EE246D" w:rsidRDefault="00FC4855" w:rsidP="00C336D4">
            <w:pPr>
              <w:jc w:val="center"/>
              <w:rPr>
                <w:rFonts w:ascii="Arial Narrow" w:hAnsi="Arial Narrow"/>
              </w:rPr>
            </w:pPr>
            <w:r>
              <w:rPr>
                <w:rFonts w:ascii="Arial Narrow" w:hAnsi="Arial Narrow"/>
                <w:color w:val="000000"/>
                <w:sz w:val="18"/>
              </w:rPr>
              <w:t>—</w:t>
            </w:r>
          </w:p>
        </w:tc>
        <w:tc>
          <w:tcPr>
            <w:tcW w:w="1100" w:type="dxa"/>
            <w:tcBorders>
              <w:top w:val="single" w:sz="4" w:space="0" w:color="D9D9D9"/>
              <w:left w:val="single" w:sz="4" w:space="0" w:color="D9D9D9"/>
              <w:bottom w:val="single" w:sz="4" w:space="0" w:color="D9D9D9"/>
              <w:right w:val="single" w:sz="4" w:space="0" w:color="D9D9D9"/>
            </w:tcBorders>
            <w:shd w:val="clear" w:color="auto" w:fill="FCE3B6"/>
            <w:tcMar>
              <w:top w:w="28" w:type="dxa"/>
              <w:left w:w="28" w:type="dxa"/>
              <w:bottom w:w="28" w:type="dxa"/>
              <w:right w:w="28" w:type="dxa"/>
            </w:tcMar>
            <w:vAlign w:val="center"/>
          </w:tcPr>
          <w:p w14:paraId="02A66641" w14:textId="77777777" w:rsidR="00FC4855" w:rsidRPr="00EE246D" w:rsidRDefault="00FC4855" w:rsidP="00C336D4">
            <w:pPr>
              <w:jc w:val="center"/>
              <w:rPr>
                <w:rFonts w:ascii="Arial Narrow" w:hAnsi="Arial Narrow"/>
              </w:rPr>
            </w:pPr>
            <w:r>
              <w:rPr>
                <w:rFonts w:ascii="Arial Narrow" w:hAnsi="Arial Narrow"/>
                <w:color w:val="000000"/>
                <w:sz w:val="18"/>
              </w:rPr>
              <w:t>—</w:t>
            </w:r>
          </w:p>
        </w:tc>
        <w:tc>
          <w:tcPr>
            <w:tcW w:w="1100" w:type="dxa"/>
            <w:tcBorders>
              <w:top w:val="single" w:sz="4" w:space="0" w:color="D9D9D9"/>
              <w:left w:val="single" w:sz="4" w:space="0" w:color="D9D9D9"/>
              <w:bottom w:val="single" w:sz="4" w:space="0" w:color="D9D9D9"/>
              <w:right w:val="single" w:sz="4" w:space="0" w:color="D9D9D9"/>
            </w:tcBorders>
            <w:shd w:val="clear" w:color="auto" w:fill="FCE3B6"/>
            <w:tcMar>
              <w:top w:w="28" w:type="dxa"/>
              <w:left w:w="28" w:type="dxa"/>
              <w:bottom w:w="28" w:type="dxa"/>
              <w:right w:w="28" w:type="dxa"/>
            </w:tcMar>
            <w:vAlign w:val="center"/>
          </w:tcPr>
          <w:p w14:paraId="44AD8A1B" w14:textId="77777777" w:rsidR="00FC4855" w:rsidRPr="00EE246D" w:rsidRDefault="00FC4855" w:rsidP="00C336D4">
            <w:pPr>
              <w:jc w:val="center"/>
              <w:rPr>
                <w:rFonts w:ascii="Arial Narrow" w:hAnsi="Arial Narrow"/>
              </w:rPr>
            </w:pPr>
            <w:r>
              <w:rPr>
                <w:rFonts w:ascii="Arial Narrow" w:hAnsi="Arial Narrow"/>
                <w:color w:val="000000"/>
                <w:sz w:val="18"/>
              </w:rPr>
              <w:t>—</w:t>
            </w:r>
          </w:p>
        </w:tc>
        <w:tc>
          <w:tcPr>
            <w:tcW w:w="1100" w:type="dxa"/>
            <w:tcBorders>
              <w:top w:val="single" w:sz="4" w:space="0" w:color="D9D9D9"/>
              <w:left w:val="single" w:sz="4" w:space="0" w:color="D9D9D9"/>
              <w:bottom w:val="single" w:sz="4" w:space="0" w:color="D9D9D9"/>
              <w:right w:val="single" w:sz="4" w:space="0" w:color="D9D9D9"/>
            </w:tcBorders>
            <w:shd w:val="clear" w:color="auto" w:fill="FCE3B6"/>
            <w:tcMar>
              <w:top w:w="28" w:type="dxa"/>
              <w:left w:w="28" w:type="dxa"/>
              <w:bottom w:w="28" w:type="dxa"/>
              <w:right w:w="28" w:type="dxa"/>
            </w:tcMar>
            <w:vAlign w:val="center"/>
          </w:tcPr>
          <w:p w14:paraId="5097F405" w14:textId="77777777" w:rsidR="00FC4855" w:rsidRPr="00EE246D" w:rsidRDefault="00FC4855" w:rsidP="00C336D4">
            <w:pPr>
              <w:jc w:val="center"/>
              <w:rPr>
                <w:rFonts w:ascii="Arial Narrow" w:hAnsi="Arial Narrow"/>
              </w:rPr>
            </w:pPr>
            <w:r>
              <w:rPr>
                <w:rFonts w:ascii="Arial Narrow" w:hAnsi="Arial Narrow"/>
                <w:color w:val="000000"/>
                <w:sz w:val="18"/>
              </w:rPr>
              <w:t>—</w:t>
            </w:r>
          </w:p>
        </w:tc>
        <w:tc>
          <w:tcPr>
            <w:tcW w:w="1162" w:type="dxa"/>
            <w:tcBorders>
              <w:top w:val="single" w:sz="4" w:space="0" w:color="D9D9D9"/>
              <w:left w:val="single" w:sz="4" w:space="0" w:color="D9D9D9"/>
              <w:bottom w:val="single" w:sz="4" w:space="0" w:color="D9D9D9"/>
              <w:right w:val="single" w:sz="4" w:space="0" w:color="D9D9D9"/>
            </w:tcBorders>
            <w:shd w:val="clear" w:color="auto" w:fill="FFF6E6"/>
            <w:tcMar>
              <w:top w:w="28" w:type="dxa"/>
              <w:left w:w="28" w:type="dxa"/>
              <w:bottom w:w="28" w:type="dxa"/>
              <w:right w:w="28" w:type="dxa"/>
            </w:tcMar>
            <w:vAlign w:val="center"/>
          </w:tcPr>
          <w:p w14:paraId="707935DC" w14:textId="77777777" w:rsidR="00FC4855" w:rsidRPr="00EE246D" w:rsidRDefault="00FC4855" w:rsidP="00C336D4">
            <w:pPr>
              <w:jc w:val="center"/>
              <w:rPr>
                <w:rFonts w:ascii="Arial Narrow" w:hAnsi="Arial Narrow"/>
              </w:rPr>
            </w:pPr>
            <w:r>
              <w:rPr>
                <w:rFonts w:ascii="Arial Narrow" w:hAnsi="Arial Narrow"/>
                <w:b/>
                <w:color w:val="000000"/>
                <w:sz w:val="18"/>
              </w:rPr>
              <w:t>72.2*</w:t>
            </w:r>
          </w:p>
        </w:tc>
      </w:tr>
    </w:tbl>
    <w:p w14:paraId="2347F94E" w14:textId="77777777" w:rsidR="00FC4855" w:rsidRPr="00EE246D" w:rsidRDefault="00FC4855" w:rsidP="00FC4855">
      <w:pPr>
        <w:spacing w:before="80" w:after="40"/>
        <w:rPr>
          <w:rFonts w:ascii="Arial Narrow" w:hAnsi="Arial Narrow"/>
        </w:rPr>
      </w:pPr>
      <w:r>
        <w:rPr>
          <w:rFonts w:ascii="Arial Narrow" w:hAnsi="Arial Narrow"/>
          <w:sz w:val="16"/>
        </w:rPr>
        <w:t>Fuente: SENAMHI, información meteorológica de la Estación CO Tarapoto. Compilación de los registros 1999–2004 y 2005–2024.</w:t>
      </w:r>
    </w:p>
    <w:p w14:paraId="1B33DA9D" w14:textId="77777777" w:rsidR="00FC4855" w:rsidRPr="00EE246D" w:rsidRDefault="00FC4855" w:rsidP="00FC4855">
      <w:pPr>
        <w:spacing w:after="40"/>
        <w:rPr>
          <w:rFonts w:ascii="Arial Narrow" w:hAnsi="Arial Narrow"/>
        </w:rPr>
      </w:pPr>
      <w:r>
        <w:rPr>
          <w:rFonts w:ascii="Arial Narrow" w:hAnsi="Arial Narrow"/>
          <w:sz w:val="16"/>
        </w:rPr>
        <w:t>¹ MÁX.: mayor precipitación de los meses disponibles en cada año. * Año incompleto: el valor no se valida automáticamente como máximo anual.</w:t>
      </w:r>
    </w:p>
    <w:p w14:paraId="2F567222" w14:textId="77777777" w:rsidR="00FC4855" w:rsidRPr="00EE246D" w:rsidRDefault="00FC4855" w:rsidP="00FC4855">
      <w:pPr>
        <w:spacing w:after="40"/>
        <w:rPr>
          <w:rFonts w:ascii="Arial Narrow" w:hAnsi="Arial Narrow"/>
        </w:rPr>
      </w:pPr>
      <w:r>
        <w:rPr>
          <w:rFonts w:ascii="Arial Narrow" w:hAnsi="Arial Narrow"/>
          <w:sz w:val="16"/>
        </w:rPr>
        <w:t>S/D: sin datos en la fuente (abril–julio de 2020). —: celda sin valor en la fuente (agosto–diciembre de 2024). No se han estimado ni rellenado registros.</w:t>
      </w:r>
    </w:p>
    <w:p w14:paraId="18276056" w14:textId="77777777" w:rsidR="00FC4855" w:rsidRPr="00EE246D" w:rsidRDefault="00FC4855" w:rsidP="0028003B">
      <w:pPr>
        <w:spacing w:line="360" w:lineRule="auto"/>
        <w:ind w:left="426"/>
        <w:rPr>
          <w:rFonts w:ascii="Arial Narrow" w:hAnsi="Arial Narrow" w:cs="Arial"/>
          <w:lang w:eastAsia="es-ES"/>
        </w:rPr>
      </w:pPr>
    </w:p>
    <w:p w14:paraId="68C45F8A" w14:textId="77777777" w:rsidR="00FC4855" w:rsidRPr="00EE246D" w:rsidRDefault="00FC4855" w:rsidP="0028003B">
      <w:pPr>
        <w:spacing w:line="360" w:lineRule="auto"/>
        <w:ind w:left="426"/>
        <w:rPr>
          <w:rFonts w:ascii="Arial Narrow" w:hAnsi="Arial Narrow" w:cs="Arial"/>
          <w:lang w:eastAsia="es-ES"/>
        </w:rPr>
      </w:pPr>
    </w:p>
    <w:p w14:paraId="10B581DC" w14:textId="77777777" w:rsidR="00FC4855" w:rsidRPr="00EE246D" w:rsidRDefault="00FC4855" w:rsidP="0028003B">
      <w:pPr>
        <w:spacing w:line="360" w:lineRule="auto"/>
        <w:ind w:left="426"/>
        <w:rPr>
          <w:rFonts w:ascii="Arial Narrow" w:hAnsi="Arial Narrow" w:cs="Arial"/>
          <w:lang w:eastAsia="es-ES"/>
        </w:rPr>
      </w:pPr>
    </w:p>
    <w:p w14:paraId="22D40033" w14:textId="77777777" w:rsidR="00FC4855" w:rsidRPr="00EE246D" w:rsidRDefault="00FC4855" w:rsidP="0028003B">
      <w:pPr>
        <w:spacing w:line="360" w:lineRule="auto"/>
        <w:ind w:left="426"/>
        <w:rPr>
          <w:rFonts w:ascii="Arial Narrow" w:hAnsi="Arial Narrow" w:cs="Arial"/>
          <w:lang w:eastAsia="es-ES"/>
        </w:rPr>
      </w:pPr>
    </w:p>
    <w:p w14:paraId="54B83BBB" w14:textId="77777777" w:rsidR="00FC4855" w:rsidRPr="00EE246D" w:rsidRDefault="00FC4855" w:rsidP="0028003B">
      <w:pPr>
        <w:spacing w:line="360" w:lineRule="auto"/>
        <w:ind w:left="426"/>
        <w:rPr>
          <w:rFonts w:ascii="Arial Narrow" w:hAnsi="Arial Narrow" w:cs="Arial"/>
          <w:lang w:eastAsia="es-ES"/>
        </w:rPr>
      </w:pPr>
    </w:p>
    <w:p w14:paraId="1807EB75" w14:textId="77777777" w:rsidR="00FC4855" w:rsidRPr="00EE246D" w:rsidRDefault="00FC4855" w:rsidP="0028003B">
      <w:pPr>
        <w:spacing w:line="360" w:lineRule="auto"/>
        <w:ind w:left="426"/>
        <w:rPr>
          <w:rFonts w:ascii="Arial Narrow" w:hAnsi="Arial Narrow" w:cs="Arial"/>
          <w:lang w:eastAsia="es-ES"/>
        </w:rPr>
      </w:pPr>
    </w:p>
    <w:p w14:paraId="7EEB323D" w14:textId="77777777" w:rsidR="00FC4855" w:rsidRPr="00EE246D" w:rsidRDefault="00FC4855" w:rsidP="0028003B">
      <w:pPr>
        <w:spacing w:line="360" w:lineRule="auto"/>
        <w:ind w:left="426"/>
        <w:rPr>
          <w:rFonts w:ascii="Arial Narrow" w:hAnsi="Arial Narrow" w:cs="Arial"/>
          <w:lang w:eastAsia="es-ES"/>
        </w:rPr>
      </w:pPr>
    </w:p>
    <w:p w14:paraId="5334D87E" w14:textId="77777777" w:rsidR="00FC4855" w:rsidRPr="00EE246D" w:rsidRDefault="00FC4855" w:rsidP="0028003B">
      <w:pPr>
        <w:spacing w:line="360" w:lineRule="auto"/>
        <w:ind w:left="426"/>
        <w:rPr>
          <w:rFonts w:ascii="Arial Narrow" w:hAnsi="Arial Narrow" w:cs="Arial"/>
          <w:lang w:eastAsia="es-ES"/>
        </w:rPr>
      </w:pPr>
    </w:p>
    <w:p w14:paraId="2C90B221" w14:textId="77777777" w:rsidR="00FC4855" w:rsidRPr="00EE246D" w:rsidRDefault="00FC4855" w:rsidP="0028003B">
      <w:pPr>
        <w:spacing w:line="360" w:lineRule="auto"/>
        <w:ind w:left="426"/>
        <w:rPr>
          <w:rFonts w:ascii="Arial Narrow" w:hAnsi="Arial Narrow" w:cs="Arial"/>
          <w:lang w:eastAsia="es-ES"/>
        </w:rPr>
      </w:pPr>
    </w:p>
    <w:p w14:paraId="321ECAF5" w14:textId="77777777" w:rsidR="00FC4855" w:rsidRPr="00EE246D" w:rsidRDefault="00FC4855" w:rsidP="0028003B">
      <w:pPr>
        <w:spacing w:line="360" w:lineRule="auto"/>
        <w:ind w:left="426"/>
        <w:rPr>
          <w:rFonts w:ascii="Arial Narrow" w:hAnsi="Arial Narrow" w:cs="Arial"/>
          <w:lang w:eastAsia="es-ES"/>
        </w:rPr>
      </w:pPr>
    </w:p>
    <w:p w14:paraId="22D47A88" w14:textId="77777777" w:rsidR="00FC4855" w:rsidRPr="00EE246D" w:rsidRDefault="00FC4855" w:rsidP="0028003B">
      <w:pPr>
        <w:spacing w:line="360" w:lineRule="auto"/>
        <w:ind w:left="426"/>
        <w:rPr>
          <w:rFonts w:ascii="Arial Narrow" w:hAnsi="Arial Narrow" w:cs="Arial"/>
          <w:lang w:eastAsia="es-ES"/>
        </w:rPr>
      </w:pPr>
    </w:p>
    <w:p w14:paraId="1DD9C937" w14:textId="77777777" w:rsidR="00FC4855" w:rsidRPr="00EE246D" w:rsidRDefault="00FC4855" w:rsidP="0028003B">
      <w:pPr>
        <w:spacing w:line="360" w:lineRule="auto"/>
        <w:ind w:left="426"/>
        <w:rPr>
          <w:rFonts w:ascii="Arial Narrow" w:hAnsi="Arial Narrow" w:cs="Arial"/>
          <w:lang w:eastAsia="es-ES"/>
        </w:rPr>
      </w:pPr>
    </w:p>
    <w:p w14:paraId="2B352B7A" w14:textId="77777777" w:rsidR="00FC4855" w:rsidRPr="00EE246D" w:rsidRDefault="00FC4855" w:rsidP="0028003B">
      <w:pPr>
        <w:spacing w:line="360" w:lineRule="auto"/>
        <w:ind w:left="426"/>
        <w:rPr>
          <w:rFonts w:ascii="Arial Narrow" w:hAnsi="Arial Narrow" w:cs="Arial"/>
          <w:lang w:eastAsia="es-ES"/>
        </w:rPr>
        <w:sectPr w:rsidR="00FC4855" w:rsidRPr="00EE246D" w:rsidSect="00BE7716">
          <w:pgSz w:w="16838" w:h="11906" w:orient="landscape" w:code="9"/>
          <w:pgMar w:top="1701" w:right="1418" w:bottom="1559" w:left="1701" w:header="709" w:footer="709" w:gutter="0"/>
          <w:cols w:space="708"/>
          <w:docGrid w:linePitch="360"/>
        </w:sectPr>
      </w:pPr>
    </w:p>
    <w:p w14:paraId="3C4677F0" w14:textId="77777777" w:rsidR="00FC4855" w:rsidRPr="00EE246D" w:rsidRDefault="00FC4855" w:rsidP="0028003B">
      <w:pPr>
        <w:spacing w:line="360" w:lineRule="auto"/>
        <w:ind w:left="426"/>
        <w:rPr>
          <w:rFonts w:ascii="Arial Narrow" w:hAnsi="Arial Narrow" w:cs="Arial"/>
          <w:lang w:eastAsia="es-ES"/>
        </w:rPr>
      </w:pPr>
    </w:p>
    <w:p w14:paraId="3753090E" w14:textId="788F5F43" w:rsidR="00FC4855" w:rsidRPr="00EE246D" w:rsidRDefault="00FC4855" w:rsidP="00FC4855">
      <w:pPr>
        <w:spacing w:line="360" w:lineRule="auto"/>
        <w:ind w:left="1134"/>
        <w:jc w:val="both"/>
        <w:rPr>
          <w:rFonts w:ascii="Arial Narrow" w:hAnsi="Arial Narrow" w:cs="Arial"/>
          <w:lang w:val="es-ES"/>
        </w:rPr>
      </w:pPr>
      <w:r>
        <w:rPr>
          <w:rFonts w:ascii="Arial Narrow" w:hAnsi="Arial Narrow" w:cs="Arial"/>
          <w:b/>
          <w:bCs/>
          <w:lang w:val="es-ES"/>
        </w:rPr>
        <w:t>La Tabla N.° 01</w:t>
      </w:r>
      <w:r>
        <w:rPr>
          <w:rFonts w:ascii="Arial Narrow" w:hAnsi="Arial Narrow" w:cs="Arial"/>
          <w:lang w:val="es-ES"/>
        </w:rPr>
        <w:t xml:space="preserve"> reúne los registros mensuales de precipitación máxima en 24 horas de la Estación Meteorológica Convencional CO “Tarapoto”, correspondientes al período 1999–2024. La información comprende veintiséis años calendario y constituye la base documental para identificar los eventos de mayor magnitud registrados en la estación. Su procesamiento distingue entre los valores mensuales observados, el máximo disponible de cada año y los registros que reúnen condiciones suficientes para integrar la serie de máximos anuales.</w:t>
      </w:r>
    </w:p>
    <w:p w14:paraId="404F23A4" w14:textId="77777777" w:rsidR="00FC4855" w:rsidRPr="00EE246D" w:rsidRDefault="00FC4855" w:rsidP="00FC4855">
      <w:pPr>
        <w:spacing w:line="360" w:lineRule="auto"/>
        <w:ind w:left="1134"/>
        <w:jc w:val="both"/>
        <w:rPr>
          <w:rFonts w:ascii="Arial Narrow" w:hAnsi="Arial Narrow" w:cs="Arial"/>
          <w:lang w:val="es-ES"/>
        </w:rPr>
      </w:pPr>
    </w:p>
    <w:p w14:paraId="078F402C" w14:textId="77777777" w:rsidR="00FC4855" w:rsidRPr="00EE246D" w:rsidRDefault="00FC4855" w:rsidP="00FC4855">
      <w:pPr>
        <w:spacing w:line="360" w:lineRule="auto"/>
        <w:ind w:left="1134"/>
        <w:jc w:val="both"/>
        <w:rPr>
          <w:rFonts w:ascii="Arial Narrow" w:hAnsi="Arial Narrow" w:cs="Arial"/>
          <w:lang w:val="es-ES"/>
        </w:rPr>
      </w:pPr>
      <w:r>
        <w:rPr>
          <w:rFonts w:ascii="Arial Narrow" w:hAnsi="Arial Narrow" w:cs="Arial"/>
          <w:lang w:val="es-ES"/>
        </w:rPr>
        <w:t xml:space="preserve">La conformación de esta serie sigue el criterio de análisis de extremos desarrollado en el </w:t>
      </w:r>
      <w:r>
        <w:rPr>
          <w:rFonts w:ascii="Arial Narrow" w:hAnsi="Arial Narrow" w:cs="Arial"/>
          <w:i/>
          <w:iCs/>
          <w:lang w:val="es-ES"/>
        </w:rPr>
        <w:t>Anexo I, referido a Hidrología, de la Norma Técnica CE.040 “Drenaje Pluvial” del Reglamento Nacional de Edificaciones.</w:t>
      </w:r>
      <w:r>
        <w:rPr>
          <w:rFonts w:ascii="Arial Narrow" w:hAnsi="Arial Narrow" w:cs="Arial"/>
          <w:lang w:val="es-ES"/>
        </w:rPr>
        <w:t xml:space="preserve"> Para una duración determinada, el procedimiento considera la selección de la mayor profundidad de precipitación de cada año y su posterior evaluación mediante análisis de frecuencia. En este estudio, la duración de referencia es de veinticuatro horas; por tanto, la variable estadística corresponde a la precipitación máxima anual acumulada durante dicho intervalo, expresada en milímetros.</w:t>
      </w:r>
    </w:p>
    <w:p w14:paraId="0CD75A51" w14:textId="77777777" w:rsidR="00FC4855" w:rsidRPr="00EE246D" w:rsidRDefault="00FC4855" w:rsidP="00FC4855">
      <w:pPr>
        <w:spacing w:line="360" w:lineRule="auto"/>
        <w:ind w:left="1134"/>
        <w:jc w:val="both"/>
        <w:rPr>
          <w:rFonts w:ascii="Arial Narrow" w:hAnsi="Arial Narrow" w:cs="Arial"/>
          <w:lang w:val="es-ES"/>
        </w:rPr>
      </w:pPr>
    </w:p>
    <w:p w14:paraId="1D9D828C" w14:textId="77777777" w:rsidR="00FC4855" w:rsidRPr="00EE246D" w:rsidRDefault="00FC4855" w:rsidP="00FC4855">
      <w:pPr>
        <w:spacing w:line="360" w:lineRule="auto"/>
        <w:ind w:left="1134"/>
        <w:jc w:val="both"/>
        <w:rPr>
          <w:rFonts w:ascii="Arial Narrow" w:hAnsi="Arial Narrow" w:cs="Arial"/>
          <w:lang w:val="es-ES"/>
        </w:rPr>
      </w:pPr>
      <w:r>
        <w:rPr>
          <w:rFonts w:ascii="Arial Narrow" w:hAnsi="Arial Narrow" w:cs="Arial"/>
          <w:lang w:val="es-ES"/>
        </w:rPr>
        <w:t>Para los años con información mensual suficiente, el máximo anual se obtiene seleccionando el mayor valor entre los doce registros mensuales. Estos valores no se suman ni se promedian, dado que el objetivo es identificar el evento extremo de veinticuatro horas y no cuantificar la precipitación total del año. Asimismo, antes de aceptar cada observación se comprueba su correspondencia con la fuente y se revisan las condiciones de cobertura que respaldan su representatividad anual.</w:t>
      </w:r>
    </w:p>
    <w:p w14:paraId="5A25073D" w14:textId="77777777" w:rsidR="00FC4855" w:rsidRPr="00EE246D" w:rsidRDefault="00FC4855" w:rsidP="00FC4855">
      <w:pPr>
        <w:spacing w:line="360" w:lineRule="auto"/>
        <w:ind w:left="1134"/>
        <w:jc w:val="both"/>
        <w:rPr>
          <w:rFonts w:ascii="Arial Narrow" w:hAnsi="Arial Narrow" w:cs="Arial"/>
          <w:lang w:val="es-ES"/>
        </w:rPr>
      </w:pPr>
    </w:p>
    <w:p w14:paraId="3EA5EEEE" w14:textId="77777777" w:rsidR="00FC4855" w:rsidRPr="00EE246D" w:rsidRDefault="00FC4855" w:rsidP="00FC4855">
      <w:pPr>
        <w:spacing w:line="360" w:lineRule="auto"/>
        <w:ind w:left="1134"/>
        <w:jc w:val="both"/>
        <w:rPr>
          <w:rFonts w:ascii="Arial Narrow" w:hAnsi="Arial Narrow" w:cs="Arial"/>
          <w:lang w:val="es-ES"/>
        </w:rPr>
      </w:pPr>
      <w:r>
        <w:rPr>
          <w:rFonts w:ascii="Arial Narrow" w:hAnsi="Arial Narrow" w:cs="Arial"/>
          <w:lang w:val="es-ES"/>
        </w:rPr>
        <w:t>La revisión de los cuadros identifica veinticuatro años con valores consignados para los doce meses y dos años con información incompleta. En 2020, los meses de abril a julio figuran como “S/D”; en 2024, se dispone de registros de enero a julio, mientras que los meses de agosto a diciembre carecen de valores consignados. Esta condición impide equiparar automáticamente los veintiséis años de cobertura documental con veintiséis máximos anuales válidos para el ajuste probabilístico.</w:t>
      </w:r>
    </w:p>
    <w:p w14:paraId="0BE77795" w14:textId="77777777" w:rsidR="00FC4855" w:rsidRPr="00EE246D" w:rsidRDefault="00FC4855" w:rsidP="00FC4855">
      <w:pPr>
        <w:spacing w:line="360" w:lineRule="auto"/>
        <w:ind w:left="1134"/>
        <w:jc w:val="both"/>
        <w:rPr>
          <w:rFonts w:ascii="Arial Narrow" w:hAnsi="Arial Narrow" w:cs="Arial"/>
          <w:lang w:val="es-ES"/>
        </w:rPr>
      </w:pPr>
    </w:p>
    <w:p w14:paraId="7ECBF188" w14:textId="77777777" w:rsidR="00FC4855" w:rsidRPr="00EE246D" w:rsidRDefault="00FC4855" w:rsidP="00FC4855">
      <w:pPr>
        <w:spacing w:line="360" w:lineRule="auto"/>
        <w:ind w:left="1134"/>
        <w:jc w:val="both"/>
        <w:rPr>
          <w:rFonts w:ascii="Arial Narrow" w:hAnsi="Arial Narrow" w:cs="Arial"/>
          <w:lang w:val="es-ES"/>
        </w:rPr>
      </w:pPr>
      <w:r>
        <w:rPr>
          <w:rFonts w:ascii="Arial Narrow" w:hAnsi="Arial Narrow" w:cs="Arial"/>
          <w:lang w:val="es-ES"/>
        </w:rPr>
        <w:lastRenderedPageBreak/>
        <w:t>El registro de 152.5 mm correspondiente a enero de 2020 se conserva como un evento observado de especial relevancia. No obstante, los meses faltantes impiden confirmar, únicamente con la información suministrada, que no haya ocurrido una precipitación superior durante el resto del año. De manera similar, los 72.2 mm registrados en febrero de 2024 representan el máximo del período disponible, cuya condición de máximo anual requiere información complementaria.</w:t>
      </w:r>
    </w:p>
    <w:p w14:paraId="2D00B72F" w14:textId="77777777" w:rsidR="00FC4855" w:rsidRPr="00EE246D" w:rsidRDefault="00FC4855" w:rsidP="00FC4855">
      <w:pPr>
        <w:spacing w:line="360" w:lineRule="auto"/>
        <w:ind w:left="1134"/>
        <w:jc w:val="both"/>
        <w:rPr>
          <w:rFonts w:ascii="Arial Narrow" w:hAnsi="Arial Narrow" w:cs="Arial"/>
          <w:lang w:val="es-ES"/>
        </w:rPr>
      </w:pPr>
    </w:p>
    <w:p w14:paraId="70FDDCC6" w14:textId="77777777" w:rsidR="00FC4855" w:rsidRPr="00EE246D" w:rsidRDefault="00FC4855" w:rsidP="00FC4855">
      <w:pPr>
        <w:spacing w:line="360" w:lineRule="auto"/>
        <w:ind w:left="1134"/>
        <w:jc w:val="both"/>
        <w:rPr>
          <w:rFonts w:ascii="Arial Narrow" w:hAnsi="Arial Narrow" w:cs="Arial"/>
          <w:lang w:val="es-ES"/>
        </w:rPr>
      </w:pPr>
      <w:r>
        <w:rPr>
          <w:rFonts w:ascii="Arial Narrow" w:hAnsi="Arial Narrow" w:cs="Arial"/>
          <w:lang w:val="es-ES"/>
        </w:rPr>
        <w:t>El tratamiento de estos años prioriza la recuperación de registros de la misma estación. Cuando se evalúe una estimación mediante información de apoyo, su incorporación deberá sustentarse en un procedimiento apropiado para precipitaciones extremas, con identificación del error y de la incertidumbre asociados. Los datos estimados se mantienen diferenciados de las observaciones originales, y los espacios sin información no se reemplazan automáticamente por ceros, promedios ni valores de otros períodos.</w:t>
      </w:r>
    </w:p>
    <w:p w14:paraId="46C1F5A9" w14:textId="77777777" w:rsidR="00FC4855" w:rsidRPr="00EE246D" w:rsidRDefault="00FC4855" w:rsidP="00FC4855">
      <w:pPr>
        <w:spacing w:line="360" w:lineRule="auto"/>
        <w:ind w:left="1134"/>
        <w:jc w:val="both"/>
        <w:rPr>
          <w:rFonts w:ascii="Arial Narrow" w:hAnsi="Arial Narrow" w:cs="Arial"/>
          <w:lang w:val="es-ES"/>
        </w:rPr>
      </w:pPr>
    </w:p>
    <w:p w14:paraId="560B8732" w14:textId="77777777" w:rsidR="00FC4855" w:rsidRPr="00EE246D" w:rsidRDefault="00FC4855" w:rsidP="00FC4855">
      <w:pPr>
        <w:spacing w:line="360" w:lineRule="auto"/>
        <w:ind w:left="1134"/>
        <w:jc w:val="both"/>
        <w:rPr>
          <w:rFonts w:ascii="Arial Narrow" w:hAnsi="Arial Narrow" w:cs="Arial"/>
          <w:lang w:val="es-ES"/>
        </w:rPr>
      </w:pPr>
      <w:r>
        <w:rPr>
          <w:rFonts w:ascii="Arial Narrow" w:hAnsi="Arial Narrow" w:cs="Arial"/>
          <w:lang w:val="es-ES"/>
        </w:rPr>
        <w:t>La selección definitiva de la muestra requiere documentar los años incorporados, los períodos excluidos y la justificación de cada decisión. La disponibilidad de doce valores mensuales constituye una comprobación inicial, pero no sustituye la evaluación de la continuidad y calidad de las observaciones que originaron dichos registros. De esta forma, el tamaño efectivo de la serie responde a la información sustentada y no únicamente a la extensión cronológica de los cuadros.</w:t>
      </w:r>
    </w:p>
    <w:p w14:paraId="2CE3AFF2" w14:textId="77777777" w:rsidR="00FC4855" w:rsidRPr="00EE246D" w:rsidRDefault="00FC4855" w:rsidP="00FC4855">
      <w:pPr>
        <w:spacing w:line="360" w:lineRule="auto"/>
        <w:ind w:left="1134"/>
        <w:jc w:val="both"/>
        <w:rPr>
          <w:rFonts w:ascii="Arial Narrow" w:hAnsi="Arial Narrow" w:cs="Arial"/>
          <w:lang w:val="es-ES"/>
        </w:rPr>
      </w:pPr>
    </w:p>
    <w:p w14:paraId="063A88CD" w14:textId="134E7F54" w:rsidR="00EA6A32" w:rsidRPr="00EE246D" w:rsidRDefault="00FC4855" w:rsidP="00FC4855">
      <w:pPr>
        <w:spacing w:line="360" w:lineRule="auto"/>
        <w:ind w:left="1134"/>
        <w:jc w:val="both"/>
        <w:rPr>
          <w:rFonts w:ascii="Arial Narrow" w:hAnsi="Arial Narrow" w:cs="Arial"/>
          <w:lang w:val="es-ES"/>
        </w:rPr>
      </w:pPr>
      <w:r>
        <w:rPr>
          <w:rFonts w:ascii="Arial Narrow" w:hAnsi="Arial Narrow" w:cs="Arial"/>
          <w:lang w:val="es-ES"/>
        </w:rPr>
        <w:t>Finalmente, las precipitaciones elevadas no se descartan por el solo hecho de superar el promedio o apartarse del conjunto de datos. Su revisión comprende la comprobación de procedencia, transcripción y consistencia, preservando los eventos extremos respaldados por la fuente. La serie resultante proporciona así una base trazable para comparar las distribuciones probabilísticas y determinar las precipitaciones de diseño del sistema de drenaje pluvial del Centro de Acogida Residencial (CAR).</w:t>
      </w:r>
    </w:p>
    <w:p w14:paraId="6B5E282E" w14:textId="77777777" w:rsidR="0068584F" w:rsidRPr="00EE246D" w:rsidRDefault="0068584F" w:rsidP="0028003B">
      <w:pPr>
        <w:spacing w:line="360" w:lineRule="auto"/>
        <w:rPr>
          <w:rFonts w:ascii="Arial Narrow" w:hAnsi="Arial Narrow" w:cs="Arial"/>
        </w:rPr>
      </w:pPr>
    </w:p>
    <w:p w14:paraId="6990EC90" w14:textId="60E8A039" w:rsidR="00DA6AD5" w:rsidRPr="00EE246D" w:rsidRDefault="00DA6AD5" w:rsidP="0028003B">
      <w:pPr>
        <w:pStyle w:val="Ttulo2"/>
        <w:numPr>
          <w:ilvl w:val="3"/>
          <w:numId w:val="1"/>
        </w:numPr>
        <w:spacing w:line="360" w:lineRule="auto"/>
        <w:ind w:left="1134" w:hanging="774"/>
      </w:pPr>
      <w:bookmarkStart w:id="25" w:name="_Toc239860655"/>
      <w:bookmarkStart w:id="26" w:name="_Hlk199067698"/>
      <w:r>
        <w:t>Análisis de frecuencia</w:t>
      </w:r>
      <w:bookmarkEnd w:id="25"/>
    </w:p>
    <w:p w14:paraId="54BDC4D5" w14:textId="77777777" w:rsidR="00A00467" w:rsidRPr="00EE246D" w:rsidRDefault="00847B7D" w:rsidP="00A00467">
      <w:pPr>
        <w:spacing w:line="360" w:lineRule="auto"/>
        <w:ind w:left="1134"/>
        <w:jc w:val="both"/>
        <w:rPr>
          <w:rFonts w:ascii="Arial Narrow" w:hAnsi="Arial Narrow" w:cs="Arial"/>
        </w:rPr>
      </w:pPr>
      <w:r>
        <w:rPr>
          <w:rFonts w:ascii="Arial Narrow" w:hAnsi="Arial Narrow" w:cs="Arial"/>
        </w:rPr>
        <w:t xml:space="preserve">Este El análisis de frecuencia permite estimar las precipitaciones máximas asociadas a diferentes probabilidades de ocurrencia, a partir del comportamiento estadístico de </w:t>
      </w:r>
      <w:r>
        <w:rPr>
          <w:rFonts w:ascii="Arial Narrow" w:hAnsi="Arial Narrow" w:cs="Arial"/>
        </w:rPr>
        <w:lastRenderedPageBreak/>
        <w:t>los registros históricos. En el presente estudio se aplica a la serie de máximos anuales de precipitación en 24 horas de la Estación CO “Tarapoto”, conformada después de evaluar la integridad y consistencia de la información disponible para el período 1999–2024.</w:t>
      </w:r>
    </w:p>
    <w:p w14:paraId="586849A4" w14:textId="77777777" w:rsidR="00A00467" w:rsidRPr="00EE246D" w:rsidRDefault="00A00467" w:rsidP="00A00467">
      <w:pPr>
        <w:spacing w:line="360" w:lineRule="auto"/>
        <w:ind w:left="1134"/>
        <w:jc w:val="both"/>
        <w:rPr>
          <w:rFonts w:ascii="Arial Narrow" w:hAnsi="Arial Narrow" w:cs="Arial"/>
        </w:rPr>
      </w:pPr>
    </w:p>
    <w:p w14:paraId="0F34F5D9" w14:textId="0DC4F7EF" w:rsidR="00A00467" w:rsidRPr="00EE246D" w:rsidRDefault="00A00467" w:rsidP="00A00467">
      <w:pPr>
        <w:spacing w:line="360" w:lineRule="auto"/>
        <w:ind w:left="1134"/>
        <w:jc w:val="both"/>
        <w:rPr>
          <w:rFonts w:ascii="Arial Narrow" w:hAnsi="Arial Narrow" w:cs="Arial"/>
        </w:rPr>
      </w:pPr>
      <w:r>
        <w:rPr>
          <w:rFonts w:ascii="Arial Narrow" w:hAnsi="Arial Narrow" w:cs="Arial"/>
        </w:rPr>
        <w:t>El procedimiento comprende la estimación de los parámetros de cada distribución, la comparación entre las probabilidades observadas y teóricas y la determinación de las precipitaciones correspondientes a los períodos de retorno considerados. La confiabilidad de los resultados depende de la representatividad de la estación, la calidad y extensión efectiva de la muestra y la capacidad del modelo para describir los eventos extremos.</w:t>
      </w:r>
    </w:p>
    <w:p w14:paraId="10DD1D98" w14:textId="77777777" w:rsidR="00A00467" w:rsidRPr="00EE246D" w:rsidRDefault="00A00467" w:rsidP="00A00467">
      <w:pPr>
        <w:spacing w:line="360" w:lineRule="auto"/>
        <w:ind w:left="1134"/>
        <w:jc w:val="both"/>
        <w:rPr>
          <w:rFonts w:ascii="Arial Narrow" w:hAnsi="Arial Narrow" w:cs="Arial"/>
        </w:rPr>
      </w:pPr>
    </w:p>
    <w:p w14:paraId="1C8F9B08" w14:textId="3EB069F1" w:rsidR="00847B7D" w:rsidRPr="00EE246D" w:rsidRDefault="00A00467" w:rsidP="00A00467">
      <w:pPr>
        <w:spacing w:line="360" w:lineRule="auto"/>
        <w:ind w:left="1134"/>
        <w:jc w:val="both"/>
        <w:rPr>
          <w:rFonts w:ascii="Arial Narrow" w:hAnsi="Arial Narrow" w:cs="Arial"/>
        </w:rPr>
      </w:pPr>
      <w:r>
        <w:rPr>
          <w:rFonts w:ascii="Arial Narrow" w:hAnsi="Arial Narrow" w:cs="Arial"/>
        </w:rPr>
        <w:t>Para una serie de máximos anuales, la relación entre el período de retorno y la probabilidad de excedencia se expresa mediante:</w:t>
      </w:r>
    </w:p>
    <w:p w14:paraId="79A7C091" w14:textId="77777777" w:rsidR="00A00467" w:rsidRPr="00EE246D" w:rsidRDefault="00A00467" w:rsidP="00A00467">
      <w:pPr>
        <w:spacing w:line="360" w:lineRule="auto"/>
        <w:ind w:left="1134"/>
        <w:jc w:val="both"/>
        <w:rPr>
          <w:rFonts w:ascii="Arial Narrow" w:hAnsi="Arial Narrow" w:cs="Arial"/>
        </w:rPr>
      </w:pPr>
    </w:p>
    <w:p w14:paraId="19BC107C" w14:textId="2862915A" w:rsidR="00A00467" w:rsidRPr="00EE246D" w:rsidRDefault="00A00467" w:rsidP="00A00467">
      <w:pPr>
        <w:pStyle w:val="Textoindependiente"/>
        <w:rPr>
          <w:rFonts w:ascii="Arial Narrow" w:hAnsi="Arial Narrow"/>
          <w:b/>
          <w:bCs/>
          <w:sz w:val="28"/>
          <w:szCs w:val="24"/>
        </w:rPr>
      </w:pPr>
      <m:oMathPara>
        <m:oMathParaPr>
          <m:jc m:val="center"/>
        </m:oMathParaPr>
        <m:oMath>
          <m:r>
            <m:rPr>
              <m:sty m:val="bi"/>
            </m:rPr>
            <w:rPr>
              <w:rFonts w:ascii="Cambria Math" w:hAnsi="Cambria Math"/>
              <w:sz w:val="28"/>
              <w:szCs w:val="24"/>
            </w:rPr>
            <m:t>P</m:t>
          </m:r>
          <m:d>
            <m:dPr>
              <m:ctrlPr>
                <w:rPr>
                  <w:rFonts w:ascii="Cambria Math" w:hAnsi="Cambria Math"/>
                  <w:b/>
                  <w:bCs/>
                  <w:sz w:val="28"/>
                  <w:szCs w:val="24"/>
                </w:rPr>
              </m:ctrlPr>
            </m:dPr>
            <m:e>
              <m:r>
                <m:rPr>
                  <m:sty m:val="bi"/>
                </m:rPr>
                <w:rPr>
                  <w:rFonts w:ascii="Cambria Math" w:hAnsi="Cambria Math"/>
                  <w:sz w:val="28"/>
                  <w:szCs w:val="24"/>
                </w:rPr>
                <m:t>X</m:t>
              </m:r>
              <m:r>
                <m:rPr>
                  <m:sty m:val="b"/>
                </m:rPr>
                <w:rPr>
                  <w:rFonts w:ascii="Cambria Math" w:hAnsi="Cambria Math"/>
                  <w:sz w:val="28"/>
                  <w:szCs w:val="24"/>
                </w:rPr>
                <m:t>&gt;</m:t>
              </m:r>
              <m:sSub>
                <m:sSubPr>
                  <m:ctrlPr>
                    <w:rPr>
                      <w:rFonts w:ascii="Cambria Math" w:hAnsi="Cambria Math"/>
                      <w:b/>
                      <w:bCs/>
                      <w:sz w:val="28"/>
                      <w:szCs w:val="24"/>
                    </w:rPr>
                  </m:ctrlPr>
                </m:sSubPr>
                <m:e>
                  <m:r>
                    <m:rPr>
                      <m:sty m:val="bi"/>
                    </m:rPr>
                    <w:rPr>
                      <w:rFonts w:ascii="Cambria Math" w:hAnsi="Cambria Math"/>
                      <w:sz w:val="28"/>
                      <w:szCs w:val="24"/>
                    </w:rPr>
                    <m:t>x</m:t>
                  </m:r>
                </m:e>
                <m:sub>
                  <m:r>
                    <m:rPr>
                      <m:sty m:val="bi"/>
                    </m:rPr>
                    <w:rPr>
                      <w:rFonts w:ascii="Cambria Math" w:hAnsi="Cambria Math"/>
                      <w:sz w:val="28"/>
                      <w:szCs w:val="24"/>
                    </w:rPr>
                    <m:t>T</m:t>
                  </m:r>
                </m:sub>
              </m:sSub>
            </m:e>
          </m:d>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1</m:t>
              </m:r>
            </m:num>
            <m:den>
              <m:r>
                <m:rPr>
                  <m:sty m:val="bi"/>
                </m:rPr>
                <w:rPr>
                  <w:rFonts w:ascii="Cambria Math" w:hAnsi="Cambria Math"/>
                  <w:sz w:val="28"/>
                  <w:szCs w:val="24"/>
                </w:rPr>
                <m:t>T</m:t>
              </m:r>
            </m:den>
          </m:f>
        </m:oMath>
      </m:oMathPara>
    </w:p>
    <w:p w14:paraId="63D22E3E" w14:textId="610CD113" w:rsidR="00A00467" w:rsidRPr="00EE246D" w:rsidRDefault="00A00467" w:rsidP="00A00467">
      <w:pPr>
        <w:spacing w:line="360" w:lineRule="auto"/>
        <w:ind w:left="1134"/>
        <w:jc w:val="both"/>
        <w:rPr>
          <w:rFonts w:ascii="Arial Narrow" w:hAnsi="Arial Narrow" w:cs="Arial"/>
        </w:rPr>
      </w:pPr>
      <w:r>
        <w:rPr>
          <w:rFonts w:ascii="Arial Narrow" w:hAnsi="Arial Narrow" w:cs="Arial"/>
        </w:rPr>
        <w:t>En consecuencia, la probabilidad de no excedencia es:</w:t>
      </w:r>
    </w:p>
    <w:p w14:paraId="4DFEC8BA" w14:textId="1146AD26" w:rsidR="00A00467" w:rsidRPr="00EE246D" w:rsidRDefault="00A00467" w:rsidP="00A00467">
      <w:pPr>
        <w:pStyle w:val="Textoindependiente"/>
        <w:rPr>
          <w:rFonts w:ascii="Arial Narrow" w:hAnsi="Arial Narrow"/>
          <w:b/>
          <w:bCs/>
          <w:sz w:val="28"/>
          <w:szCs w:val="24"/>
        </w:rPr>
      </w:pPr>
      <m:oMathPara>
        <m:oMathParaPr>
          <m:jc m:val="center"/>
        </m:oMathParaPr>
        <m:oMath>
          <m:r>
            <m:rPr>
              <m:sty m:val="bi"/>
            </m:rPr>
            <w:rPr>
              <w:rFonts w:ascii="Cambria Math" w:hAnsi="Cambria Math"/>
              <w:sz w:val="28"/>
              <w:szCs w:val="24"/>
            </w:rPr>
            <m:t>F</m:t>
          </m:r>
          <m:d>
            <m:dPr>
              <m:ctrlPr>
                <w:rPr>
                  <w:rFonts w:ascii="Cambria Math" w:hAnsi="Cambria Math"/>
                  <w:b/>
                  <w:bCs/>
                  <w:sz w:val="28"/>
                  <w:szCs w:val="24"/>
                </w:rPr>
              </m:ctrlPr>
            </m:dPr>
            <m:e>
              <m:sSub>
                <m:sSubPr>
                  <m:ctrlPr>
                    <w:rPr>
                      <w:rFonts w:ascii="Cambria Math" w:hAnsi="Cambria Math"/>
                      <w:b/>
                      <w:bCs/>
                      <w:sz w:val="28"/>
                      <w:szCs w:val="24"/>
                    </w:rPr>
                  </m:ctrlPr>
                </m:sSubPr>
                <m:e>
                  <m:r>
                    <m:rPr>
                      <m:sty m:val="bi"/>
                    </m:rPr>
                    <w:rPr>
                      <w:rFonts w:ascii="Cambria Math" w:hAnsi="Cambria Math"/>
                      <w:sz w:val="28"/>
                      <w:szCs w:val="24"/>
                    </w:rPr>
                    <m:t>x</m:t>
                  </m:r>
                </m:e>
                <m:sub>
                  <m:r>
                    <m:rPr>
                      <m:sty m:val="bi"/>
                    </m:rPr>
                    <w:rPr>
                      <w:rFonts w:ascii="Cambria Math" w:hAnsi="Cambria Math"/>
                      <w:sz w:val="28"/>
                      <w:szCs w:val="24"/>
                    </w:rPr>
                    <m:t>T</m:t>
                  </m:r>
                </m:sub>
              </m:sSub>
            </m:e>
          </m:d>
          <m:r>
            <m:rPr>
              <m:sty m:val="b"/>
            </m:rPr>
            <w:rPr>
              <w:rFonts w:ascii="Cambria Math" w:hAnsi="Cambria Math"/>
              <w:sz w:val="28"/>
              <w:szCs w:val="24"/>
            </w:rPr>
            <m:t>=</m:t>
          </m:r>
          <m:r>
            <m:rPr>
              <m:sty m:val="bi"/>
            </m:rPr>
            <w:rPr>
              <w:rFonts w:ascii="Cambria Math" w:hAnsi="Cambria Math"/>
              <w:sz w:val="28"/>
              <w:szCs w:val="24"/>
            </w:rPr>
            <m:t>1</m:t>
          </m:r>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1</m:t>
              </m:r>
            </m:num>
            <m:den>
              <m:r>
                <m:rPr>
                  <m:sty m:val="bi"/>
                </m:rPr>
                <w:rPr>
                  <w:rFonts w:ascii="Cambria Math" w:hAnsi="Cambria Math"/>
                  <w:sz w:val="28"/>
                  <w:szCs w:val="24"/>
                </w:rPr>
                <m:t>T</m:t>
              </m:r>
            </m:den>
          </m:f>
        </m:oMath>
      </m:oMathPara>
    </w:p>
    <w:p w14:paraId="198F7908" w14:textId="77777777" w:rsidR="00A00467" w:rsidRPr="00EE246D" w:rsidRDefault="00A00467" w:rsidP="00A00467">
      <w:pPr>
        <w:spacing w:line="360" w:lineRule="auto"/>
        <w:ind w:left="1134"/>
        <w:jc w:val="both"/>
        <w:rPr>
          <w:rFonts w:ascii="Arial Narrow" w:hAnsi="Arial Narrow"/>
        </w:rPr>
      </w:pPr>
      <w:r>
        <w:rPr>
          <w:rFonts w:ascii="Arial Narrow" w:hAnsi="Arial Narrow"/>
        </w:rPr>
        <w:t>Donde:</w:t>
      </w:r>
    </w:p>
    <w:p w14:paraId="3022F023" w14:textId="77777777" w:rsidR="00A00467" w:rsidRPr="00EE246D" w:rsidRDefault="00A00467">
      <w:pPr>
        <w:numPr>
          <w:ilvl w:val="0"/>
          <w:numId w:val="14"/>
        </w:numPr>
        <w:spacing w:after="120" w:line="360" w:lineRule="auto"/>
        <w:ind w:left="1418" w:hanging="142"/>
        <w:jc w:val="both"/>
        <w:rPr>
          <w:rFonts w:ascii="Arial Narrow" w:hAnsi="Arial Narrow"/>
        </w:rPr>
      </w:pPr>
      <m:oMath>
        <m:r>
          <w:rPr>
            <w:rFonts w:ascii="Cambria Math" w:hAnsi="Cambria Math"/>
          </w:rPr>
          <m:t>X</m:t>
        </m:r>
      </m:oMath>
      <w:r>
        <w:rPr>
          <w:rFonts w:ascii="Arial Narrow" w:hAnsi="Arial Narrow"/>
          <w:b/>
          <w:bCs/>
        </w:rPr>
        <w:t>:</w:t>
      </w:r>
      <w:r>
        <w:rPr>
          <w:rFonts w:ascii="Arial Narrow" w:hAnsi="Arial Narrow"/>
        </w:rPr>
        <w:t xml:space="preserve"> variable aleatoria correspondiente a la precipitación máxima anual en 24 horas.</w:t>
      </w:r>
    </w:p>
    <w:p w14:paraId="47634C73" w14:textId="77777777" w:rsidR="00A00467" w:rsidRPr="00EE246D" w:rsidRDefault="00000000">
      <w:pPr>
        <w:numPr>
          <w:ilvl w:val="0"/>
          <w:numId w:val="14"/>
        </w:numPr>
        <w:spacing w:after="120" w:line="360" w:lineRule="auto"/>
        <w:ind w:left="1418" w:hanging="142"/>
        <w:jc w:val="both"/>
        <w:rPr>
          <w:rFonts w:ascii="Arial Narrow" w:hAnsi="Arial Narrow"/>
        </w:rPr>
      </w:pPr>
      <m:oMath>
        <m:sSub>
          <m:sSubPr>
            <m:ctrlPr>
              <w:rPr>
                <w:rFonts w:ascii="Cambria Math" w:hAnsi="Cambria Math"/>
              </w:rPr>
            </m:ctrlPr>
          </m:sSubPr>
          <m:e>
            <m:r>
              <w:rPr>
                <w:rFonts w:ascii="Cambria Math" w:hAnsi="Cambria Math"/>
              </w:rPr>
              <m:t>x</m:t>
            </m:r>
          </m:e>
          <m:sub>
            <m:r>
              <w:rPr>
                <w:rFonts w:ascii="Cambria Math" w:hAnsi="Cambria Math"/>
              </w:rPr>
              <m:t>T</m:t>
            </m:r>
          </m:sub>
        </m:sSub>
      </m:oMath>
      <w:r>
        <w:rPr>
          <w:rFonts w:ascii="Arial Narrow" w:hAnsi="Arial Narrow"/>
          <w:b/>
          <w:bCs/>
        </w:rPr>
        <w:t>:</w:t>
      </w:r>
      <w:r>
        <w:rPr>
          <w:rFonts w:ascii="Arial Narrow" w:hAnsi="Arial Narrow"/>
        </w:rPr>
        <w:t xml:space="preserve"> precipitación de diseño asociada al período de retorno </w:t>
      </w:r>
      <m:oMath>
        <m:r>
          <w:rPr>
            <w:rFonts w:ascii="Cambria Math" w:hAnsi="Cambria Math"/>
          </w:rPr>
          <m:t>T</m:t>
        </m:r>
      </m:oMath>
      <w:r>
        <w:rPr>
          <w:rFonts w:ascii="Arial Narrow" w:hAnsi="Arial Narrow"/>
        </w:rPr>
        <w:t>, en mm.</w:t>
      </w:r>
    </w:p>
    <w:p w14:paraId="4778BA88" w14:textId="77777777" w:rsidR="00A00467" w:rsidRPr="00EE246D" w:rsidRDefault="00A00467">
      <w:pPr>
        <w:numPr>
          <w:ilvl w:val="0"/>
          <w:numId w:val="14"/>
        </w:numPr>
        <w:spacing w:after="120" w:line="360" w:lineRule="auto"/>
        <w:ind w:left="1418" w:hanging="142"/>
        <w:jc w:val="both"/>
        <w:rPr>
          <w:rFonts w:ascii="Arial Narrow" w:hAnsi="Arial Narrow"/>
        </w:rPr>
      </w:pPr>
      <m:oMath>
        <m:r>
          <w:rPr>
            <w:rFonts w:ascii="Cambria Math" w:hAnsi="Cambria Math"/>
          </w:rPr>
          <m:t>T</m:t>
        </m:r>
      </m:oMath>
      <w:r>
        <w:rPr>
          <w:rFonts w:ascii="Arial Narrow" w:hAnsi="Arial Narrow"/>
          <w:b/>
          <w:bCs/>
        </w:rPr>
        <w:t>:</w:t>
      </w:r>
      <w:r>
        <w:rPr>
          <w:rFonts w:ascii="Arial Narrow" w:hAnsi="Arial Narrow"/>
        </w:rPr>
        <w:t xml:space="preserve"> período de retorno, expresado en años, con </w:t>
      </w:r>
      <m:oMath>
        <m:r>
          <w:rPr>
            <w:rFonts w:ascii="Cambria Math" w:hAnsi="Cambria Math"/>
          </w:rPr>
          <m:t>T</m:t>
        </m:r>
        <m:r>
          <m:rPr>
            <m:sty m:val="p"/>
          </m:rPr>
          <w:rPr>
            <w:rFonts w:ascii="Cambria Math" w:hAnsi="Cambria Math"/>
          </w:rPr>
          <m:t>&gt;</m:t>
        </m:r>
        <m:r>
          <w:rPr>
            <w:rFonts w:ascii="Cambria Math" w:hAnsi="Cambria Math"/>
          </w:rPr>
          <m:t>1</m:t>
        </m:r>
      </m:oMath>
      <w:r>
        <w:rPr>
          <w:rFonts w:ascii="Arial Narrow" w:hAnsi="Arial Narrow"/>
        </w:rPr>
        <w:t>.</w:t>
      </w:r>
    </w:p>
    <w:p w14:paraId="7D98DCAD" w14:textId="77777777" w:rsidR="00A00467" w:rsidRPr="00EE246D" w:rsidRDefault="00A00467">
      <w:pPr>
        <w:numPr>
          <w:ilvl w:val="0"/>
          <w:numId w:val="14"/>
        </w:numPr>
        <w:spacing w:after="120" w:line="360" w:lineRule="auto"/>
        <w:ind w:left="1418" w:hanging="142"/>
        <w:jc w:val="both"/>
        <w:rPr>
          <w:rFonts w:ascii="Arial Narrow" w:hAnsi="Arial Narrow"/>
        </w:rPr>
      </w:pPr>
      <m:oMath>
        <m:r>
          <w:rPr>
            <w:rFonts w:ascii="Cambria Math" w:hAnsi="Cambria Math"/>
          </w:rPr>
          <m:t>F</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sub>
            </m:sSub>
          </m:e>
        </m:d>
      </m:oMath>
      <w:r>
        <w:rPr>
          <w:rFonts w:ascii="Arial Narrow" w:hAnsi="Arial Narrow"/>
          <w:b/>
          <w:bCs/>
        </w:rPr>
        <w:t>:</w:t>
      </w:r>
      <w:r>
        <w:rPr>
          <w:rFonts w:ascii="Arial Narrow" w:hAnsi="Arial Narrow"/>
        </w:rPr>
        <w:t xml:space="preserve"> probabilidad de que el máximo anual no supere </w:t>
      </w:r>
      <m:oMath>
        <m:sSub>
          <m:sSubPr>
            <m:ctrlPr>
              <w:rPr>
                <w:rFonts w:ascii="Cambria Math" w:hAnsi="Cambria Math"/>
              </w:rPr>
            </m:ctrlPr>
          </m:sSubPr>
          <m:e>
            <m:r>
              <w:rPr>
                <w:rFonts w:ascii="Cambria Math" w:hAnsi="Cambria Math"/>
              </w:rPr>
              <m:t>x</m:t>
            </m:r>
          </m:e>
          <m:sub>
            <m:r>
              <w:rPr>
                <w:rFonts w:ascii="Cambria Math" w:hAnsi="Cambria Math"/>
              </w:rPr>
              <m:t>T</m:t>
            </m:r>
          </m:sub>
        </m:sSub>
      </m:oMath>
      <w:r>
        <w:rPr>
          <w:rFonts w:ascii="Arial Narrow" w:hAnsi="Arial Narrow"/>
        </w:rPr>
        <w:t>.</w:t>
      </w:r>
    </w:p>
    <w:p w14:paraId="33E25243" w14:textId="77777777" w:rsidR="00A963D8" w:rsidRPr="00EE246D" w:rsidRDefault="00A963D8" w:rsidP="00A00467">
      <w:pPr>
        <w:spacing w:line="360" w:lineRule="auto"/>
        <w:ind w:left="1134"/>
        <w:jc w:val="both"/>
        <w:rPr>
          <w:rFonts w:ascii="Arial Narrow" w:hAnsi="Arial Narrow" w:cs="Arial"/>
        </w:rPr>
      </w:pPr>
    </w:p>
    <w:p w14:paraId="02769CCA" w14:textId="65777C24" w:rsidR="00A00467" w:rsidRPr="00EE246D" w:rsidRDefault="00A00467" w:rsidP="00A00467">
      <w:pPr>
        <w:spacing w:line="360" w:lineRule="auto"/>
        <w:ind w:left="1134"/>
        <w:jc w:val="both"/>
        <w:rPr>
          <w:rFonts w:ascii="Arial Narrow" w:hAnsi="Arial Narrow" w:cs="Arial"/>
        </w:rPr>
      </w:pPr>
      <w:r>
        <w:rPr>
          <w:rFonts w:ascii="Arial Narrow" w:hAnsi="Arial Narrow" w:cs="Arial"/>
        </w:rPr>
        <w:t>Bajo el supuesto de un comportamiento estadístico estacionario, el período de retorno representa un intervalo medio entre excedencias; no implica que un evento ocurra regularmente cada determinado número de años. Asimismo, la extrapolación hacia períodos de retorno superiores a la longitud de la muestra requiere considerar la incertidumbre de las estimaciones.</w:t>
      </w:r>
    </w:p>
    <w:p w14:paraId="7250A147" w14:textId="77777777" w:rsidR="00A00467" w:rsidRPr="00EE246D" w:rsidRDefault="00A00467" w:rsidP="00A00467">
      <w:pPr>
        <w:spacing w:line="360" w:lineRule="auto"/>
        <w:ind w:left="1134"/>
        <w:jc w:val="both"/>
        <w:rPr>
          <w:rFonts w:ascii="Arial Narrow" w:hAnsi="Arial Narrow" w:cs="Arial"/>
        </w:rPr>
      </w:pPr>
    </w:p>
    <w:p w14:paraId="547EEC49" w14:textId="1B69A456" w:rsidR="00847B7D" w:rsidRPr="00EE246D" w:rsidRDefault="00A00467" w:rsidP="00A00467">
      <w:pPr>
        <w:spacing w:line="360" w:lineRule="auto"/>
        <w:ind w:left="1134"/>
        <w:jc w:val="both"/>
        <w:rPr>
          <w:rFonts w:ascii="Arial Narrow" w:hAnsi="Arial Narrow" w:cs="Arial"/>
        </w:rPr>
      </w:pPr>
      <w:r>
        <w:rPr>
          <w:rFonts w:ascii="Arial Narrow" w:hAnsi="Arial Narrow" w:cs="Arial"/>
        </w:rPr>
        <w:t xml:space="preserve">Se evalúan las </w:t>
      </w:r>
      <w:r>
        <w:rPr>
          <w:rFonts w:ascii="Arial Narrow" w:hAnsi="Arial Narrow" w:cs="Arial"/>
          <w:b/>
          <w:bCs/>
        </w:rPr>
        <w:t>distribuciones Normal, Log-Normal de dos parámetros, Log-Pearson Tipo III y Extrema Tipo I de Gumbel.</w:t>
      </w:r>
      <w:r>
        <w:rPr>
          <w:rFonts w:ascii="Arial Narrow" w:hAnsi="Arial Narrow" w:cs="Arial"/>
        </w:rPr>
        <w:t xml:space="preserve"> La selección del modelo se sustenta en las pruebas de bondad de ajuste, la comparación gráfica y la coherencia de las precipitaciones calculadas. No se adopta anticipadamente una distribución como resultado del estudio.</w:t>
      </w:r>
    </w:p>
    <w:p w14:paraId="16F80757" w14:textId="77777777" w:rsidR="00A00467" w:rsidRPr="00EE246D" w:rsidRDefault="00A00467" w:rsidP="00A00467">
      <w:pPr>
        <w:spacing w:line="360" w:lineRule="auto"/>
        <w:ind w:left="1134"/>
        <w:jc w:val="both"/>
        <w:rPr>
          <w:rFonts w:ascii="Arial Narrow" w:hAnsi="Arial Narrow" w:cs="Arial"/>
        </w:rPr>
      </w:pPr>
    </w:p>
    <w:p w14:paraId="3C1B303D" w14:textId="77777777" w:rsidR="00A00467" w:rsidRPr="00EE246D" w:rsidRDefault="00A00467" w:rsidP="00A00467">
      <w:pPr>
        <w:spacing w:line="360" w:lineRule="auto"/>
        <w:ind w:left="1134"/>
        <w:jc w:val="both"/>
        <w:rPr>
          <w:rFonts w:ascii="Arial Narrow" w:hAnsi="Arial Narrow" w:cs="Arial"/>
          <w:b/>
          <w:bCs/>
        </w:rPr>
      </w:pPr>
      <w:r>
        <w:rPr>
          <w:rFonts w:ascii="Arial Narrow" w:hAnsi="Arial Narrow" w:cs="Arial"/>
          <w:b/>
          <w:bCs/>
        </w:rPr>
        <w:t>a) Distribución Normal</w:t>
      </w:r>
    </w:p>
    <w:p w14:paraId="7A167198" w14:textId="0381F489" w:rsidR="00A00467" w:rsidRPr="00EE246D" w:rsidRDefault="00A00467" w:rsidP="00A00467">
      <w:pPr>
        <w:spacing w:line="360" w:lineRule="auto"/>
        <w:ind w:left="1134"/>
        <w:jc w:val="both"/>
        <w:rPr>
          <w:rFonts w:ascii="Arial Narrow" w:hAnsi="Arial Narrow" w:cs="Arial"/>
        </w:rPr>
      </w:pPr>
      <w:r>
        <w:rPr>
          <w:rFonts w:ascii="Arial Narrow" w:hAnsi="Arial Narrow" w:cs="Arial"/>
        </w:rPr>
        <w:t>La Distribución Normal describe un comportamiento simétrico respecto de la media y se caracteriza mediante dos parámetros: localización y escala. Su inclusión permite contrastar la serie observada con un modelo sin asimetría, evaluando su capacidad para representar las precipitaciones máximas.</w:t>
      </w:r>
    </w:p>
    <w:p w14:paraId="06E22B14" w14:textId="77777777" w:rsidR="00A00467" w:rsidRPr="00EE246D" w:rsidRDefault="00A00467" w:rsidP="00A00467">
      <w:pPr>
        <w:spacing w:line="360" w:lineRule="auto"/>
        <w:ind w:left="1134"/>
        <w:jc w:val="both"/>
        <w:rPr>
          <w:rFonts w:ascii="Arial Narrow" w:hAnsi="Arial Narrow" w:cs="Arial"/>
        </w:rPr>
      </w:pPr>
    </w:p>
    <w:p w14:paraId="4C8CA530" w14:textId="7FDAC5C6" w:rsidR="00A00467" w:rsidRPr="00EE246D" w:rsidRDefault="00A00467" w:rsidP="00A00467">
      <w:pPr>
        <w:spacing w:line="360" w:lineRule="auto"/>
        <w:ind w:left="1134"/>
        <w:jc w:val="both"/>
        <w:rPr>
          <w:rFonts w:ascii="Arial Narrow" w:hAnsi="Arial Narrow" w:cs="Arial"/>
        </w:rPr>
      </w:pPr>
      <w:r>
        <w:rPr>
          <w:rFonts w:ascii="Arial Narrow" w:hAnsi="Arial Narrow" w:cs="Arial"/>
        </w:rPr>
        <w:t>Función de densidad de probabilidad</w:t>
      </w:r>
    </w:p>
    <w:p w14:paraId="75CC37C4" w14:textId="5F14FCBB" w:rsidR="00A00467" w:rsidRPr="00EE246D" w:rsidRDefault="00000000" w:rsidP="00A00467">
      <w:pPr>
        <w:pStyle w:val="Textoindependiente"/>
        <w:rPr>
          <w:rFonts w:ascii="Arial Narrow" w:hAnsi="Arial Narrow"/>
          <w:b/>
          <w:bCs/>
          <w:sz w:val="28"/>
          <w:szCs w:val="24"/>
        </w:rPr>
      </w:pPr>
      <m:oMathPara>
        <m:oMathParaPr>
          <m:jc m:val="center"/>
        </m:oMathParaPr>
        <m:oMath>
          <m:sSub>
            <m:sSubPr>
              <m:ctrlPr>
                <w:rPr>
                  <w:rFonts w:ascii="Cambria Math" w:hAnsi="Cambria Math"/>
                  <w:b/>
                  <w:bCs/>
                  <w:sz w:val="28"/>
                  <w:szCs w:val="24"/>
                </w:rPr>
              </m:ctrlPr>
            </m:sSubPr>
            <m:e>
              <m:r>
                <m:rPr>
                  <m:sty m:val="bi"/>
                </m:rPr>
                <w:rPr>
                  <w:rFonts w:ascii="Cambria Math" w:hAnsi="Cambria Math"/>
                  <w:sz w:val="28"/>
                  <w:szCs w:val="24"/>
                </w:rPr>
                <m:t>f</m:t>
              </m:r>
            </m:e>
            <m:sub>
              <m:r>
                <m:rPr>
                  <m:sty m:val="bi"/>
                </m:rPr>
                <w:rPr>
                  <w:rFonts w:ascii="Cambria Math" w:hAnsi="Cambria Math"/>
                  <w:sz w:val="28"/>
                  <w:szCs w:val="24"/>
                </w:rPr>
                <m:t>X</m:t>
              </m:r>
            </m:sub>
          </m:sSub>
          <m:d>
            <m:dPr>
              <m:ctrlPr>
                <w:rPr>
                  <w:rFonts w:ascii="Cambria Math" w:hAnsi="Cambria Math"/>
                  <w:b/>
                  <w:bCs/>
                  <w:sz w:val="28"/>
                  <w:szCs w:val="24"/>
                </w:rPr>
              </m:ctrlPr>
            </m:dPr>
            <m:e>
              <m:r>
                <m:rPr>
                  <m:sty m:val="bi"/>
                </m:rPr>
                <w:rPr>
                  <w:rFonts w:ascii="Cambria Math" w:hAnsi="Cambria Math"/>
                  <w:sz w:val="28"/>
                  <w:szCs w:val="24"/>
                </w:rPr>
                <m:t>x</m:t>
              </m:r>
            </m:e>
          </m:d>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1</m:t>
              </m:r>
            </m:num>
            <m:den>
              <m:r>
                <m:rPr>
                  <m:sty m:val="bi"/>
                </m:rPr>
                <w:rPr>
                  <w:rFonts w:ascii="Cambria Math" w:hAnsi="Cambria Math"/>
                  <w:sz w:val="28"/>
                  <w:szCs w:val="24"/>
                </w:rPr>
                <m:t>σ</m:t>
              </m:r>
              <m:rad>
                <m:radPr>
                  <m:degHide m:val="1"/>
                  <m:ctrlPr>
                    <w:rPr>
                      <w:rFonts w:ascii="Cambria Math" w:hAnsi="Cambria Math"/>
                      <w:b/>
                      <w:bCs/>
                      <w:sz w:val="28"/>
                      <w:szCs w:val="24"/>
                    </w:rPr>
                  </m:ctrlPr>
                </m:radPr>
                <m:deg/>
                <m:e>
                  <m:r>
                    <m:rPr>
                      <m:sty m:val="bi"/>
                    </m:rPr>
                    <w:rPr>
                      <w:rFonts w:ascii="Cambria Math" w:hAnsi="Cambria Math"/>
                      <w:sz w:val="28"/>
                      <w:szCs w:val="24"/>
                    </w:rPr>
                    <m:t>2</m:t>
                  </m:r>
                  <m:r>
                    <m:rPr>
                      <m:sty m:val="bi"/>
                    </m:rPr>
                    <w:rPr>
                      <w:rFonts w:ascii="Cambria Math" w:hAnsi="Cambria Math"/>
                      <w:sz w:val="28"/>
                      <w:szCs w:val="24"/>
                    </w:rPr>
                    <m:t>π</m:t>
                  </m:r>
                </m:e>
              </m:rad>
            </m:den>
          </m:f>
          <m:r>
            <m:rPr>
              <m:sty m:val="b"/>
            </m:rPr>
            <w:rPr>
              <w:rFonts w:ascii="Cambria Math" w:hAnsi="Cambria Math"/>
              <w:sz w:val="28"/>
              <w:szCs w:val="24"/>
            </w:rPr>
            <m:t>exp</m:t>
          </m:r>
          <m:d>
            <m:dPr>
              <m:begChr m:val="["/>
              <m:endChr m:val="]"/>
              <m:ctrlPr>
                <w:rPr>
                  <w:rFonts w:ascii="Cambria Math" w:hAnsi="Cambria Math"/>
                  <w:b/>
                  <w:bCs/>
                  <w:sz w:val="28"/>
                  <w:szCs w:val="24"/>
                </w:rPr>
              </m:ctrlPr>
            </m:dPr>
            <m:e>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1</m:t>
                  </m:r>
                </m:num>
                <m:den>
                  <m:r>
                    <m:rPr>
                      <m:sty m:val="bi"/>
                    </m:rPr>
                    <w:rPr>
                      <w:rFonts w:ascii="Cambria Math" w:hAnsi="Cambria Math"/>
                      <w:sz w:val="28"/>
                      <w:szCs w:val="24"/>
                    </w:rPr>
                    <m:t>2</m:t>
                  </m:r>
                </m:den>
              </m:f>
              <m:sSup>
                <m:sSupPr>
                  <m:ctrlPr>
                    <w:rPr>
                      <w:rFonts w:ascii="Cambria Math" w:hAnsi="Cambria Math"/>
                      <w:b/>
                      <w:bCs/>
                      <w:sz w:val="28"/>
                      <w:szCs w:val="24"/>
                    </w:rPr>
                  </m:ctrlPr>
                </m:sSupPr>
                <m:e>
                  <m:d>
                    <m:dPr>
                      <m:ctrlPr>
                        <w:rPr>
                          <w:rFonts w:ascii="Cambria Math" w:hAnsi="Cambria Math"/>
                          <w:b/>
                          <w:bCs/>
                          <w:sz w:val="28"/>
                          <w:szCs w:val="24"/>
                        </w:rPr>
                      </m:ctrlPr>
                    </m:dPr>
                    <m:e>
                      <m:f>
                        <m:fPr>
                          <m:ctrlPr>
                            <w:rPr>
                              <w:rFonts w:ascii="Cambria Math" w:hAnsi="Cambria Math"/>
                              <w:b/>
                              <w:bCs/>
                              <w:sz w:val="28"/>
                              <w:szCs w:val="24"/>
                            </w:rPr>
                          </m:ctrlPr>
                        </m:fPr>
                        <m:num>
                          <m:r>
                            <m:rPr>
                              <m:sty m:val="bi"/>
                            </m:rPr>
                            <w:rPr>
                              <w:rFonts w:ascii="Cambria Math" w:hAnsi="Cambria Math"/>
                              <w:sz w:val="28"/>
                              <w:szCs w:val="24"/>
                            </w:rPr>
                            <m:t>x</m:t>
                          </m:r>
                          <m:r>
                            <m:rPr>
                              <m:sty m:val="b"/>
                            </m:rPr>
                            <w:rPr>
                              <w:rFonts w:ascii="Cambria Math" w:hAnsi="Cambria Math"/>
                              <w:sz w:val="28"/>
                              <w:szCs w:val="24"/>
                            </w:rPr>
                            <m:t>-</m:t>
                          </m:r>
                          <m:r>
                            <m:rPr>
                              <m:sty m:val="bi"/>
                            </m:rPr>
                            <w:rPr>
                              <w:rFonts w:ascii="Cambria Math" w:hAnsi="Cambria Math"/>
                              <w:sz w:val="28"/>
                              <w:szCs w:val="24"/>
                            </w:rPr>
                            <m:t>μ</m:t>
                          </m:r>
                        </m:num>
                        <m:den>
                          <m:r>
                            <m:rPr>
                              <m:sty m:val="bi"/>
                            </m:rPr>
                            <w:rPr>
                              <w:rFonts w:ascii="Cambria Math" w:hAnsi="Cambria Math"/>
                              <w:sz w:val="28"/>
                              <w:szCs w:val="24"/>
                            </w:rPr>
                            <m:t>σ</m:t>
                          </m:r>
                        </m:den>
                      </m:f>
                    </m:e>
                  </m:d>
                </m:e>
                <m:sup>
                  <m:r>
                    <m:rPr>
                      <m:sty m:val="bi"/>
                    </m:rPr>
                    <w:rPr>
                      <w:rFonts w:ascii="Cambria Math" w:hAnsi="Cambria Math"/>
                      <w:sz w:val="28"/>
                      <w:szCs w:val="24"/>
                    </w:rPr>
                    <m:t>2</m:t>
                  </m:r>
                </m:sup>
              </m:sSup>
            </m:e>
          </m:d>
        </m:oMath>
      </m:oMathPara>
    </w:p>
    <w:p w14:paraId="3AB2B6A9" w14:textId="70C47881" w:rsidR="00A00467" w:rsidRPr="00EE246D" w:rsidRDefault="00A00467" w:rsidP="00A00467">
      <w:pPr>
        <w:spacing w:line="360" w:lineRule="auto"/>
        <w:ind w:left="1134"/>
        <w:jc w:val="both"/>
        <w:rPr>
          <w:rFonts w:ascii="Arial Narrow" w:hAnsi="Arial Narrow" w:cs="Arial"/>
        </w:rPr>
      </w:pPr>
      <w:r>
        <w:rPr>
          <w:rFonts w:ascii="Arial Narrow" w:hAnsi="Arial Narrow" w:cs="Arial"/>
        </w:rPr>
        <w:t>Para:</w:t>
      </w:r>
    </w:p>
    <w:p w14:paraId="048503AA" w14:textId="35041878" w:rsidR="00A00467" w:rsidRPr="00EE246D" w:rsidRDefault="00A00467" w:rsidP="00A00467">
      <w:pPr>
        <w:pStyle w:val="Textoindependiente"/>
        <w:rPr>
          <w:rFonts w:ascii="Arial Narrow" w:hAnsi="Arial Narrow"/>
          <w:b/>
          <w:bCs/>
          <w:sz w:val="28"/>
          <w:szCs w:val="24"/>
        </w:rPr>
      </w:pPr>
      <m:oMathPara>
        <m:oMathParaPr>
          <m:jc m:val="center"/>
        </m:oMathParaPr>
        <m:oMath>
          <m:r>
            <m:rPr>
              <m:sty m:val="b"/>
            </m:rPr>
            <w:rPr>
              <w:rFonts w:ascii="Cambria Math" w:hAnsi="Cambria Math"/>
              <w:sz w:val="28"/>
              <w:szCs w:val="24"/>
            </w:rPr>
            <m:t>-∞&lt;</m:t>
          </m:r>
          <m:r>
            <m:rPr>
              <m:sty m:val="bi"/>
            </m:rPr>
            <w:rPr>
              <w:rFonts w:ascii="Cambria Math" w:hAnsi="Cambria Math"/>
              <w:sz w:val="28"/>
              <w:szCs w:val="24"/>
            </w:rPr>
            <m:t>x</m:t>
          </m:r>
          <m:r>
            <m:rPr>
              <m:sty m:val="b"/>
            </m:rPr>
            <w:rPr>
              <w:rFonts w:ascii="Cambria Math" w:hAnsi="Cambria Math"/>
              <w:sz w:val="28"/>
              <w:szCs w:val="24"/>
            </w:rPr>
            <m:t>&lt;+∞,</m:t>
          </m:r>
          <m:r>
            <m:rPr>
              <m:sty m:val="bi"/>
            </m:rPr>
            <w:rPr>
              <w:rFonts w:ascii="Cambria Math" w:hAnsi="Cambria Math"/>
              <w:sz w:val="28"/>
              <w:szCs w:val="24"/>
            </w:rPr>
            <m:t>  σ</m:t>
          </m:r>
          <m:r>
            <m:rPr>
              <m:sty m:val="b"/>
            </m:rPr>
            <w:rPr>
              <w:rFonts w:ascii="Cambria Math" w:hAnsi="Cambria Math"/>
              <w:sz w:val="28"/>
              <w:szCs w:val="24"/>
            </w:rPr>
            <m:t>&gt;</m:t>
          </m:r>
          <m:r>
            <m:rPr>
              <m:sty m:val="bi"/>
            </m:rPr>
            <w:rPr>
              <w:rFonts w:ascii="Cambria Math" w:hAnsi="Cambria Math"/>
              <w:sz w:val="28"/>
              <w:szCs w:val="24"/>
            </w:rPr>
            <m:t>0</m:t>
          </m:r>
        </m:oMath>
      </m:oMathPara>
    </w:p>
    <w:p w14:paraId="4EF2483F" w14:textId="77777777" w:rsidR="00A00467" w:rsidRPr="00EE246D" w:rsidRDefault="00A00467" w:rsidP="00A00467">
      <w:pPr>
        <w:ind w:left="1134"/>
        <w:rPr>
          <w:rFonts w:ascii="Arial Narrow" w:hAnsi="Arial Narrow"/>
        </w:rPr>
      </w:pPr>
    </w:p>
    <w:p w14:paraId="72C7E0B9" w14:textId="6E305323" w:rsidR="00A00467" w:rsidRPr="00EE246D" w:rsidRDefault="00A00467" w:rsidP="00A00467">
      <w:pPr>
        <w:ind w:left="1134"/>
        <w:rPr>
          <w:rFonts w:ascii="Arial Narrow" w:hAnsi="Arial Narrow"/>
        </w:rPr>
      </w:pPr>
      <w:r>
        <w:rPr>
          <w:rFonts w:ascii="Arial Narrow" w:hAnsi="Arial Narrow"/>
        </w:rPr>
        <w:t>Donde:</w:t>
      </w:r>
    </w:p>
    <w:p w14:paraId="7905106A" w14:textId="77777777" w:rsidR="00A00467" w:rsidRPr="00EE246D" w:rsidRDefault="00000000">
      <w:pPr>
        <w:numPr>
          <w:ilvl w:val="0"/>
          <w:numId w:val="14"/>
        </w:numPr>
        <w:spacing w:after="120" w:line="360" w:lineRule="auto"/>
        <w:ind w:left="1843" w:hanging="142"/>
        <w:jc w:val="both"/>
        <w:rPr>
          <w:rFonts w:ascii="Arial Narrow" w:hAnsi="Arial Narrow"/>
        </w:rPr>
      </w:pPr>
      <m:oMath>
        <m:sSub>
          <m:sSubPr>
            <m:ctrlPr>
              <w:rPr>
                <w:rFonts w:ascii="Cambria Math" w:hAnsi="Cambria Math"/>
              </w:rPr>
            </m:ctrlPr>
          </m:sSubPr>
          <m:e>
            <m:r>
              <w:rPr>
                <w:rFonts w:ascii="Cambria Math" w:hAnsi="Cambria Math"/>
              </w:rPr>
              <m:t>f</m:t>
            </m:r>
          </m:e>
          <m:sub>
            <m:r>
              <w:rPr>
                <w:rFonts w:ascii="Cambria Math" w:hAnsi="Cambria Math"/>
              </w:rPr>
              <m:t>X</m:t>
            </m:r>
          </m:sub>
        </m:sSub>
        <m:d>
          <m:dPr>
            <m:ctrlPr>
              <w:rPr>
                <w:rFonts w:ascii="Cambria Math" w:hAnsi="Cambria Math"/>
              </w:rPr>
            </m:ctrlPr>
          </m:dPr>
          <m:e>
            <m:r>
              <w:rPr>
                <w:rFonts w:ascii="Cambria Math" w:hAnsi="Cambria Math"/>
              </w:rPr>
              <m:t>x</m:t>
            </m:r>
          </m:e>
        </m:d>
      </m:oMath>
      <w:r>
        <w:rPr>
          <w:rFonts w:ascii="Arial Narrow" w:hAnsi="Arial Narrow"/>
          <w:b/>
          <w:bCs/>
        </w:rPr>
        <w:t>:</w:t>
      </w:r>
      <w:r>
        <w:rPr>
          <w:rFonts w:ascii="Arial Narrow" w:hAnsi="Arial Narrow"/>
        </w:rPr>
        <w:t xml:space="preserve"> función de densidad de probabilidad.</w:t>
      </w:r>
    </w:p>
    <w:p w14:paraId="5253B269" w14:textId="77777777" w:rsidR="00A00467" w:rsidRPr="00EE246D" w:rsidRDefault="00A00467">
      <w:pPr>
        <w:numPr>
          <w:ilvl w:val="0"/>
          <w:numId w:val="14"/>
        </w:numPr>
        <w:spacing w:after="120" w:line="360" w:lineRule="auto"/>
        <w:ind w:left="1843" w:hanging="142"/>
        <w:jc w:val="both"/>
        <w:rPr>
          <w:rFonts w:ascii="Arial Narrow" w:hAnsi="Arial Narrow"/>
        </w:rPr>
      </w:pPr>
      <m:oMath>
        <m:r>
          <w:rPr>
            <w:rFonts w:ascii="Cambria Math" w:hAnsi="Cambria Math"/>
          </w:rPr>
          <m:t>x</m:t>
        </m:r>
      </m:oMath>
      <w:r>
        <w:rPr>
          <w:rFonts w:ascii="Arial Narrow" w:hAnsi="Arial Narrow"/>
          <w:b/>
          <w:bCs/>
        </w:rPr>
        <w:t>:</w:t>
      </w:r>
      <w:r>
        <w:rPr>
          <w:rFonts w:ascii="Arial Narrow" w:hAnsi="Arial Narrow"/>
        </w:rPr>
        <w:t xml:space="preserve"> valor de la precipitación máxima anual en 24 horas, en mm.</w:t>
      </w:r>
    </w:p>
    <w:p w14:paraId="6FF04261" w14:textId="77777777" w:rsidR="00A00467" w:rsidRPr="00EE246D" w:rsidRDefault="00A00467">
      <w:pPr>
        <w:numPr>
          <w:ilvl w:val="0"/>
          <w:numId w:val="14"/>
        </w:numPr>
        <w:spacing w:after="120" w:line="360" w:lineRule="auto"/>
        <w:ind w:left="1843" w:hanging="142"/>
        <w:jc w:val="both"/>
        <w:rPr>
          <w:rFonts w:ascii="Arial Narrow" w:hAnsi="Arial Narrow"/>
        </w:rPr>
      </w:pPr>
      <m:oMath>
        <m:r>
          <w:rPr>
            <w:rFonts w:ascii="Cambria Math" w:hAnsi="Cambria Math"/>
          </w:rPr>
          <m:t>μ</m:t>
        </m:r>
      </m:oMath>
      <w:r>
        <w:rPr>
          <w:rFonts w:ascii="Arial Narrow" w:hAnsi="Arial Narrow"/>
          <w:b/>
          <w:bCs/>
        </w:rPr>
        <w:t>:</w:t>
      </w:r>
      <w:r>
        <w:rPr>
          <w:rFonts w:ascii="Arial Narrow" w:hAnsi="Arial Narrow"/>
        </w:rPr>
        <w:t xml:space="preserve"> media de la distribución, en mm.</w:t>
      </w:r>
    </w:p>
    <w:p w14:paraId="6F2F7414" w14:textId="77777777" w:rsidR="00A00467" w:rsidRPr="00EE246D" w:rsidRDefault="00A00467">
      <w:pPr>
        <w:numPr>
          <w:ilvl w:val="0"/>
          <w:numId w:val="14"/>
        </w:numPr>
        <w:spacing w:after="120" w:line="360" w:lineRule="auto"/>
        <w:ind w:left="1843" w:hanging="142"/>
        <w:jc w:val="both"/>
        <w:rPr>
          <w:rFonts w:ascii="Arial Narrow" w:hAnsi="Arial Narrow"/>
        </w:rPr>
      </w:pPr>
      <m:oMath>
        <m:r>
          <w:rPr>
            <w:rFonts w:ascii="Cambria Math" w:hAnsi="Cambria Math"/>
          </w:rPr>
          <m:t>σ</m:t>
        </m:r>
      </m:oMath>
      <w:r>
        <w:rPr>
          <w:rFonts w:ascii="Arial Narrow" w:hAnsi="Arial Narrow"/>
          <w:b/>
          <w:bCs/>
        </w:rPr>
        <w:t>:</w:t>
      </w:r>
      <w:r>
        <w:rPr>
          <w:rFonts w:ascii="Arial Narrow" w:hAnsi="Arial Narrow"/>
        </w:rPr>
        <w:t xml:space="preserve"> desviación estándar de la distribución, en mm.</w:t>
      </w:r>
    </w:p>
    <w:p w14:paraId="6F9265C6" w14:textId="77777777" w:rsidR="00A00467" w:rsidRPr="00EE246D" w:rsidRDefault="00A00467" w:rsidP="00A00467">
      <w:pPr>
        <w:spacing w:line="360" w:lineRule="auto"/>
        <w:ind w:left="1134"/>
        <w:jc w:val="both"/>
        <w:rPr>
          <w:rFonts w:ascii="Arial Narrow" w:hAnsi="Arial Narrow" w:cs="Arial"/>
        </w:rPr>
      </w:pPr>
      <w:r>
        <w:rPr>
          <w:rFonts w:ascii="Arial Narrow" w:hAnsi="Arial Narrow" w:cs="Arial"/>
        </w:rPr>
        <w:t>Los parámetros poblacionales μ y σ se estiman a partir de la muestra mediante el procedimiento de ajuste adoptado.</w:t>
      </w:r>
    </w:p>
    <w:p w14:paraId="645A852C" w14:textId="77777777" w:rsidR="00A00467" w:rsidRPr="00EE246D" w:rsidRDefault="00A00467" w:rsidP="00A00467">
      <w:pPr>
        <w:spacing w:line="360" w:lineRule="auto"/>
        <w:ind w:left="1134"/>
        <w:jc w:val="both"/>
        <w:rPr>
          <w:rFonts w:ascii="Arial Narrow" w:hAnsi="Arial Narrow" w:cs="Arial"/>
        </w:rPr>
      </w:pPr>
    </w:p>
    <w:p w14:paraId="5E8BF646" w14:textId="5E573EEF" w:rsidR="00A00467" w:rsidRPr="00EE246D" w:rsidRDefault="00A00467" w:rsidP="00A00467">
      <w:pPr>
        <w:spacing w:line="360" w:lineRule="auto"/>
        <w:ind w:left="1134"/>
        <w:jc w:val="both"/>
        <w:rPr>
          <w:rFonts w:ascii="Arial Narrow" w:hAnsi="Arial Narrow" w:cs="Arial"/>
          <w:b/>
          <w:bCs/>
        </w:rPr>
      </w:pPr>
      <w:r>
        <w:rPr>
          <w:rFonts w:ascii="Arial Narrow" w:hAnsi="Arial Narrow" w:cs="Arial"/>
          <w:b/>
          <w:bCs/>
        </w:rPr>
        <w:t>Función de distribución acumulada</w:t>
      </w:r>
    </w:p>
    <w:p w14:paraId="62FBBB6A" w14:textId="4D2B585C" w:rsidR="00A00467" w:rsidRPr="00EE246D" w:rsidRDefault="00000000" w:rsidP="00A00467">
      <w:pPr>
        <w:pStyle w:val="Textoindependiente"/>
        <w:rPr>
          <w:rFonts w:ascii="Arial Narrow" w:hAnsi="Arial Narrow"/>
          <w:b/>
          <w:bCs/>
          <w:sz w:val="28"/>
          <w:szCs w:val="24"/>
        </w:rPr>
      </w:pPr>
      <m:oMathPara>
        <m:oMathParaPr>
          <m:jc m:val="center"/>
        </m:oMathParaPr>
        <m:oMath>
          <m:sSub>
            <m:sSubPr>
              <m:ctrlPr>
                <w:rPr>
                  <w:rFonts w:ascii="Cambria Math" w:hAnsi="Cambria Math"/>
                  <w:b/>
                  <w:bCs/>
                  <w:sz w:val="28"/>
                  <w:szCs w:val="24"/>
                </w:rPr>
              </m:ctrlPr>
            </m:sSubPr>
            <m:e>
              <m:r>
                <m:rPr>
                  <m:sty m:val="bi"/>
                </m:rPr>
                <w:rPr>
                  <w:rFonts w:ascii="Cambria Math" w:hAnsi="Cambria Math"/>
                  <w:sz w:val="28"/>
                  <w:szCs w:val="24"/>
                </w:rPr>
                <m:t>F</m:t>
              </m:r>
            </m:e>
            <m:sub>
              <m:r>
                <m:rPr>
                  <m:sty m:val="bi"/>
                </m:rPr>
                <w:rPr>
                  <w:rFonts w:ascii="Cambria Math" w:hAnsi="Cambria Math"/>
                  <w:sz w:val="28"/>
                  <w:szCs w:val="24"/>
                </w:rPr>
                <m:t>X</m:t>
              </m:r>
            </m:sub>
          </m:sSub>
          <m:d>
            <m:dPr>
              <m:ctrlPr>
                <w:rPr>
                  <w:rFonts w:ascii="Cambria Math" w:hAnsi="Cambria Math"/>
                  <w:b/>
                  <w:bCs/>
                  <w:sz w:val="28"/>
                  <w:szCs w:val="24"/>
                </w:rPr>
              </m:ctrlPr>
            </m:dPr>
            <m:e>
              <m:r>
                <m:rPr>
                  <m:sty m:val="bi"/>
                </m:rPr>
                <w:rPr>
                  <w:rFonts w:ascii="Cambria Math" w:hAnsi="Cambria Math"/>
                  <w:sz w:val="28"/>
                  <w:szCs w:val="24"/>
                </w:rPr>
                <m:t>x</m:t>
              </m:r>
            </m:e>
          </m:d>
          <m:r>
            <m:rPr>
              <m:sty m:val="b"/>
            </m:rPr>
            <w:rPr>
              <w:rFonts w:ascii="Cambria Math" w:hAnsi="Cambria Math"/>
              <w:sz w:val="28"/>
              <w:szCs w:val="24"/>
            </w:rPr>
            <m:t>=</m:t>
          </m:r>
          <m:r>
            <m:rPr>
              <m:sty m:val="bi"/>
            </m:rPr>
            <w:rPr>
              <w:rFonts w:ascii="Cambria Math" w:hAnsi="Cambria Math"/>
              <w:sz w:val="28"/>
              <w:szCs w:val="24"/>
            </w:rPr>
            <m:t>Φ</m:t>
          </m:r>
          <m:d>
            <m:dPr>
              <m:ctrlPr>
                <w:rPr>
                  <w:rFonts w:ascii="Cambria Math" w:hAnsi="Cambria Math"/>
                  <w:b/>
                  <w:bCs/>
                  <w:sz w:val="28"/>
                  <w:szCs w:val="24"/>
                </w:rPr>
              </m:ctrlPr>
            </m:dPr>
            <m:e>
              <m:f>
                <m:fPr>
                  <m:ctrlPr>
                    <w:rPr>
                      <w:rFonts w:ascii="Cambria Math" w:hAnsi="Cambria Math"/>
                      <w:b/>
                      <w:bCs/>
                      <w:sz w:val="28"/>
                      <w:szCs w:val="24"/>
                    </w:rPr>
                  </m:ctrlPr>
                </m:fPr>
                <m:num>
                  <m:r>
                    <m:rPr>
                      <m:sty m:val="bi"/>
                    </m:rPr>
                    <w:rPr>
                      <w:rFonts w:ascii="Cambria Math" w:hAnsi="Cambria Math"/>
                      <w:sz w:val="28"/>
                      <w:szCs w:val="24"/>
                    </w:rPr>
                    <m:t>x</m:t>
                  </m:r>
                  <m:r>
                    <m:rPr>
                      <m:sty m:val="b"/>
                    </m:rPr>
                    <w:rPr>
                      <w:rFonts w:ascii="Cambria Math" w:hAnsi="Cambria Math"/>
                      <w:sz w:val="28"/>
                      <w:szCs w:val="24"/>
                    </w:rPr>
                    <m:t>-</m:t>
                  </m:r>
                  <m:r>
                    <m:rPr>
                      <m:sty m:val="bi"/>
                    </m:rPr>
                    <w:rPr>
                      <w:rFonts w:ascii="Cambria Math" w:hAnsi="Cambria Math"/>
                      <w:sz w:val="28"/>
                      <w:szCs w:val="24"/>
                    </w:rPr>
                    <m:t>μ</m:t>
                  </m:r>
                </m:num>
                <m:den>
                  <m:r>
                    <m:rPr>
                      <m:sty m:val="bi"/>
                    </m:rPr>
                    <w:rPr>
                      <w:rFonts w:ascii="Cambria Math" w:hAnsi="Cambria Math"/>
                      <w:sz w:val="28"/>
                      <w:szCs w:val="24"/>
                    </w:rPr>
                    <m:t>σ</m:t>
                  </m:r>
                </m:den>
              </m:f>
            </m:e>
          </m:d>
        </m:oMath>
      </m:oMathPara>
    </w:p>
    <w:p w14:paraId="28CD95CE" w14:textId="77777777" w:rsidR="00A00467" w:rsidRPr="00EE246D" w:rsidRDefault="00A00467" w:rsidP="00A00467">
      <w:pPr>
        <w:ind w:left="709"/>
        <w:jc w:val="center"/>
        <w:rPr>
          <w:rFonts w:ascii="Arial Narrow" w:hAnsi="Arial Narrow"/>
        </w:rPr>
      </w:pPr>
      <w:r>
        <w:rPr>
          <w:rFonts w:ascii="Arial Narrow" w:hAnsi="Arial Narrow"/>
        </w:rPr>
        <w:t xml:space="preserve">Donde </w:t>
      </w:r>
      <m:oMath>
        <m:r>
          <w:rPr>
            <w:rFonts w:ascii="Cambria Math" w:hAnsi="Cambria Math"/>
          </w:rPr>
          <m:t>Φ</m:t>
        </m:r>
      </m:oMath>
      <w:r>
        <w:rPr>
          <w:rFonts w:ascii="Arial Narrow" w:hAnsi="Arial Narrow"/>
        </w:rPr>
        <w:t xml:space="preserve"> representa la función de distribución acumulada de la Normal estándar.</w:t>
      </w:r>
    </w:p>
    <w:p w14:paraId="42EE50A2" w14:textId="77777777" w:rsidR="00A00467" w:rsidRPr="00EE246D" w:rsidRDefault="00A00467" w:rsidP="00A00467">
      <w:pPr>
        <w:ind w:left="1134"/>
        <w:rPr>
          <w:rFonts w:ascii="Arial Narrow" w:hAnsi="Arial Narrow"/>
          <w:b/>
          <w:bCs/>
        </w:rPr>
      </w:pPr>
    </w:p>
    <w:p w14:paraId="20E3DEE9" w14:textId="77777777" w:rsidR="006A29A2" w:rsidRPr="00EE246D" w:rsidRDefault="006A29A2" w:rsidP="00A00467">
      <w:pPr>
        <w:ind w:left="1134"/>
        <w:rPr>
          <w:rFonts w:ascii="Arial Narrow" w:hAnsi="Arial Narrow"/>
          <w:b/>
          <w:bCs/>
        </w:rPr>
      </w:pPr>
    </w:p>
    <w:p w14:paraId="3CE06817" w14:textId="77777777" w:rsidR="006A29A2" w:rsidRPr="00EE246D" w:rsidRDefault="006A29A2" w:rsidP="00A00467">
      <w:pPr>
        <w:ind w:left="1134"/>
        <w:rPr>
          <w:rFonts w:ascii="Arial Narrow" w:hAnsi="Arial Narrow"/>
          <w:b/>
          <w:bCs/>
        </w:rPr>
      </w:pPr>
    </w:p>
    <w:p w14:paraId="208C0476" w14:textId="60EB45C4" w:rsidR="00A00467" w:rsidRPr="00EE246D" w:rsidRDefault="00A00467" w:rsidP="00A00467">
      <w:pPr>
        <w:ind w:left="1134"/>
        <w:rPr>
          <w:rFonts w:ascii="Arial Narrow" w:hAnsi="Arial Narrow"/>
          <w:b/>
          <w:bCs/>
        </w:rPr>
      </w:pPr>
      <w:r>
        <w:rPr>
          <w:rFonts w:ascii="Arial Narrow" w:hAnsi="Arial Narrow"/>
          <w:b/>
          <w:bCs/>
        </w:rPr>
        <w:t>Precipitación asociada al período de retorno</w:t>
      </w:r>
      <w:r>
        <w:rPr>
          <w:rFonts w:ascii="Arial Narrow" w:hAnsi="Arial Narrow"/>
          <w:b/>
          <w:bCs/>
          <w:sz w:val="28"/>
          <w:szCs w:val="24"/>
        </w:rPr>
        <w:br/>
      </w:r>
      <m:oMathPara>
        <m:oMath>
          <m:sSub>
            <m:sSubPr>
              <m:ctrlPr>
                <w:rPr>
                  <w:rFonts w:ascii="Cambria Math" w:hAnsi="Cambria Math"/>
                  <w:b/>
                  <w:bCs/>
                  <w:sz w:val="28"/>
                  <w:szCs w:val="24"/>
                </w:rPr>
              </m:ctrlPr>
            </m:sSubPr>
            <m:e>
              <m:r>
                <m:rPr>
                  <m:sty m:val="bi"/>
                </m:rPr>
                <w:rPr>
                  <w:rFonts w:ascii="Cambria Math" w:hAnsi="Cambria Math"/>
                  <w:sz w:val="28"/>
                  <w:szCs w:val="24"/>
                </w:rPr>
                <m:t>x</m:t>
              </m:r>
            </m:e>
            <m:sub>
              <m:r>
                <m:rPr>
                  <m:sty m:val="bi"/>
                </m:rPr>
                <w:rPr>
                  <w:rFonts w:ascii="Cambria Math" w:hAnsi="Cambria Math"/>
                  <w:sz w:val="28"/>
                  <w:szCs w:val="24"/>
                </w:rPr>
                <m:t>T</m:t>
              </m:r>
            </m:sub>
          </m:sSub>
          <m:r>
            <m:rPr>
              <m:sty m:val="b"/>
            </m:rPr>
            <w:rPr>
              <w:rFonts w:ascii="Cambria Math" w:hAnsi="Cambria Math"/>
              <w:sz w:val="28"/>
              <w:szCs w:val="24"/>
            </w:rPr>
            <m:t>=</m:t>
          </m:r>
          <m:r>
            <m:rPr>
              <m:sty m:val="bi"/>
            </m:rPr>
            <w:rPr>
              <w:rFonts w:ascii="Cambria Math" w:hAnsi="Cambria Math"/>
              <w:sz w:val="28"/>
              <w:szCs w:val="24"/>
            </w:rPr>
            <m:t>μ</m:t>
          </m:r>
          <m:r>
            <m:rPr>
              <m:sty m:val="b"/>
            </m:rPr>
            <w:rPr>
              <w:rFonts w:ascii="Cambria Math" w:hAnsi="Cambria Math"/>
              <w:sz w:val="28"/>
              <w:szCs w:val="24"/>
            </w:rPr>
            <m:t>+</m:t>
          </m:r>
          <m:r>
            <m:rPr>
              <m:sty m:val="bi"/>
            </m:rPr>
            <w:rPr>
              <w:rFonts w:ascii="Cambria Math" w:hAnsi="Cambria Math"/>
              <w:sz w:val="28"/>
              <w:szCs w:val="24"/>
            </w:rPr>
            <m:t>σ </m:t>
          </m:r>
          <m:sSup>
            <m:sSupPr>
              <m:ctrlPr>
                <w:rPr>
                  <w:rFonts w:ascii="Cambria Math" w:hAnsi="Cambria Math"/>
                  <w:b/>
                  <w:bCs/>
                  <w:sz w:val="28"/>
                  <w:szCs w:val="24"/>
                </w:rPr>
              </m:ctrlPr>
            </m:sSupPr>
            <m:e>
              <m:r>
                <m:rPr>
                  <m:sty m:val="bi"/>
                </m:rPr>
                <w:rPr>
                  <w:rFonts w:ascii="Cambria Math" w:hAnsi="Cambria Math"/>
                  <w:sz w:val="28"/>
                  <w:szCs w:val="24"/>
                </w:rPr>
                <m:t>Φ</m:t>
              </m:r>
            </m:e>
            <m:sup>
              <m:r>
                <m:rPr>
                  <m:sty m:val="b"/>
                </m:rPr>
                <w:rPr>
                  <w:rFonts w:ascii="Cambria Math" w:hAnsi="Cambria Math"/>
                  <w:sz w:val="28"/>
                  <w:szCs w:val="24"/>
                </w:rPr>
                <m:t>-</m:t>
              </m:r>
              <m:r>
                <m:rPr>
                  <m:sty m:val="bi"/>
                </m:rPr>
                <w:rPr>
                  <w:rFonts w:ascii="Cambria Math" w:hAnsi="Cambria Math"/>
                  <w:sz w:val="28"/>
                  <w:szCs w:val="24"/>
                </w:rPr>
                <m:t>1</m:t>
              </m:r>
            </m:sup>
          </m:sSup>
          <m:d>
            <m:dPr>
              <m:ctrlPr>
                <w:rPr>
                  <w:rFonts w:ascii="Cambria Math" w:hAnsi="Cambria Math"/>
                  <w:b/>
                  <w:bCs/>
                  <w:sz w:val="28"/>
                  <w:szCs w:val="24"/>
                </w:rPr>
              </m:ctrlPr>
            </m:dPr>
            <m:e>
              <m:r>
                <m:rPr>
                  <m:sty m:val="bi"/>
                </m:rPr>
                <w:rPr>
                  <w:rFonts w:ascii="Cambria Math" w:hAnsi="Cambria Math"/>
                  <w:sz w:val="28"/>
                  <w:szCs w:val="24"/>
                </w:rPr>
                <m:t>1</m:t>
              </m:r>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1</m:t>
                  </m:r>
                </m:num>
                <m:den>
                  <m:r>
                    <m:rPr>
                      <m:sty m:val="bi"/>
                    </m:rPr>
                    <w:rPr>
                      <w:rFonts w:ascii="Cambria Math" w:hAnsi="Cambria Math"/>
                      <w:sz w:val="28"/>
                      <w:szCs w:val="24"/>
                    </w:rPr>
                    <m:t>T</m:t>
                  </m:r>
                </m:den>
              </m:f>
            </m:e>
          </m:d>
        </m:oMath>
      </m:oMathPara>
    </w:p>
    <w:p w14:paraId="66DD4A6C" w14:textId="3693DC6A" w:rsidR="00A00467" w:rsidRPr="00EE246D" w:rsidRDefault="00A00467" w:rsidP="00A00467">
      <w:pPr>
        <w:tabs>
          <w:tab w:val="left" w:pos="3789"/>
        </w:tabs>
        <w:rPr>
          <w:rFonts w:ascii="Arial Narrow" w:hAnsi="Arial Narrow" w:cs="Arial"/>
        </w:rPr>
      </w:pPr>
    </w:p>
    <w:p w14:paraId="0C0E4940" w14:textId="77777777" w:rsidR="00A00467" w:rsidRPr="00EE246D" w:rsidRDefault="00A00467" w:rsidP="00A00467">
      <w:pPr>
        <w:spacing w:line="360" w:lineRule="auto"/>
        <w:ind w:left="1134"/>
        <w:jc w:val="both"/>
        <w:rPr>
          <w:rFonts w:ascii="Arial Narrow" w:hAnsi="Arial Narrow"/>
        </w:rPr>
      </w:pPr>
      <w:r>
        <w:rPr>
          <w:rFonts w:ascii="Arial Narrow" w:hAnsi="Arial Narrow"/>
        </w:rPr>
        <w:t xml:space="preserve">La función </w:t>
      </w:r>
      <m:oMath>
        <m:sSup>
          <m:sSupPr>
            <m:ctrlPr>
              <w:rPr>
                <w:rFonts w:ascii="Cambria Math" w:hAnsi="Cambria Math"/>
              </w:rPr>
            </m:ctrlPr>
          </m:sSupPr>
          <m:e>
            <m:r>
              <w:rPr>
                <w:rFonts w:ascii="Cambria Math" w:hAnsi="Cambria Math"/>
              </w:rPr>
              <m:t>Φ</m:t>
            </m:r>
          </m:e>
          <m:sup>
            <m:r>
              <m:rPr>
                <m:sty m:val="p"/>
              </m:rPr>
              <w:rPr>
                <w:rFonts w:ascii="Cambria Math" w:hAnsi="Cambria Math"/>
              </w:rPr>
              <m:t>-</m:t>
            </m:r>
            <m:r>
              <w:rPr>
                <w:rFonts w:ascii="Cambria Math" w:hAnsi="Cambria Math"/>
              </w:rPr>
              <m:t>1</m:t>
            </m:r>
          </m:sup>
        </m:sSup>
      </m:oMath>
      <w:r>
        <w:rPr>
          <w:rFonts w:ascii="Arial Narrow" w:hAnsi="Arial Narrow"/>
        </w:rPr>
        <w:t xml:space="preserve"> permite obtener el cuantil normal correspondiente a la probabilidad de no excedencia seleccionada.</w:t>
      </w:r>
    </w:p>
    <w:p w14:paraId="7BFA27E4" w14:textId="77777777" w:rsidR="00A00467" w:rsidRPr="00EE246D" w:rsidRDefault="00A00467" w:rsidP="00A00467">
      <w:pPr>
        <w:spacing w:line="360" w:lineRule="auto"/>
        <w:ind w:left="1134"/>
        <w:jc w:val="both"/>
        <w:rPr>
          <w:rFonts w:ascii="Arial Narrow" w:hAnsi="Arial Narrow"/>
        </w:rPr>
      </w:pPr>
    </w:p>
    <w:p w14:paraId="1BE9D51E" w14:textId="77777777" w:rsidR="00A00467" w:rsidRPr="00EE246D" w:rsidRDefault="00A00467" w:rsidP="00A00467">
      <w:pPr>
        <w:spacing w:line="360" w:lineRule="auto"/>
        <w:ind w:left="1134"/>
        <w:jc w:val="both"/>
        <w:rPr>
          <w:rFonts w:ascii="Arial Narrow" w:hAnsi="Arial Narrow"/>
          <w:b/>
          <w:bCs/>
        </w:rPr>
      </w:pPr>
      <w:r>
        <w:rPr>
          <w:rFonts w:ascii="Arial Narrow" w:hAnsi="Arial Narrow"/>
          <w:b/>
          <w:bCs/>
        </w:rPr>
        <w:t>b) Distribución Log-Normal de dos parámetros</w:t>
      </w:r>
    </w:p>
    <w:p w14:paraId="74A1AAD3" w14:textId="7601E71F" w:rsidR="00A00467" w:rsidRPr="00EE246D" w:rsidRDefault="00A00467" w:rsidP="00A00467">
      <w:pPr>
        <w:spacing w:line="360" w:lineRule="auto"/>
        <w:ind w:left="1134"/>
        <w:jc w:val="both"/>
        <w:rPr>
          <w:rFonts w:ascii="Arial Narrow" w:hAnsi="Arial Narrow"/>
        </w:rPr>
      </w:pPr>
      <w:r>
        <w:rPr>
          <w:rFonts w:ascii="Arial Narrow" w:hAnsi="Arial Narrow"/>
        </w:rPr>
        <w:t>Una variable positiva X presenta distribución Log-Normal cuando su transformación Y=</w:t>
      </w:r>
      <w:proofErr w:type="spellStart"/>
      <w:r>
        <w:rPr>
          <w:rFonts w:ascii="Arial Narrow" w:hAnsi="Arial Narrow"/>
        </w:rPr>
        <w:t>lnX</w:t>
      </w:r>
      <w:proofErr w:type="spellEnd"/>
      <w:r>
        <w:rPr>
          <w:rFonts w:ascii="Arial Narrow" w:hAnsi="Arial Narrow"/>
        </w:rPr>
        <w:t xml:space="preserve"> sigue una Distribución Normal. Esta condición se verifica sobre los logaritmos de los datos; no supone que una variable originalmente normal conserve esa distribución al aplicar el logaritmo. </w:t>
      </w:r>
    </w:p>
    <w:p w14:paraId="7F79DC54" w14:textId="77777777" w:rsidR="00A00467" w:rsidRPr="00EE246D" w:rsidRDefault="00A00467" w:rsidP="00A00467">
      <w:pPr>
        <w:spacing w:line="360" w:lineRule="auto"/>
        <w:ind w:left="1134"/>
        <w:jc w:val="both"/>
        <w:rPr>
          <w:rFonts w:ascii="Arial Narrow" w:hAnsi="Arial Narrow"/>
        </w:rPr>
      </w:pPr>
    </w:p>
    <w:p w14:paraId="79235311" w14:textId="58E90BE3" w:rsidR="00A00467" w:rsidRPr="00EE246D" w:rsidRDefault="00A00467" w:rsidP="00A00467">
      <w:pPr>
        <w:spacing w:line="360" w:lineRule="auto"/>
        <w:ind w:left="1134"/>
        <w:jc w:val="both"/>
        <w:rPr>
          <w:rFonts w:ascii="Arial Narrow" w:hAnsi="Arial Narrow"/>
        </w:rPr>
      </w:pPr>
      <w:r>
        <w:rPr>
          <w:rFonts w:ascii="Arial Narrow" w:hAnsi="Arial Narrow"/>
        </w:rPr>
        <w:t>Para mantener uniformidad en las expresiones, se emplean logaritmos naturales de los valores numéricos de precipitación expresados en milímetros.</w:t>
      </w:r>
    </w:p>
    <w:p w14:paraId="6E84849C" w14:textId="77777777" w:rsidR="00A00467" w:rsidRPr="00EE246D" w:rsidRDefault="00A00467" w:rsidP="00A00467">
      <w:pPr>
        <w:spacing w:line="360" w:lineRule="auto"/>
        <w:ind w:left="1134"/>
        <w:jc w:val="both"/>
        <w:rPr>
          <w:rFonts w:ascii="Arial Narrow" w:hAnsi="Arial Narrow"/>
          <w:b/>
          <w:bCs/>
        </w:rPr>
      </w:pPr>
    </w:p>
    <w:p w14:paraId="73B7E302" w14:textId="2BDFFDC6" w:rsidR="00A00467" w:rsidRPr="00EE246D" w:rsidRDefault="00A00467" w:rsidP="00A00467">
      <w:pPr>
        <w:spacing w:line="360" w:lineRule="auto"/>
        <w:ind w:left="1134"/>
        <w:jc w:val="both"/>
        <w:rPr>
          <w:rFonts w:ascii="Arial Narrow" w:hAnsi="Arial Narrow"/>
          <w:b/>
          <w:bCs/>
        </w:rPr>
      </w:pPr>
      <w:r>
        <w:rPr>
          <w:rFonts w:ascii="Arial Narrow" w:hAnsi="Arial Narrow"/>
          <w:b/>
          <w:bCs/>
        </w:rPr>
        <w:t>Función de densidad de la variable transformada</w:t>
      </w:r>
    </w:p>
    <w:p w14:paraId="6100AD54" w14:textId="77BD5447" w:rsidR="00A00467" w:rsidRPr="00EE246D" w:rsidRDefault="00000000" w:rsidP="00A00467">
      <w:pPr>
        <w:pStyle w:val="Textoindependiente"/>
        <w:rPr>
          <w:rFonts w:ascii="Arial Narrow" w:hAnsi="Arial Narrow"/>
          <w:b/>
          <w:bCs/>
          <w:sz w:val="28"/>
          <w:szCs w:val="24"/>
        </w:rPr>
      </w:pPr>
      <m:oMathPara>
        <m:oMath>
          <m:sSub>
            <m:sSubPr>
              <m:ctrlPr>
                <w:rPr>
                  <w:rFonts w:ascii="Cambria Math" w:hAnsi="Cambria Math"/>
                  <w:b/>
                  <w:bCs/>
                  <w:sz w:val="28"/>
                  <w:szCs w:val="24"/>
                </w:rPr>
              </m:ctrlPr>
            </m:sSubPr>
            <m:e>
              <m:r>
                <m:rPr>
                  <m:sty m:val="bi"/>
                </m:rPr>
                <w:rPr>
                  <w:rFonts w:ascii="Cambria Math" w:hAnsi="Cambria Math"/>
                  <w:sz w:val="28"/>
                  <w:szCs w:val="24"/>
                </w:rPr>
                <m:t>f</m:t>
              </m:r>
            </m:e>
            <m:sub>
              <m:r>
                <m:rPr>
                  <m:sty m:val="bi"/>
                </m:rPr>
                <w:rPr>
                  <w:rFonts w:ascii="Cambria Math" w:hAnsi="Cambria Math"/>
                  <w:sz w:val="28"/>
                  <w:szCs w:val="24"/>
                </w:rPr>
                <m:t>Y</m:t>
              </m:r>
            </m:sub>
          </m:sSub>
          <m:d>
            <m:dPr>
              <m:ctrlPr>
                <w:rPr>
                  <w:rFonts w:ascii="Cambria Math" w:hAnsi="Cambria Math"/>
                  <w:b/>
                  <w:bCs/>
                  <w:sz w:val="28"/>
                  <w:szCs w:val="24"/>
                </w:rPr>
              </m:ctrlPr>
            </m:dPr>
            <m:e>
              <m:r>
                <m:rPr>
                  <m:sty m:val="bi"/>
                </m:rPr>
                <w:rPr>
                  <w:rFonts w:ascii="Cambria Math" w:hAnsi="Cambria Math"/>
                  <w:sz w:val="28"/>
                  <w:szCs w:val="24"/>
                </w:rPr>
                <m:t>y</m:t>
              </m:r>
            </m:e>
          </m:d>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1</m:t>
              </m:r>
            </m:num>
            <m:den>
              <m:sSub>
                <m:sSubPr>
                  <m:ctrlPr>
                    <w:rPr>
                      <w:rFonts w:ascii="Cambria Math" w:hAnsi="Cambria Math"/>
                      <w:b/>
                      <w:bCs/>
                      <w:sz w:val="28"/>
                      <w:szCs w:val="24"/>
                    </w:rPr>
                  </m:ctrlPr>
                </m:sSubPr>
                <m:e>
                  <m:r>
                    <m:rPr>
                      <m:sty m:val="bi"/>
                    </m:rPr>
                    <w:rPr>
                      <w:rFonts w:ascii="Cambria Math" w:hAnsi="Cambria Math"/>
                      <w:sz w:val="28"/>
                      <w:szCs w:val="24"/>
                    </w:rPr>
                    <m:t>σ</m:t>
                  </m:r>
                </m:e>
                <m:sub>
                  <m:r>
                    <m:rPr>
                      <m:sty m:val="bi"/>
                    </m:rPr>
                    <w:rPr>
                      <w:rFonts w:ascii="Cambria Math" w:hAnsi="Cambria Math"/>
                      <w:sz w:val="28"/>
                      <w:szCs w:val="24"/>
                    </w:rPr>
                    <m:t>Y</m:t>
                  </m:r>
                </m:sub>
              </m:sSub>
              <m:rad>
                <m:radPr>
                  <m:degHide m:val="1"/>
                  <m:ctrlPr>
                    <w:rPr>
                      <w:rFonts w:ascii="Cambria Math" w:hAnsi="Cambria Math"/>
                      <w:b/>
                      <w:bCs/>
                      <w:sz w:val="28"/>
                      <w:szCs w:val="24"/>
                    </w:rPr>
                  </m:ctrlPr>
                </m:radPr>
                <m:deg/>
                <m:e>
                  <m:r>
                    <m:rPr>
                      <m:sty m:val="bi"/>
                    </m:rPr>
                    <w:rPr>
                      <w:rFonts w:ascii="Cambria Math" w:hAnsi="Cambria Math"/>
                      <w:sz w:val="28"/>
                      <w:szCs w:val="24"/>
                    </w:rPr>
                    <m:t>2</m:t>
                  </m:r>
                  <m:r>
                    <m:rPr>
                      <m:sty m:val="bi"/>
                    </m:rPr>
                    <w:rPr>
                      <w:rFonts w:ascii="Cambria Math" w:hAnsi="Cambria Math"/>
                      <w:sz w:val="28"/>
                      <w:szCs w:val="24"/>
                    </w:rPr>
                    <m:t>π</m:t>
                  </m:r>
                </m:e>
              </m:rad>
            </m:den>
          </m:f>
          <m:r>
            <m:rPr>
              <m:sty m:val="b"/>
            </m:rPr>
            <w:rPr>
              <w:rFonts w:ascii="Cambria Math" w:hAnsi="Cambria Math"/>
              <w:sz w:val="28"/>
              <w:szCs w:val="24"/>
            </w:rPr>
            <m:t>exp</m:t>
          </m:r>
          <m:d>
            <m:dPr>
              <m:begChr m:val="["/>
              <m:endChr m:val="]"/>
              <m:ctrlPr>
                <w:rPr>
                  <w:rFonts w:ascii="Cambria Math" w:hAnsi="Cambria Math"/>
                  <w:b/>
                  <w:bCs/>
                  <w:sz w:val="28"/>
                  <w:szCs w:val="24"/>
                </w:rPr>
              </m:ctrlPr>
            </m:dPr>
            <m:e>
              <m:r>
                <m:rPr>
                  <m:sty m:val="b"/>
                </m:rPr>
                <w:rPr>
                  <w:rFonts w:ascii="Cambria Math" w:hAnsi="Cambria Math"/>
                  <w:sz w:val="28"/>
                  <w:szCs w:val="24"/>
                </w:rPr>
                <m:t>-</m:t>
              </m:r>
              <m:f>
                <m:fPr>
                  <m:ctrlPr>
                    <w:rPr>
                      <w:rFonts w:ascii="Cambria Math" w:hAnsi="Cambria Math"/>
                      <w:b/>
                      <w:bCs/>
                      <w:sz w:val="28"/>
                      <w:szCs w:val="24"/>
                    </w:rPr>
                  </m:ctrlPr>
                </m:fPr>
                <m:num>
                  <m:sSup>
                    <m:sSupPr>
                      <m:ctrlPr>
                        <w:rPr>
                          <w:rFonts w:ascii="Cambria Math" w:hAnsi="Cambria Math"/>
                          <w:b/>
                          <w:bCs/>
                          <w:sz w:val="28"/>
                          <w:szCs w:val="24"/>
                        </w:rPr>
                      </m:ctrlPr>
                    </m:sSupPr>
                    <m:e>
                      <m:d>
                        <m:dPr>
                          <m:ctrlPr>
                            <w:rPr>
                              <w:rFonts w:ascii="Cambria Math" w:hAnsi="Cambria Math"/>
                              <w:b/>
                              <w:bCs/>
                              <w:sz w:val="28"/>
                              <w:szCs w:val="24"/>
                            </w:rPr>
                          </m:ctrlPr>
                        </m:dPr>
                        <m:e>
                          <m:r>
                            <m:rPr>
                              <m:sty m:val="bi"/>
                            </m:rPr>
                            <w:rPr>
                              <w:rFonts w:ascii="Cambria Math" w:hAnsi="Cambria Math"/>
                              <w:sz w:val="28"/>
                              <w:szCs w:val="24"/>
                            </w:rPr>
                            <m:t>y</m:t>
                          </m:r>
                          <m:r>
                            <m:rPr>
                              <m:sty m:val="b"/>
                            </m:rPr>
                            <w:rPr>
                              <w:rFonts w:ascii="Cambria Math" w:hAnsi="Cambria Math"/>
                              <w:sz w:val="28"/>
                              <w:szCs w:val="24"/>
                            </w:rPr>
                            <m:t>-</m:t>
                          </m:r>
                          <m:sSub>
                            <m:sSubPr>
                              <m:ctrlPr>
                                <w:rPr>
                                  <w:rFonts w:ascii="Cambria Math" w:hAnsi="Cambria Math"/>
                                  <w:b/>
                                  <w:bCs/>
                                  <w:sz w:val="28"/>
                                  <w:szCs w:val="24"/>
                                </w:rPr>
                              </m:ctrlPr>
                            </m:sSubPr>
                            <m:e>
                              <m:r>
                                <m:rPr>
                                  <m:sty m:val="bi"/>
                                </m:rPr>
                                <w:rPr>
                                  <w:rFonts w:ascii="Cambria Math" w:hAnsi="Cambria Math"/>
                                  <w:sz w:val="28"/>
                                  <w:szCs w:val="24"/>
                                </w:rPr>
                                <m:t>μ</m:t>
                              </m:r>
                            </m:e>
                            <m:sub>
                              <m:r>
                                <m:rPr>
                                  <m:sty m:val="bi"/>
                                </m:rPr>
                                <w:rPr>
                                  <w:rFonts w:ascii="Cambria Math" w:hAnsi="Cambria Math"/>
                                  <w:sz w:val="28"/>
                                  <w:szCs w:val="24"/>
                                </w:rPr>
                                <m:t>Y</m:t>
                              </m:r>
                            </m:sub>
                          </m:sSub>
                        </m:e>
                      </m:d>
                    </m:e>
                    <m:sup>
                      <m:r>
                        <m:rPr>
                          <m:sty m:val="bi"/>
                        </m:rPr>
                        <w:rPr>
                          <w:rFonts w:ascii="Cambria Math" w:hAnsi="Cambria Math"/>
                          <w:sz w:val="28"/>
                          <w:szCs w:val="24"/>
                        </w:rPr>
                        <m:t>2</m:t>
                      </m:r>
                    </m:sup>
                  </m:sSup>
                </m:num>
                <m:den>
                  <m:r>
                    <m:rPr>
                      <m:sty m:val="bi"/>
                    </m:rPr>
                    <w:rPr>
                      <w:rFonts w:ascii="Cambria Math" w:hAnsi="Cambria Math"/>
                      <w:sz w:val="28"/>
                      <w:szCs w:val="24"/>
                    </w:rPr>
                    <m:t>2</m:t>
                  </m:r>
                  <m:sSubSup>
                    <m:sSubSupPr>
                      <m:ctrlPr>
                        <w:rPr>
                          <w:rFonts w:ascii="Cambria Math" w:hAnsi="Cambria Math"/>
                          <w:b/>
                          <w:bCs/>
                          <w:sz w:val="28"/>
                          <w:szCs w:val="24"/>
                        </w:rPr>
                      </m:ctrlPr>
                    </m:sSubSupPr>
                    <m:e>
                      <m:r>
                        <m:rPr>
                          <m:sty m:val="bi"/>
                        </m:rPr>
                        <w:rPr>
                          <w:rFonts w:ascii="Cambria Math" w:hAnsi="Cambria Math"/>
                          <w:sz w:val="28"/>
                          <w:szCs w:val="24"/>
                        </w:rPr>
                        <m:t>σ</m:t>
                      </m:r>
                    </m:e>
                    <m:sub>
                      <m:r>
                        <m:rPr>
                          <m:sty m:val="bi"/>
                        </m:rPr>
                        <w:rPr>
                          <w:rFonts w:ascii="Cambria Math" w:hAnsi="Cambria Math"/>
                          <w:sz w:val="28"/>
                          <w:szCs w:val="24"/>
                        </w:rPr>
                        <m:t>Y</m:t>
                      </m:r>
                    </m:sub>
                    <m:sup>
                      <m:r>
                        <m:rPr>
                          <m:sty m:val="bi"/>
                        </m:rPr>
                        <w:rPr>
                          <w:rFonts w:ascii="Cambria Math" w:hAnsi="Cambria Math"/>
                          <w:sz w:val="28"/>
                          <w:szCs w:val="24"/>
                        </w:rPr>
                        <m:t>2</m:t>
                      </m:r>
                    </m:sup>
                  </m:sSubSup>
                </m:den>
              </m:f>
            </m:e>
          </m:d>
        </m:oMath>
      </m:oMathPara>
    </w:p>
    <w:p w14:paraId="5D8B5E08" w14:textId="5A367F45" w:rsidR="00A00467" w:rsidRPr="00EE246D" w:rsidRDefault="00A00467" w:rsidP="00A00467">
      <w:pPr>
        <w:spacing w:line="360" w:lineRule="auto"/>
        <w:ind w:left="1134"/>
        <w:rPr>
          <w:rFonts w:ascii="Arial Narrow" w:hAnsi="Arial Narrow"/>
        </w:rPr>
      </w:pPr>
      <w:r>
        <w:rPr>
          <w:rFonts w:ascii="Arial Narrow" w:hAnsi="Arial Narrow"/>
        </w:rPr>
        <w:t>Para:</w:t>
      </w:r>
    </w:p>
    <w:p w14:paraId="1E3CA186" w14:textId="499F2726" w:rsidR="00A00467" w:rsidRPr="00EE246D" w:rsidRDefault="00A00467" w:rsidP="00A00467">
      <w:pPr>
        <w:pStyle w:val="Textoindependiente"/>
        <w:rPr>
          <w:rFonts w:ascii="Arial Narrow" w:hAnsi="Arial Narrow"/>
          <w:b/>
          <w:bCs/>
          <w:sz w:val="28"/>
          <w:szCs w:val="24"/>
        </w:rPr>
      </w:pPr>
      <m:oMathPara>
        <m:oMathParaPr>
          <m:jc m:val="center"/>
        </m:oMathParaPr>
        <m:oMath>
          <m:r>
            <m:rPr>
              <m:sty m:val="b"/>
            </m:rPr>
            <w:rPr>
              <w:rFonts w:ascii="Cambria Math" w:hAnsi="Cambria Math"/>
              <w:sz w:val="28"/>
              <w:szCs w:val="24"/>
            </w:rPr>
            <m:t>-∞&lt;</m:t>
          </m:r>
          <m:r>
            <m:rPr>
              <m:sty m:val="bi"/>
            </m:rPr>
            <w:rPr>
              <w:rFonts w:ascii="Cambria Math" w:hAnsi="Cambria Math"/>
              <w:sz w:val="28"/>
              <w:szCs w:val="24"/>
            </w:rPr>
            <m:t>y</m:t>
          </m:r>
          <m:r>
            <m:rPr>
              <m:sty m:val="b"/>
            </m:rPr>
            <w:rPr>
              <w:rFonts w:ascii="Cambria Math" w:hAnsi="Cambria Math"/>
              <w:sz w:val="28"/>
              <w:szCs w:val="24"/>
            </w:rPr>
            <m:t>&lt;+∞,</m:t>
          </m:r>
          <m:r>
            <m:rPr>
              <m:sty m:val="bi"/>
            </m:rPr>
            <w:rPr>
              <w:rFonts w:ascii="Cambria Math" w:hAnsi="Cambria Math"/>
              <w:sz w:val="28"/>
              <w:szCs w:val="24"/>
            </w:rPr>
            <m:t>  </m:t>
          </m:r>
          <m:sSub>
            <m:sSubPr>
              <m:ctrlPr>
                <w:rPr>
                  <w:rFonts w:ascii="Cambria Math" w:hAnsi="Cambria Math"/>
                  <w:b/>
                  <w:bCs/>
                  <w:sz w:val="28"/>
                  <w:szCs w:val="24"/>
                </w:rPr>
              </m:ctrlPr>
            </m:sSubPr>
            <m:e>
              <m:r>
                <m:rPr>
                  <m:sty m:val="bi"/>
                </m:rPr>
                <w:rPr>
                  <w:rFonts w:ascii="Cambria Math" w:hAnsi="Cambria Math"/>
                  <w:sz w:val="28"/>
                  <w:szCs w:val="24"/>
                </w:rPr>
                <m:t>σ</m:t>
              </m:r>
            </m:e>
            <m:sub>
              <m:r>
                <m:rPr>
                  <m:sty m:val="bi"/>
                </m:rPr>
                <w:rPr>
                  <w:rFonts w:ascii="Cambria Math" w:hAnsi="Cambria Math"/>
                  <w:sz w:val="28"/>
                  <w:szCs w:val="24"/>
                </w:rPr>
                <m:t>Y</m:t>
              </m:r>
            </m:sub>
          </m:sSub>
          <m:r>
            <m:rPr>
              <m:sty m:val="b"/>
            </m:rPr>
            <w:rPr>
              <w:rFonts w:ascii="Cambria Math" w:hAnsi="Cambria Math"/>
              <w:sz w:val="28"/>
              <w:szCs w:val="24"/>
            </w:rPr>
            <m:t>&gt;</m:t>
          </m:r>
          <m:r>
            <m:rPr>
              <m:sty m:val="bi"/>
            </m:rPr>
            <w:rPr>
              <w:rFonts w:ascii="Cambria Math" w:hAnsi="Cambria Math"/>
              <w:sz w:val="28"/>
              <w:szCs w:val="24"/>
            </w:rPr>
            <m:t>0</m:t>
          </m:r>
        </m:oMath>
      </m:oMathPara>
    </w:p>
    <w:p w14:paraId="011CBDD0" w14:textId="77777777" w:rsidR="00A00467" w:rsidRPr="00EE246D" w:rsidRDefault="00A00467" w:rsidP="00A00467">
      <w:pPr>
        <w:spacing w:line="360" w:lineRule="auto"/>
        <w:ind w:left="1134"/>
        <w:rPr>
          <w:rFonts w:ascii="Arial Narrow" w:hAnsi="Arial Narrow"/>
          <w:b/>
          <w:bCs/>
        </w:rPr>
      </w:pPr>
    </w:p>
    <w:p w14:paraId="69E5C78E" w14:textId="2CF654B7" w:rsidR="00A00467" w:rsidRPr="00EE246D" w:rsidRDefault="00A00467" w:rsidP="00A00467">
      <w:pPr>
        <w:spacing w:line="360" w:lineRule="auto"/>
        <w:ind w:left="1134"/>
        <w:rPr>
          <w:rFonts w:ascii="Arial Narrow" w:hAnsi="Arial Narrow"/>
          <w:b/>
          <w:bCs/>
        </w:rPr>
      </w:pPr>
      <w:r>
        <w:rPr>
          <w:rFonts w:ascii="Arial Narrow" w:hAnsi="Arial Narrow"/>
          <w:b/>
          <w:bCs/>
        </w:rPr>
        <w:t>Función de densidad de la precipitación</w:t>
      </w:r>
    </w:p>
    <w:p w14:paraId="140CDD85" w14:textId="7F2A9D60" w:rsidR="00A00467" w:rsidRPr="00EE246D" w:rsidRDefault="00A00467" w:rsidP="00A00467">
      <w:pPr>
        <w:spacing w:line="360" w:lineRule="auto"/>
        <w:ind w:left="1134"/>
        <w:rPr>
          <w:rFonts w:ascii="Arial Narrow" w:hAnsi="Arial Narrow"/>
        </w:rPr>
      </w:pPr>
      <w:r>
        <w:rPr>
          <w:rFonts w:ascii="Arial Narrow" w:hAnsi="Arial Narrow"/>
        </w:rPr>
        <w:t>Al transformar nuevamente a la variable original:</w:t>
      </w:r>
    </w:p>
    <w:p w14:paraId="74BA1C87" w14:textId="1E8B5C8A" w:rsidR="00A00467" w:rsidRPr="00EE246D" w:rsidRDefault="00000000" w:rsidP="00A00467">
      <w:pPr>
        <w:pStyle w:val="Textoindependiente"/>
        <w:rPr>
          <w:rFonts w:ascii="Arial Narrow" w:hAnsi="Arial Narrow"/>
          <w:b/>
          <w:bCs/>
          <w:sz w:val="28"/>
          <w:szCs w:val="24"/>
        </w:rPr>
      </w:pPr>
      <m:oMathPara>
        <m:oMathParaPr>
          <m:jc m:val="center"/>
        </m:oMathParaPr>
        <m:oMath>
          <m:sSub>
            <m:sSubPr>
              <m:ctrlPr>
                <w:rPr>
                  <w:rFonts w:ascii="Cambria Math" w:hAnsi="Cambria Math"/>
                  <w:b/>
                  <w:bCs/>
                  <w:sz w:val="28"/>
                  <w:szCs w:val="24"/>
                </w:rPr>
              </m:ctrlPr>
            </m:sSubPr>
            <m:e>
              <m:r>
                <m:rPr>
                  <m:sty m:val="bi"/>
                </m:rPr>
                <w:rPr>
                  <w:rFonts w:ascii="Cambria Math" w:hAnsi="Cambria Math"/>
                  <w:sz w:val="28"/>
                  <w:szCs w:val="24"/>
                </w:rPr>
                <m:t>f</m:t>
              </m:r>
            </m:e>
            <m:sub>
              <m:r>
                <m:rPr>
                  <m:sty m:val="bi"/>
                </m:rPr>
                <w:rPr>
                  <w:rFonts w:ascii="Cambria Math" w:hAnsi="Cambria Math"/>
                  <w:sz w:val="28"/>
                  <w:szCs w:val="24"/>
                </w:rPr>
                <m:t>X</m:t>
              </m:r>
            </m:sub>
          </m:sSub>
          <m:d>
            <m:dPr>
              <m:ctrlPr>
                <w:rPr>
                  <w:rFonts w:ascii="Cambria Math" w:hAnsi="Cambria Math"/>
                  <w:b/>
                  <w:bCs/>
                  <w:sz w:val="28"/>
                  <w:szCs w:val="24"/>
                </w:rPr>
              </m:ctrlPr>
            </m:dPr>
            <m:e>
              <m:r>
                <m:rPr>
                  <m:sty m:val="bi"/>
                </m:rPr>
                <w:rPr>
                  <w:rFonts w:ascii="Cambria Math" w:hAnsi="Cambria Math"/>
                  <w:sz w:val="28"/>
                  <w:szCs w:val="24"/>
                </w:rPr>
                <m:t>x</m:t>
              </m:r>
            </m:e>
          </m:d>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1</m:t>
              </m:r>
            </m:num>
            <m:den>
              <m:r>
                <m:rPr>
                  <m:sty m:val="bi"/>
                </m:rPr>
                <w:rPr>
                  <w:rFonts w:ascii="Cambria Math" w:hAnsi="Cambria Math"/>
                  <w:sz w:val="28"/>
                  <w:szCs w:val="24"/>
                </w:rPr>
                <m:t>x </m:t>
              </m:r>
              <m:sSub>
                <m:sSubPr>
                  <m:ctrlPr>
                    <w:rPr>
                      <w:rFonts w:ascii="Cambria Math" w:hAnsi="Cambria Math"/>
                      <w:b/>
                      <w:bCs/>
                      <w:sz w:val="28"/>
                      <w:szCs w:val="24"/>
                    </w:rPr>
                  </m:ctrlPr>
                </m:sSubPr>
                <m:e>
                  <m:r>
                    <m:rPr>
                      <m:sty m:val="bi"/>
                    </m:rPr>
                    <w:rPr>
                      <w:rFonts w:ascii="Cambria Math" w:hAnsi="Cambria Math"/>
                      <w:sz w:val="28"/>
                      <w:szCs w:val="24"/>
                    </w:rPr>
                    <m:t>σ</m:t>
                  </m:r>
                </m:e>
                <m:sub>
                  <m:r>
                    <m:rPr>
                      <m:sty m:val="bi"/>
                    </m:rPr>
                    <w:rPr>
                      <w:rFonts w:ascii="Cambria Math" w:hAnsi="Cambria Math"/>
                      <w:sz w:val="28"/>
                      <w:szCs w:val="24"/>
                    </w:rPr>
                    <m:t>Y</m:t>
                  </m:r>
                </m:sub>
              </m:sSub>
              <m:rad>
                <m:radPr>
                  <m:degHide m:val="1"/>
                  <m:ctrlPr>
                    <w:rPr>
                      <w:rFonts w:ascii="Cambria Math" w:hAnsi="Cambria Math"/>
                      <w:b/>
                      <w:bCs/>
                      <w:sz w:val="28"/>
                      <w:szCs w:val="24"/>
                    </w:rPr>
                  </m:ctrlPr>
                </m:radPr>
                <m:deg/>
                <m:e>
                  <m:r>
                    <m:rPr>
                      <m:sty m:val="bi"/>
                    </m:rPr>
                    <w:rPr>
                      <w:rFonts w:ascii="Cambria Math" w:hAnsi="Cambria Math"/>
                      <w:sz w:val="28"/>
                      <w:szCs w:val="24"/>
                    </w:rPr>
                    <m:t>2</m:t>
                  </m:r>
                  <m:r>
                    <m:rPr>
                      <m:sty m:val="bi"/>
                    </m:rPr>
                    <w:rPr>
                      <w:rFonts w:ascii="Cambria Math" w:hAnsi="Cambria Math"/>
                      <w:sz w:val="28"/>
                      <w:szCs w:val="24"/>
                    </w:rPr>
                    <m:t>π</m:t>
                  </m:r>
                </m:e>
              </m:rad>
            </m:den>
          </m:f>
          <m:r>
            <m:rPr>
              <m:sty m:val="b"/>
            </m:rPr>
            <w:rPr>
              <w:rFonts w:ascii="Cambria Math" w:hAnsi="Cambria Math"/>
              <w:sz w:val="28"/>
              <w:szCs w:val="24"/>
            </w:rPr>
            <m:t>exp</m:t>
          </m:r>
          <m:d>
            <m:dPr>
              <m:begChr m:val="["/>
              <m:endChr m:val="]"/>
              <m:ctrlPr>
                <w:rPr>
                  <w:rFonts w:ascii="Cambria Math" w:hAnsi="Cambria Math"/>
                  <w:b/>
                  <w:bCs/>
                  <w:sz w:val="28"/>
                  <w:szCs w:val="24"/>
                </w:rPr>
              </m:ctrlPr>
            </m:dPr>
            <m:e>
              <m:r>
                <m:rPr>
                  <m:sty m:val="b"/>
                </m:rPr>
                <w:rPr>
                  <w:rFonts w:ascii="Cambria Math" w:hAnsi="Cambria Math"/>
                  <w:sz w:val="28"/>
                  <w:szCs w:val="24"/>
                </w:rPr>
                <m:t>-</m:t>
              </m:r>
              <m:f>
                <m:fPr>
                  <m:ctrlPr>
                    <w:rPr>
                      <w:rFonts w:ascii="Cambria Math" w:hAnsi="Cambria Math"/>
                      <w:b/>
                      <w:bCs/>
                      <w:sz w:val="28"/>
                      <w:szCs w:val="24"/>
                    </w:rPr>
                  </m:ctrlPr>
                </m:fPr>
                <m:num>
                  <m:sSup>
                    <m:sSupPr>
                      <m:ctrlPr>
                        <w:rPr>
                          <w:rFonts w:ascii="Cambria Math" w:hAnsi="Cambria Math"/>
                          <w:b/>
                          <w:bCs/>
                          <w:sz w:val="28"/>
                          <w:szCs w:val="24"/>
                        </w:rPr>
                      </m:ctrlPr>
                    </m:sSupPr>
                    <m:e>
                      <m:d>
                        <m:dPr>
                          <m:ctrlPr>
                            <w:rPr>
                              <w:rFonts w:ascii="Cambria Math" w:hAnsi="Cambria Math"/>
                              <w:b/>
                              <w:bCs/>
                              <w:sz w:val="28"/>
                              <w:szCs w:val="24"/>
                            </w:rPr>
                          </m:ctrlPr>
                        </m:dPr>
                        <m:e>
                          <m:r>
                            <m:rPr>
                              <m:sty m:val="b"/>
                            </m:rPr>
                            <w:rPr>
                              <w:rFonts w:ascii="Cambria Math" w:hAnsi="Cambria Math"/>
                              <w:sz w:val="28"/>
                              <w:szCs w:val="24"/>
                            </w:rPr>
                            <m:t>ln</m:t>
                          </m:r>
                          <m:r>
                            <m:rPr>
                              <m:sty m:val="bi"/>
                            </m:rPr>
                            <w:rPr>
                              <w:rFonts w:ascii="Cambria Math" w:hAnsi="Cambria Math"/>
                              <w:sz w:val="28"/>
                              <w:szCs w:val="24"/>
                            </w:rPr>
                            <m:t>x</m:t>
                          </m:r>
                          <m:r>
                            <m:rPr>
                              <m:sty m:val="b"/>
                            </m:rPr>
                            <w:rPr>
                              <w:rFonts w:ascii="Cambria Math" w:hAnsi="Cambria Math"/>
                              <w:sz w:val="28"/>
                              <w:szCs w:val="24"/>
                            </w:rPr>
                            <m:t>-</m:t>
                          </m:r>
                          <m:sSub>
                            <m:sSubPr>
                              <m:ctrlPr>
                                <w:rPr>
                                  <w:rFonts w:ascii="Cambria Math" w:hAnsi="Cambria Math"/>
                                  <w:b/>
                                  <w:bCs/>
                                  <w:sz w:val="28"/>
                                  <w:szCs w:val="24"/>
                                </w:rPr>
                              </m:ctrlPr>
                            </m:sSubPr>
                            <m:e>
                              <m:r>
                                <m:rPr>
                                  <m:sty m:val="bi"/>
                                </m:rPr>
                                <w:rPr>
                                  <w:rFonts w:ascii="Cambria Math" w:hAnsi="Cambria Math"/>
                                  <w:sz w:val="28"/>
                                  <w:szCs w:val="24"/>
                                </w:rPr>
                                <m:t>μ</m:t>
                              </m:r>
                            </m:e>
                            <m:sub>
                              <m:r>
                                <m:rPr>
                                  <m:sty m:val="bi"/>
                                </m:rPr>
                                <w:rPr>
                                  <w:rFonts w:ascii="Cambria Math" w:hAnsi="Cambria Math"/>
                                  <w:sz w:val="28"/>
                                  <w:szCs w:val="24"/>
                                </w:rPr>
                                <m:t>Y</m:t>
                              </m:r>
                            </m:sub>
                          </m:sSub>
                        </m:e>
                      </m:d>
                    </m:e>
                    <m:sup>
                      <m:r>
                        <m:rPr>
                          <m:sty m:val="bi"/>
                        </m:rPr>
                        <w:rPr>
                          <w:rFonts w:ascii="Cambria Math" w:hAnsi="Cambria Math"/>
                          <w:sz w:val="28"/>
                          <w:szCs w:val="24"/>
                        </w:rPr>
                        <m:t>2</m:t>
                      </m:r>
                    </m:sup>
                  </m:sSup>
                </m:num>
                <m:den>
                  <m:r>
                    <m:rPr>
                      <m:sty m:val="bi"/>
                    </m:rPr>
                    <w:rPr>
                      <w:rFonts w:ascii="Cambria Math" w:hAnsi="Cambria Math"/>
                      <w:sz w:val="28"/>
                      <w:szCs w:val="24"/>
                    </w:rPr>
                    <m:t>2</m:t>
                  </m:r>
                  <m:sSubSup>
                    <m:sSubSupPr>
                      <m:ctrlPr>
                        <w:rPr>
                          <w:rFonts w:ascii="Cambria Math" w:hAnsi="Cambria Math"/>
                          <w:b/>
                          <w:bCs/>
                          <w:sz w:val="28"/>
                          <w:szCs w:val="24"/>
                        </w:rPr>
                      </m:ctrlPr>
                    </m:sSubSupPr>
                    <m:e>
                      <m:r>
                        <m:rPr>
                          <m:sty m:val="bi"/>
                        </m:rPr>
                        <w:rPr>
                          <w:rFonts w:ascii="Cambria Math" w:hAnsi="Cambria Math"/>
                          <w:sz w:val="28"/>
                          <w:szCs w:val="24"/>
                        </w:rPr>
                        <m:t>σ</m:t>
                      </m:r>
                    </m:e>
                    <m:sub>
                      <m:r>
                        <m:rPr>
                          <m:sty m:val="bi"/>
                        </m:rPr>
                        <w:rPr>
                          <w:rFonts w:ascii="Cambria Math" w:hAnsi="Cambria Math"/>
                          <w:sz w:val="28"/>
                          <w:szCs w:val="24"/>
                        </w:rPr>
                        <m:t>Y</m:t>
                      </m:r>
                    </m:sub>
                    <m:sup>
                      <m:r>
                        <m:rPr>
                          <m:sty m:val="bi"/>
                        </m:rPr>
                        <w:rPr>
                          <w:rFonts w:ascii="Cambria Math" w:hAnsi="Cambria Math"/>
                          <w:sz w:val="28"/>
                          <w:szCs w:val="24"/>
                        </w:rPr>
                        <m:t>2</m:t>
                      </m:r>
                    </m:sup>
                  </m:sSubSup>
                </m:den>
              </m:f>
            </m:e>
          </m:d>
          <m:r>
            <m:rPr>
              <m:sty m:val="b"/>
            </m:rPr>
            <w:rPr>
              <w:rFonts w:ascii="Cambria Math" w:hAnsi="Cambria Math"/>
              <w:sz w:val="28"/>
              <w:szCs w:val="24"/>
            </w:rPr>
            <m:t>,</m:t>
          </m:r>
          <m:r>
            <m:rPr>
              <m:sty m:val="bi"/>
            </m:rPr>
            <w:rPr>
              <w:rFonts w:ascii="Cambria Math" w:hAnsi="Cambria Math"/>
              <w:sz w:val="28"/>
              <w:szCs w:val="24"/>
            </w:rPr>
            <m:t>  x</m:t>
          </m:r>
          <m:r>
            <m:rPr>
              <m:sty m:val="b"/>
            </m:rPr>
            <w:rPr>
              <w:rFonts w:ascii="Cambria Math" w:hAnsi="Cambria Math"/>
              <w:sz w:val="28"/>
              <w:szCs w:val="24"/>
            </w:rPr>
            <m:t>&gt;</m:t>
          </m:r>
          <m:r>
            <m:rPr>
              <m:sty m:val="bi"/>
            </m:rPr>
            <w:rPr>
              <w:rFonts w:ascii="Cambria Math" w:hAnsi="Cambria Math"/>
              <w:sz w:val="28"/>
              <w:szCs w:val="24"/>
            </w:rPr>
            <m:t>0</m:t>
          </m:r>
        </m:oMath>
      </m:oMathPara>
    </w:p>
    <w:p w14:paraId="712F4D1F" w14:textId="77777777" w:rsidR="00A00467" w:rsidRPr="00EE246D" w:rsidRDefault="00A00467" w:rsidP="00A00467">
      <w:pPr>
        <w:ind w:left="1134"/>
        <w:rPr>
          <w:rFonts w:ascii="Arial Narrow" w:hAnsi="Arial Narrow"/>
        </w:rPr>
      </w:pPr>
    </w:p>
    <w:p w14:paraId="5F64621C" w14:textId="7129F1D4" w:rsidR="00A00467" w:rsidRPr="00EE246D" w:rsidRDefault="00A00467" w:rsidP="00A00467">
      <w:pPr>
        <w:ind w:left="1134"/>
        <w:rPr>
          <w:rFonts w:ascii="Arial Narrow" w:hAnsi="Arial Narrow"/>
        </w:rPr>
      </w:pPr>
      <w:r>
        <w:rPr>
          <w:rFonts w:ascii="Arial Narrow" w:hAnsi="Arial Narrow"/>
        </w:rPr>
        <w:t>Donde:</w:t>
      </w:r>
    </w:p>
    <w:p w14:paraId="2914A869" w14:textId="77777777" w:rsidR="00A00467" w:rsidRPr="00EE246D" w:rsidRDefault="00A00467">
      <w:pPr>
        <w:numPr>
          <w:ilvl w:val="0"/>
          <w:numId w:val="14"/>
        </w:numPr>
        <w:spacing w:after="120" w:line="360" w:lineRule="auto"/>
        <w:ind w:left="1560" w:hanging="283"/>
        <w:jc w:val="both"/>
        <w:rPr>
          <w:rFonts w:ascii="Arial Narrow" w:hAnsi="Arial Narrow"/>
        </w:rPr>
      </w:pPr>
      <m:oMath>
        <m:r>
          <w:rPr>
            <w:rFonts w:ascii="Cambria Math" w:hAnsi="Cambria Math"/>
          </w:rPr>
          <m:t>Y</m:t>
        </m:r>
        <m:r>
          <m:rPr>
            <m:sty m:val="p"/>
          </m:rPr>
          <w:rPr>
            <w:rFonts w:ascii="Cambria Math" w:hAnsi="Cambria Math"/>
          </w:rPr>
          <m:t>=ln</m:t>
        </m:r>
        <m:r>
          <w:rPr>
            <w:rFonts w:ascii="Cambria Math" w:hAnsi="Cambria Math"/>
          </w:rPr>
          <m:t>X</m:t>
        </m:r>
      </m:oMath>
      <w:r>
        <w:rPr>
          <w:rFonts w:ascii="Arial Narrow" w:hAnsi="Arial Narrow"/>
          <w:b/>
          <w:bCs/>
        </w:rPr>
        <w:t>:</w:t>
      </w:r>
      <w:r>
        <w:rPr>
          <w:rFonts w:ascii="Arial Narrow" w:hAnsi="Arial Narrow"/>
        </w:rPr>
        <w:t xml:space="preserve"> variable transformada.</w:t>
      </w:r>
    </w:p>
    <w:p w14:paraId="188D8EA0" w14:textId="77777777" w:rsidR="00A00467" w:rsidRPr="00EE246D" w:rsidRDefault="00000000">
      <w:pPr>
        <w:numPr>
          <w:ilvl w:val="0"/>
          <w:numId w:val="14"/>
        </w:numPr>
        <w:spacing w:after="120" w:line="360" w:lineRule="auto"/>
        <w:ind w:left="1560" w:hanging="283"/>
        <w:jc w:val="both"/>
        <w:rPr>
          <w:rFonts w:ascii="Arial Narrow" w:hAnsi="Arial Narrow"/>
        </w:rPr>
      </w:pPr>
      <m:oMath>
        <m:sSub>
          <m:sSubPr>
            <m:ctrlPr>
              <w:rPr>
                <w:rFonts w:ascii="Cambria Math" w:hAnsi="Cambria Math"/>
              </w:rPr>
            </m:ctrlPr>
          </m:sSubPr>
          <m:e>
            <m:r>
              <w:rPr>
                <w:rFonts w:ascii="Cambria Math" w:hAnsi="Cambria Math"/>
              </w:rPr>
              <m:t>μ</m:t>
            </m:r>
          </m:e>
          <m:sub>
            <m:r>
              <w:rPr>
                <w:rFonts w:ascii="Cambria Math" w:hAnsi="Cambria Math"/>
              </w:rPr>
              <m:t>Y</m:t>
            </m:r>
          </m:sub>
        </m:sSub>
      </m:oMath>
      <w:r>
        <w:rPr>
          <w:rFonts w:ascii="Arial Narrow" w:hAnsi="Arial Narrow"/>
          <w:b/>
          <w:bCs/>
        </w:rPr>
        <w:t>:</w:t>
      </w:r>
      <w:r>
        <w:rPr>
          <w:rFonts w:ascii="Arial Narrow" w:hAnsi="Arial Narrow"/>
        </w:rPr>
        <w:t xml:space="preserve"> media de los logaritmos naturales.</w:t>
      </w:r>
    </w:p>
    <w:p w14:paraId="09A558BC" w14:textId="77777777" w:rsidR="00A00467" w:rsidRPr="00EE246D" w:rsidRDefault="00000000">
      <w:pPr>
        <w:numPr>
          <w:ilvl w:val="0"/>
          <w:numId w:val="14"/>
        </w:numPr>
        <w:spacing w:after="120" w:line="360" w:lineRule="auto"/>
        <w:ind w:left="1560" w:hanging="283"/>
        <w:jc w:val="both"/>
        <w:rPr>
          <w:rFonts w:ascii="Arial Narrow" w:hAnsi="Arial Narrow"/>
        </w:rPr>
      </w:pPr>
      <m:oMath>
        <m:sSub>
          <m:sSubPr>
            <m:ctrlPr>
              <w:rPr>
                <w:rFonts w:ascii="Cambria Math" w:hAnsi="Cambria Math"/>
              </w:rPr>
            </m:ctrlPr>
          </m:sSubPr>
          <m:e>
            <m:r>
              <w:rPr>
                <w:rFonts w:ascii="Cambria Math" w:hAnsi="Cambria Math"/>
              </w:rPr>
              <m:t>σ</m:t>
            </m:r>
          </m:e>
          <m:sub>
            <m:r>
              <w:rPr>
                <w:rFonts w:ascii="Cambria Math" w:hAnsi="Cambria Math"/>
              </w:rPr>
              <m:t>Y</m:t>
            </m:r>
          </m:sub>
        </m:sSub>
      </m:oMath>
      <w:r>
        <w:rPr>
          <w:rFonts w:ascii="Arial Narrow" w:hAnsi="Arial Narrow"/>
          <w:b/>
          <w:bCs/>
        </w:rPr>
        <w:t>:</w:t>
      </w:r>
      <w:r>
        <w:rPr>
          <w:rFonts w:ascii="Arial Narrow" w:hAnsi="Arial Narrow"/>
        </w:rPr>
        <w:t xml:space="preserve"> desviación estándar de los logaritmos naturales.</w:t>
      </w:r>
    </w:p>
    <w:p w14:paraId="2749D826" w14:textId="77777777" w:rsidR="00A00467" w:rsidRPr="00EE246D" w:rsidRDefault="00000000">
      <w:pPr>
        <w:numPr>
          <w:ilvl w:val="0"/>
          <w:numId w:val="14"/>
        </w:numPr>
        <w:spacing w:after="120" w:line="360" w:lineRule="auto"/>
        <w:ind w:left="1560" w:hanging="283"/>
        <w:jc w:val="both"/>
        <w:rPr>
          <w:rFonts w:ascii="Arial Narrow" w:hAnsi="Arial Narrow"/>
        </w:rPr>
      </w:pPr>
      <m:oMath>
        <m:sSub>
          <m:sSubPr>
            <m:ctrlPr>
              <w:rPr>
                <w:rFonts w:ascii="Cambria Math" w:hAnsi="Cambria Math"/>
              </w:rPr>
            </m:ctrlPr>
          </m:sSubPr>
          <m:e>
            <m:r>
              <w:rPr>
                <w:rFonts w:ascii="Cambria Math" w:hAnsi="Cambria Math"/>
              </w:rPr>
              <m:t>f</m:t>
            </m:r>
          </m:e>
          <m:sub>
            <m:r>
              <w:rPr>
                <w:rFonts w:ascii="Cambria Math" w:hAnsi="Cambria Math"/>
              </w:rPr>
              <m:t>Y</m:t>
            </m:r>
          </m:sub>
        </m:sSub>
        <m:d>
          <m:dPr>
            <m:ctrlPr>
              <w:rPr>
                <w:rFonts w:ascii="Cambria Math" w:hAnsi="Cambria Math"/>
              </w:rPr>
            </m:ctrlPr>
          </m:dPr>
          <m:e>
            <m:r>
              <w:rPr>
                <w:rFonts w:ascii="Cambria Math" w:hAnsi="Cambria Math"/>
              </w:rPr>
              <m:t>y</m:t>
            </m:r>
          </m:e>
        </m:d>
      </m:oMath>
      <w:r>
        <w:rPr>
          <w:rFonts w:ascii="Arial Narrow" w:hAnsi="Arial Narrow"/>
          <w:b/>
          <w:bCs/>
        </w:rPr>
        <w:t>:</w:t>
      </w:r>
      <w:r>
        <w:rPr>
          <w:rFonts w:ascii="Arial Narrow" w:hAnsi="Arial Narrow"/>
        </w:rPr>
        <w:t xml:space="preserve"> densidad de la variable transformada.</w:t>
      </w:r>
    </w:p>
    <w:p w14:paraId="56F5F7F4" w14:textId="77777777" w:rsidR="00A00467" w:rsidRPr="00EE246D" w:rsidRDefault="00000000">
      <w:pPr>
        <w:numPr>
          <w:ilvl w:val="0"/>
          <w:numId w:val="14"/>
        </w:numPr>
        <w:spacing w:after="120" w:line="360" w:lineRule="auto"/>
        <w:ind w:left="1560" w:hanging="283"/>
        <w:jc w:val="both"/>
        <w:rPr>
          <w:rFonts w:ascii="Arial Narrow" w:hAnsi="Arial Narrow"/>
        </w:rPr>
      </w:pPr>
      <m:oMath>
        <m:sSub>
          <m:sSubPr>
            <m:ctrlPr>
              <w:rPr>
                <w:rFonts w:ascii="Cambria Math" w:hAnsi="Cambria Math"/>
              </w:rPr>
            </m:ctrlPr>
          </m:sSubPr>
          <m:e>
            <m:r>
              <w:rPr>
                <w:rFonts w:ascii="Cambria Math" w:hAnsi="Cambria Math"/>
              </w:rPr>
              <m:t>f</m:t>
            </m:r>
          </m:e>
          <m:sub>
            <m:r>
              <w:rPr>
                <w:rFonts w:ascii="Cambria Math" w:hAnsi="Cambria Math"/>
              </w:rPr>
              <m:t>X</m:t>
            </m:r>
          </m:sub>
        </m:sSub>
        <m:d>
          <m:dPr>
            <m:ctrlPr>
              <w:rPr>
                <w:rFonts w:ascii="Cambria Math" w:hAnsi="Cambria Math"/>
              </w:rPr>
            </m:ctrlPr>
          </m:dPr>
          <m:e>
            <m:r>
              <w:rPr>
                <w:rFonts w:ascii="Cambria Math" w:hAnsi="Cambria Math"/>
              </w:rPr>
              <m:t>x</m:t>
            </m:r>
          </m:e>
        </m:d>
      </m:oMath>
      <w:r>
        <w:rPr>
          <w:rFonts w:ascii="Arial Narrow" w:hAnsi="Arial Narrow"/>
          <w:b/>
          <w:bCs/>
        </w:rPr>
        <w:t>:</w:t>
      </w:r>
      <w:r>
        <w:rPr>
          <w:rFonts w:ascii="Arial Narrow" w:hAnsi="Arial Narrow"/>
        </w:rPr>
        <w:t xml:space="preserve"> densidad de la precipitación en su escala original.</w:t>
      </w:r>
    </w:p>
    <w:p w14:paraId="20DE7F5C" w14:textId="75AD0641" w:rsidR="00A00467" w:rsidRPr="00EE246D" w:rsidRDefault="00A00467" w:rsidP="00A00467">
      <w:pPr>
        <w:tabs>
          <w:tab w:val="left" w:pos="3789"/>
        </w:tabs>
        <w:ind w:left="1134"/>
        <w:rPr>
          <w:rFonts w:ascii="Arial Narrow" w:hAnsi="Arial Narrow" w:cs="Arial"/>
          <w:b/>
          <w:bCs/>
        </w:rPr>
      </w:pPr>
      <w:r>
        <w:rPr>
          <w:rFonts w:ascii="Arial Narrow" w:hAnsi="Arial Narrow" w:cs="Arial"/>
          <w:b/>
          <w:bCs/>
        </w:rPr>
        <w:t>Función de distribución acumulada</w:t>
      </w:r>
    </w:p>
    <w:p w14:paraId="4D344090" w14:textId="77777777" w:rsidR="00A00467" w:rsidRPr="00EE246D" w:rsidRDefault="00A00467" w:rsidP="00A00467">
      <w:pPr>
        <w:tabs>
          <w:tab w:val="left" w:pos="3789"/>
        </w:tabs>
        <w:ind w:left="1134"/>
        <w:rPr>
          <w:rFonts w:ascii="Arial Narrow" w:hAnsi="Arial Narrow" w:cs="Arial"/>
          <w:b/>
          <w:bCs/>
        </w:rPr>
      </w:pPr>
    </w:p>
    <w:p w14:paraId="6B0847E0" w14:textId="563338BA" w:rsidR="00A00467" w:rsidRPr="00EE246D" w:rsidRDefault="00000000" w:rsidP="00A00467">
      <w:pPr>
        <w:pStyle w:val="Textoindependiente"/>
        <w:rPr>
          <w:rFonts w:ascii="Arial Narrow" w:hAnsi="Arial Narrow"/>
          <w:b/>
          <w:bCs/>
          <w:sz w:val="28"/>
          <w:szCs w:val="24"/>
        </w:rPr>
      </w:pPr>
      <m:oMathPara>
        <m:oMathParaPr>
          <m:jc m:val="center"/>
        </m:oMathParaPr>
        <m:oMath>
          <m:sSub>
            <m:sSubPr>
              <m:ctrlPr>
                <w:rPr>
                  <w:rFonts w:ascii="Cambria Math" w:hAnsi="Cambria Math"/>
                  <w:b/>
                  <w:bCs/>
                  <w:sz w:val="28"/>
                  <w:szCs w:val="24"/>
                </w:rPr>
              </m:ctrlPr>
            </m:sSubPr>
            <m:e>
              <m:r>
                <m:rPr>
                  <m:sty m:val="bi"/>
                </m:rPr>
                <w:rPr>
                  <w:rFonts w:ascii="Cambria Math" w:hAnsi="Cambria Math"/>
                  <w:sz w:val="28"/>
                  <w:szCs w:val="24"/>
                </w:rPr>
                <m:t>F</m:t>
              </m:r>
            </m:e>
            <m:sub>
              <m:r>
                <m:rPr>
                  <m:sty m:val="bi"/>
                </m:rPr>
                <w:rPr>
                  <w:rFonts w:ascii="Cambria Math" w:hAnsi="Cambria Math"/>
                  <w:sz w:val="28"/>
                  <w:szCs w:val="24"/>
                </w:rPr>
                <m:t>X</m:t>
              </m:r>
            </m:sub>
          </m:sSub>
          <m:d>
            <m:dPr>
              <m:ctrlPr>
                <w:rPr>
                  <w:rFonts w:ascii="Cambria Math" w:hAnsi="Cambria Math"/>
                  <w:b/>
                  <w:bCs/>
                  <w:sz w:val="28"/>
                  <w:szCs w:val="24"/>
                </w:rPr>
              </m:ctrlPr>
            </m:dPr>
            <m:e>
              <m:r>
                <m:rPr>
                  <m:sty m:val="bi"/>
                </m:rPr>
                <w:rPr>
                  <w:rFonts w:ascii="Cambria Math" w:hAnsi="Cambria Math"/>
                  <w:sz w:val="28"/>
                  <w:szCs w:val="24"/>
                </w:rPr>
                <m:t>x</m:t>
              </m:r>
            </m:e>
          </m:d>
          <m:r>
            <m:rPr>
              <m:sty m:val="b"/>
            </m:rPr>
            <w:rPr>
              <w:rFonts w:ascii="Cambria Math" w:hAnsi="Cambria Math"/>
              <w:sz w:val="28"/>
              <w:szCs w:val="24"/>
            </w:rPr>
            <m:t>=</m:t>
          </m:r>
          <m:r>
            <m:rPr>
              <m:sty m:val="bi"/>
            </m:rPr>
            <w:rPr>
              <w:rFonts w:ascii="Cambria Math" w:hAnsi="Cambria Math"/>
              <w:sz w:val="28"/>
              <w:szCs w:val="24"/>
            </w:rPr>
            <m:t>Φ</m:t>
          </m:r>
          <m:d>
            <m:dPr>
              <m:ctrlPr>
                <w:rPr>
                  <w:rFonts w:ascii="Cambria Math" w:hAnsi="Cambria Math"/>
                  <w:b/>
                  <w:bCs/>
                  <w:sz w:val="28"/>
                  <w:szCs w:val="24"/>
                </w:rPr>
              </m:ctrlPr>
            </m:dPr>
            <m:e>
              <m:f>
                <m:fPr>
                  <m:ctrlPr>
                    <w:rPr>
                      <w:rFonts w:ascii="Cambria Math" w:hAnsi="Cambria Math"/>
                      <w:b/>
                      <w:bCs/>
                      <w:sz w:val="28"/>
                      <w:szCs w:val="24"/>
                    </w:rPr>
                  </m:ctrlPr>
                </m:fPr>
                <m:num>
                  <m:r>
                    <m:rPr>
                      <m:sty m:val="b"/>
                    </m:rPr>
                    <w:rPr>
                      <w:rFonts w:ascii="Cambria Math" w:hAnsi="Cambria Math"/>
                      <w:sz w:val="28"/>
                      <w:szCs w:val="24"/>
                    </w:rPr>
                    <m:t>ln</m:t>
                  </m:r>
                  <m:r>
                    <m:rPr>
                      <m:sty m:val="bi"/>
                    </m:rPr>
                    <w:rPr>
                      <w:rFonts w:ascii="Cambria Math" w:hAnsi="Cambria Math"/>
                      <w:sz w:val="28"/>
                      <w:szCs w:val="24"/>
                    </w:rPr>
                    <m:t>x</m:t>
                  </m:r>
                  <m:r>
                    <m:rPr>
                      <m:sty m:val="b"/>
                    </m:rPr>
                    <w:rPr>
                      <w:rFonts w:ascii="Cambria Math" w:hAnsi="Cambria Math"/>
                      <w:sz w:val="28"/>
                      <w:szCs w:val="24"/>
                    </w:rPr>
                    <m:t>-</m:t>
                  </m:r>
                  <m:sSub>
                    <m:sSubPr>
                      <m:ctrlPr>
                        <w:rPr>
                          <w:rFonts w:ascii="Cambria Math" w:hAnsi="Cambria Math"/>
                          <w:b/>
                          <w:bCs/>
                          <w:sz w:val="28"/>
                          <w:szCs w:val="24"/>
                        </w:rPr>
                      </m:ctrlPr>
                    </m:sSubPr>
                    <m:e>
                      <m:r>
                        <m:rPr>
                          <m:sty m:val="bi"/>
                        </m:rPr>
                        <w:rPr>
                          <w:rFonts w:ascii="Cambria Math" w:hAnsi="Cambria Math"/>
                          <w:sz w:val="28"/>
                          <w:szCs w:val="24"/>
                        </w:rPr>
                        <m:t>μ</m:t>
                      </m:r>
                    </m:e>
                    <m:sub>
                      <m:r>
                        <m:rPr>
                          <m:sty m:val="bi"/>
                        </m:rPr>
                        <w:rPr>
                          <w:rFonts w:ascii="Cambria Math" w:hAnsi="Cambria Math"/>
                          <w:sz w:val="28"/>
                          <w:szCs w:val="24"/>
                        </w:rPr>
                        <m:t>Y</m:t>
                      </m:r>
                    </m:sub>
                  </m:sSub>
                </m:num>
                <m:den>
                  <m:sSub>
                    <m:sSubPr>
                      <m:ctrlPr>
                        <w:rPr>
                          <w:rFonts w:ascii="Cambria Math" w:hAnsi="Cambria Math"/>
                          <w:b/>
                          <w:bCs/>
                          <w:sz w:val="28"/>
                          <w:szCs w:val="24"/>
                        </w:rPr>
                      </m:ctrlPr>
                    </m:sSubPr>
                    <m:e>
                      <m:r>
                        <m:rPr>
                          <m:sty m:val="bi"/>
                        </m:rPr>
                        <w:rPr>
                          <w:rFonts w:ascii="Cambria Math" w:hAnsi="Cambria Math"/>
                          <w:sz w:val="28"/>
                          <w:szCs w:val="24"/>
                        </w:rPr>
                        <m:t>σ</m:t>
                      </m:r>
                    </m:e>
                    <m:sub>
                      <m:r>
                        <m:rPr>
                          <m:sty m:val="bi"/>
                        </m:rPr>
                        <w:rPr>
                          <w:rFonts w:ascii="Cambria Math" w:hAnsi="Cambria Math"/>
                          <w:sz w:val="28"/>
                          <w:szCs w:val="24"/>
                        </w:rPr>
                        <m:t>Y</m:t>
                      </m:r>
                    </m:sub>
                  </m:sSub>
                </m:den>
              </m:f>
            </m:e>
          </m:d>
        </m:oMath>
      </m:oMathPara>
    </w:p>
    <w:p w14:paraId="39752102" w14:textId="21733498" w:rsidR="00A00467" w:rsidRPr="00EE246D" w:rsidRDefault="00A00467" w:rsidP="00A00467">
      <w:pPr>
        <w:tabs>
          <w:tab w:val="left" w:pos="3789"/>
        </w:tabs>
        <w:ind w:left="1134"/>
        <w:rPr>
          <w:rFonts w:ascii="Arial Narrow" w:hAnsi="Arial Narrow" w:cs="Arial"/>
          <w:b/>
          <w:bCs/>
        </w:rPr>
      </w:pPr>
      <w:r>
        <w:rPr>
          <w:rFonts w:ascii="Arial Narrow" w:hAnsi="Arial Narrow" w:cs="Arial"/>
          <w:b/>
          <w:bCs/>
        </w:rPr>
        <w:t>Precipitación asociada al período de retorno</w:t>
      </w:r>
    </w:p>
    <w:p w14:paraId="5A462A15" w14:textId="77777777" w:rsidR="00A00467" w:rsidRPr="00EE246D" w:rsidRDefault="00A00467" w:rsidP="00A00467">
      <w:pPr>
        <w:tabs>
          <w:tab w:val="left" w:pos="3789"/>
        </w:tabs>
        <w:ind w:left="1134"/>
        <w:rPr>
          <w:rFonts w:ascii="Arial Narrow" w:hAnsi="Arial Narrow" w:cs="Arial"/>
          <w:b/>
          <w:bCs/>
        </w:rPr>
      </w:pPr>
    </w:p>
    <w:p w14:paraId="6DE265CC" w14:textId="30AB3604" w:rsidR="00A00467" w:rsidRPr="00EE246D" w:rsidRDefault="00000000" w:rsidP="00A00467">
      <w:pPr>
        <w:pStyle w:val="Textoindependiente"/>
        <w:rPr>
          <w:rFonts w:ascii="Arial Narrow" w:hAnsi="Arial Narrow"/>
          <w:b/>
          <w:bCs/>
          <w:sz w:val="28"/>
          <w:szCs w:val="24"/>
        </w:rPr>
      </w:pPr>
      <m:oMathPara>
        <m:oMathParaPr>
          <m:jc m:val="center"/>
        </m:oMathParaPr>
        <m:oMath>
          <m:sSub>
            <m:sSubPr>
              <m:ctrlPr>
                <w:rPr>
                  <w:rFonts w:ascii="Cambria Math" w:hAnsi="Cambria Math"/>
                  <w:b/>
                  <w:bCs/>
                  <w:sz w:val="28"/>
                  <w:szCs w:val="24"/>
                </w:rPr>
              </m:ctrlPr>
            </m:sSubPr>
            <m:e>
              <m:r>
                <m:rPr>
                  <m:sty m:val="bi"/>
                </m:rPr>
                <w:rPr>
                  <w:rFonts w:ascii="Cambria Math" w:hAnsi="Cambria Math"/>
                  <w:sz w:val="28"/>
                  <w:szCs w:val="24"/>
                </w:rPr>
                <m:t>x</m:t>
              </m:r>
            </m:e>
            <m:sub>
              <m:r>
                <m:rPr>
                  <m:sty m:val="bi"/>
                </m:rPr>
                <w:rPr>
                  <w:rFonts w:ascii="Cambria Math" w:hAnsi="Cambria Math"/>
                  <w:sz w:val="28"/>
                  <w:szCs w:val="24"/>
                </w:rPr>
                <m:t>T</m:t>
              </m:r>
            </m:sub>
          </m:sSub>
          <m:r>
            <m:rPr>
              <m:sty m:val="b"/>
            </m:rPr>
            <w:rPr>
              <w:rFonts w:ascii="Cambria Math" w:hAnsi="Cambria Math"/>
              <w:sz w:val="28"/>
              <w:szCs w:val="24"/>
            </w:rPr>
            <m:t>=exp</m:t>
          </m:r>
          <m:d>
            <m:dPr>
              <m:begChr m:val="["/>
              <m:endChr m:val="]"/>
              <m:ctrlPr>
                <w:rPr>
                  <w:rFonts w:ascii="Cambria Math" w:hAnsi="Cambria Math"/>
                  <w:b/>
                  <w:bCs/>
                  <w:sz w:val="28"/>
                  <w:szCs w:val="24"/>
                </w:rPr>
              </m:ctrlPr>
            </m:dPr>
            <m:e>
              <m:sSub>
                <m:sSubPr>
                  <m:ctrlPr>
                    <w:rPr>
                      <w:rFonts w:ascii="Cambria Math" w:hAnsi="Cambria Math"/>
                      <w:b/>
                      <w:bCs/>
                      <w:sz w:val="28"/>
                      <w:szCs w:val="24"/>
                    </w:rPr>
                  </m:ctrlPr>
                </m:sSubPr>
                <m:e>
                  <m:r>
                    <m:rPr>
                      <m:sty m:val="bi"/>
                    </m:rPr>
                    <w:rPr>
                      <w:rFonts w:ascii="Cambria Math" w:hAnsi="Cambria Math"/>
                      <w:sz w:val="28"/>
                      <w:szCs w:val="24"/>
                    </w:rPr>
                    <m:t>μ</m:t>
                  </m:r>
                </m:e>
                <m:sub>
                  <m:r>
                    <m:rPr>
                      <m:sty m:val="bi"/>
                    </m:rPr>
                    <w:rPr>
                      <w:rFonts w:ascii="Cambria Math" w:hAnsi="Cambria Math"/>
                      <w:sz w:val="28"/>
                      <w:szCs w:val="24"/>
                    </w:rPr>
                    <m:t>Y</m:t>
                  </m:r>
                </m:sub>
              </m:sSub>
              <m:r>
                <m:rPr>
                  <m:sty m:val="b"/>
                </m:rPr>
                <w:rPr>
                  <w:rFonts w:ascii="Cambria Math" w:hAnsi="Cambria Math"/>
                  <w:sz w:val="28"/>
                  <w:szCs w:val="24"/>
                </w:rPr>
                <m:t>+</m:t>
              </m:r>
              <m:sSub>
                <m:sSubPr>
                  <m:ctrlPr>
                    <w:rPr>
                      <w:rFonts w:ascii="Cambria Math" w:hAnsi="Cambria Math"/>
                      <w:b/>
                      <w:bCs/>
                      <w:sz w:val="28"/>
                      <w:szCs w:val="24"/>
                    </w:rPr>
                  </m:ctrlPr>
                </m:sSubPr>
                <m:e>
                  <m:r>
                    <m:rPr>
                      <m:sty m:val="bi"/>
                    </m:rPr>
                    <w:rPr>
                      <w:rFonts w:ascii="Cambria Math" w:hAnsi="Cambria Math"/>
                      <w:sz w:val="28"/>
                      <w:szCs w:val="24"/>
                    </w:rPr>
                    <m:t>σ</m:t>
                  </m:r>
                </m:e>
                <m:sub>
                  <m:r>
                    <m:rPr>
                      <m:sty m:val="bi"/>
                    </m:rPr>
                    <w:rPr>
                      <w:rFonts w:ascii="Cambria Math" w:hAnsi="Cambria Math"/>
                      <w:sz w:val="28"/>
                      <w:szCs w:val="24"/>
                    </w:rPr>
                    <m:t>Y</m:t>
                  </m:r>
                </m:sub>
              </m:sSub>
              <m:r>
                <m:rPr>
                  <m:sty m:val="bi"/>
                </m:rPr>
                <w:rPr>
                  <w:rFonts w:ascii="Cambria Math" w:hAnsi="Cambria Math"/>
                  <w:sz w:val="28"/>
                  <w:szCs w:val="24"/>
                </w:rPr>
                <m:t> </m:t>
              </m:r>
              <m:sSup>
                <m:sSupPr>
                  <m:ctrlPr>
                    <w:rPr>
                      <w:rFonts w:ascii="Cambria Math" w:hAnsi="Cambria Math"/>
                      <w:b/>
                      <w:bCs/>
                      <w:sz w:val="28"/>
                      <w:szCs w:val="24"/>
                    </w:rPr>
                  </m:ctrlPr>
                </m:sSupPr>
                <m:e>
                  <m:r>
                    <m:rPr>
                      <m:sty m:val="bi"/>
                    </m:rPr>
                    <w:rPr>
                      <w:rFonts w:ascii="Cambria Math" w:hAnsi="Cambria Math"/>
                      <w:sz w:val="28"/>
                      <w:szCs w:val="24"/>
                    </w:rPr>
                    <m:t>Φ</m:t>
                  </m:r>
                </m:e>
                <m:sup>
                  <m:r>
                    <m:rPr>
                      <m:sty m:val="b"/>
                    </m:rPr>
                    <w:rPr>
                      <w:rFonts w:ascii="Cambria Math" w:hAnsi="Cambria Math"/>
                      <w:sz w:val="28"/>
                      <w:szCs w:val="24"/>
                    </w:rPr>
                    <m:t>-</m:t>
                  </m:r>
                  <m:r>
                    <m:rPr>
                      <m:sty m:val="bi"/>
                    </m:rPr>
                    <w:rPr>
                      <w:rFonts w:ascii="Cambria Math" w:hAnsi="Cambria Math"/>
                      <w:sz w:val="28"/>
                      <w:szCs w:val="24"/>
                    </w:rPr>
                    <m:t>1</m:t>
                  </m:r>
                </m:sup>
              </m:sSup>
              <m:d>
                <m:dPr>
                  <m:ctrlPr>
                    <w:rPr>
                      <w:rFonts w:ascii="Cambria Math" w:hAnsi="Cambria Math"/>
                      <w:b/>
                      <w:bCs/>
                      <w:sz w:val="28"/>
                      <w:szCs w:val="24"/>
                    </w:rPr>
                  </m:ctrlPr>
                </m:dPr>
                <m:e>
                  <m:r>
                    <m:rPr>
                      <m:sty m:val="bi"/>
                    </m:rPr>
                    <w:rPr>
                      <w:rFonts w:ascii="Cambria Math" w:hAnsi="Cambria Math"/>
                      <w:sz w:val="28"/>
                      <w:szCs w:val="24"/>
                    </w:rPr>
                    <m:t>1</m:t>
                  </m:r>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1</m:t>
                      </m:r>
                    </m:num>
                    <m:den>
                      <m:r>
                        <m:rPr>
                          <m:sty m:val="bi"/>
                        </m:rPr>
                        <w:rPr>
                          <w:rFonts w:ascii="Cambria Math" w:hAnsi="Cambria Math"/>
                          <w:sz w:val="28"/>
                          <w:szCs w:val="24"/>
                        </w:rPr>
                        <m:t>T</m:t>
                      </m:r>
                    </m:den>
                  </m:f>
                </m:e>
              </m:d>
            </m:e>
          </m:d>
        </m:oMath>
      </m:oMathPara>
    </w:p>
    <w:p w14:paraId="25D66392" w14:textId="77777777" w:rsidR="00A00467" w:rsidRPr="00EE246D" w:rsidRDefault="00A00467" w:rsidP="00A00467">
      <w:pPr>
        <w:tabs>
          <w:tab w:val="left" w:pos="3789"/>
        </w:tabs>
        <w:spacing w:line="360" w:lineRule="auto"/>
        <w:ind w:left="1134"/>
        <w:jc w:val="both"/>
        <w:rPr>
          <w:rFonts w:ascii="Arial Narrow" w:hAnsi="Arial Narrow" w:cs="Arial"/>
        </w:rPr>
      </w:pPr>
      <w:r>
        <w:rPr>
          <w:rFonts w:ascii="Arial Narrow" w:hAnsi="Arial Narrow" w:cs="Arial"/>
        </w:rPr>
        <w:t>Si los cálculos se desarrollan con logaritmos decimales, la transformación inversa corresponde a una potencia de base diez. No deben combinarse ambas bases dentro de un mismo ajuste.</w:t>
      </w:r>
    </w:p>
    <w:p w14:paraId="04007C20" w14:textId="77777777" w:rsidR="00A00467" w:rsidRPr="00EE246D" w:rsidRDefault="00A00467" w:rsidP="00A00467">
      <w:pPr>
        <w:tabs>
          <w:tab w:val="left" w:pos="3789"/>
        </w:tabs>
        <w:spacing w:line="360" w:lineRule="auto"/>
        <w:ind w:left="1134"/>
        <w:jc w:val="both"/>
        <w:rPr>
          <w:rFonts w:ascii="Arial Narrow" w:hAnsi="Arial Narrow" w:cs="Arial"/>
        </w:rPr>
      </w:pPr>
    </w:p>
    <w:p w14:paraId="2CB6A691" w14:textId="77777777" w:rsidR="00A00467" w:rsidRPr="00EE246D" w:rsidRDefault="00A00467" w:rsidP="00A00467">
      <w:pPr>
        <w:tabs>
          <w:tab w:val="left" w:pos="3789"/>
        </w:tabs>
        <w:spacing w:line="360" w:lineRule="auto"/>
        <w:ind w:left="1134"/>
        <w:jc w:val="both"/>
        <w:rPr>
          <w:rFonts w:ascii="Arial Narrow" w:hAnsi="Arial Narrow" w:cs="Arial"/>
          <w:b/>
          <w:bCs/>
        </w:rPr>
      </w:pPr>
      <w:r>
        <w:rPr>
          <w:rFonts w:ascii="Arial Narrow" w:hAnsi="Arial Narrow" w:cs="Arial"/>
          <w:b/>
          <w:bCs/>
        </w:rPr>
        <w:t>c) Distribución Log-Pearson Tipo III</w:t>
      </w:r>
    </w:p>
    <w:p w14:paraId="0EE82277" w14:textId="77777777" w:rsidR="00A00467" w:rsidRPr="00EE246D" w:rsidRDefault="00A00467" w:rsidP="00A00467">
      <w:pPr>
        <w:tabs>
          <w:tab w:val="left" w:pos="3789"/>
        </w:tabs>
        <w:spacing w:line="360" w:lineRule="auto"/>
        <w:ind w:left="1134"/>
        <w:jc w:val="both"/>
        <w:rPr>
          <w:rFonts w:ascii="Arial Narrow" w:hAnsi="Arial Narrow" w:cs="Arial"/>
          <w:b/>
          <w:bCs/>
        </w:rPr>
      </w:pPr>
    </w:p>
    <w:p w14:paraId="7620C9EF" w14:textId="77777777" w:rsidR="00A00467" w:rsidRPr="00EE246D" w:rsidRDefault="00A00467" w:rsidP="00A00467">
      <w:pPr>
        <w:tabs>
          <w:tab w:val="left" w:pos="3789"/>
        </w:tabs>
        <w:spacing w:line="360" w:lineRule="auto"/>
        <w:ind w:left="1134"/>
        <w:jc w:val="both"/>
        <w:rPr>
          <w:rFonts w:ascii="Arial Narrow" w:hAnsi="Arial Narrow" w:cs="Arial"/>
        </w:rPr>
      </w:pPr>
      <w:r>
        <w:rPr>
          <w:rFonts w:ascii="Arial Narrow" w:hAnsi="Arial Narrow" w:cs="Arial"/>
        </w:rPr>
        <w:t>La Distribución Log-Pearson Tipo III considera que los logaritmos de la precipitación siguen una distribución Pearson Tipo III. Su formulación incorpora la media, la desviación estándar y el coeficiente de asimetría de la variable transformada, permitiendo evaluar comportamientos que no quedan representados mediante una distribución normal de los logaritmos.</w:t>
      </w:r>
    </w:p>
    <w:p w14:paraId="6ED7E1ED" w14:textId="466B4319" w:rsidR="00A00467" w:rsidRPr="00EE246D" w:rsidRDefault="00A00467" w:rsidP="00A00467">
      <w:pPr>
        <w:tabs>
          <w:tab w:val="left" w:pos="3789"/>
        </w:tabs>
        <w:spacing w:line="360" w:lineRule="auto"/>
        <w:ind w:left="1134"/>
        <w:jc w:val="both"/>
        <w:rPr>
          <w:rFonts w:ascii="Arial Narrow" w:hAnsi="Arial Narrow" w:cs="Arial"/>
        </w:rPr>
      </w:pPr>
      <w:r>
        <w:rPr>
          <w:rFonts w:ascii="Arial Narrow" w:hAnsi="Arial Narrow" w:cs="Arial"/>
        </w:rPr>
        <w:t>Se define:</w:t>
      </w:r>
    </w:p>
    <w:p w14:paraId="381E92B0" w14:textId="6102E07F" w:rsidR="00A00467" w:rsidRPr="00EE246D" w:rsidRDefault="00A00467" w:rsidP="00A00467">
      <w:pPr>
        <w:pStyle w:val="Textoindependiente"/>
        <w:rPr>
          <w:rFonts w:ascii="Arial Narrow" w:eastAsiaTheme="minorEastAsia" w:hAnsi="Arial Narrow"/>
          <w:b/>
          <w:bCs/>
        </w:rPr>
      </w:pPr>
      <m:oMathPara>
        <m:oMathParaPr>
          <m:jc m:val="center"/>
        </m:oMathParaPr>
        <m:oMath>
          <m:r>
            <m:rPr>
              <m:sty m:val="bi"/>
            </m:rPr>
            <w:rPr>
              <w:rFonts w:ascii="Cambria Math" w:hAnsi="Cambria Math"/>
            </w:rPr>
            <m:t>Y</m:t>
          </m:r>
          <m:r>
            <m:rPr>
              <m:sty m:val="b"/>
            </m:rPr>
            <w:rPr>
              <w:rFonts w:ascii="Cambria Math" w:hAnsi="Cambria Math"/>
            </w:rPr>
            <m:t>=ln</m:t>
          </m:r>
          <m:r>
            <m:rPr>
              <m:sty m:val="bi"/>
            </m:rPr>
            <w:rPr>
              <w:rFonts w:ascii="Cambria Math" w:hAnsi="Cambria Math"/>
            </w:rPr>
            <m:t>X</m:t>
          </m:r>
        </m:oMath>
      </m:oMathPara>
    </w:p>
    <w:p w14:paraId="61672085" w14:textId="2E3C93BC" w:rsidR="00A00467" w:rsidRPr="00EE246D" w:rsidRDefault="00A00467" w:rsidP="00A00467">
      <w:pPr>
        <w:pStyle w:val="Textoindependiente"/>
        <w:ind w:left="1134"/>
        <w:rPr>
          <w:rFonts w:ascii="Arial Narrow" w:hAnsi="Arial Narrow"/>
          <w:b/>
          <w:bCs/>
        </w:rPr>
      </w:pPr>
      <w:r>
        <w:rPr>
          <w:rFonts w:ascii="Arial Narrow" w:hAnsi="Arial Narrow"/>
          <w:b/>
          <w:bCs/>
        </w:rPr>
        <w:t>La relación entre las funciones de densidad de ambas variables es:</w:t>
      </w:r>
    </w:p>
    <w:p w14:paraId="0AAF8946" w14:textId="77777777" w:rsidR="00A00467" w:rsidRPr="00EE246D" w:rsidRDefault="00A00467" w:rsidP="00A00467">
      <w:pPr>
        <w:pStyle w:val="Textoindependiente"/>
        <w:ind w:left="1134"/>
        <w:rPr>
          <w:rFonts w:ascii="Arial Narrow" w:hAnsi="Arial Narrow"/>
          <w:b/>
          <w:bCs/>
        </w:rPr>
      </w:pPr>
    </w:p>
    <w:p w14:paraId="6DEB15A4" w14:textId="4028A1BC" w:rsidR="00A00467" w:rsidRPr="00EE246D" w:rsidRDefault="00000000" w:rsidP="00A00467">
      <w:pPr>
        <w:pStyle w:val="Textoindependiente"/>
        <w:rPr>
          <w:rFonts w:ascii="Arial Narrow" w:eastAsiaTheme="minorEastAsia" w:hAnsi="Arial Narrow"/>
          <w:b/>
          <w:bCs/>
          <w:sz w:val="28"/>
          <w:szCs w:val="24"/>
        </w:rPr>
      </w:pPr>
      <m:oMathPara>
        <m:oMathParaPr>
          <m:jc m:val="center"/>
        </m:oMathParaPr>
        <m:oMath>
          <m:sSub>
            <m:sSubPr>
              <m:ctrlPr>
                <w:rPr>
                  <w:rFonts w:ascii="Cambria Math" w:hAnsi="Cambria Math"/>
                  <w:b/>
                  <w:bCs/>
                  <w:sz w:val="28"/>
                  <w:szCs w:val="24"/>
                </w:rPr>
              </m:ctrlPr>
            </m:sSubPr>
            <m:e>
              <m:r>
                <m:rPr>
                  <m:sty m:val="bi"/>
                </m:rPr>
                <w:rPr>
                  <w:rFonts w:ascii="Cambria Math" w:hAnsi="Cambria Math"/>
                  <w:sz w:val="28"/>
                  <w:szCs w:val="24"/>
                </w:rPr>
                <m:t>f</m:t>
              </m:r>
            </m:e>
            <m:sub>
              <m:r>
                <m:rPr>
                  <m:sty m:val="bi"/>
                </m:rPr>
                <w:rPr>
                  <w:rFonts w:ascii="Cambria Math" w:hAnsi="Cambria Math"/>
                  <w:sz w:val="28"/>
                  <w:szCs w:val="24"/>
                </w:rPr>
                <m:t>X</m:t>
              </m:r>
            </m:sub>
          </m:sSub>
          <m:d>
            <m:dPr>
              <m:ctrlPr>
                <w:rPr>
                  <w:rFonts w:ascii="Cambria Math" w:hAnsi="Cambria Math"/>
                  <w:b/>
                  <w:bCs/>
                  <w:sz w:val="28"/>
                  <w:szCs w:val="24"/>
                </w:rPr>
              </m:ctrlPr>
            </m:dPr>
            <m:e>
              <m:r>
                <m:rPr>
                  <m:sty m:val="bi"/>
                </m:rPr>
                <w:rPr>
                  <w:rFonts w:ascii="Cambria Math" w:hAnsi="Cambria Math"/>
                  <w:sz w:val="28"/>
                  <w:szCs w:val="24"/>
                </w:rPr>
                <m:t>x</m:t>
              </m:r>
            </m:e>
          </m:d>
          <m:r>
            <m:rPr>
              <m:sty m:val="b"/>
            </m:rPr>
            <w:rPr>
              <w:rFonts w:ascii="Cambria Math" w:hAnsi="Cambria Math"/>
              <w:sz w:val="28"/>
              <w:szCs w:val="24"/>
            </w:rPr>
            <m:t>=</m:t>
          </m:r>
          <m:f>
            <m:fPr>
              <m:ctrlPr>
                <w:rPr>
                  <w:rFonts w:ascii="Cambria Math" w:hAnsi="Cambria Math"/>
                  <w:b/>
                  <w:bCs/>
                  <w:sz w:val="28"/>
                  <w:szCs w:val="24"/>
                </w:rPr>
              </m:ctrlPr>
            </m:fPr>
            <m:num>
              <m:sSub>
                <m:sSubPr>
                  <m:ctrlPr>
                    <w:rPr>
                      <w:rFonts w:ascii="Cambria Math" w:hAnsi="Cambria Math"/>
                      <w:b/>
                      <w:bCs/>
                      <w:sz w:val="28"/>
                      <w:szCs w:val="24"/>
                    </w:rPr>
                  </m:ctrlPr>
                </m:sSubPr>
                <m:e>
                  <m:r>
                    <m:rPr>
                      <m:sty m:val="bi"/>
                    </m:rPr>
                    <w:rPr>
                      <w:rFonts w:ascii="Cambria Math" w:hAnsi="Cambria Math"/>
                      <w:sz w:val="28"/>
                      <w:szCs w:val="24"/>
                    </w:rPr>
                    <m:t>f</m:t>
                  </m:r>
                </m:e>
                <m:sub>
                  <m:r>
                    <m:rPr>
                      <m:sty m:val="bi"/>
                    </m:rPr>
                    <w:rPr>
                      <w:rFonts w:ascii="Cambria Math" w:hAnsi="Cambria Math"/>
                      <w:sz w:val="28"/>
                      <w:szCs w:val="24"/>
                    </w:rPr>
                    <m:t>Y</m:t>
                  </m:r>
                </m:sub>
              </m:sSub>
              <m:d>
                <m:dPr>
                  <m:ctrlPr>
                    <w:rPr>
                      <w:rFonts w:ascii="Cambria Math" w:hAnsi="Cambria Math"/>
                      <w:b/>
                      <w:bCs/>
                      <w:sz w:val="28"/>
                      <w:szCs w:val="24"/>
                    </w:rPr>
                  </m:ctrlPr>
                </m:dPr>
                <m:e>
                  <m:r>
                    <m:rPr>
                      <m:sty m:val="b"/>
                    </m:rPr>
                    <w:rPr>
                      <w:rFonts w:ascii="Cambria Math" w:hAnsi="Cambria Math"/>
                      <w:sz w:val="28"/>
                      <w:szCs w:val="24"/>
                    </w:rPr>
                    <m:t>ln</m:t>
                  </m:r>
                  <m:r>
                    <m:rPr>
                      <m:sty m:val="bi"/>
                    </m:rPr>
                    <w:rPr>
                      <w:rFonts w:ascii="Cambria Math" w:hAnsi="Cambria Math"/>
                      <w:sz w:val="28"/>
                      <w:szCs w:val="24"/>
                    </w:rPr>
                    <m:t>x</m:t>
                  </m:r>
                </m:e>
              </m:d>
            </m:num>
            <m:den>
              <m:r>
                <m:rPr>
                  <m:sty m:val="bi"/>
                </m:rPr>
                <w:rPr>
                  <w:rFonts w:ascii="Cambria Math" w:hAnsi="Cambria Math"/>
                  <w:sz w:val="28"/>
                  <w:szCs w:val="24"/>
                </w:rPr>
                <m:t>x</m:t>
              </m:r>
            </m:den>
          </m:f>
          <m:r>
            <m:rPr>
              <m:sty m:val="b"/>
            </m:rPr>
            <w:rPr>
              <w:rFonts w:ascii="Cambria Math" w:hAnsi="Cambria Math"/>
              <w:sz w:val="28"/>
              <w:szCs w:val="24"/>
            </w:rPr>
            <m:t>,</m:t>
          </m:r>
          <m:r>
            <m:rPr>
              <m:sty m:val="bi"/>
            </m:rPr>
            <w:rPr>
              <w:rFonts w:ascii="Cambria Math" w:hAnsi="Cambria Math"/>
              <w:sz w:val="28"/>
              <w:szCs w:val="24"/>
            </w:rPr>
            <m:t>  x</m:t>
          </m:r>
          <m:r>
            <m:rPr>
              <m:sty m:val="b"/>
            </m:rPr>
            <w:rPr>
              <w:rFonts w:ascii="Cambria Math" w:hAnsi="Cambria Math"/>
              <w:sz w:val="28"/>
              <w:szCs w:val="24"/>
            </w:rPr>
            <m:t>&gt;</m:t>
          </m:r>
          <m:r>
            <m:rPr>
              <m:sty m:val="bi"/>
            </m:rPr>
            <w:rPr>
              <w:rFonts w:ascii="Cambria Math" w:hAnsi="Cambria Math"/>
              <w:sz w:val="28"/>
              <w:szCs w:val="24"/>
            </w:rPr>
            <m:t>0</m:t>
          </m:r>
        </m:oMath>
      </m:oMathPara>
    </w:p>
    <w:p w14:paraId="518FBE87" w14:textId="77777777" w:rsidR="00F0089F" w:rsidRPr="00EE246D" w:rsidRDefault="00F0089F" w:rsidP="00A00467">
      <w:pPr>
        <w:spacing w:line="360" w:lineRule="auto"/>
        <w:ind w:left="1134"/>
        <w:jc w:val="both"/>
        <w:rPr>
          <w:rFonts w:ascii="Arial Narrow" w:hAnsi="Arial Narrow"/>
        </w:rPr>
      </w:pPr>
    </w:p>
    <w:p w14:paraId="11C79E33" w14:textId="584B0871" w:rsidR="00A00467" w:rsidRPr="00EE246D" w:rsidRDefault="00A00467" w:rsidP="00A00467">
      <w:pPr>
        <w:spacing w:line="360" w:lineRule="auto"/>
        <w:ind w:left="1134"/>
        <w:jc w:val="both"/>
        <w:rPr>
          <w:rFonts w:ascii="Arial Narrow" w:hAnsi="Arial Narrow"/>
        </w:rPr>
      </w:pPr>
      <w:r>
        <w:rPr>
          <w:rFonts w:ascii="Arial Narrow" w:hAnsi="Arial Narrow"/>
        </w:rPr>
        <w:t xml:space="preserve">Donde </w:t>
      </w:r>
      <m:oMath>
        <m:sSub>
          <m:sSubPr>
            <m:ctrlPr>
              <w:rPr>
                <w:rFonts w:ascii="Cambria Math" w:hAnsi="Cambria Math"/>
              </w:rPr>
            </m:ctrlPr>
          </m:sSubPr>
          <m:e>
            <m:r>
              <w:rPr>
                <w:rFonts w:ascii="Cambria Math" w:hAnsi="Cambria Math"/>
              </w:rPr>
              <m:t>f</m:t>
            </m:r>
          </m:e>
          <m:sub>
            <m:r>
              <w:rPr>
                <w:rFonts w:ascii="Cambria Math" w:hAnsi="Cambria Math"/>
              </w:rPr>
              <m:t>Y</m:t>
            </m:r>
          </m:sub>
        </m:sSub>
      </m:oMath>
      <w:r>
        <w:rPr>
          <w:rFonts w:ascii="Arial Narrow" w:hAnsi="Arial Narrow"/>
        </w:rPr>
        <w:t xml:space="preserve"> corresponde a la densidad Pearson Tipo III. Para expresarla de manera que admita asimetría positiva o negativa, se utiliza la variable estandarizada:</w:t>
      </w:r>
    </w:p>
    <w:p w14:paraId="17770E29" w14:textId="77777777" w:rsidR="00A00467" w:rsidRPr="00EE246D" w:rsidRDefault="00A00467" w:rsidP="00A00467">
      <w:pPr>
        <w:pStyle w:val="Textoindependiente"/>
        <w:rPr>
          <w:rFonts w:ascii="Arial Narrow" w:hAnsi="Arial Narrow"/>
          <w:b/>
          <w:bCs/>
          <w:sz w:val="28"/>
          <w:szCs w:val="24"/>
        </w:rPr>
      </w:pPr>
    </w:p>
    <w:p w14:paraId="1A44E40E" w14:textId="7B787C72" w:rsidR="00F0089F" w:rsidRPr="00EE246D" w:rsidRDefault="00F0089F" w:rsidP="00F0089F">
      <w:pPr>
        <w:pStyle w:val="Textoindependiente"/>
        <w:rPr>
          <w:rFonts w:ascii="Arial Narrow" w:hAnsi="Arial Narrow"/>
          <w:b/>
          <w:bCs/>
          <w:sz w:val="28"/>
          <w:szCs w:val="24"/>
        </w:rPr>
      </w:pPr>
      <m:oMathPara>
        <m:oMathParaPr>
          <m:jc m:val="center"/>
        </m:oMathParaPr>
        <m:oMath>
          <m:r>
            <m:rPr>
              <m:sty m:val="bi"/>
            </m:rPr>
            <w:rPr>
              <w:rFonts w:ascii="Cambria Math" w:hAnsi="Cambria Math"/>
              <w:sz w:val="28"/>
              <w:szCs w:val="24"/>
            </w:rPr>
            <m:t>z</m:t>
          </m:r>
          <m:r>
            <m:rPr>
              <m:sty m:val="b"/>
            </m:rPr>
            <w:rPr>
              <w:rFonts w:ascii="Cambria Math" w:hAnsi="Cambria Math"/>
              <w:sz w:val="28"/>
              <w:szCs w:val="24"/>
            </w:rPr>
            <m:t>=</m:t>
          </m:r>
          <m:f>
            <m:fPr>
              <m:ctrlPr>
                <w:rPr>
                  <w:rFonts w:ascii="Cambria Math" w:hAnsi="Cambria Math"/>
                  <w:b/>
                  <w:bCs/>
                  <w:sz w:val="28"/>
                  <w:szCs w:val="24"/>
                </w:rPr>
              </m:ctrlPr>
            </m:fPr>
            <m:num>
              <m:r>
                <m:rPr>
                  <m:sty m:val="b"/>
                </m:rPr>
                <w:rPr>
                  <w:rFonts w:ascii="Cambria Math" w:hAnsi="Cambria Math"/>
                  <w:sz w:val="28"/>
                  <w:szCs w:val="24"/>
                </w:rPr>
                <m:t>ln</m:t>
              </m:r>
              <m:r>
                <m:rPr>
                  <m:sty m:val="bi"/>
                </m:rPr>
                <w:rPr>
                  <w:rFonts w:ascii="Cambria Math" w:hAnsi="Cambria Math"/>
                  <w:sz w:val="28"/>
                  <w:szCs w:val="24"/>
                </w:rPr>
                <m:t>x</m:t>
              </m:r>
              <m:r>
                <m:rPr>
                  <m:sty m:val="b"/>
                </m:rPr>
                <w:rPr>
                  <w:rFonts w:ascii="Cambria Math" w:hAnsi="Cambria Math"/>
                  <w:sz w:val="28"/>
                  <w:szCs w:val="24"/>
                </w:rPr>
                <m:t>-</m:t>
              </m:r>
              <m:sSub>
                <m:sSubPr>
                  <m:ctrlPr>
                    <w:rPr>
                      <w:rFonts w:ascii="Cambria Math" w:hAnsi="Cambria Math"/>
                      <w:b/>
                      <w:bCs/>
                      <w:sz w:val="28"/>
                      <w:szCs w:val="24"/>
                    </w:rPr>
                  </m:ctrlPr>
                </m:sSubPr>
                <m:e>
                  <m:r>
                    <m:rPr>
                      <m:sty m:val="bi"/>
                    </m:rPr>
                    <w:rPr>
                      <w:rFonts w:ascii="Cambria Math" w:hAnsi="Cambria Math"/>
                      <w:sz w:val="28"/>
                      <w:szCs w:val="24"/>
                    </w:rPr>
                    <m:t>μ</m:t>
                  </m:r>
                </m:e>
                <m:sub>
                  <m:r>
                    <m:rPr>
                      <m:sty m:val="bi"/>
                    </m:rPr>
                    <w:rPr>
                      <w:rFonts w:ascii="Cambria Math" w:hAnsi="Cambria Math"/>
                      <w:sz w:val="28"/>
                      <w:szCs w:val="24"/>
                    </w:rPr>
                    <m:t>Y</m:t>
                  </m:r>
                </m:sub>
              </m:sSub>
            </m:num>
            <m:den>
              <m:sSub>
                <m:sSubPr>
                  <m:ctrlPr>
                    <w:rPr>
                      <w:rFonts w:ascii="Cambria Math" w:hAnsi="Cambria Math"/>
                      <w:b/>
                      <w:bCs/>
                      <w:sz w:val="28"/>
                      <w:szCs w:val="24"/>
                    </w:rPr>
                  </m:ctrlPr>
                </m:sSubPr>
                <m:e>
                  <m:r>
                    <m:rPr>
                      <m:sty m:val="bi"/>
                    </m:rPr>
                    <w:rPr>
                      <w:rFonts w:ascii="Cambria Math" w:hAnsi="Cambria Math"/>
                      <w:sz w:val="28"/>
                      <w:szCs w:val="24"/>
                    </w:rPr>
                    <m:t>σ</m:t>
                  </m:r>
                </m:e>
                <m:sub>
                  <m:r>
                    <m:rPr>
                      <m:sty m:val="bi"/>
                    </m:rPr>
                    <w:rPr>
                      <w:rFonts w:ascii="Cambria Math" w:hAnsi="Cambria Math"/>
                      <w:sz w:val="28"/>
                      <w:szCs w:val="24"/>
                    </w:rPr>
                    <m:t>Y</m:t>
                  </m:r>
                </m:sub>
              </m:sSub>
            </m:den>
          </m:f>
        </m:oMath>
      </m:oMathPara>
    </w:p>
    <w:p w14:paraId="496A0BFD" w14:textId="77777777" w:rsidR="00F0089F" w:rsidRPr="00EE246D" w:rsidRDefault="00F0089F" w:rsidP="00F0089F">
      <w:pPr>
        <w:ind w:left="1134"/>
        <w:rPr>
          <w:rFonts w:ascii="Arial Narrow" w:hAnsi="Arial Narrow" w:cs="Arial"/>
        </w:rPr>
      </w:pPr>
      <w:r>
        <w:rPr>
          <w:rFonts w:ascii="Arial Narrow" w:hAnsi="Arial Narrow" w:cs="Arial"/>
        </w:rPr>
        <w:lastRenderedPageBreak/>
        <w:t xml:space="preserve">Para un coeficiente de asimetría </w:t>
      </w:r>
      <m:oMath>
        <m:sSub>
          <m:sSubPr>
            <m:ctrlPr>
              <w:rPr>
                <w:rFonts w:ascii="Cambria Math" w:hAnsi="Cambria Math" w:cs="Arial"/>
              </w:rPr>
            </m:ctrlPr>
          </m:sSubPr>
          <m:e>
            <m:r>
              <w:rPr>
                <w:rFonts w:ascii="Cambria Math" w:hAnsi="Cambria Math" w:cs="Arial"/>
              </w:rPr>
              <m:t>γ</m:t>
            </m:r>
          </m:e>
          <m:sub>
            <m:r>
              <w:rPr>
                <w:rFonts w:ascii="Cambria Math" w:hAnsi="Cambria Math" w:cs="Arial"/>
              </w:rPr>
              <m:t>Y</m:t>
            </m:r>
          </m:sub>
        </m:sSub>
        <m:r>
          <m:rPr>
            <m:sty m:val="p"/>
          </m:rPr>
          <w:rPr>
            <w:rFonts w:ascii="Cambria Math" w:hAnsi="Cambria Math" w:cs="Arial"/>
          </w:rPr>
          <m:t>≠</m:t>
        </m:r>
        <m:r>
          <w:rPr>
            <w:rFonts w:ascii="Cambria Math" w:hAnsi="Cambria Math" w:cs="Arial"/>
          </w:rPr>
          <m:t>0</m:t>
        </m:r>
      </m:oMath>
      <w:r>
        <w:rPr>
          <w:rFonts w:ascii="Arial Narrow" w:hAnsi="Arial Narrow" w:cs="Arial"/>
        </w:rPr>
        <w:t>, se definen los parámetros auxiliares:</w:t>
      </w:r>
    </w:p>
    <w:p w14:paraId="3996C25F" w14:textId="77777777" w:rsidR="00F0089F" w:rsidRPr="00EE246D" w:rsidRDefault="00F0089F" w:rsidP="00F0089F">
      <w:pPr>
        <w:jc w:val="center"/>
        <w:rPr>
          <w:rFonts w:ascii="Arial Narrow" w:hAnsi="Arial Narrow" w:cs="Arial"/>
        </w:rPr>
      </w:pPr>
    </w:p>
    <w:p w14:paraId="20D457FF" w14:textId="72E77B9B" w:rsidR="00F0089F" w:rsidRPr="00EE246D" w:rsidRDefault="00F0089F" w:rsidP="00F0089F">
      <w:pPr>
        <w:pStyle w:val="Textoindependiente"/>
        <w:rPr>
          <w:rFonts w:ascii="Arial Narrow" w:hAnsi="Arial Narrow"/>
          <w:b/>
          <w:bCs/>
        </w:rPr>
      </w:pPr>
      <m:oMathPara>
        <m:oMathParaPr>
          <m:jc m:val="center"/>
        </m:oMathParaPr>
        <m:oMath>
          <m:r>
            <m:rPr>
              <m:sty m:val="bi"/>
            </m:rPr>
            <w:rPr>
              <w:rFonts w:ascii="Cambria Math" w:hAnsi="Cambria Math"/>
            </w:rPr>
            <m:t>b</m:t>
          </m:r>
          <m:r>
            <m:rPr>
              <m:sty m:val="b"/>
            </m:rPr>
            <w:rPr>
              <w:rFonts w:ascii="Cambria Math" w:hAnsi="Cambria Math"/>
            </w:rPr>
            <m:t>=</m:t>
          </m:r>
          <m:f>
            <m:fPr>
              <m:ctrlPr>
                <w:rPr>
                  <w:rFonts w:ascii="Cambria Math" w:hAnsi="Cambria Math"/>
                  <w:b/>
                  <w:bCs/>
                </w:rPr>
              </m:ctrlPr>
            </m:fPr>
            <m:num>
              <m:r>
                <m:rPr>
                  <m:sty m:val="bi"/>
                </m:rPr>
                <w:rPr>
                  <w:rFonts w:ascii="Cambria Math" w:hAnsi="Cambria Math"/>
                </w:rPr>
                <m:t>2</m:t>
              </m:r>
            </m:num>
            <m:den>
              <m:sSub>
                <m:sSubPr>
                  <m:ctrlPr>
                    <w:rPr>
                      <w:rFonts w:ascii="Cambria Math" w:hAnsi="Cambria Math"/>
                      <w:b/>
                      <w:bCs/>
                    </w:rPr>
                  </m:ctrlPr>
                </m:sSubPr>
                <m:e>
                  <m:r>
                    <m:rPr>
                      <m:sty m:val="bi"/>
                    </m:rPr>
                    <w:rPr>
                      <w:rFonts w:ascii="Cambria Math" w:hAnsi="Cambria Math"/>
                    </w:rPr>
                    <m:t>γ</m:t>
                  </m:r>
                </m:e>
                <m:sub>
                  <m:r>
                    <m:rPr>
                      <m:sty m:val="bi"/>
                    </m:rPr>
                    <w:rPr>
                      <w:rFonts w:ascii="Cambria Math" w:hAnsi="Cambria Math"/>
                    </w:rPr>
                    <m:t>Y</m:t>
                  </m:r>
                </m:sub>
              </m:sSub>
            </m:den>
          </m:f>
          <m:r>
            <m:rPr>
              <m:sty m:val="b"/>
            </m:rPr>
            <w:rPr>
              <w:rFonts w:ascii="Cambria Math" w:hAnsi="Cambria Math"/>
            </w:rPr>
            <m:t>,</m:t>
          </m:r>
          <m:r>
            <m:rPr>
              <m:sty m:val="bi"/>
            </m:rPr>
            <w:rPr>
              <w:rFonts w:ascii="Cambria Math" w:hAnsi="Cambria Math"/>
            </w:rPr>
            <m:t>  a</m:t>
          </m:r>
          <m:r>
            <m:rPr>
              <m:sty m:val="b"/>
            </m:rPr>
            <w:rPr>
              <w:rFonts w:ascii="Cambria Math" w:hAnsi="Cambria Math"/>
            </w:rPr>
            <m:t>=</m:t>
          </m:r>
          <m:f>
            <m:fPr>
              <m:ctrlPr>
                <w:rPr>
                  <w:rFonts w:ascii="Cambria Math" w:hAnsi="Cambria Math"/>
                  <w:b/>
                  <w:bCs/>
                </w:rPr>
              </m:ctrlPr>
            </m:fPr>
            <m:num>
              <m:r>
                <m:rPr>
                  <m:sty m:val="bi"/>
                </m:rPr>
                <w:rPr>
                  <w:rFonts w:ascii="Cambria Math" w:hAnsi="Cambria Math"/>
                </w:rPr>
                <m:t>4</m:t>
              </m:r>
            </m:num>
            <m:den>
              <m:sSubSup>
                <m:sSubSupPr>
                  <m:ctrlPr>
                    <w:rPr>
                      <w:rFonts w:ascii="Cambria Math" w:hAnsi="Cambria Math"/>
                      <w:b/>
                      <w:bCs/>
                    </w:rPr>
                  </m:ctrlPr>
                </m:sSubSupPr>
                <m:e>
                  <m:r>
                    <m:rPr>
                      <m:sty m:val="bi"/>
                    </m:rPr>
                    <w:rPr>
                      <w:rFonts w:ascii="Cambria Math" w:hAnsi="Cambria Math"/>
                    </w:rPr>
                    <m:t>γ</m:t>
                  </m:r>
                </m:e>
                <m:sub>
                  <m:r>
                    <m:rPr>
                      <m:sty m:val="bi"/>
                    </m:rPr>
                    <w:rPr>
                      <w:rFonts w:ascii="Cambria Math" w:hAnsi="Cambria Math"/>
                    </w:rPr>
                    <m:t>Y</m:t>
                  </m:r>
                </m:sub>
                <m:sup>
                  <m:r>
                    <m:rPr>
                      <m:sty m:val="bi"/>
                    </m:rPr>
                    <w:rPr>
                      <w:rFonts w:ascii="Cambria Math" w:hAnsi="Cambria Math"/>
                    </w:rPr>
                    <m:t>2</m:t>
                  </m:r>
                </m:sup>
              </m:sSubSup>
            </m:den>
          </m:f>
          <m:r>
            <m:rPr>
              <m:sty m:val="b"/>
            </m:rPr>
            <w:rPr>
              <w:rFonts w:ascii="Cambria Math" w:hAnsi="Cambria Math"/>
            </w:rPr>
            <m:t>,</m:t>
          </m:r>
          <m:r>
            <m:rPr>
              <m:sty m:val="bi"/>
            </m:rPr>
            <w:rPr>
              <w:rFonts w:ascii="Cambria Math" w:hAnsi="Cambria Math"/>
            </w:rPr>
            <m:t>  ζ</m:t>
          </m:r>
          <m:r>
            <m:rPr>
              <m:sty m:val="b"/>
            </m:rPr>
            <w:rPr>
              <w:rFonts w:ascii="Cambria Math" w:hAnsi="Cambria Math"/>
            </w:rPr>
            <m:t>=-</m:t>
          </m:r>
          <m:r>
            <m:rPr>
              <m:sty m:val="bi"/>
            </m:rPr>
            <w:rPr>
              <w:rFonts w:ascii="Cambria Math" w:hAnsi="Cambria Math"/>
            </w:rPr>
            <m:t>b</m:t>
          </m:r>
        </m:oMath>
      </m:oMathPara>
    </w:p>
    <w:p w14:paraId="0CB3FF7C" w14:textId="7D1A4A14" w:rsidR="00F0089F" w:rsidRPr="00EE246D" w:rsidRDefault="00F0089F" w:rsidP="00F0089F">
      <w:pPr>
        <w:ind w:left="1134"/>
        <w:rPr>
          <w:rFonts w:ascii="Arial Narrow" w:hAnsi="Arial Narrow" w:cs="Arial"/>
        </w:rPr>
      </w:pPr>
      <w:r>
        <w:rPr>
          <w:rFonts w:ascii="Arial Narrow" w:hAnsi="Arial Narrow" w:cs="Arial"/>
        </w:rPr>
        <w:t>La densidad de la precipitación resulta:</w:t>
      </w:r>
    </w:p>
    <w:p w14:paraId="6F1BE901" w14:textId="77777777" w:rsidR="00F0089F" w:rsidRPr="00EE246D" w:rsidRDefault="00F0089F" w:rsidP="00F0089F">
      <w:pPr>
        <w:ind w:left="1134"/>
        <w:rPr>
          <w:rFonts w:ascii="Arial Narrow" w:hAnsi="Arial Narrow" w:cs="Arial"/>
        </w:rPr>
      </w:pPr>
    </w:p>
    <w:p w14:paraId="252691E5" w14:textId="302BF7B4" w:rsidR="00F0089F" w:rsidRPr="00EE246D" w:rsidRDefault="00000000" w:rsidP="00F0089F">
      <w:pPr>
        <w:pStyle w:val="Textoindependiente"/>
        <w:rPr>
          <w:rFonts w:ascii="Arial Narrow" w:hAnsi="Arial Narrow"/>
          <w:b/>
          <w:bCs/>
        </w:rPr>
      </w:pPr>
      <m:oMathPara>
        <m:oMathParaPr>
          <m:jc m:val="center"/>
        </m:oMathParaPr>
        <m:oMath>
          <m:sSub>
            <m:sSubPr>
              <m:ctrlPr>
                <w:rPr>
                  <w:rFonts w:ascii="Cambria Math" w:hAnsi="Cambria Math"/>
                  <w:b/>
                  <w:bCs/>
                </w:rPr>
              </m:ctrlPr>
            </m:sSubPr>
            <m:e>
              <m:r>
                <m:rPr>
                  <m:sty m:val="bi"/>
                </m:rPr>
                <w:rPr>
                  <w:rFonts w:ascii="Cambria Math" w:hAnsi="Cambria Math"/>
                </w:rPr>
                <m:t>f</m:t>
              </m:r>
            </m:e>
            <m:sub>
              <m:r>
                <m:rPr>
                  <m:sty m:val="bi"/>
                </m:rPr>
                <w:rPr>
                  <w:rFonts w:ascii="Cambria Math" w:hAnsi="Cambria Math"/>
                </w:rPr>
                <m:t>X</m:t>
              </m:r>
            </m:sub>
          </m:sSub>
          <m:d>
            <m:dPr>
              <m:ctrlPr>
                <w:rPr>
                  <w:rFonts w:ascii="Cambria Math" w:hAnsi="Cambria Math"/>
                  <w:b/>
                  <w:bCs/>
                </w:rPr>
              </m:ctrlPr>
            </m:dPr>
            <m:e>
              <m:r>
                <m:rPr>
                  <m:sty m:val="bi"/>
                </m:rPr>
                <w:rPr>
                  <w:rFonts w:ascii="Cambria Math" w:hAnsi="Cambria Math"/>
                </w:rPr>
                <m:t>x</m:t>
              </m:r>
            </m:e>
          </m:d>
          <m:r>
            <m:rPr>
              <m:sty m:val="b"/>
            </m:rPr>
            <w:rPr>
              <w:rFonts w:ascii="Cambria Math" w:hAnsi="Cambria Math"/>
            </w:rPr>
            <m:t>=</m:t>
          </m:r>
          <m:f>
            <m:fPr>
              <m:ctrlPr>
                <w:rPr>
                  <w:rFonts w:ascii="Cambria Math" w:hAnsi="Cambria Math"/>
                  <w:b/>
                  <w:bCs/>
                </w:rPr>
              </m:ctrlPr>
            </m:fPr>
            <m:num>
              <m:d>
                <m:dPr>
                  <m:begChr m:val="|"/>
                  <m:endChr m:val="|"/>
                  <m:ctrlPr>
                    <w:rPr>
                      <w:rFonts w:ascii="Cambria Math" w:hAnsi="Cambria Math"/>
                      <w:b/>
                      <w:bCs/>
                    </w:rPr>
                  </m:ctrlPr>
                </m:dPr>
                <m:e>
                  <m:r>
                    <m:rPr>
                      <m:sty m:val="bi"/>
                    </m:rPr>
                    <w:rPr>
                      <w:rFonts w:ascii="Cambria Math" w:hAnsi="Cambria Math"/>
                    </w:rPr>
                    <m:t>b</m:t>
                  </m:r>
                </m:e>
              </m:d>
            </m:num>
            <m:den>
              <m:r>
                <m:rPr>
                  <m:sty m:val="bi"/>
                </m:rPr>
                <w:rPr>
                  <w:rFonts w:ascii="Cambria Math" w:hAnsi="Cambria Math"/>
                </w:rPr>
                <m:t>x </m:t>
              </m:r>
              <m:sSub>
                <m:sSubPr>
                  <m:ctrlPr>
                    <w:rPr>
                      <w:rFonts w:ascii="Cambria Math" w:hAnsi="Cambria Math"/>
                      <w:b/>
                      <w:bCs/>
                    </w:rPr>
                  </m:ctrlPr>
                </m:sSubPr>
                <m:e>
                  <m:r>
                    <m:rPr>
                      <m:sty m:val="bi"/>
                    </m:rPr>
                    <w:rPr>
                      <w:rFonts w:ascii="Cambria Math" w:hAnsi="Cambria Math"/>
                    </w:rPr>
                    <m:t>σ</m:t>
                  </m:r>
                </m:e>
                <m:sub>
                  <m:r>
                    <m:rPr>
                      <m:sty m:val="bi"/>
                    </m:rPr>
                    <w:rPr>
                      <w:rFonts w:ascii="Cambria Math" w:hAnsi="Cambria Math"/>
                    </w:rPr>
                    <m:t>Y</m:t>
                  </m:r>
                </m:sub>
              </m:sSub>
              <m:r>
                <m:rPr>
                  <m:sty m:val="bi"/>
                </m:rPr>
                <w:rPr>
                  <w:rFonts w:ascii="Cambria Math" w:hAnsi="Cambria Math"/>
                </w:rPr>
                <m:t> Γ</m:t>
              </m:r>
              <m:d>
                <m:dPr>
                  <m:ctrlPr>
                    <w:rPr>
                      <w:rFonts w:ascii="Cambria Math" w:hAnsi="Cambria Math"/>
                      <w:b/>
                      <w:bCs/>
                    </w:rPr>
                  </m:ctrlPr>
                </m:dPr>
                <m:e>
                  <m:r>
                    <m:rPr>
                      <m:sty m:val="bi"/>
                    </m:rPr>
                    <w:rPr>
                      <w:rFonts w:ascii="Cambria Math" w:hAnsi="Cambria Math"/>
                    </w:rPr>
                    <m:t>a</m:t>
                  </m:r>
                </m:e>
              </m:d>
            </m:den>
          </m:f>
          <m:sSup>
            <m:sSupPr>
              <m:ctrlPr>
                <w:rPr>
                  <w:rFonts w:ascii="Cambria Math" w:hAnsi="Cambria Math"/>
                  <w:b/>
                  <w:bCs/>
                </w:rPr>
              </m:ctrlPr>
            </m:sSupPr>
            <m:e>
              <m:d>
                <m:dPr>
                  <m:begChr m:val="["/>
                  <m:endChr m:val="]"/>
                  <m:ctrlPr>
                    <w:rPr>
                      <w:rFonts w:ascii="Cambria Math" w:hAnsi="Cambria Math"/>
                      <w:b/>
                      <w:bCs/>
                    </w:rPr>
                  </m:ctrlPr>
                </m:dPr>
                <m:e>
                  <m:r>
                    <m:rPr>
                      <m:sty m:val="bi"/>
                    </m:rPr>
                    <w:rPr>
                      <w:rFonts w:ascii="Cambria Math" w:hAnsi="Cambria Math"/>
                    </w:rPr>
                    <m:t>b</m:t>
                  </m:r>
                  <m:d>
                    <m:dPr>
                      <m:ctrlPr>
                        <w:rPr>
                          <w:rFonts w:ascii="Cambria Math" w:hAnsi="Cambria Math"/>
                          <w:b/>
                          <w:bCs/>
                        </w:rPr>
                      </m:ctrlPr>
                    </m:dPr>
                    <m:e>
                      <m:r>
                        <m:rPr>
                          <m:sty m:val="bi"/>
                        </m:rPr>
                        <w:rPr>
                          <w:rFonts w:ascii="Cambria Math" w:hAnsi="Cambria Math"/>
                        </w:rPr>
                        <m:t>z</m:t>
                      </m:r>
                      <m:r>
                        <m:rPr>
                          <m:sty m:val="b"/>
                        </m:rPr>
                        <w:rPr>
                          <w:rFonts w:ascii="Cambria Math" w:hAnsi="Cambria Math"/>
                        </w:rPr>
                        <m:t>-</m:t>
                      </m:r>
                      <m:r>
                        <m:rPr>
                          <m:sty m:val="bi"/>
                        </m:rPr>
                        <w:rPr>
                          <w:rFonts w:ascii="Cambria Math" w:hAnsi="Cambria Math"/>
                        </w:rPr>
                        <m:t>ζ</m:t>
                      </m:r>
                    </m:e>
                  </m:d>
                </m:e>
              </m:d>
            </m:e>
            <m:sup>
              <m:r>
                <m:rPr>
                  <m:sty m:val="bi"/>
                </m:rPr>
                <w:rPr>
                  <w:rFonts w:ascii="Cambria Math" w:hAnsi="Cambria Math"/>
                </w:rPr>
                <m:t>a</m:t>
              </m:r>
              <m:r>
                <m:rPr>
                  <m:sty m:val="b"/>
                </m:rPr>
                <w:rPr>
                  <w:rFonts w:ascii="Cambria Math" w:hAnsi="Cambria Math"/>
                </w:rPr>
                <m:t>-</m:t>
              </m:r>
              <m:r>
                <m:rPr>
                  <m:sty m:val="bi"/>
                </m:rPr>
                <w:rPr>
                  <w:rFonts w:ascii="Cambria Math" w:hAnsi="Cambria Math"/>
                </w:rPr>
                <m:t>1</m:t>
              </m:r>
            </m:sup>
          </m:sSup>
          <m:r>
            <m:rPr>
              <m:sty m:val="b"/>
            </m:rPr>
            <w:rPr>
              <w:rFonts w:ascii="Cambria Math" w:hAnsi="Cambria Math"/>
            </w:rPr>
            <m:t>exp</m:t>
          </m:r>
          <m:d>
            <m:dPr>
              <m:begChr m:val="["/>
              <m:endChr m:val="]"/>
              <m:ctrlPr>
                <w:rPr>
                  <w:rFonts w:ascii="Cambria Math" w:hAnsi="Cambria Math"/>
                  <w:b/>
                  <w:bCs/>
                </w:rPr>
              </m:ctrlPr>
            </m:dPr>
            <m:e>
              <m:r>
                <m:rPr>
                  <m:sty m:val="b"/>
                </m:rPr>
                <w:rPr>
                  <w:rFonts w:ascii="Cambria Math" w:hAnsi="Cambria Math"/>
                </w:rPr>
                <m:t>-</m:t>
              </m:r>
              <m:r>
                <m:rPr>
                  <m:sty m:val="bi"/>
                </m:rPr>
                <w:rPr>
                  <w:rFonts w:ascii="Cambria Math" w:hAnsi="Cambria Math"/>
                </w:rPr>
                <m:t>b</m:t>
              </m:r>
              <m:d>
                <m:dPr>
                  <m:ctrlPr>
                    <w:rPr>
                      <w:rFonts w:ascii="Cambria Math" w:hAnsi="Cambria Math"/>
                      <w:b/>
                      <w:bCs/>
                    </w:rPr>
                  </m:ctrlPr>
                </m:dPr>
                <m:e>
                  <m:r>
                    <m:rPr>
                      <m:sty m:val="bi"/>
                    </m:rPr>
                    <w:rPr>
                      <w:rFonts w:ascii="Cambria Math" w:hAnsi="Cambria Math"/>
                    </w:rPr>
                    <m:t>z</m:t>
                  </m:r>
                  <m:r>
                    <m:rPr>
                      <m:sty m:val="b"/>
                    </m:rPr>
                    <w:rPr>
                      <w:rFonts w:ascii="Cambria Math" w:hAnsi="Cambria Math"/>
                    </w:rPr>
                    <m:t>-</m:t>
                  </m:r>
                  <m:r>
                    <m:rPr>
                      <m:sty m:val="bi"/>
                    </m:rPr>
                    <w:rPr>
                      <w:rFonts w:ascii="Cambria Math" w:hAnsi="Cambria Math"/>
                    </w:rPr>
                    <m:t>ζ</m:t>
                  </m:r>
                </m:e>
              </m:d>
            </m:e>
          </m:d>
        </m:oMath>
      </m:oMathPara>
    </w:p>
    <w:p w14:paraId="6B153573" w14:textId="77777777" w:rsidR="00F0089F" w:rsidRPr="00EE246D" w:rsidRDefault="00F0089F" w:rsidP="00F0089F">
      <w:pPr>
        <w:tabs>
          <w:tab w:val="left" w:pos="3789"/>
        </w:tabs>
        <w:spacing w:line="360" w:lineRule="auto"/>
        <w:ind w:left="1134"/>
        <w:rPr>
          <w:rFonts w:ascii="Arial Narrow" w:hAnsi="Arial Narrow" w:cs="Arial"/>
        </w:rPr>
      </w:pPr>
    </w:p>
    <w:p w14:paraId="75158DED" w14:textId="030828E3" w:rsidR="00A00467" w:rsidRPr="00EE246D" w:rsidRDefault="00F0089F" w:rsidP="00F0089F">
      <w:pPr>
        <w:tabs>
          <w:tab w:val="left" w:pos="3789"/>
        </w:tabs>
        <w:spacing w:line="360" w:lineRule="auto"/>
        <w:ind w:left="1134"/>
        <w:rPr>
          <w:rFonts w:ascii="Arial Narrow" w:hAnsi="Arial Narrow" w:cs="Arial"/>
        </w:rPr>
      </w:pPr>
      <w:r>
        <w:rPr>
          <w:rFonts w:ascii="Arial Narrow" w:hAnsi="Arial Narrow" w:cs="Arial"/>
        </w:rPr>
        <w:t>Esta expresión se aplica en el dominio:</w:t>
      </w:r>
    </w:p>
    <w:p w14:paraId="14EB114E" w14:textId="77777777" w:rsidR="00F0089F" w:rsidRPr="00EE246D" w:rsidRDefault="00F0089F" w:rsidP="00F0089F">
      <w:pPr>
        <w:tabs>
          <w:tab w:val="left" w:pos="3789"/>
        </w:tabs>
        <w:spacing w:line="360" w:lineRule="auto"/>
        <w:ind w:left="1134"/>
        <w:rPr>
          <w:rFonts w:ascii="Arial Narrow" w:hAnsi="Arial Narrow" w:cs="Arial"/>
        </w:rPr>
      </w:pPr>
    </w:p>
    <w:p w14:paraId="3CE83F17" w14:textId="69C9CB0A" w:rsidR="00F0089F" w:rsidRPr="00EE246D" w:rsidRDefault="00F0089F" w:rsidP="00F0089F">
      <w:pPr>
        <w:pStyle w:val="Textoindependiente"/>
        <w:rPr>
          <w:rFonts w:ascii="Arial Narrow" w:eastAsiaTheme="minorEastAsia" w:hAnsi="Arial Narrow"/>
          <w:b/>
          <w:bCs/>
          <w:sz w:val="28"/>
          <w:szCs w:val="24"/>
        </w:rPr>
      </w:pPr>
      <m:oMathPara>
        <m:oMathParaPr>
          <m:jc m:val="center"/>
        </m:oMathParaPr>
        <m:oMath>
          <m:r>
            <m:rPr>
              <m:sty m:val="bi"/>
            </m:rPr>
            <w:rPr>
              <w:rFonts w:ascii="Cambria Math" w:hAnsi="Cambria Math"/>
              <w:sz w:val="28"/>
              <w:szCs w:val="24"/>
            </w:rPr>
            <m:t>x</m:t>
          </m:r>
          <m:r>
            <m:rPr>
              <m:sty m:val="b"/>
            </m:rPr>
            <w:rPr>
              <w:rFonts w:ascii="Cambria Math" w:hAnsi="Cambria Math"/>
              <w:sz w:val="28"/>
              <w:szCs w:val="24"/>
            </w:rPr>
            <m:t>&gt;</m:t>
          </m:r>
          <m:r>
            <m:rPr>
              <m:sty m:val="bi"/>
            </m:rPr>
            <w:rPr>
              <w:rFonts w:ascii="Cambria Math" w:hAnsi="Cambria Math"/>
              <w:sz w:val="28"/>
              <w:szCs w:val="24"/>
            </w:rPr>
            <m:t>0</m:t>
          </m:r>
          <m:r>
            <m:rPr>
              <m:sty m:val="b"/>
            </m:rPr>
            <w:rPr>
              <w:rFonts w:ascii="Cambria Math" w:hAnsi="Cambria Math"/>
              <w:sz w:val="28"/>
              <w:szCs w:val="24"/>
            </w:rPr>
            <m:t>,</m:t>
          </m:r>
          <m:r>
            <m:rPr>
              <m:sty m:val="bi"/>
            </m:rPr>
            <w:rPr>
              <w:rFonts w:ascii="Cambria Math" w:hAnsi="Cambria Math"/>
              <w:sz w:val="28"/>
              <w:szCs w:val="24"/>
            </w:rPr>
            <m:t>  b</m:t>
          </m:r>
          <m:d>
            <m:dPr>
              <m:ctrlPr>
                <w:rPr>
                  <w:rFonts w:ascii="Cambria Math" w:hAnsi="Cambria Math"/>
                  <w:b/>
                  <w:bCs/>
                  <w:sz w:val="28"/>
                  <w:szCs w:val="24"/>
                </w:rPr>
              </m:ctrlPr>
            </m:dPr>
            <m:e>
              <m:r>
                <m:rPr>
                  <m:sty m:val="bi"/>
                </m:rPr>
                <w:rPr>
                  <w:rFonts w:ascii="Cambria Math" w:hAnsi="Cambria Math"/>
                  <w:sz w:val="28"/>
                  <w:szCs w:val="24"/>
                </w:rPr>
                <m:t>z</m:t>
              </m:r>
              <m:r>
                <m:rPr>
                  <m:sty m:val="b"/>
                </m:rPr>
                <w:rPr>
                  <w:rFonts w:ascii="Cambria Math" w:hAnsi="Cambria Math"/>
                  <w:sz w:val="28"/>
                  <w:szCs w:val="24"/>
                </w:rPr>
                <m:t>-</m:t>
              </m:r>
              <m:r>
                <m:rPr>
                  <m:sty m:val="bi"/>
                </m:rPr>
                <w:rPr>
                  <w:rFonts w:ascii="Cambria Math" w:hAnsi="Cambria Math"/>
                  <w:sz w:val="28"/>
                  <w:szCs w:val="24"/>
                </w:rPr>
                <m:t>ζ</m:t>
              </m:r>
            </m:e>
          </m:d>
          <m:r>
            <m:rPr>
              <m:sty m:val="b"/>
            </m:rPr>
            <w:rPr>
              <w:rFonts w:ascii="Cambria Math" w:hAnsi="Cambria Math"/>
              <w:sz w:val="28"/>
              <w:szCs w:val="24"/>
            </w:rPr>
            <m:t>&gt;</m:t>
          </m:r>
          <m:r>
            <m:rPr>
              <m:sty m:val="bi"/>
            </m:rPr>
            <w:rPr>
              <w:rFonts w:ascii="Cambria Math" w:hAnsi="Cambria Math"/>
              <w:sz w:val="28"/>
              <w:szCs w:val="24"/>
            </w:rPr>
            <m:t>0</m:t>
          </m:r>
        </m:oMath>
      </m:oMathPara>
    </w:p>
    <w:p w14:paraId="35EB9D45" w14:textId="77777777" w:rsidR="00F0089F" w:rsidRPr="00EE246D" w:rsidRDefault="00F0089F" w:rsidP="00F0089F">
      <w:pPr>
        <w:ind w:left="1134"/>
        <w:rPr>
          <w:rFonts w:ascii="Arial Narrow" w:hAnsi="Arial Narrow"/>
        </w:rPr>
      </w:pPr>
      <w:r>
        <w:rPr>
          <w:rFonts w:ascii="Arial Narrow" w:hAnsi="Arial Narrow"/>
        </w:rPr>
        <w:t>Donde:</w:t>
      </w:r>
    </w:p>
    <w:p w14:paraId="66CEC09C" w14:textId="77777777" w:rsidR="00F0089F" w:rsidRPr="00EE246D" w:rsidRDefault="00F0089F" w:rsidP="00F0089F">
      <w:pPr>
        <w:ind w:left="1134"/>
        <w:rPr>
          <w:rFonts w:ascii="Arial Narrow" w:hAnsi="Arial Narrow"/>
        </w:rPr>
      </w:pPr>
    </w:p>
    <w:p w14:paraId="2AFD2A66" w14:textId="77777777" w:rsidR="00F0089F" w:rsidRPr="00EE246D" w:rsidRDefault="00000000">
      <w:pPr>
        <w:numPr>
          <w:ilvl w:val="0"/>
          <w:numId w:val="14"/>
        </w:numPr>
        <w:spacing w:after="120" w:line="360" w:lineRule="auto"/>
        <w:ind w:left="1418" w:hanging="142"/>
        <w:jc w:val="both"/>
        <w:rPr>
          <w:rFonts w:ascii="Arial Narrow" w:hAnsi="Arial Narrow"/>
        </w:rPr>
      </w:pPr>
      <m:oMath>
        <m:sSub>
          <m:sSubPr>
            <m:ctrlPr>
              <w:rPr>
                <w:rFonts w:ascii="Cambria Math" w:hAnsi="Cambria Math"/>
              </w:rPr>
            </m:ctrlPr>
          </m:sSubPr>
          <m:e>
            <m:r>
              <w:rPr>
                <w:rFonts w:ascii="Cambria Math" w:hAnsi="Cambria Math"/>
              </w:rPr>
              <m:t>μ</m:t>
            </m:r>
          </m:e>
          <m:sub>
            <m:r>
              <w:rPr>
                <w:rFonts w:ascii="Cambria Math" w:hAnsi="Cambria Math"/>
              </w:rPr>
              <m:t>Y</m:t>
            </m:r>
          </m:sub>
        </m:sSub>
      </m:oMath>
      <w:r>
        <w:rPr>
          <w:rFonts w:ascii="Arial Narrow" w:hAnsi="Arial Narrow"/>
          <w:b/>
          <w:bCs/>
        </w:rPr>
        <w:t>:</w:t>
      </w:r>
      <w:r>
        <w:rPr>
          <w:rFonts w:ascii="Arial Narrow" w:hAnsi="Arial Narrow"/>
        </w:rPr>
        <w:t xml:space="preserve"> media de la variable logarítmica.</w:t>
      </w:r>
    </w:p>
    <w:p w14:paraId="4D5045B9" w14:textId="77777777" w:rsidR="00F0089F" w:rsidRPr="00EE246D" w:rsidRDefault="00000000">
      <w:pPr>
        <w:numPr>
          <w:ilvl w:val="0"/>
          <w:numId w:val="14"/>
        </w:numPr>
        <w:spacing w:after="120" w:line="360" w:lineRule="auto"/>
        <w:ind w:left="1418" w:hanging="142"/>
        <w:jc w:val="both"/>
        <w:rPr>
          <w:rFonts w:ascii="Arial Narrow" w:hAnsi="Arial Narrow"/>
        </w:rPr>
      </w:pPr>
      <m:oMath>
        <m:sSub>
          <m:sSubPr>
            <m:ctrlPr>
              <w:rPr>
                <w:rFonts w:ascii="Cambria Math" w:hAnsi="Cambria Math"/>
              </w:rPr>
            </m:ctrlPr>
          </m:sSubPr>
          <m:e>
            <m:r>
              <w:rPr>
                <w:rFonts w:ascii="Cambria Math" w:hAnsi="Cambria Math"/>
              </w:rPr>
              <m:t>σ</m:t>
            </m:r>
          </m:e>
          <m:sub>
            <m:r>
              <w:rPr>
                <w:rFonts w:ascii="Cambria Math" w:hAnsi="Cambria Math"/>
              </w:rPr>
              <m:t>Y</m:t>
            </m:r>
          </m:sub>
        </m:sSub>
      </m:oMath>
      <w:r>
        <w:rPr>
          <w:rFonts w:ascii="Arial Narrow" w:hAnsi="Arial Narrow"/>
          <w:b/>
          <w:bCs/>
        </w:rPr>
        <w:t>:</w:t>
      </w:r>
      <w:r>
        <w:rPr>
          <w:rFonts w:ascii="Arial Narrow" w:hAnsi="Arial Narrow"/>
        </w:rPr>
        <w:t xml:space="preserve"> desviación estándar de la variable logarítmica.</w:t>
      </w:r>
    </w:p>
    <w:p w14:paraId="1B8FACAA" w14:textId="77777777" w:rsidR="00F0089F" w:rsidRPr="00EE246D" w:rsidRDefault="00000000">
      <w:pPr>
        <w:numPr>
          <w:ilvl w:val="0"/>
          <w:numId w:val="14"/>
        </w:numPr>
        <w:spacing w:after="120" w:line="360" w:lineRule="auto"/>
        <w:ind w:left="1418" w:hanging="142"/>
        <w:jc w:val="both"/>
        <w:rPr>
          <w:rFonts w:ascii="Arial Narrow" w:hAnsi="Arial Narrow"/>
        </w:rPr>
      </w:pPr>
      <m:oMath>
        <m:sSub>
          <m:sSubPr>
            <m:ctrlPr>
              <w:rPr>
                <w:rFonts w:ascii="Cambria Math" w:hAnsi="Cambria Math"/>
              </w:rPr>
            </m:ctrlPr>
          </m:sSubPr>
          <m:e>
            <m:r>
              <w:rPr>
                <w:rFonts w:ascii="Cambria Math" w:hAnsi="Cambria Math"/>
              </w:rPr>
              <m:t>γ</m:t>
            </m:r>
          </m:e>
          <m:sub>
            <m:r>
              <w:rPr>
                <w:rFonts w:ascii="Cambria Math" w:hAnsi="Cambria Math"/>
              </w:rPr>
              <m:t>Y</m:t>
            </m:r>
          </m:sub>
        </m:sSub>
      </m:oMath>
      <w:r>
        <w:rPr>
          <w:rFonts w:ascii="Arial Narrow" w:hAnsi="Arial Narrow"/>
          <w:b/>
          <w:bCs/>
        </w:rPr>
        <w:t>:</w:t>
      </w:r>
      <w:r>
        <w:rPr>
          <w:rFonts w:ascii="Arial Narrow" w:hAnsi="Arial Narrow"/>
        </w:rPr>
        <w:t xml:space="preserve"> coeficiente de asimetría de los logaritmos.</w:t>
      </w:r>
    </w:p>
    <w:p w14:paraId="71DFC328" w14:textId="77777777" w:rsidR="00F0089F" w:rsidRPr="00EE246D" w:rsidRDefault="00F0089F">
      <w:pPr>
        <w:numPr>
          <w:ilvl w:val="0"/>
          <w:numId w:val="14"/>
        </w:numPr>
        <w:spacing w:after="120" w:line="360" w:lineRule="auto"/>
        <w:ind w:left="1418" w:hanging="142"/>
        <w:jc w:val="both"/>
        <w:rPr>
          <w:rFonts w:ascii="Arial Narrow" w:hAnsi="Arial Narrow"/>
        </w:rPr>
      </w:pPr>
      <m:oMath>
        <m:r>
          <w:rPr>
            <w:rFonts w:ascii="Cambria Math" w:hAnsi="Cambria Math"/>
          </w:rPr>
          <m:t>Γ</m:t>
        </m:r>
        <m:d>
          <m:dPr>
            <m:ctrlPr>
              <w:rPr>
                <w:rFonts w:ascii="Cambria Math" w:hAnsi="Cambria Math"/>
              </w:rPr>
            </m:ctrlPr>
          </m:dPr>
          <m:e>
            <m:r>
              <w:rPr>
                <w:rFonts w:ascii="Cambria Math" w:hAnsi="Cambria Math"/>
              </w:rPr>
              <m:t>a</m:t>
            </m:r>
          </m:e>
        </m:d>
      </m:oMath>
      <w:r>
        <w:rPr>
          <w:rFonts w:ascii="Arial Narrow" w:hAnsi="Arial Narrow"/>
          <w:b/>
          <w:bCs/>
        </w:rPr>
        <w:t>:</w:t>
      </w:r>
      <w:r>
        <w:rPr>
          <w:rFonts w:ascii="Arial Narrow" w:hAnsi="Arial Narrow"/>
        </w:rPr>
        <w:t xml:space="preserve"> función gamma.</w:t>
      </w:r>
    </w:p>
    <w:p w14:paraId="73DA1EE0" w14:textId="4EBCB0BF" w:rsidR="00F0089F" w:rsidRPr="00EE246D" w:rsidRDefault="00F0089F">
      <w:pPr>
        <w:numPr>
          <w:ilvl w:val="0"/>
          <w:numId w:val="14"/>
        </w:numPr>
        <w:spacing w:after="120" w:line="360" w:lineRule="auto"/>
        <w:ind w:left="1418" w:hanging="142"/>
        <w:jc w:val="both"/>
        <w:rPr>
          <w:rFonts w:ascii="Arial Narrow" w:hAnsi="Arial Narrow"/>
        </w:rPr>
      </w:pPr>
      <m:oMath>
        <m:r>
          <w:rPr>
            <w:rFonts w:ascii="Cambria Math" w:hAnsi="Cambria Math"/>
          </w:rPr>
          <m:t>a</m:t>
        </m:r>
      </m:oMath>
      <w:r>
        <w:rPr>
          <w:rFonts w:ascii="Arial Narrow" w:hAnsi="Arial Narrow"/>
          <w:b/>
          <w:bCs/>
        </w:rPr>
        <w:t xml:space="preserve">, </w:t>
      </w:r>
      <m:oMath>
        <m:r>
          <w:rPr>
            <w:rFonts w:ascii="Cambria Math" w:hAnsi="Cambria Math"/>
          </w:rPr>
          <m:t>b</m:t>
        </m:r>
      </m:oMath>
      <w:r>
        <w:rPr>
          <w:rFonts w:ascii="Arial Narrow" w:hAnsi="Arial Narrow"/>
          <w:b/>
          <w:bCs/>
        </w:rPr>
        <w:t xml:space="preserve"> y </w:t>
      </w:r>
      <m:oMath>
        <m:r>
          <w:rPr>
            <w:rFonts w:ascii="Cambria Math" w:hAnsi="Cambria Math"/>
          </w:rPr>
          <m:t>ζ</m:t>
        </m:r>
      </m:oMath>
      <w:r>
        <w:rPr>
          <w:rFonts w:ascii="Arial Narrow" w:hAnsi="Arial Narrow"/>
          <w:b/>
          <w:bCs/>
        </w:rPr>
        <w:t>:</w:t>
      </w:r>
      <w:r>
        <w:rPr>
          <w:rFonts w:ascii="Arial Narrow" w:hAnsi="Arial Narrow"/>
        </w:rPr>
        <w:t xml:space="preserve"> parámetros auxiliares de la distribución estandarizada.</w:t>
      </w:r>
    </w:p>
    <w:p w14:paraId="147A01FB" w14:textId="77777777" w:rsidR="005322B2" w:rsidRPr="00EE246D" w:rsidRDefault="005322B2" w:rsidP="005322B2">
      <w:pPr>
        <w:spacing w:after="120" w:line="360" w:lineRule="auto"/>
        <w:ind w:left="1418"/>
        <w:jc w:val="both"/>
        <w:rPr>
          <w:rFonts w:ascii="Arial Narrow" w:hAnsi="Arial Narrow"/>
        </w:rPr>
      </w:pPr>
    </w:p>
    <w:p w14:paraId="150FA668" w14:textId="6A19ACAA" w:rsidR="005322B2" w:rsidRPr="00EE246D" w:rsidRDefault="00F0089F" w:rsidP="005322B2">
      <w:pPr>
        <w:spacing w:after="120" w:line="360" w:lineRule="auto"/>
        <w:ind w:left="1134"/>
        <w:jc w:val="both"/>
        <w:rPr>
          <w:rFonts w:ascii="Arial Narrow" w:eastAsiaTheme="minorEastAsia" w:hAnsi="Arial Narrow"/>
        </w:rPr>
      </w:pPr>
      <w:r>
        <w:rPr>
          <w:rFonts w:ascii="Arial Narrow" w:eastAsiaTheme="minorEastAsia" w:hAnsi="Arial Narrow"/>
        </w:rPr>
        <w:t xml:space="preserve">Esta parametrización permite conservar el signo de la asimetría. Cuando γ_Y tiende a cero, la distribución de los logaritmos converge a la Normal. </w:t>
      </w:r>
    </w:p>
    <w:p w14:paraId="3BF66948" w14:textId="146F9948" w:rsidR="00F0089F" w:rsidRPr="00EE246D" w:rsidRDefault="005322B2" w:rsidP="005322B2">
      <w:pPr>
        <w:spacing w:after="120" w:line="360" w:lineRule="auto"/>
        <w:ind w:left="1134"/>
        <w:jc w:val="both"/>
        <w:rPr>
          <w:rFonts w:ascii="Arial Narrow" w:hAnsi="Arial Narrow"/>
          <w:b/>
          <w:bCs/>
        </w:rPr>
      </w:pPr>
      <w:r>
        <w:rPr>
          <w:rFonts w:ascii="Arial Narrow" w:hAnsi="Arial Narrow"/>
          <w:b/>
          <w:bCs/>
        </w:rPr>
        <w:t>Precipitación asociada al período de retorno</w:t>
      </w:r>
    </w:p>
    <w:p w14:paraId="6F648394" w14:textId="7DF85F6F" w:rsidR="005322B2" w:rsidRPr="00EE246D" w:rsidRDefault="00000000" w:rsidP="005322B2">
      <w:pPr>
        <w:pStyle w:val="Textoindependiente"/>
        <w:rPr>
          <w:rFonts w:ascii="Arial Narrow" w:eastAsiaTheme="minorEastAsia" w:hAnsi="Arial Narrow"/>
          <w:b/>
          <w:bCs/>
        </w:rPr>
      </w:pPr>
      <m:oMathPara>
        <m:oMathParaPr>
          <m:jc m:val="center"/>
        </m:oMathParaPr>
        <m:oMath>
          <m:sSub>
            <m:sSubPr>
              <m:ctrlPr>
                <w:rPr>
                  <w:rFonts w:ascii="Cambria Math" w:hAnsi="Cambria Math"/>
                  <w:b/>
                  <w:bCs/>
                </w:rPr>
              </m:ctrlPr>
            </m:sSubPr>
            <m:e>
              <m:r>
                <m:rPr>
                  <m:sty m:val="bi"/>
                </m:rPr>
                <w:rPr>
                  <w:rFonts w:ascii="Cambria Math" w:hAnsi="Cambria Math"/>
                </w:rPr>
                <m:t>x</m:t>
              </m:r>
            </m:e>
            <m:sub>
              <m:r>
                <m:rPr>
                  <m:sty m:val="bi"/>
                </m:rPr>
                <w:rPr>
                  <w:rFonts w:ascii="Cambria Math" w:hAnsi="Cambria Math"/>
                </w:rPr>
                <m:t>T</m:t>
              </m:r>
            </m:sub>
          </m:sSub>
          <m:r>
            <m:rPr>
              <m:sty m:val="b"/>
            </m:rPr>
            <w:rPr>
              <w:rFonts w:ascii="Cambria Math" w:hAnsi="Cambria Math"/>
            </w:rPr>
            <m:t>=exp</m:t>
          </m:r>
          <m:d>
            <m:dPr>
              <m:ctrlPr>
                <w:rPr>
                  <w:rFonts w:ascii="Cambria Math" w:hAnsi="Cambria Math"/>
                  <w:b/>
                  <w:bCs/>
                </w:rPr>
              </m:ctrlPr>
            </m:dPr>
            <m:e>
              <m:sSub>
                <m:sSubPr>
                  <m:ctrlPr>
                    <w:rPr>
                      <w:rFonts w:ascii="Cambria Math" w:hAnsi="Cambria Math"/>
                      <w:b/>
                      <w:bCs/>
                    </w:rPr>
                  </m:ctrlPr>
                </m:sSubPr>
                <m:e>
                  <m:r>
                    <m:rPr>
                      <m:sty m:val="bi"/>
                    </m:rPr>
                    <w:rPr>
                      <w:rFonts w:ascii="Cambria Math" w:hAnsi="Cambria Math"/>
                    </w:rPr>
                    <m:t>μ</m:t>
                  </m:r>
                </m:e>
                <m:sub>
                  <m:r>
                    <m:rPr>
                      <m:sty m:val="bi"/>
                    </m:rPr>
                    <w:rPr>
                      <w:rFonts w:ascii="Cambria Math" w:hAnsi="Cambria Math"/>
                    </w:rPr>
                    <m:t>Y</m:t>
                  </m:r>
                </m:sub>
              </m:sSub>
              <m:r>
                <m:rPr>
                  <m:sty m:val="b"/>
                </m:rPr>
                <w:rPr>
                  <w:rFonts w:ascii="Cambria Math" w:hAnsi="Cambria Math"/>
                </w:rPr>
                <m:t>+</m:t>
              </m:r>
              <m:sSub>
                <m:sSubPr>
                  <m:ctrlPr>
                    <w:rPr>
                      <w:rFonts w:ascii="Cambria Math" w:hAnsi="Cambria Math"/>
                      <w:b/>
                      <w:bCs/>
                    </w:rPr>
                  </m:ctrlPr>
                </m:sSubPr>
                <m:e>
                  <m:r>
                    <m:rPr>
                      <m:sty m:val="bi"/>
                    </m:rPr>
                    <w:rPr>
                      <w:rFonts w:ascii="Cambria Math" w:hAnsi="Cambria Math"/>
                    </w:rPr>
                    <m:t>K</m:t>
                  </m:r>
                </m:e>
                <m:sub>
                  <m:r>
                    <m:rPr>
                      <m:sty m:val="bi"/>
                    </m:rPr>
                    <w:rPr>
                      <w:rFonts w:ascii="Cambria Math" w:hAnsi="Cambria Math"/>
                    </w:rPr>
                    <m:t>T</m:t>
                  </m:r>
                </m:sub>
              </m:sSub>
              <m:r>
                <m:rPr>
                  <m:sty m:val="bi"/>
                </m:rPr>
                <w:rPr>
                  <w:rFonts w:ascii="Cambria Math" w:hAnsi="Cambria Math"/>
                </w:rPr>
                <m:t> </m:t>
              </m:r>
              <m:sSub>
                <m:sSubPr>
                  <m:ctrlPr>
                    <w:rPr>
                      <w:rFonts w:ascii="Cambria Math" w:hAnsi="Cambria Math"/>
                      <w:b/>
                      <w:bCs/>
                    </w:rPr>
                  </m:ctrlPr>
                </m:sSubPr>
                <m:e>
                  <m:r>
                    <m:rPr>
                      <m:sty m:val="bi"/>
                    </m:rPr>
                    <w:rPr>
                      <w:rFonts w:ascii="Cambria Math" w:hAnsi="Cambria Math"/>
                    </w:rPr>
                    <m:t>σ</m:t>
                  </m:r>
                </m:e>
                <m:sub>
                  <m:r>
                    <m:rPr>
                      <m:sty m:val="bi"/>
                    </m:rPr>
                    <w:rPr>
                      <w:rFonts w:ascii="Cambria Math" w:hAnsi="Cambria Math"/>
                    </w:rPr>
                    <m:t>Y</m:t>
                  </m:r>
                </m:sub>
              </m:sSub>
            </m:e>
          </m:d>
        </m:oMath>
      </m:oMathPara>
    </w:p>
    <w:p w14:paraId="471C3B43" w14:textId="77777777" w:rsidR="005322B2" w:rsidRPr="00EE246D" w:rsidRDefault="005322B2" w:rsidP="005322B2">
      <w:pPr>
        <w:pStyle w:val="Textoindependiente"/>
        <w:rPr>
          <w:rFonts w:ascii="Arial Narrow" w:eastAsiaTheme="minorEastAsia" w:hAnsi="Arial Narrow"/>
          <w:b/>
          <w:bCs/>
          <w:sz w:val="28"/>
          <w:szCs w:val="24"/>
        </w:rPr>
      </w:pPr>
    </w:p>
    <w:p w14:paraId="22FD31DB" w14:textId="2F977B9A" w:rsidR="005322B2" w:rsidRPr="00EE246D" w:rsidRDefault="005322B2" w:rsidP="005322B2">
      <w:pPr>
        <w:pStyle w:val="Textoindependiente"/>
        <w:ind w:left="425" w:firstLine="709"/>
        <w:rPr>
          <w:rFonts w:ascii="Arial Narrow" w:hAnsi="Arial Narrow"/>
          <w:b/>
          <w:bCs/>
          <w:szCs w:val="24"/>
        </w:rPr>
      </w:pPr>
      <w:r>
        <w:rPr>
          <w:rFonts w:ascii="Arial Narrow" w:hAnsi="Arial Narrow"/>
          <w:b/>
          <w:bCs/>
          <w:szCs w:val="24"/>
        </w:rPr>
        <w:t>El factor de frecuencia se determina mediante:</w:t>
      </w:r>
    </w:p>
    <w:p w14:paraId="06F9355E" w14:textId="48458F4E" w:rsidR="005322B2" w:rsidRPr="00EE246D" w:rsidRDefault="00000000" w:rsidP="005322B2">
      <w:pPr>
        <w:pStyle w:val="Textoindependiente"/>
        <w:rPr>
          <w:rFonts w:ascii="Arial Narrow" w:hAnsi="Arial Narrow"/>
          <w:b/>
          <w:bCs/>
          <w:sz w:val="28"/>
          <w:szCs w:val="24"/>
        </w:rPr>
      </w:pPr>
      <m:oMathPara>
        <m:oMath>
          <m:sSub>
            <m:sSubPr>
              <m:ctrlPr>
                <w:rPr>
                  <w:rFonts w:ascii="Cambria Math" w:hAnsi="Cambria Math"/>
                  <w:b/>
                  <w:bCs/>
                  <w:sz w:val="28"/>
                  <w:szCs w:val="24"/>
                </w:rPr>
              </m:ctrlPr>
            </m:sSubPr>
            <m:e>
              <m:r>
                <m:rPr>
                  <m:sty m:val="bi"/>
                </m:rPr>
                <w:rPr>
                  <w:rFonts w:ascii="Cambria Math" w:hAnsi="Cambria Math"/>
                  <w:sz w:val="28"/>
                  <w:szCs w:val="24"/>
                </w:rPr>
                <m:t>K</m:t>
              </m:r>
            </m:e>
            <m:sub>
              <m:r>
                <m:rPr>
                  <m:sty m:val="bi"/>
                </m:rPr>
                <w:rPr>
                  <w:rFonts w:ascii="Cambria Math" w:hAnsi="Cambria Math"/>
                  <w:sz w:val="28"/>
                  <w:szCs w:val="24"/>
                </w:rPr>
                <m:t>T</m:t>
              </m:r>
            </m:sub>
          </m:sSub>
          <m:r>
            <m:rPr>
              <m:sty m:val="b"/>
            </m:rPr>
            <w:rPr>
              <w:rFonts w:ascii="Cambria Math" w:hAnsi="Cambria Math"/>
              <w:sz w:val="28"/>
              <w:szCs w:val="24"/>
            </w:rPr>
            <m:t>=</m:t>
          </m:r>
          <m:sSubSup>
            <m:sSubSupPr>
              <m:ctrlPr>
                <w:rPr>
                  <w:rFonts w:ascii="Cambria Math" w:hAnsi="Cambria Math"/>
                  <w:b/>
                  <w:bCs/>
                  <w:sz w:val="28"/>
                  <w:szCs w:val="24"/>
                </w:rPr>
              </m:ctrlPr>
            </m:sSubSupPr>
            <m:e>
              <m:r>
                <m:rPr>
                  <m:sty m:val="bi"/>
                </m:rPr>
                <w:rPr>
                  <w:rFonts w:ascii="Cambria Math" w:hAnsi="Cambria Math"/>
                  <w:sz w:val="28"/>
                  <w:szCs w:val="24"/>
                </w:rPr>
                <m:t>F</m:t>
              </m:r>
            </m:e>
            <m:sub>
              <m:r>
                <m:rPr>
                  <m:sty m:val="b"/>
                </m:rPr>
                <w:rPr>
                  <w:rFonts w:ascii="Cambria Math" w:hAnsi="Cambria Math"/>
                  <w:sz w:val="28"/>
                  <w:szCs w:val="24"/>
                </w:rPr>
                <m:t>P III</m:t>
              </m:r>
            </m:sub>
            <m:sup>
              <m:r>
                <m:rPr>
                  <m:sty m:val="b"/>
                </m:rPr>
                <w:rPr>
                  <w:rFonts w:ascii="Cambria Math" w:hAnsi="Cambria Math"/>
                  <w:sz w:val="28"/>
                  <w:szCs w:val="24"/>
                </w:rPr>
                <m:t>-</m:t>
              </m:r>
              <m:r>
                <m:rPr>
                  <m:sty m:val="bi"/>
                </m:rPr>
                <w:rPr>
                  <w:rFonts w:ascii="Cambria Math" w:hAnsi="Cambria Math"/>
                  <w:sz w:val="28"/>
                  <w:szCs w:val="24"/>
                </w:rPr>
                <m:t>1</m:t>
              </m:r>
            </m:sup>
          </m:sSubSup>
          <m:d>
            <m:dPr>
              <m:ctrlPr>
                <w:rPr>
                  <w:rFonts w:ascii="Cambria Math" w:hAnsi="Cambria Math"/>
                  <w:b/>
                  <w:bCs/>
                  <w:sz w:val="28"/>
                  <w:szCs w:val="24"/>
                </w:rPr>
              </m:ctrlPr>
            </m:dPr>
            <m:e>
              <m:r>
                <m:rPr>
                  <m:sty m:val="bi"/>
                </m:rPr>
                <w:rPr>
                  <w:rFonts w:ascii="Cambria Math" w:hAnsi="Cambria Math"/>
                  <w:sz w:val="28"/>
                  <w:szCs w:val="24"/>
                </w:rPr>
                <m:t>1</m:t>
              </m:r>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1</m:t>
                  </m:r>
                </m:num>
                <m:den>
                  <m:r>
                    <m:rPr>
                      <m:sty m:val="bi"/>
                    </m:rPr>
                    <w:rPr>
                      <w:rFonts w:ascii="Cambria Math" w:hAnsi="Cambria Math"/>
                      <w:sz w:val="28"/>
                      <w:szCs w:val="24"/>
                    </w:rPr>
                    <m:t>T</m:t>
                  </m:r>
                </m:den>
              </m:f>
              <m:r>
                <m:rPr>
                  <m:sty m:val="b"/>
                </m:rPr>
                <w:rPr>
                  <w:rFonts w:ascii="Cambria Math" w:hAnsi="Cambria Math"/>
                  <w:sz w:val="28"/>
                  <w:szCs w:val="24"/>
                </w:rPr>
                <m:t>;</m:t>
              </m:r>
              <m:sSub>
                <m:sSubPr>
                  <m:ctrlPr>
                    <w:rPr>
                      <w:rFonts w:ascii="Cambria Math" w:hAnsi="Cambria Math"/>
                      <w:b/>
                      <w:bCs/>
                      <w:sz w:val="28"/>
                      <w:szCs w:val="24"/>
                    </w:rPr>
                  </m:ctrlPr>
                </m:sSubPr>
                <m:e>
                  <m:r>
                    <m:rPr>
                      <m:sty m:val="bi"/>
                    </m:rPr>
                    <w:rPr>
                      <w:rFonts w:ascii="Cambria Math" w:hAnsi="Cambria Math"/>
                      <w:sz w:val="28"/>
                      <w:szCs w:val="24"/>
                    </w:rPr>
                    <m:t>γ</m:t>
                  </m:r>
                </m:e>
                <m:sub>
                  <m:r>
                    <m:rPr>
                      <m:sty m:val="bi"/>
                    </m:rPr>
                    <w:rPr>
                      <w:rFonts w:ascii="Cambria Math" w:hAnsi="Cambria Math"/>
                      <w:sz w:val="28"/>
                      <w:szCs w:val="24"/>
                    </w:rPr>
                    <m:t>Y</m:t>
                  </m:r>
                </m:sub>
              </m:sSub>
            </m:e>
          </m:d>
        </m:oMath>
      </m:oMathPara>
    </w:p>
    <w:p w14:paraId="7F7BEED5" w14:textId="420C89A5" w:rsidR="005322B2" w:rsidRPr="00EE246D" w:rsidRDefault="005322B2" w:rsidP="006A29A2">
      <w:pPr>
        <w:tabs>
          <w:tab w:val="left" w:pos="3789"/>
        </w:tabs>
        <w:spacing w:line="360" w:lineRule="auto"/>
        <w:ind w:left="1134"/>
        <w:jc w:val="both"/>
        <w:rPr>
          <w:rFonts w:ascii="Arial Narrow" w:hAnsi="Arial Narrow" w:cs="Arial"/>
          <w:szCs w:val="24"/>
        </w:rPr>
      </w:pPr>
      <w:r>
        <w:rPr>
          <w:rFonts w:ascii="Arial Narrow" w:hAnsi="Arial Narrow" w:cs="Arial"/>
          <w:szCs w:val="24"/>
        </w:rPr>
        <w:t>Por tanto, K_T depende del período de retorno y de la asimetría de los logaritmos. No corresponde reemplazarlo automáticamente por el cuantil de la Normal estándar.</w:t>
      </w:r>
    </w:p>
    <w:p w14:paraId="611B3141" w14:textId="77777777" w:rsidR="006A29A2" w:rsidRPr="00EE246D" w:rsidRDefault="006A29A2" w:rsidP="006A29A2">
      <w:pPr>
        <w:tabs>
          <w:tab w:val="left" w:pos="3789"/>
        </w:tabs>
        <w:spacing w:line="360" w:lineRule="auto"/>
        <w:ind w:left="1134"/>
        <w:jc w:val="both"/>
        <w:rPr>
          <w:rFonts w:ascii="Arial Narrow" w:hAnsi="Arial Narrow" w:cs="Arial"/>
          <w:szCs w:val="24"/>
        </w:rPr>
      </w:pPr>
    </w:p>
    <w:p w14:paraId="14BF495B" w14:textId="50864C27" w:rsidR="005322B2" w:rsidRPr="00EE246D" w:rsidRDefault="005322B2" w:rsidP="005322B2">
      <w:pPr>
        <w:tabs>
          <w:tab w:val="left" w:pos="3789"/>
        </w:tabs>
        <w:spacing w:line="360" w:lineRule="auto"/>
        <w:ind w:left="1134"/>
        <w:jc w:val="both"/>
        <w:rPr>
          <w:rFonts w:ascii="Arial Narrow" w:hAnsi="Arial Narrow" w:cs="Arial"/>
          <w:b/>
          <w:bCs/>
          <w:szCs w:val="24"/>
          <w:lang w:val="es-ES"/>
        </w:rPr>
      </w:pPr>
      <w:r>
        <w:rPr>
          <w:rFonts w:ascii="Arial Narrow" w:hAnsi="Arial Narrow" w:cs="Arial"/>
          <w:b/>
          <w:bCs/>
          <w:szCs w:val="24"/>
          <w:lang w:val="es-ES"/>
        </w:rPr>
        <w:t>d) Distribución Extrema Tipo I de Gumbel</w:t>
      </w:r>
    </w:p>
    <w:p w14:paraId="07F3F288" w14:textId="080605D0" w:rsidR="005322B2" w:rsidRPr="00EE246D" w:rsidRDefault="005322B2" w:rsidP="005322B2">
      <w:pPr>
        <w:tabs>
          <w:tab w:val="left" w:pos="3789"/>
        </w:tabs>
        <w:spacing w:line="360" w:lineRule="auto"/>
        <w:ind w:left="1134"/>
        <w:jc w:val="both"/>
        <w:rPr>
          <w:rFonts w:ascii="Arial Narrow" w:hAnsi="Arial Narrow" w:cs="Arial"/>
          <w:szCs w:val="24"/>
          <w:lang w:val="es-ES"/>
        </w:rPr>
      </w:pPr>
      <w:r>
        <w:rPr>
          <w:rFonts w:ascii="Arial Narrow" w:hAnsi="Arial Narrow" w:cs="Arial"/>
          <w:szCs w:val="24"/>
          <w:lang w:val="es-ES"/>
        </w:rPr>
        <w:lastRenderedPageBreak/>
        <w:t xml:space="preserve">La Distribución Gumbel para máximos permite representar el comportamiento de valores extremos, como las precipitaciones máximas anuales. En este estudio se utiliza exclusivamente su formulación para máximos, manteniendo una definición uniforme de los parámetros y de los signos de las ecuaciones. </w:t>
      </w:r>
    </w:p>
    <w:p w14:paraId="25EA8007" w14:textId="77777777" w:rsidR="005322B2" w:rsidRPr="00EE246D" w:rsidRDefault="005322B2" w:rsidP="005322B2">
      <w:pPr>
        <w:tabs>
          <w:tab w:val="left" w:pos="3789"/>
        </w:tabs>
        <w:spacing w:line="360" w:lineRule="auto"/>
        <w:ind w:left="1134"/>
        <w:jc w:val="both"/>
        <w:rPr>
          <w:rFonts w:ascii="Arial Narrow" w:hAnsi="Arial Narrow" w:cs="Arial"/>
          <w:szCs w:val="24"/>
        </w:rPr>
      </w:pPr>
    </w:p>
    <w:p w14:paraId="49E5BF01" w14:textId="7AFBB8B9" w:rsidR="005322B2" w:rsidRPr="00EE246D" w:rsidRDefault="005322B2" w:rsidP="005322B2">
      <w:pPr>
        <w:tabs>
          <w:tab w:val="left" w:pos="3789"/>
        </w:tabs>
        <w:spacing w:line="360" w:lineRule="auto"/>
        <w:ind w:left="1134"/>
        <w:jc w:val="both"/>
        <w:rPr>
          <w:rFonts w:ascii="Arial Narrow" w:hAnsi="Arial Narrow" w:cs="Arial"/>
          <w:szCs w:val="24"/>
        </w:rPr>
      </w:pPr>
      <w:r>
        <w:rPr>
          <w:rFonts w:ascii="Arial Narrow" w:hAnsi="Arial Narrow" w:cs="Arial"/>
          <w:szCs w:val="24"/>
        </w:rPr>
        <w:t>Se define la variable reducida:</w:t>
      </w:r>
    </w:p>
    <w:p w14:paraId="307F6704" w14:textId="029A8269" w:rsidR="005322B2" w:rsidRPr="00EE246D" w:rsidRDefault="005322B2" w:rsidP="005322B2">
      <w:pPr>
        <w:pStyle w:val="Textoindependiente"/>
        <w:rPr>
          <w:rFonts w:ascii="Arial Narrow" w:hAnsi="Arial Narrow"/>
          <w:b/>
          <w:bCs/>
          <w:sz w:val="28"/>
          <w:szCs w:val="24"/>
        </w:rPr>
      </w:pPr>
      <m:oMathPara>
        <m:oMathParaPr>
          <m:jc m:val="center"/>
        </m:oMathParaPr>
        <m:oMath>
          <m:r>
            <m:rPr>
              <m:sty m:val="bi"/>
            </m:rPr>
            <w:rPr>
              <w:rFonts w:ascii="Cambria Math" w:hAnsi="Cambria Math"/>
              <w:sz w:val="28"/>
              <w:szCs w:val="24"/>
            </w:rPr>
            <m:t>y</m:t>
          </m:r>
          <m:r>
            <m:rPr>
              <m:sty m:val="b"/>
            </m:rPr>
            <w:rPr>
              <w:rFonts w:ascii="Cambria Math" w:hAnsi="Cambria Math"/>
              <w:sz w:val="28"/>
              <w:szCs w:val="24"/>
            </w:rPr>
            <m:t>=</m:t>
          </m:r>
          <m:f>
            <m:fPr>
              <m:ctrlPr>
                <w:rPr>
                  <w:rFonts w:ascii="Cambria Math" w:hAnsi="Cambria Math"/>
                  <w:b/>
                  <w:bCs/>
                  <w:sz w:val="28"/>
                  <w:szCs w:val="24"/>
                </w:rPr>
              </m:ctrlPr>
            </m:fPr>
            <m:num>
              <m:r>
                <m:rPr>
                  <m:sty m:val="bi"/>
                </m:rPr>
                <w:rPr>
                  <w:rFonts w:ascii="Cambria Math" w:hAnsi="Cambria Math"/>
                  <w:sz w:val="28"/>
                  <w:szCs w:val="24"/>
                </w:rPr>
                <m:t>x</m:t>
              </m:r>
              <m:r>
                <m:rPr>
                  <m:sty m:val="b"/>
                </m:rPr>
                <w:rPr>
                  <w:rFonts w:ascii="Cambria Math" w:hAnsi="Cambria Math"/>
                  <w:sz w:val="28"/>
                  <w:szCs w:val="24"/>
                </w:rPr>
                <m:t>-</m:t>
              </m:r>
              <m:r>
                <m:rPr>
                  <m:sty m:val="bi"/>
                </m:rPr>
                <w:rPr>
                  <w:rFonts w:ascii="Cambria Math" w:hAnsi="Cambria Math"/>
                  <w:sz w:val="28"/>
                  <w:szCs w:val="24"/>
                </w:rPr>
                <m:t>β</m:t>
              </m:r>
            </m:num>
            <m:den>
              <m:r>
                <m:rPr>
                  <m:sty m:val="bi"/>
                </m:rPr>
                <w:rPr>
                  <w:rFonts w:ascii="Cambria Math" w:hAnsi="Cambria Math"/>
                  <w:sz w:val="28"/>
                  <w:szCs w:val="24"/>
                </w:rPr>
                <m:t>α</m:t>
              </m:r>
            </m:den>
          </m:f>
        </m:oMath>
      </m:oMathPara>
    </w:p>
    <w:p w14:paraId="4F9868FC" w14:textId="77777777" w:rsidR="005322B2" w:rsidRPr="00EE246D" w:rsidRDefault="005322B2" w:rsidP="005322B2">
      <w:pPr>
        <w:ind w:left="1134"/>
        <w:rPr>
          <w:rFonts w:ascii="Arial Narrow" w:hAnsi="Arial Narrow"/>
        </w:rPr>
      </w:pPr>
      <w:r>
        <w:rPr>
          <w:rFonts w:ascii="Arial Narrow" w:hAnsi="Arial Narrow"/>
        </w:rPr>
        <w:t>Donde:</w:t>
      </w:r>
    </w:p>
    <w:p w14:paraId="250078F2" w14:textId="77777777" w:rsidR="005322B2" w:rsidRPr="00EE246D" w:rsidRDefault="005322B2">
      <w:pPr>
        <w:numPr>
          <w:ilvl w:val="0"/>
          <w:numId w:val="14"/>
        </w:numPr>
        <w:spacing w:after="120" w:line="360" w:lineRule="auto"/>
        <w:ind w:left="1701" w:hanging="141"/>
        <w:jc w:val="both"/>
        <w:rPr>
          <w:rFonts w:ascii="Arial Narrow" w:hAnsi="Arial Narrow"/>
        </w:rPr>
      </w:pPr>
      <m:oMath>
        <m:r>
          <w:rPr>
            <w:rFonts w:ascii="Cambria Math" w:hAnsi="Cambria Math"/>
          </w:rPr>
          <m:t>α</m:t>
        </m:r>
        <m:r>
          <m:rPr>
            <m:sty m:val="p"/>
          </m:rPr>
          <w:rPr>
            <w:rFonts w:ascii="Cambria Math" w:hAnsi="Cambria Math"/>
          </w:rPr>
          <m:t>&gt;</m:t>
        </m:r>
        <m:r>
          <w:rPr>
            <w:rFonts w:ascii="Cambria Math" w:hAnsi="Cambria Math"/>
          </w:rPr>
          <m:t>0</m:t>
        </m:r>
      </m:oMath>
      <w:r>
        <w:rPr>
          <w:rFonts w:ascii="Arial Narrow" w:hAnsi="Arial Narrow"/>
          <w:b/>
          <w:bCs/>
        </w:rPr>
        <w:t>:</w:t>
      </w:r>
      <w:r>
        <w:rPr>
          <w:rFonts w:ascii="Arial Narrow" w:hAnsi="Arial Narrow"/>
        </w:rPr>
        <w:t xml:space="preserve"> parámetro de escala, en mm.</w:t>
      </w:r>
    </w:p>
    <w:p w14:paraId="1E2C96E3" w14:textId="77777777" w:rsidR="005322B2" w:rsidRPr="00EE246D" w:rsidRDefault="005322B2">
      <w:pPr>
        <w:numPr>
          <w:ilvl w:val="0"/>
          <w:numId w:val="14"/>
        </w:numPr>
        <w:spacing w:after="120" w:line="360" w:lineRule="auto"/>
        <w:ind w:left="1701" w:hanging="141"/>
        <w:jc w:val="both"/>
        <w:rPr>
          <w:rFonts w:ascii="Arial Narrow" w:hAnsi="Arial Narrow"/>
        </w:rPr>
      </w:pPr>
      <m:oMath>
        <m:r>
          <w:rPr>
            <w:rFonts w:ascii="Cambria Math" w:hAnsi="Cambria Math"/>
          </w:rPr>
          <m:t>β</m:t>
        </m:r>
      </m:oMath>
      <w:r>
        <w:rPr>
          <w:rFonts w:ascii="Arial Narrow" w:hAnsi="Arial Narrow"/>
          <w:b/>
          <w:bCs/>
        </w:rPr>
        <w:t>:</w:t>
      </w:r>
      <w:r>
        <w:rPr>
          <w:rFonts w:ascii="Arial Narrow" w:hAnsi="Arial Narrow"/>
        </w:rPr>
        <w:t xml:space="preserve"> parámetro de posición, en mm.</w:t>
      </w:r>
    </w:p>
    <w:p w14:paraId="2FA53412" w14:textId="77777777" w:rsidR="005322B2" w:rsidRPr="00EE246D" w:rsidRDefault="005322B2">
      <w:pPr>
        <w:numPr>
          <w:ilvl w:val="0"/>
          <w:numId w:val="14"/>
        </w:numPr>
        <w:spacing w:after="120" w:line="360" w:lineRule="auto"/>
        <w:ind w:left="1701" w:hanging="141"/>
        <w:jc w:val="both"/>
        <w:rPr>
          <w:rFonts w:ascii="Arial Narrow" w:hAnsi="Arial Narrow"/>
        </w:rPr>
      </w:pPr>
      <m:oMath>
        <m:r>
          <w:rPr>
            <w:rFonts w:ascii="Cambria Math" w:hAnsi="Cambria Math"/>
          </w:rPr>
          <m:t>x</m:t>
        </m:r>
      </m:oMath>
      <w:r>
        <w:rPr>
          <w:rFonts w:ascii="Arial Narrow" w:hAnsi="Arial Narrow"/>
          <w:b/>
          <w:bCs/>
        </w:rPr>
        <w:t>:</w:t>
      </w:r>
      <w:r>
        <w:rPr>
          <w:rFonts w:ascii="Arial Narrow" w:hAnsi="Arial Narrow"/>
        </w:rPr>
        <w:t xml:space="preserve"> precipitación máxima anual en 24 horas, en mm.</w:t>
      </w:r>
    </w:p>
    <w:p w14:paraId="6FCB5374" w14:textId="77777777" w:rsidR="005322B2" w:rsidRPr="00EE246D" w:rsidRDefault="005322B2">
      <w:pPr>
        <w:numPr>
          <w:ilvl w:val="0"/>
          <w:numId w:val="14"/>
        </w:numPr>
        <w:spacing w:after="120" w:line="360" w:lineRule="auto"/>
        <w:ind w:left="1701" w:hanging="141"/>
        <w:jc w:val="both"/>
        <w:rPr>
          <w:rFonts w:ascii="Arial Narrow" w:hAnsi="Arial Narrow"/>
        </w:rPr>
      </w:pPr>
      <m:oMath>
        <m:r>
          <w:rPr>
            <w:rFonts w:ascii="Cambria Math" w:hAnsi="Cambria Math"/>
          </w:rPr>
          <m:t>y</m:t>
        </m:r>
      </m:oMath>
      <w:r>
        <w:rPr>
          <w:rFonts w:ascii="Arial Narrow" w:hAnsi="Arial Narrow"/>
          <w:b/>
          <w:bCs/>
        </w:rPr>
        <w:t>:</w:t>
      </w:r>
      <w:r>
        <w:rPr>
          <w:rFonts w:ascii="Arial Narrow" w:hAnsi="Arial Narrow"/>
        </w:rPr>
        <w:t xml:space="preserve"> variable reducida adimensional.</w:t>
      </w:r>
    </w:p>
    <w:p w14:paraId="3C7278C3" w14:textId="77777777" w:rsidR="005322B2" w:rsidRPr="00EE246D" w:rsidRDefault="005322B2" w:rsidP="005322B2">
      <w:pPr>
        <w:tabs>
          <w:tab w:val="left" w:pos="3789"/>
        </w:tabs>
        <w:spacing w:line="360" w:lineRule="auto"/>
        <w:ind w:left="1134"/>
        <w:jc w:val="both"/>
        <w:rPr>
          <w:rFonts w:ascii="Arial Narrow" w:hAnsi="Arial Narrow" w:cs="Arial"/>
          <w:b/>
          <w:bCs/>
          <w:szCs w:val="24"/>
        </w:rPr>
      </w:pPr>
    </w:p>
    <w:p w14:paraId="62E5268D" w14:textId="2DFC205E" w:rsidR="005322B2" w:rsidRPr="00EE246D" w:rsidRDefault="005322B2" w:rsidP="005322B2">
      <w:pPr>
        <w:tabs>
          <w:tab w:val="left" w:pos="3789"/>
        </w:tabs>
        <w:spacing w:line="360" w:lineRule="auto"/>
        <w:ind w:left="1134"/>
        <w:jc w:val="both"/>
        <w:rPr>
          <w:rFonts w:ascii="Arial Narrow" w:hAnsi="Arial Narrow" w:cs="Arial"/>
          <w:b/>
          <w:bCs/>
          <w:szCs w:val="24"/>
        </w:rPr>
      </w:pPr>
      <w:r>
        <w:rPr>
          <w:rFonts w:ascii="Arial Narrow" w:hAnsi="Arial Narrow" w:cs="Arial"/>
          <w:b/>
          <w:bCs/>
          <w:szCs w:val="24"/>
        </w:rPr>
        <w:t>Función de distribución acumulada</w:t>
      </w:r>
    </w:p>
    <w:p w14:paraId="100594B0" w14:textId="4AA975DF" w:rsidR="005322B2" w:rsidRPr="00EE246D" w:rsidRDefault="00000000" w:rsidP="005322B2">
      <w:pPr>
        <w:pStyle w:val="Textoindependiente"/>
        <w:rPr>
          <w:rFonts w:ascii="Arial Narrow" w:hAnsi="Arial Narrow"/>
          <w:b/>
          <w:bCs/>
        </w:rPr>
      </w:pPr>
      <m:oMathPara>
        <m:oMathParaPr>
          <m:jc m:val="center"/>
        </m:oMathParaPr>
        <m:oMath>
          <m:sSub>
            <m:sSubPr>
              <m:ctrlPr>
                <w:rPr>
                  <w:rFonts w:ascii="Cambria Math" w:hAnsi="Cambria Math"/>
                  <w:b/>
                  <w:bCs/>
                </w:rPr>
              </m:ctrlPr>
            </m:sSubPr>
            <m:e>
              <m:r>
                <m:rPr>
                  <m:sty m:val="bi"/>
                </m:rPr>
                <w:rPr>
                  <w:rFonts w:ascii="Cambria Math" w:hAnsi="Cambria Math"/>
                </w:rPr>
                <m:t>F</m:t>
              </m:r>
            </m:e>
            <m:sub>
              <m:r>
                <m:rPr>
                  <m:sty m:val="bi"/>
                </m:rPr>
                <w:rPr>
                  <w:rFonts w:ascii="Cambria Math" w:hAnsi="Cambria Math"/>
                </w:rPr>
                <m:t>X</m:t>
              </m:r>
            </m:sub>
          </m:sSub>
          <m:d>
            <m:dPr>
              <m:ctrlPr>
                <w:rPr>
                  <w:rFonts w:ascii="Cambria Math" w:hAnsi="Cambria Math"/>
                  <w:b/>
                  <w:bCs/>
                </w:rPr>
              </m:ctrlPr>
            </m:dPr>
            <m:e>
              <m:r>
                <m:rPr>
                  <m:sty m:val="bi"/>
                </m:rPr>
                <w:rPr>
                  <w:rFonts w:ascii="Cambria Math" w:hAnsi="Cambria Math"/>
                </w:rPr>
                <m:t>x</m:t>
              </m:r>
            </m:e>
          </m:d>
          <m:r>
            <m:rPr>
              <m:sty m:val="b"/>
            </m:rPr>
            <w:rPr>
              <w:rFonts w:ascii="Cambria Math" w:hAnsi="Cambria Math"/>
            </w:rPr>
            <m:t>=exp</m:t>
          </m:r>
          <m:d>
            <m:dPr>
              <m:begChr m:val="["/>
              <m:endChr m:val="]"/>
              <m:ctrlPr>
                <w:rPr>
                  <w:rFonts w:ascii="Cambria Math" w:hAnsi="Cambria Math"/>
                  <w:b/>
                  <w:bCs/>
                </w:rPr>
              </m:ctrlPr>
            </m:dPr>
            <m:e>
              <m:r>
                <m:rPr>
                  <m:sty m:val="b"/>
                </m:rPr>
                <w:rPr>
                  <w:rFonts w:ascii="Cambria Math" w:hAnsi="Cambria Math"/>
                </w:rPr>
                <m:t>-exp</m:t>
              </m:r>
              <m:d>
                <m:dPr>
                  <m:ctrlPr>
                    <w:rPr>
                      <w:rFonts w:ascii="Cambria Math" w:hAnsi="Cambria Math"/>
                      <w:b/>
                      <w:bCs/>
                    </w:rPr>
                  </m:ctrlPr>
                </m:dPr>
                <m:e>
                  <m:r>
                    <m:rPr>
                      <m:sty m:val="b"/>
                    </m:rPr>
                    <w:rPr>
                      <w:rFonts w:ascii="Cambria Math" w:hAnsi="Cambria Math"/>
                    </w:rPr>
                    <m:t>-</m:t>
                  </m:r>
                  <m:f>
                    <m:fPr>
                      <m:ctrlPr>
                        <w:rPr>
                          <w:rFonts w:ascii="Cambria Math" w:hAnsi="Cambria Math"/>
                          <w:b/>
                          <w:bCs/>
                        </w:rPr>
                      </m:ctrlPr>
                    </m:fPr>
                    <m:num>
                      <m:r>
                        <m:rPr>
                          <m:sty m:val="bi"/>
                        </m:rPr>
                        <w:rPr>
                          <w:rFonts w:ascii="Cambria Math" w:hAnsi="Cambria Math"/>
                        </w:rPr>
                        <m:t>x</m:t>
                      </m:r>
                      <m:r>
                        <m:rPr>
                          <m:sty m:val="b"/>
                        </m:rPr>
                        <w:rPr>
                          <w:rFonts w:ascii="Cambria Math" w:hAnsi="Cambria Math"/>
                        </w:rPr>
                        <m:t>-</m:t>
                      </m:r>
                      <m:r>
                        <m:rPr>
                          <m:sty m:val="bi"/>
                        </m:rPr>
                        <w:rPr>
                          <w:rFonts w:ascii="Cambria Math" w:hAnsi="Cambria Math"/>
                        </w:rPr>
                        <m:t>β</m:t>
                      </m:r>
                    </m:num>
                    <m:den>
                      <m:r>
                        <m:rPr>
                          <m:sty m:val="bi"/>
                        </m:rPr>
                        <w:rPr>
                          <w:rFonts w:ascii="Cambria Math" w:hAnsi="Cambria Math"/>
                        </w:rPr>
                        <m:t>α</m:t>
                      </m:r>
                    </m:den>
                  </m:f>
                </m:e>
              </m:d>
            </m:e>
          </m:d>
        </m:oMath>
      </m:oMathPara>
    </w:p>
    <w:p w14:paraId="5499DE90" w14:textId="77777777" w:rsidR="005322B2" w:rsidRPr="00EE246D" w:rsidRDefault="005322B2" w:rsidP="005322B2">
      <w:pPr>
        <w:tabs>
          <w:tab w:val="left" w:pos="3789"/>
        </w:tabs>
        <w:spacing w:line="360" w:lineRule="auto"/>
        <w:ind w:left="1134"/>
        <w:jc w:val="both"/>
        <w:rPr>
          <w:rFonts w:ascii="Arial Narrow" w:hAnsi="Arial Narrow" w:cs="Arial"/>
          <w:b/>
          <w:bCs/>
          <w:szCs w:val="24"/>
        </w:rPr>
      </w:pPr>
    </w:p>
    <w:p w14:paraId="53572AD0" w14:textId="22622A89" w:rsidR="005322B2" w:rsidRPr="00EE246D" w:rsidRDefault="005322B2" w:rsidP="005322B2">
      <w:pPr>
        <w:tabs>
          <w:tab w:val="left" w:pos="3789"/>
        </w:tabs>
        <w:spacing w:line="360" w:lineRule="auto"/>
        <w:ind w:left="1134"/>
        <w:jc w:val="both"/>
        <w:rPr>
          <w:rFonts w:ascii="Arial Narrow" w:hAnsi="Arial Narrow" w:cs="Arial"/>
          <w:szCs w:val="24"/>
          <w:lang w:val="es-ES"/>
        </w:rPr>
      </w:pPr>
      <w:r>
        <w:rPr>
          <w:rFonts w:ascii="Arial Narrow" w:hAnsi="Arial Narrow" w:cs="Arial"/>
          <w:szCs w:val="24"/>
          <w:lang w:val="es-ES"/>
        </w:rPr>
        <w:t>Equivalentemente:</w:t>
      </w:r>
    </w:p>
    <w:p w14:paraId="1A5AE3F3" w14:textId="61BCC86F" w:rsidR="005322B2" w:rsidRPr="00EE246D" w:rsidRDefault="00000000" w:rsidP="005322B2">
      <w:pPr>
        <w:pStyle w:val="Textoindependiente"/>
        <w:rPr>
          <w:rFonts w:ascii="Arial Narrow" w:eastAsiaTheme="minorEastAsia" w:hAnsi="Arial Narrow"/>
          <w:b/>
          <w:bCs/>
          <w:sz w:val="28"/>
          <w:szCs w:val="28"/>
        </w:rPr>
      </w:pPr>
      <m:oMathPara>
        <m:oMathParaPr>
          <m:jc m:val="center"/>
        </m:oMathParaPr>
        <m:oMath>
          <m:sSub>
            <m:sSubPr>
              <m:ctrlPr>
                <w:rPr>
                  <w:rFonts w:ascii="Cambria Math" w:hAnsi="Cambria Math"/>
                  <w:b/>
                  <w:bCs/>
                  <w:sz w:val="28"/>
                  <w:szCs w:val="28"/>
                </w:rPr>
              </m:ctrlPr>
            </m:sSubPr>
            <m:e>
              <m:r>
                <m:rPr>
                  <m:sty m:val="bi"/>
                </m:rPr>
                <w:rPr>
                  <w:rFonts w:ascii="Cambria Math" w:hAnsi="Cambria Math"/>
                  <w:sz w:val="28"/>
                  <w:szCs w:val="28"/>
                </w:rPr>
                <m:t>F</m:t>
              </m:r>
            </m:e>
            <m:sub>
              <m:r>
                <m:rPr>
                  <m:sty m:val="bi"/>
                </m:rPr>
                <w:rPr>
                  <w:rFonts w:ascii="Cambria Math" w:hAnsi="Cambria Math"/>
                  <w:sz w:val="28"/>
                  <w:szCs w:val="28"/>
                </w:rPr>
                <m:t>Y</m:t>
              </m:r>
            </m:sub>
          </m:sSub>
          <m:d>
            <m:dPr>
              <m:ctrlPr>
                <w:rPr>
                  <w:rFonts w:ascii="Cambria Math" w:hAnsi="Cambria Math"/>
                  <w:b/>
                  <w:bCs/>
                  <w:sz w:val="28"/>
                  <w:szCs w:val="28"/>
                </w:rPr>
              </m:ctrlPr>
            </m:dPr>
            <m:e>
              <m:r>
                <m:rPr>
                  <m:sty m:val="bi"/>
                </m:rPr>
                <w:rPr>
                  <w:rFonts w:ascii="Cambria Math" w:hAnsi="Cambria Math"/>
                  <w:sz w:val="28"/>
                  <w:szCs w:val="28"/>
                </w:rPr>
                <m:t>y</m:t>
              </m:r>
            </m:e>
          </m:d>
          <m:r>
            <m:rPr>
              <m:sty m:val="b"/>
            </m:rPr>
            <w:rPr>
              <w:rFonts w:ascii="Cambria Math" w:hAnsi="Cambria Math"/>
              <w:sz w:val="28"/>
              <w:szCs w:val="28"/>
            </w:rPr>
            <m:t>=exp</m:t>
          </m:r>
          <m:d>
            <m:dPr>
              <m:ctrlPr>
                <w:rPr>
                  <w:rFonts w:ascii="Cambria Math" w:hAnsi="Cambria Math"/>
                  <w:b/>
                  <w:bCs/>
                  <w:sz w:val="28"/>
                  <w:szCs w:val="28"/>
                </w:rPr>
              </m:ctrlPr>
            </m:dPr>
            <m:e>
              <m:r>
                <m:rPr>
                  <m:sty m:val="b"/>
                </m:rPr>
                <w:rPr>
                  <w:rFonts w:ascii="Cambria Math" w:hAnsi="Cambria Math"/>
                  <w:sz w:val="28"/>
                  <w:szCs w:val="28"/>
                </w:rPr>
                <m:t>-</m:t>
              </m:r>
              <m:sSup>
                <m:sSupPr>
                  <m:ctrlPr>
                    <w:rPr>
                      <w:rFonts w:ascii="Cambria Math" w:hAnsi="Cambria Math"/>
                      <w:b/>
                      <w:bCs/>
                      <w:sz w:val="28"/>
                      <w:szCs w:val="28"/>
                    </w:rPr>
                  </m:ctrlPr>
                </m:sSupPr>
                <m:e>
                  <m:r>
                    <m:rPr>
                      <m:sty m:val="bi"/>
                    </m:rPr>
                    <w:rPr>
                      <w:rFonts w:ascii="Cambria Math" w:hAnsi="Cambria Math"/>
                      <w:sz w:val="28"/>
                      <w:szCs w:val="28"/>
                    </w:rPr>
                    <m:t>e</m:t>
                  </m:r>
                </m:e>
                <m:sup>
                  <m:r>
                    <m:rPr>
                      <m:sty m:val="b"/>
                    </m:rPr>
                    <w:rPr>
                      <w:rFonts w:ascii="Cambria Math" w:hAnsi="Cambria Math"/>
                      <w:sz w:val="28"/>
                      <w:szCs w:val="28"/>
                    </w:rPr>
                    <m:t>-</m:t>
                  </m:r>
                  <m:r>
                    <m:rPr>
                      <m:sty m:val="bi"/>
                    </m:rPr>
                    <w:rPr>
                      <w:rFonts w:ascii="Cambria Math" w:hAnsi="Cambria Math"/>
                      <w:sz w:val="28"/>
                      <w:szCs w:val="28"/>
                    </w:rPr>
                    <m:t>y</m:t>
                  </m:r>
                </m:sup>
              </m:sSup>
            </m:e>
          </m:d>
        </m:oMath>
      </m:oMathPara>
    </w:p>
    <w:p w14:paraId="344D1C8F" w14:textId="77777777" w:rsidR="005322B2" w:rsidRPr="00EE246D" w:rsidRDefault="005322B2" w:rsidP="005322B2">
      <w:pPr>
        <w:pStyle w:val="Textoindependiente"/>
        <w:rPr>
          <w:rFonts w:ascii="Arial Narrow" w:eastAsiaTheme="minorEastAsia" w:hAnsi="Arial Narrow"/>
          <w:b/>
          <w:bCs/>
          <w:szCs w:val="24"/>
        </w:rPr>
      </w:pPr>
    </w:p>
    <w:p w14:paraId="3450B857" w14:textId="18ACD59C" w:rsidR="005322B2" w:rsidRPr="00EE246D" w:rsidRDefault="005322B2" w:rsidP="005322B2">
      <w:pPr>
        <w:pStyle w:val="Textoindependiente"/>
        <w:ind w:left="1134"/>
        <w:rPr>
          <w:rFonts w:ascii="Arial Narrow" w:hAnsi="Arial Narrow"/>
          <w:b/>
          <w:bCs/>
          <w:szCs w:val="24"/>
        </w:rPr>
      </w:pPr>
      <w:r>
        <w:rPr>
          <w:rFonts w:ascii="Arial Narrow" w:hAnsi="Arial Narrow"/>
          <w:b/>
          <w:bCs/>
          <w:szCs w:val="24"/>
        </w:rPr>
        <w:t>Función de densidad de probabilidad</w:t>
      </w:r>
    </w:p>
    <w:p w14:paraId="48131932" w14:textId="3067C993" w:rsidR="005322B2" w:rsidRPr="00EE246D" w:rsidRDefault="00000000" w:rsidP="005322B2">
      <w:pPr>
        <w:pStyle w:val="Textoindependiente"/>
        <w:rPr>
          <w:rFonts w:ascii="Arial Narrow" w:hAnsi="Arial Narrow"/>
          <w:b/>
          <w:bCs/>
        </w:rPr>
      </w:pPr>
      <m:oMathPara>
        <m:oMathParaPr>
          <m:jc m:val="center"/>
        </m:oMathParaPr>
        <m:oMath>
          <m:sSub>
            <m:sSubPr>
              <m:ctrlPr>
                <w:rPr>
                  <w:rFonts w:ascii="Cambria Math" w:hAnsi="Cambria Math"/>
                  <w:b/>
                  <w:bCs/>
                </w:rPr>
              </m:ctrlPr>
            </m:sSubPr>
            <m:e>
              <m:r>
                <m:rPr>
                  <m:sty m:val="bi"/>
                </m:rPr>
                <w:rPr>
                  <w:rFonts w:ascii="Cambria Math" w:hAnsi="Cambria Math"/>
                </w:rPr>
                <m:t>f</m:t>
              </m:r>
            </m:e>
            <m:sub>
              <m:r>
                <m:rPr>
                  <m:sty m:val="bi"/>
                </m:rPr>
                <w:rPr>
                  <w:rFonts w:ascii="Cambria Math" w:hAnsi="Cambria Math"/>
                </w:rPr>
                <m:t>X</m:t>
              </m:r>
            </m:sub>
          </m:sSub>
          <m:d>
            <m:dPr>
              <m:ctrlPr>
                <w:rPr>
                  <w:rFonts w:ascii="Cambria Math" w:hAnsi="Cambria Math"/>
                  <w:b/>
                  <w:bCs/>
                </w:rPr>
              </m:ctrlPr>
            </m:dPr>
            <m:e>
              <m:r>
                <m:rPr>
                  <m:sty m:val="bi"/>
                </m:rPr>
                <w:rPr>
                  <w:rFonts w:ascii="Cambria Math" w:hAnsi="Cambria Math"/>
                </w:rPr>
                <m:t>x</m:t>
              </m:r>
            </m:e>
          </m:d>
          <m:r>
            <m:rPr>
              <m:sty m:val="b"/>
            </m:rPr>
            <w:rPr>
              <w:rFonts w:ascii="Cambria Math" w:hAnsi="Cambria Math"/>
            </w:rPr>
            <m:t>=</m:t>
          </m:r>
          <m:f>
            <m:fPr>
              <m:ctrlPr>
                <w:rPr>
                  <w:rFonts w:ascii="Cambria Math" w:hAnsi="Cambria Math"/>
                  <w:b/>
                  <w:bCs/>
                </w:rPr>
              </m:ctrlPr>
            </m:fPr>
            <m:num>
              <m:r>
                <m:rPr>
                  <m:sty m:val="bi"/>
                </m:rPr>
                <w:rPr>
                  <w:rFonts w:ascii="Cambria Math" w:hAnsi="Cambria Math"/>
                </w:rPr>
                <m:t>1</m:t>
              </m:r>
            </m:num>
            <m:den>
              <m:r>
                <m:rPr>
                  <m:sty m:val="bi"/>
                </m:rPr>
                <w:rPr>
                  <w:rFonts w:ascii="Cambria Math" w:hAnsi="Cambria Math"/>
                </w:rPr>
                <m:t>α</m:t>
              </m:r>
            </m:den>
          </m:f>
          <m:r>
            <m:rPr>
              <m:sty m:val="b"/>
            </m:rPr>
            <w:rPr>
              <w:rFonts w:ascii="Cambria Math" w:hAnsi="Cambria Math"/>
            </w:rPr>
            <m:t>exp</m:t>
          </m:r>
          <m:d>
            <m:dPr>
              <m:begChr m:val="["/>
              <m:endChr m:val="]"/>
              <m:ctrlPr>
                <w:rPr>
                  <w:rFonts w:ascii="Cambria Math" w:hAnsi="Cambria Math"/>
                  <w:b/>
                  <w:bCs/>
                </w:rPr>
              </m:ctrlPr>
            </m:dPr>
            <m:e>
              <m:r>
                <m:rPr>
                  <m:sty m:val="b"/>
                </m:rPr>
                <w:rPr>
                  <w:rFonts w:ascii="Cambria Math" w:hAnsi="Cambria Math"/>
                </w:rPr>
                <m:t>-</m:t>
              </m:r>
              <m:f>
                <m:fPr>
                  <m:ctrlPr>
                    <w:rPr>
                      <w:rFonts w:ascii="Cambria Math" w:hAnsi="Cambria Math"/>
                      <w:b/>
                      <w:bCs/>
                    </w:rPr>
                  </m:ctrlPr>
                </m:fPr>
                <m:num>
                  <m:r>
                    <m:rPr>
                      <m:sty m:val="bi"/>
                    </m:rPr>
                    <w:rPr>
                      <w:rFonts w:ascii="Cambria Math" w:hAnsi="Cambria Math"/>
                    </w:rPr>
                    <m:t>x</m:t>
                  </m:r>
                  <m:r>
                    <m:rPr>
                      <m:sty m:val="b"/>
                    </m:rPr>
                    <w:rPr>
                      <w:rFonts w:ascii="Cambria Math" w:hAnsi="Cambria Math"/>
                    </w:rPr>
                    <m:t>-</m:t>
                  </m:r>
                  <m:r>
                    <m:rPr>
                      <m:sty m:val="bi"/>
                    </m:rPr>
                    <w:rPr>
                      <w:rFonts w:ascii="Cambria Math" w:hAnsi="Cambria Math"/>
                    </w:rPr>
                    <m:t>β</m:t>
                  </m:r>
                </m:num>
                <m:den>
                  <m:r>
                    <m:rPr>
                      <m:sty m:val="bi"/>
                    </m:rPr>
                    <w:rPr>
                      <w:rFonts w:ascii="Cambria Math" w:hAnsi="Cambria Math"/>
                    </w:rPr>
                    <m:t>α</m:t>
                  </m:r>
                </m:den>
              </m:f>
              <m:r>
                <m:rPr>
                  <m:sty m:val="b"/>
                </m:rPr>
                <w:rPr>
                  <w:rFonts w:ascii="Cambria Math" w:hAnsi="Cambria Math"/>
                </w:rPr>
                <m:t>-exp</m:t>
              </m:r>
              <m:d>
                <m:dPr>
                  <m:ctrlPr>
                    <w:rPr>
                      <w:rFonts w:ascii="Cambria Math" w:hAnsi="Cambria Math"/>
                      <w:b/>
                      <w:bCs/>
                    </w:rPr>
                  </m:ctrlPr>
                </m:dPr>
                <m:e>
                  <m:r>
                    <m:rPr>
                      <m:sty m:val="b"/>
                    </m:rPr>
                    <w:rPr>
                      <w:rFonts w:ascii="Cambria Math" w:hAnsi="Cambria Math"/>
                    </w:rPr>
                    <m:t>-</m:t>
                  </m:r>
                  <m:f>
                    <m:fPr>
                      <m:ctrlPr>
                        <w:rPr>
                          <w:rFonts w:ascii="Cambria Math" w:hAnsi="Cambria Math"/>
                          <w:b/>
                          <w:bCs/>
                        </w:rPr>
                      </m:ctrlPr>
                    </m:fPr>
                    <m:num>
                      <m:r>
                        <m:rPr>
                          <m:sty m:val="bi"/>
                        </m:rPr>
                        <w:rPr>
                          <w:rFonts w:ascii="Cambria Math" w:hAnsi="Cambria Math"/>
                        </w:rPr>
                        <m:t>x</m:t>
                      </m:r>
                      <m:r>
                        <m:rPr>
                          <m:sty m:val="b"/>
                        </m:rPr>
                        <w:rPr>
                          <w:rFonts w:ascii="Cambria Math" w:hAnsi="Cambria Math"/>
                        </w:rPr>
                        <m:t>-</m:t>
                      </m:r>
                      <m:r>
                        <m:rPr>
                          <m:sty m:val="bi"/>
                        </m:rPr>
                        <w:rPr>
                          <w:rFonts w:ascii="Cambria Math" w:hAnsi="Cambria Math"/>
                        </w:rPr>
                        <m:t>β</m:t>
                      </m:r>
                    </m:num>
                    <m:den>
                      <m:r>
                        <m:rPr>
                          <m:sty m:val="bi"/>
                        </m:rPr>
                        <w:rPr>
                          <w:rFonts w:ascii="Cambria Math" w:hAnsi="Cambria Math"/>
                        </w:rPr>
                        <m:t>α</m:t>
                      </m:r>
                    </m:den>
                  </m:f>
                </m:e>
              </m:d>
            </m:e>
          </m:d>
        </m:oMath>
      </m:oMathPara>
    </w:p>
    <w:p w14:paraId="28BFAED2" w14:textId="77777777" w:rsidR="005322B2" w:rsidRPr="00EE246D" w:rsidRDefault="005322B2" w:rsidP="005322B2">
      <w:pPr>
        <w:pStyle w:val="Textoindependiente"/>
        <w:ind w:left="1134"/>
        <w:rPr>
          <w:rFonts w:ascii="Arial Narrow" w:hAnsi="Arial Narrow"/>
          <w:b/>
          <w:bCs/>
          <w:szCs w:val="24"/>
        </w:rPr>
      </w:pPr>
    </w:p>
    <w:p w14:paraId="5E453A16" w14:textId="245D1F9C" w:rsidR="005322B2" w:rsidRPr="00EE246D" w:rsidRDefault="005322B2" w:rsidP="005322B2">
      <w:pPr>
        <w:pStyle w:val="Textoindependiente"/>
        <w:ind w:left="1134"/>
        <w:rPr>
          <w:rFonts w:ascii="Arial Narrow" w:hAnsi="Arial Narrow"/>
          <w:szCs w:val="24"/>
        </w:rPr>
      </w:pPr>
      <w:r>
        <w:rPr>
          <w:rFonts w:ascii="Arial Narrow" w:hAnsi="Arial Narrow"/>
          <w:szCs w:val="24"/>
        </w:rPr>
        <w:t>En términos de la variable reducida:</w:t>
      </w:r>
    </w:p>
    <w:p w14:paraId="3158AC05" w14:textId="33216CF1" w:rsidR="005322B2" w:rsidRPr="00EE246D" w:rsidRDefault="00000000" w:rsidP="005322B2">
      <w:pPr>
        <w:pStyle w:val="Textoindependiente"/>
        <w:rPr>
          <w:rFonts w:ascii="Arial Narrow" w:eastAsiaTheme="minorEastAsia" w:hAnsi="Arial Narrow"/>
          <w:b/>
          <w:bCs/>
        </w:rPr>
      </w:pPr>
      <m:oMathPara>
        <m:oMathParaPr>
          <m:jc m:val="center"/>
        </m:oMathParaPr>
        <m:oMath>
          <m:sSub>
            <m:sSubPr>
              <m:ctrlPr>
                <w:rPr>
                  <w:rFonts w:ascii="Cambria Math" w:hAnsi="Cambria Math"/>
                  <w:b/>
                  <w:bCs/>
                </w:rPr>
              </m:ctrlPr>
            </m:sSubPr>
            <m:e>
              <m:r>
                <m:rPr>
                  <m:sty m:val="bi"/>
                </m:rPr>
                <w:rPr>
                  <w:rFonts w:ascii="Cambria Math" w:hAnsi="Cambria Math"/>
                </w:rPr>
                <m:t>f</m:t>
              </m:r>
            </m:e>
            <m:sub>
              <m:r>
                <m:rPr>
                  <m:sty m:val="bi"/>
                </m:rPr>
                <w:rPr>
                  <w:rFonts w:ascii="Cambria Math" w:hAnsi="Cambria Math"/>
                </w:rPr>
                <m:t>Y</m:t>
              </m:r>
            </m:sub>
          </m:sSub>
          <m:d>
            <m:dPr>
              <m:ctrlPr>
                <w:rPr>
                  <w:rFonts w:ascii="Cambria Math" w:hAnsi="Cambria Math"/>
                  <w:b/>
                  <w:bCs/>
                </w:rPr>
              </m:ctrlPr>
            </m:dPr>
            <m:e>
              <m:r>
                <m:rPr>
                  <m:sty m:val="bi"/>
                </m:rPr>
                <w:rPr>
                  <w:rFonts w:ascii="Cambria Math" w:hAnsi="Cambria Math"/>
                </w:rPr>
                <m:t>y</m:t>
              </m:r>
            </m:e>
          </m:d>
          <m:r>
            <m:rPr>
              <m:sty m:val="b"/>
            </m:rPr>
            <w:rPr>
              <w:rFonts w:ascii="Cambria Math" w:hAnsi="Cambria Math"/>
            </w:rPr>
            <m:t>=exp</m:t>
          </m:r>
          <m:d>
            <m:dPr>
              <m:ctrlPr>
                <w:rPr>
                  <w:rFonts w:ascii="Cambria Math" w:hAnsi="Cambria Math"/>
                  <w:b/>
                  <w:bCs/>
                </w:rPr>
              </m:ctrlPr>
            </m:dPr>
            <m:e>
              <m:r>
                <m:rPr>
                  <m:sty m:val="b"/>
                </m:rPr>
                <w:rPr>
                  <w:rFonts w:ascii="Cambria Math" w:hAnsi="Cambria Math"/>
                </w:rPr>
                <m:t>-</m:t>
              </m:r>
              <m:r>
                <m:rPr>
                  <m:sty m:val="bi"/>
                </m:rPr>
                <w:rPr>
                  <w:rFonts w:ascii="Cambria Math" w:hAnsi="Cambria Math"/>
                </w:rPr>
                <m:t>y</m:t>
              </m:r>
              <m:r>
                <m:rPr>
                  <m:sty m:val="b"/>
                </m:rPr>
                <w:rPr>
                  <w:rFonts w:ascii="Cambria Math" w:hAnsi="Cambria Math"/>
                </w:rPr>
                <m:t>-</m:t>
              </m:r>
              <m:sSup>
                <m:sSupPr>
                  <m:ctrlPr>
                    <w:rPr>
                      <w:rFonts w:ascii="Cambria Math" w:hAnsi="Cambria Math"/>
                      <w:b/>
                      <w:bCs/>
                    </w:rPr>
                  </m:ctrlPr>
                </m:sSupPr>
                <m:e>
                  <m:r>
                    <m:rPr>
                      <m:sty m:val="bi"/>
                    </m:rPr>
                    <w:rPr>
                      <w:rFonts w:ascii="Cambria Math" w:hAnsi="Cambria Math"/>
                    </w:rPr>
                    <m:t>e</m:t>
                  </m:r>
                </m:e>
                <m:sup>
                  <m:r>
                    <m:rPr>
                      <m:sty m:val="b"/>
                    </m:rPr>
                    <w:rPr>
                      <w:rFonts w:ascii="Cambria Math" w:hAnsi="Cambria Math"/>
                    </w:rPr>
                    <m:t>-</m:t>
                  </m:r>
                  <m:r>
                    <m:rPr>
                      <m:sty m:val="bi"/>
                    </m:rPr>
                    <w:rPr>
                      <w:rFonts w:ascii="Cambria Math" w:hAnsi="Cambria Math"/>
                    </w:rPr>
                    <m:t>y</m:t>
                  </m:r>
                </m:sup>
              </m:sSup>
            </m:e>
          </m:d>
        </m:oMath>
      </m:oMathPara>
    </w:p>
    <w:p w14:paraId="7F255577" w14:textId="77777777" w:rsidR="00E62A40" w:rsidRPr="00EE246D" w:rsidRDefault="00E62A40" w:rsidP="00E62A40">
      <w:pPr>
        <w:pStyle w:val="Textoindependiente"/>
        <w:rPr>
          <w:rFonts w:ascii="Arial Narrow" w:hAnsi="Arial Narrow"/>
          <w:b/>
          <w:bCs/>
        </w:rPr>
      </w:pPr>
    </w:p>
    <w:p w14:paraId="44F18741" w14:textId="253BB898" w:rsidR="005322B2" w:rsidRPr="00EE246D" w:rsidRDefault="005322B2" w:rsidP="00E62A40">
      <w:pPr>
        <w:pStyle w:val="Textoindependiente"/>
        <w:ind w:left="1134"/>
        <w:rPr>
          <w:rFonts w:ascii="Arial Narrow" w:hAnsi="Arial Narrow"/>
          <w:b/>
          <w:bCs/>
        </w:rPr>
      </w:pPr>
      <w:r>
        <w:rPr>
          <w:rFonts w:ascii="Arial Narrow" w:hAnsi="Arial Narrow"/>
          <w:b/>
          <w:bCs/>
        </w:rPr>
        <w:t>Precipitación asociada al período de retorno</w:t>
      </w:r>
    </w:p>
    <w:p w14:paraId="7599D680" w14:textId="4B6F160A" w:rsidR="00E62A40" w:rsidRPr="00EE246D" w:rsidRDefault="00000000" w:rsidP="00E62A40">
      <w:pPr>
        <w:pStyle w:val="Textoindependiente"/>
        <w:rPr>
          <w:rFonts w:ascii="Arial Narrow" w:eastAsiaTheme="minorEastAsia" w:hAnsi="Arial Narrow"/>
          <w:b/>
          <w:bCs/>
        </w:rPr>
      </w:pPr>
      <m:oMathPara>
        <m:oMathParaPr>
          <m:jc m:val="center"/>
        </m:oMathParaPr>
        <m:oMath>
          <m:sSub>
            <m:sSubPr>
              <m:ctrlPr>
                <w:rPr>
                  <w:rFonts w:ascii="Cambria Math" w:hAnsi="Cambria Math"/>
                  <w:b/>
                  <w:bCs/>
                </w:rPr>
              </m:ctrlPr>
            </m:sSubPr>
            <m:e>
              <m:r>
                <m:rPr>
                  <m:sty m:val="bi"/>
                </m:rPr>
                <w:rPr>
                  <w:rFonts w:ascii="Cambria Math" w:hAnsi="Cambria Math"/>
                </w:rPr>
                <m:t>x</m:t>
              </m:r>
            </m:e>
            <m:sub>
              <m:r>
                <m:rPr>
                  <m:sty m:val="bi"/>
                </m:rPr>
                <w:rPr>
                  <w:rFonts w:ascii="Cambria Math" w:hAnsi="Cambria Math"/>
                </w:rPr>
                <m:t>T</m:t>
              </m:r>
            </m:sub>
          </m:sSub>
          <m:r>
            <m:rPr>
              <m:sty m:val="b"/>
            </m:rPr>
            <w:rPr>
              <w:rFonts w:ascii="Cambria Math" w:hAnsi="Cambria Math"/>
            </w:rPr>
            <m:t>=</m:t>
          </m:r>
          <m:r>
            <m:rPr>
              <m:sty m:val="bi"/>
            </m:rPr>
            <w:rPr>
              <w:rFonts w:ascii="Cambria Math" w:hAnsi="Cambria Math"/>
            </w:rPr>
            <m:t>β</m:t>
          </m:r>
          <m:r>
            <m:rPr>
              <m:sty m:val="b"/>
            </m:rPr>
            <w:rPr>
              <w:rFonts w:ascii="Cambria Math" w:hAnsi="Cambria Math"/>
            </w:rPr>
            <m:t>-</m:t>
          </m:r>
          <m:r>
            <m:rPr>
              <m:sty m:val="bi"/>
            </m:rPr>
            <w:rPr>
              <w:rFonts w:ascii="Cambria Math" w:hAnsi="Cambria Math"/>
            </w:rPr>
            <m:t>α</m:t>
          </m:r>
          <m:r>
            <m:rPr>
              <m:sty m:val="b"/>
            </m:rPr>
            <w:rPr>
              <w:rFonts w:ascii="Cambria Math" w:hAnsi="Cambria Math"/>
            </w:rPr>
            <m:t>ln</m:t>
          </m:r>
          <m:d>
            <m:dPr>
              <m:begChr m:val="["/>
              <m:endChr m:val="]"/>
              <m:ctrlPr>
                <w:rPr>
                  <w:rFonts w:ascii="Cambria Math" w:hAnsi="Cambria Math"/>
                  <w:b/>
                  <w:bCs/>
                </w:rPr>
              </m:ctrlPr>
            </m:dPr>
            <m:e>
              <m:r>
                <m:rPr>
                  <m:sty m:val="b"/>
                </m:rPr>
                <w:rPr>
                  <w:rFonts w:ascii="Cambria Math" w:hAnsi="Cambria Math"/>
                </w:rPr>
                <m:t>-ln</m:t>
              </m:r>
              <m:d>
                <m:dPr>
                  <m:ctrlPr>
                    <w:rPr>
                      <w:rFonts w:ascii="Cambria Math" w:hAnsi="Cambria Math"/>
                      <w:b/>
                      <w:bCs/>
                    </w:rPr>
                  </m:ctrlPr>
                </m:dPr>
                <m:e>
                  <m:r>
                    <m:rPr>
                      <m:sty m:val="bi"/>
                    </m:rPr>
                    <w:rPr>
                      <w:rFonts w:ascii="Cambria Math" w:hAnsi="Cambria Math"/>
                    </w:rPr>
                    <m:t>1</m:t>
                  </m:r>
                  <m:r>
                    <m:rPr>
                      <m:sty m:val="b"/>
                    </m:rPr>
                    <w:rPr>
                      <w:rFonts w:ascii="Cambria Math" w:hAnsi="Cambria Math"/>
                    </w:rPr>
                    <m:t>-</m:t>
                  </m:r>
                  <m:f>
                    <m:fPr>
                      <m:ctrlPr>
                        <w:rPr>
                          <w:rFonts w:ascii="Cambria Math" w:hAnsi="Cambria Math"/>
                          <w:b/>
                          <w:bCs/>
                        </w:rPr>
                      </m:ctrlPr>
                    </m:fPr>
                    <m:num>
                      <m:r>
                        <m:rPr>
                          <m:sty m:val="bi"/>
                        </m:rPr>
                        <w:rPr>
                          <w:rFonts w:ascii="Cambria Math" w:hAnsi="Cambria Math"/>
                        </w:rPr>
                        <m:t>1</m:t>
                      </m:r>
                    </m:num>
                    <m:den>
                      <m:r>
                        <m:rPr>
                          <m:sty m:val="bi"/>
                        </m:rPr>
                        <w:rPr>
                          <w:rFonts w:ascii="Cambria Math" w:hAnsi="Cambria Math"/>
                        </w:rPr>
                        <m:t>T</m:t>
                      </m:r>
                    </m:den>
                  </m:f>
                </m:e>
              </m:d>
            </m:e>
          </m:d>
        </m:oMath>
      </m:oMathPara>
    </w:p>
    <w:p w14:paraId="31EF5204" w14:textId="77777777" w:rsidR="006A29A2" w:rsidRPr="00EE246D" w:rsidRDefault="006A29A2" w:rsidP="00E62A40">
      <w:pPr>
        <w:pStyle w:val="Textoindependiente"/>
        <w:spacing w:line="360" w:lineRule="auto"/>
        <w:ind w:left="1134"/>
        <w:jc w:val="both"/>
        <w:rPr>
          <w:rFonts w:ascii="Arial Narrow" w:hAnsi="Arial Narrow"/>
          <w:lang w:val="es-ES"/>
        </w:rPr>
      </w:pPr>
    </w:p>
    <w:p w14:paraId="2207EF11" w14:textId="6B3D839F" w:rsidR="005322B2" w:rsidRPr="00EE246D" w:rsidRDefault="00E62A40" w:rsidP="00E62A40">
      <w:pPr>
        <w:pStyle w:val="Textoindependiente"/>
        <w:spacing w:line="360" w:lineRule="auto"/>
        <w:ind w:left="1134"/>
        <w:jc w:val="both"/>
        <w:rPr>
          <w:rFonts w:ascii="Arial Narrow" w:hAnsi="Arial Narrow"/>
          <w:lang w:val="es-ES"/>
        </w:rPr>
      </w:pPr>
      <w:r>
        <w:rPr>
          <w:rFonts w:ascii="Arial Narrow" w:hAnsi="Arial Narrow"/>
          <w:lang w:val="es-ES"/>
        </w:rPr>
        <w:lastRenderedPageBreak/>
        <w:t>Los parámetros de cada modelo se estiman con la misma serie seleccionada, documentando el procedimiento utilizado. Las precipitaciones obtenidas se comparan para los períodos de retorno considerados y se evalúan conjuntamente con los resultados de bondad de ajuste. Esta comparación sustenta la elección de la distribución empleada en el cálculo de las lluvias de diseño del proyecto</w:t>
      </w:r>
    </w:p>
    <w:p w14:paraId="7E89A629" w14:textId="77777777" w:rsidR="00A00467" w:rsidRPr="00EE246D" w:rsidRDefault="00A00467" w:rsidP="00A00467">
      <w:pPr>
        <w:tabs>
          <w:tab w:val="left" w:pos="3789"/>
        </w:tabs>
        <w:rPr>
          <w:rFonts w:ascii="Arial Narrow" w:hAnsi="Arial Narrow" w:cs="Arial"/>
          <w:szCs w:val="24"/>
        </w:rPr>
      </w:pPr>
    </w:p>
    <w:p w14:paraId="71755232" w14:textId="1466C1EC" w:rsidR="0096476C" w:rsidRPr="00EE246D" w:rsidRDefault="0096476C" w:rsidP="0028003B">
      <w:pPr>
        <w:pStyle w:val="Ttulo2"/>
        <w:numPr>
          <w:ilvl w:val="3"/>
          <w:numId w:val="1"/>
        </w:numPr>
        <w:spacing w:line="360" w:lineRule="auto"/>
        <w:ind w:left="1134" w:hanging="774"/>
        <w:rPr>
          <w:szCs w:val="24"/>
        </w:rPr>
      </w:pPr>
      <w:bookmarkStart w:id="27" w:name="_Toc239860656"/>
      <w:r>
        <w:rPr>
          <w:szCs w:val="24"/>
        </w:rPr>
        <w:t>Pruebas de bondad de ajuste (PBA)</w:t>
      </w:r>
      <w:bookmarkEnd w:id="27"/>
    </w:p>
    <w:p w14:paraId="173062A9" w14:textId="0ACC1E5E" w:rsidR="006A29A2" w:rsidRPr="00EE246D" w:rsidRDefault="006A29A2" w:rsidP="006A29A2">
      <w:pPr>
        <w:spacing w:line="360" w:lineRule="auto"/>
        <w:ind w:left="1134"/>
        <w:jc w:val="both"/>
        <w:rPr>
          <w:rFonts w:ascii="Arial Narrow" w:hAnsi="Arial Narrow" w:cs="Arial"/>
          <w:szCs w:val="24"/>
        </w:rPr>
      </w:pPr>
      <w:r>
        <w:rPr>
          <w:rFonts w:ascii="Arial Narrow" w:hAnsi="Arial Narrow" w:cs="Arial"/>
          <w:szCs w:val="24"/>
        </w:rPr>
        <w:t>Las pruebas de bondad de ajuste permiten evaluar la correspondencia entre las precipitaciones máximas anuales observadas y las distribuciones de probabilidad consideradas en el análisis de frecuencia. Su aplicación proporciona un criterio estadístico para seleccionar el modelo que representará la serie y permitirá estimar las precipitaciones asociadas a los períodos de retorno adoptados para el proyecto.</w:t>
      </w:r>
    </w:p>
    <w:p w14:paraId="3418EB05" w14:textId="77777777" w:rsidR="006A29A2" w:rsidRPr="00EE246D" w:rsidRDefault="006A29A2" w:rsidP="006A29A2">
      <w:pPr>
        <w:spacing w:line="360" w:lineRule="auto"/>
        <w:ind w:left="1134"/>
        <w:jc w:val="both"/>
        <w:rPr>
          <w:rFonts w:ascii="Arial Narrow" w:hAnsi="Arial Narrow" w:cs="Arial"/>
          <w:szCs w:val="24"/>
        </w:rPr>
      </w:pPr>
    </w:p>
    <w:p w14:paraId="36459EEC" w14:textId="1F37A09A" w:rsidR="006A29A2" w:rsidRPr="00EE246D" w:rsidRDefault="006A29A2" w:rsidP="006A29A2">
      <w:pPr>
        <w:spacing w:line="360" w:lineRule="auto"/>
        <w:ind w:left="1134"/>
        <w:jc w:val="both"/>
        <w:rPr>
          <w:rFonts w:ascii="Arial Narrow" w:hAnsi="Arial Narrow" w:cs="Arial"/>
          <w:szCs w:val="24"/>
        </w:rPr>
      </w:pPr>
      <w:r>
        <w:rPr>
          <w:rFonts w:ascii="Arial Narrow" w:hAnsi="Arial Narrow" w:cs="Arial"/>
          <w:szCs w:val="24"/>
        </w:rPr>
        <w:t>En el presente estudio se evaluarán las distribuciones Normal, Log-Normal de dos parámetros, Log-Pearson Tipo III y Extrema Tipo I de Gumbel, utilizando la serie de precipitaciones máximas anuales en 24 horas de la Estación CO “Tarapoto”. La comparación se efectuará sobre una misma muestra, previamente revisada, manteniendo iguales criterios de selección de registros para todas las distribuciones. El número de observaciones corresponderá a los años finalmente admitidos en el análisis; por tanto, no se asumirá que los 26 años del período disponible constituyen necesariamente 26 máximos anuales utilizables.</w:t>
      </w:r>
    </w:p>
    <w:p w14:paraId="1304D76D" w14:textId="77777777" w:rsidR="006A29A2" w:rsidRPr="00EE246D" w:rsidRDefault="006A29A2" w:rsidP="006A29A2">
      <w:pPr>
        <w:spacing w:line="360" w:lineRule="auto"/>
        <w:ind w:left="1134"/>
        <w:jc w:val="both"/>
        <w:rPr>
          <w:rFonts w:ascii="Arial Narrow" w:hAnsi="Arial Narrow" w:cs="Arial"/>
          <w:szCs w:val="24"/>
        </w:rPr>
      </w:pPr>
    </w:p>
    <w:p w14:paraId="27EEA00C" w14:textId="3AFCE5B3" w:rsidR="006A29A2" w:rsidRPr="00EE246D" w:rsidRDefault="006A29A2" w:rsidP="006A29A2">
      <w:pPr>
        <w:spacing w:line="360" w:lineRule="auto"/>
        <w:ind w:left="1134"/>
        <w:jc w:val="both"/>
        <w:rPr>
          <w:rFonts w:ascii="Arial Narrow" w:hAnsi="Arial Narrow" w:cs="Arial"/>
          <w:b/>
          <w:bCs/>
          <w:szCs w:val="24"/>
        </w:rPr>
      </w:pPr>
      <w:r>
        <w:rPr>
          <w:rFonts w:ascii="Arial Narrow" w:hAnsi="Arial Narrow" w:cs="Arial"/>
          <w:b/>
          <w:bCs/>
          <w:szCs w:val="24"/>
        </w:rPr>
        <w:t>Prueba de Kolmogórov–Smirnov</w:t>
      </w:r>
    </w:p>
    <w:p w14:paraId="087EBDCF" w14:textId="77777777" w:rsidR="006A29A2" w:rsidRPr="00EE246D" w:rsidRDefault="006A29A2" w:rsidP="006A29A2">
      <w:pPr>
        <w:spacing w:line="360" w:lineRule="auto"/>
        <w:ind w:left="1134"/>
        <w:jc w:val="both"/>
        <w:rPr>
          <w:rFonts w:ascii="Arial Narrow" w:hAnsi="Arial Narrow" w:cs="Arial"/>
          <w:szCs w:val="24"/>
        </w:rPr>
      </w:pPr>
      <w:r>
        <w:rPr>
          <w:rFonts w:ascii="Arial Narrow" w:hAnsi="Arial Narrow" w:cs="Arial"/>
          <w:szCs w:val="24"/>
        </w:rPr>
        <w:t>Se empleará la prueba de Kolmogórov–Smirnov para cuantificar la mayor diferencia entre la distribución empírica de la muestra y la distribución acumulada del modelo evaluado. Para los valores ordenados de menor a mayor, el estadístico se expresa como:</w:t>
      </w:r>
    </w:p>
    <w:p w14:paraId="38B26FBB" w14:textId="77777777" w:rsidR="000F52F6" w:rsidRPr="00EE246D" w:rsidRDefault="000F52F6" w:rsidP="006A29A2">
      <w:pPr>
        <w:spacing w:line="360" w:lineRule="auto"/>
        <w:ind w:left="1134"/>
        <w:jc w:val="both"/>
        <w:rPr>
          <w:rFonts w:ascii="Arial Narrow" w:hAnsi="Arial Narrow" w:cs="Arial"/>
          <w:szCs w:val="24"/>
        </w:rPr>
      </w:pPr>
    </w:p>
    <w:p w14:paraId="675A6084" w14:textId="77777777" w:rsidR="000F52F6" w:rsidRPr="00EE246D" w:rsidRDefault="000F52F6" w:rsidP="000F52F6">
      <w:pPr>
        <w:spacing w:line="240" w:lineRule="auto"/>
        <w:jc w:val="center"/>
        <w:rPr>
          <w:rFonts w:ascii="Arial Narrow" w:hAnsi="Arial Narrow"/>
        </w:rPr>
      </w:pPr>
      <m:oMathPara>
        <m:oMathParaPr>
          <m:jc m:val="center"/>
        </m:oMathParaPr>
        <m:oMath>
          <m:r>
            <w:rPr>
              <w:rFonts w:ascii="Cambria Math" w:hAnsi="Cambria Math"/>
              <w:sz w:val="32"/>
            </w:rPr>
            <m:t xml:space="preserve">D = </m:t>
          </m:r>
          <m:limLow>
            <m:limLowPr>
              <m:ctrlPr>
                <w:rPr>
                  <w:rFonts w:ascii="Cambria Math" w:hAnsi="Cambria Math"/>
                  <w:sz w:val="32"/>
                </w:rPr>
              </m:ctrlPr>
            </m:limLowPr>
            <m:e>
              <m:r>
                <w:rPr>
                  <w:rFonts w:ascii="Cambria Math" w:hAnsi="Cambria Math"/>
                  <w:sz w:val="32"/>
                </w:rPr>
                <m:t>max</m:t>
              </m:r>
            </m:e>
            <m:lim>
              <m:r>
                <w:rPr>
                  <w:rFonts w:ascii="Cambria Math" w:hAnsi="Cambria Math"/>
                </w:rPr>
                <m:t>1≤i≤n</m:t>
              </m:r>
            </m:lim>
          </m:limLow>
          <m:r>
            <w:rPr>
              <w:rFonts w:ascii="Cambria Math" w:hAnsi="Cambria Math"/>
              <w:sz w:val="32"/>
            </w:rPr>
            <m:t xml:space="preserve"> </m:t>
          </m:r>
          <m:d>
            <m:dPr>
              <m:begChr m:val="{"/>
              <m:endChr m:val="}"/>
              <m:ctrlPr>
                <w:rPr>
                  <w:rFonts w:ascii="Cambria Math" w:hAnsi="Cambria Math"/>
                </w:rPr>
              </m:ctrlPr>
            </m:dPr>
            <m:e>
              <m:f>
                <m:fPr>
                  <m:ctrlPr>
                    <w:rPr>
                      <w:rFonts w:ascii="Cambria Math" w:hAnsi="Cambria Math"/>
                    </w:rPr>
                  </m:ctrlPr>
                </m:fPr>
                <m:num>
                  <m:r>
                    <w:rPr>
                      <w:rFonts w:ascii="Cambria Math" w:hAnsi="Cambria Math"/>
                      <w:sz w:val="32"/>
                    </w:rPr>
                    <m:t>i</m:t>
                  </m:r>
                </m:num>
                <m:den>
                  <m:r>
                    <w:rPr>
                      <w:rFonts w:ascii="Cambria Math" w:hAnsi="Cambria Math"/>
                      <w:sz w:val="32"/>
                    </w:rPr>
                    <m:t>n</m:t>
                  </m:r>
                </m:den>
              </m:f>
              <m:r>
                <w:rPr>
                  <w:rFonts w:ascii="Cambria Math" w:hAnsi="Cambria Math"/>
                  <w:sz w:val="32"/>
                </w:rPr>
                <m:t xml:space="preserve"> - F(</m:t>
              </m:r>
              <m:sSub>
                <m:sSubPr>
                  <m:ctrlPr>
                    <w:rPr>
                      <w:rFonts w:ascii="Cambria Math" w:hAnsi="Cambria Math"/>
                    </w:rPr>
                  </m:ctrlPr>
                </m:sSubPr>
                <m:e>
                  <m:r>
                    <w:rPr>
                      <w:rFonts w:ascii="Cambria Math" w:hAnsi="Cambria Math"/>
                      <w:sz w:val="32"/>
                    </w:rPr>
                    <m:t>x</m:t>
                  </m:r>
                </m:e>
                <m:sub>
                  <m:r>
                    <w:rPr>
                      <w:rFonts w:ascii="Cambria Math" w:hAnsi="Cambria Math"/>
                    </w:rPr>
                    <m:t>(i)</m:t>
                  </m:r>
                </m:sub>
              </m:sSub>
              <m:r>
                <w:rPr>
                  <w:rFonts w:ascii="Cambria Math" w:hAnsi="Cambria Math"/>
                  <w:sz w:val="32"/>
                </w:rPr>
                <m:t>),  F(</m:t>
              </m:r>
              <m:sSub>
                <m:sSubPr>
                  <m:ctrlPr>
                    <w:rPr>
                      <w:rFonts w:ascii="Cambria Math" w:hAnsi="Cambria Math"/>
                    </w:rPr>
                  </m:ctrlPr>
                </m:sSubPr>
                <m:e>
                  <m:r>
                    <w:rPr>
                      <w:rFonts w:ascii="Cambria Math" w:hAnsi="Cambria Math"/>
                      <w:sz w:val="32"/>
                    </w:rPr>
                    <m:t>x</m:t>
                  </m:r>
                </m:e>
                <m:sub>
                  <m:r>
                    <w:rPr>
                      <w:rFonts w:ascii="Cambria Math" w:hAnsi="Cambria Math"/>
                    </w:rPr>
                    <m:t>(i)</m:t>
                  </m:r>
                </m:sub>
              </m:sSub>
              <m:r>
                <w:rPr>
                  <w:rFonts w:ascii="Cambria Math" w:hAnsi="Cambria Math"/>
                  <w:sz w:val="32"/>
                </w:rPr>
                <m:t xml:space="preserve">) - </m:t>
              </m:r>
              <m:f>
                <m:fPr>
                  <m:ctrlPr>
                    <w:rPr>
                      <w:rFonts w:ascii="Cambria Math" w:hAnsi="Cambria Math"/>
                    </w:rPr>
                  </m:ctrlPr>
                </m:fPr>
                <m:num>
                  <m:r>
                    <w:rPr>
                      <w:rFonts w:ascii="Cambria Math" w:hAnsi="Cambria Math"/>
                      <w:sz w:val="32"/>
                    </w:rPr>
                    <m:t>i-1</m:t>
                  </m:r>
                </m:num>
                <m:den>
                  <m:r>
                    <w:rPr>
                      <w:rFonts w:ascii="Cambria Math" w:hAnsi="Cambria Math"/>
                      <w:sz w:val="32"/>
                    </w:rPr>
                    <m:t>n</m:t>
                  </m:r>
                </m:den>
              </m:f>
            </m:e>
          </m:d>
        </m:oMath>
      </m:oMathPara>
    </w:p>
    <w:p w14:paraId="19803ABF" w14:textId="77777777" w:rsidR="000F52F6" w:rsidRPr="00EE246D" w:rsidRDefault="000F52F6" w:rsidP="006A29A2">
      <w:pPr>
        <w:spacing w:line="360" w:lineRule="auto"/>
        <w:ind w:left="1134"/>
        <w:jc w:val="both"/>
        <w:rPr>
          <w:rFonts w:ascii="Arial Narrow" w:hAnsi="Arial Narrow" w:cs="Arial"/>
          <w:szCs w:val="24"/>
        </w:rPr>
      </w:pPr>
    </w:p>
    <w:p w14:paraId="6790ACE0" w14:textId="77777777" w:rsidR="000F52F6" w:rsidRPr="00EE246D" w:rsidRDefault="000F52F6" w:rsidP="000F52F6">
      <w:pPr>
        <w:spacing w:line="360" w:lineRule="auto"/>
        <w:ind w:left="1134"/>
        <w:jc w:val="both"/>
        <w:rPr>
          <w:rFonts w:ascii="Arial Narrow" w:hAnsi="Arial Narrow" w:cs="Arial"/>
          <w:szCs w:val="24"/>
          <w:lang w:val="es-ES"/>
        </w:rPr>
      </w:pPr>
      <w:r>
        <w:rPr>
          <w:rFonts w:ascii="Arial Narrow" w:hAnsi="Arial Narrow" w:cs="Arial"/>
          <w:szCs w:val="24"/>
          <w:lang w:val="es-ES"/>
        </w:rPr>
        <w:t>Donde:</w:t>
      </w:r>
    </w:p>
    <w:p w14:paraId="3444EFE8" w14:textId="35665013" w:rsidR="000F52F6" w:rsidRPr="00EE246D" w:rsidRDefault="000F52F6">
      <w:pPr>
        <w:pStyle w:val="Prrafodelista"/>
        <w:numPr>
          <w:ilvl w:val="0"/>
          <w:numId w:val="15"/>
        </w:numPr>
        <w:spacing w:line="360" w:lineRule="auto"/>
        <w:jc w:val="both"/>
        <w:rPr>
          <w:rFonts w:ascii="Arial Narrow" w:hAnsi="Arial Narrow" w:cs="Arial"/>
          <w:szCs w:val="24"/>
          <w:lang w:val="es-ES"/>
        </w:rPr>
      </w:pPr>
      <w:r>
        <w:rPr>
          <w:rFonts w:ascii="Arial Narrow" w:hAnsi="Arial Narrow" w:cs="Arial"/>
          <w:szCs w:val="24"/>
          <w:lang w:val="es-ES"/>
        </w:rPr>
        <w:lastRenderedPageBreak/>
        <w:t>D: máxima diferencia entre las probabilidades empíricas y teóricas.</w:t>
      </w:r>
    </w:p>
    <w:p w14:paraId="53B46BA6" w14:textId="2A1A7586" w:rsidR="000F52F6" w:rsidRPr="00EE246D" w:rsidRDefault="000F52F6">
      <w:pPr>
        <w:pStyle w:val="Prrafodelista"/>
        <w:numPr>
          <w:ilvl w:val="0"/>
          <w:numId w:val="15"/>
        </w:numPr>
        <w:spacing w:line="360" w:lineRule="auto"/>
        <w:jc w:val="both"/>
        <w:rPr>
          <w:rFonts w:ascii="Arial Narrow" w:hAnsi="Arial Narrow" w:cs="Arial"/>
          <w:szCs w:val="24"/>
          <w:lang w:val="es-ES"/>
        </w:rPr>
      </w:pPr>
      <w:r>
        <w:rPr>
          <w:rFonts w:ascii="Arial Narrow" w:hAnsi="Arial Narrow" w:cs="Arial"/>
          <w:szCs w:val="24"/>
          <w:lang w:val="es-ES"/>
        </w:rPr>
        <w:t>n: número de máximos anuales incluidos en la muestra.</w:t>
      </w:r>
    </w:p>
    <w:p w14:paraId="4B92AD60" w14:textId="5C870DAB" w:rsidR="000F52F6" w:rsidRPr="00EE246D" w:rsidRDefault="000F52F6">
      <w:pPr>
        <w:pStyle w:val="Prrafodelista"/>
        <w:numPr>
          <w:ilvl w:val="0"/>
          <w:numId w:val="15"/>
        </w:numPr>
        <w:spacing w:line="360" w:lineRule="auto"/>
        <w:jc w:val="both"/>
        <w:rPr>
          <w:rFonts w:ascii="Arial Narrow" w:hAnsi="Arial Narrow" w:cs="Arial"/>
          <w:szCs w:val="24"/>
          <w:lang w:val="es-ES"/>
        </w:rPr>
      </w:pPr>
      <w:r>
        <w:rPr>
          <w:rFonts w:ascii="Arial Narrow" w:hAnsi="Arial Narrow" w:cs="Arial"/>
          <w:szCs w:val="24"/>
          <w:lang w:val="es-ES"/>
        </w:rPr>
        <w:t>i: posición del dato en la serie ordenada.</w:t>
      </w:r>
    </w:p>
    <w:p w14:paraId="55120F32" w14:textId="41FD8A8C" w:rsidR="000F52F6" w:rsidRPr="00EE246D" w:rsidRDefault="000F52F6">
      <w:pPr>
        <w:pStyle w:val="Prrafodelista"/>
        <w:numPr>
          <w:ilvl w:val="0"/>
          <w:numId w:val="15"/>
        </w:numPr>
        <w:spacing w:line="360" w:lineRule="auto"/>
        <w:jc w:val="both"/>
        <w:rPr>
          <w:rFonts w:ascii="Arial Narrow" w:hAnsi="Arial Narrow" w:cs="Arial"/>
          <w:szCs w:val="24"/>
          <w:lang w:val="es-ES"/>
        </w:rPr>
      </w:pPr>
      <w:r>
        <w:rPr>
          <w:rFonts w:ascii="Arial Narrow" w:hAnsi="Arial Narrow" w:cs="Arial"/>
          <w:szCs w:val="24"/>
          <w:lang w:val="es-ES"/>
        </w:rPr>
        <w:t>-xi precipitación máxima anual correspondiente a la posición \(i\), en milímetros.</w:t>
      </w:r>
    </w:p>
    <w:p w14:paraId="30DDCA68" w14:textId="4D27D942" w:rsidR="000F52F6" w:rsidRPr="00EE246D" w:rsidRDefault="000F52F6">
      <w:pPr>
        <w:pStyle w:val="Prrafodelista"/>
        <w:numPr>
          <w:ilvl w:val="0"/>
          <w:numId w:val="15"/>
        </w:numPr>
        <w:spacing w:line="360" w:lineRule="auto"/>
        <w:jc w:val="both"/>
        <w:rPr>
          <w:rFonts w:ascii="Arial Narrow" w:hAnsi="Arial Narrow" w:cs="Arial"/>
          <w:szCs w:val="24"/>
          <w:lang w:val="es-ES"/>
        </w:rPr>
      </w:pPr>
      <w:r>
        <w:rPr>
          <w:rFonts w:ascii="Arial Narrow" w:hAnsi="Arial Narrow" w:cs="Arial"/>
          <w:szCs w:val="24"/>
          <w:lang w:val="es-ES"/>
        </w:rPr>
        <w:t>-Fxi: probabilidad acumulada calculada con la distribución evaluada.</w:t>
      </w:r>
    </w:p>
    <w:p w14:paraId="70932ADC" w14:textId="77777777" w:rsidR="000F52F6" w:rsidRPr="00EE246D" w:rsidRDefault="000F52F6" w:rsidP="000F52F6">
      <w:pPr>
        <w:spacing w:line="360" w:lineRule="auto"/>
        <w:ind w:left="1134"/>
        <w:jc w:val="both"/>
        <w:rPr>
          <w:rFonts w:ascii="Arial Narrow" w:hAnsi="Arial Narrow" w:cs="Arial"/>
          <w:szCs w:val="24"/>
          <w:lang w:val="es-ES"/>
        </w:rPr>
      </w:pPr>
    </w:p>
    <w:p w14:paraId="6A72A97D" w14:textId="52B927C7" w:rsidR="000F52F6" w:rsidRPr="00EE246D" w:rsidRDefault="000F52F6" w:rsidP="000F52F6">
      <w:pPr>
        <w:spacing w:line="360" w:lineRule="auto"/>
        <w:ind w:left="1134"/>
        <w:jc w:val="both"/>
        <w:rPr>
          <w:rFonts w:ascii="Arial Narrow" w:hAnsi="Arial Narrow" w:cs="Arial"/>
          <w:szCs w:val="24"/>
          <w:lang w:val="es-ES"/>
        </w:rPr>
      </w:pPr>
      <w:r>
        <w:rPr>
          <w:rFonts w:ascii="Arial Narrow" w:hAnsi="Arial Narrow" w:cs="Arial"/>
          <w:szCs w:val="24"/>
          <w:lang w:val="es-ES"/>
        </w:rPr>
        <w:t>Se adoptará un nivel de significancia de</w:t>
      </w:r>
      <w:r>
        <w:rPr>
          <w:rFonts w:ascii="Arial Narrow" w:hAnsi="Arial Narrow"/>
          <w:b/>
          <w:i/>
        </w:rPr>
        <w:t xml:space="preserve"> </w:t>
      </w:r>
      <m:oMath>
        <m:r>
          <m:rPr>
            <m:sty m:val="bi"/>
          </m:rPr>
          <w:rPr>
            <w:rFonts w:ascii="Cambria Math" w:hAnsi="Cambria Math"/>
          </w:rPr>
          <m:t>α</m:t>
        </m:r>
      </m:oMath>
      <w:r>
        <w:rPr>
          <w:rFonts w:ascii="Arial Narrow" w:hAnsi="Arial Narrow" w:cs="Arial"/>
          <w:szCs w:val="24"/>
          <w:lang w:val="es-ES"/>
        </w:rPr>
        <w:t xml:space="preserve"> =0,05 como criterio estadístico del estudio. Debido a que los parámetros se estimarán con la misma muestra, la evaluación requerirá valores críticos o probabilidades de significancia calibrados para esta condición. Para ello se podrá utilizar simulación paramétrica, generando muestras del mismo tamaño y reajustando los parámetros en cada repetición. No corresponde aplicar directamente los valores críticos clásicos de la prueba sin considerar esta circunstancia</w:t>
      </w:r>
    </w:p>
    <w:p w14:paraId="0837A41D" w14:textId="77777777" w:rsidR="000F52F6" w:rsidRPr="00EE246D" w:rsidRDefault="000F52F6" w:rsidP="006A29A2">
      <w:pPr>
        <w:spacing w:line="360" w:lineRule="auto"/>
        <w:ind w:left="1134"/>
        <w:jc w:val="both"/>
        <w:rPr>
          <w:rFonts w:ascii="Arial Narrow" w:hAnsi="Arial Narrow" w:cs="Arial"/>
          <w:szCs w:val="24"/>
        </w:rPr>
      </w:pPr>
    </w:p>
    <w:p w14:paraId="03361C88" w14:textId="11343274" w:rsidR="000F52F6" w:rsidRPr="00EE246D" w:rsidRDefault="000F52F6" w:rsidP="000F52F6">
      <w:pPr>
        <w:spacing w:line="360" w:lineRule="auto"/>
        <w:ind w:left="1134"/>
        <w:jc w:val="both"/>
        <w:rPr>
          <w:rFonts w:ascii="Arial Narrow" w:hAnsi="Arial Narrow" w:cs="Arial"/>
          <w:b/>
          <w:bCs/>
          <w:szCs w:val="24"/>
          <w:lang w:val="es-ES"/>
        </w:rPr>
      </w:pPr>
      <w:r>
        <w:rPr>
          <w:rFonts w:ascii="Arial Narrow" w:hAnsi="Arial Narrow" w:cs="Arial"/>
          <w:b/>
          <w:bCs/>
          <w:szCs w:val="24"/>
          <w:lang w:val="es-ES"/>
        </w:rPr>
        <w:t>Evaluación y selección del modelo</w:t>
      </w:r>
    </w:p>
    <w:p w14:paraId="4DF144A1" w14:textId="6B750E70" w:rsidR="000F52F6" w:rsidRPr="00EE246D" w:rsidRDefault="000F52F6" w:rsidP="000F52F6">
      <w:pPr>
        <w:spacing w:line="360" w:lineRule="auto"/>
        <w:ind w:left="1134"/>
        <w:jc w:val="both"/>
        <w:rPr>
          <w:rFonts w:ascii="Arial Narrow" w:hAnsi="Arial Narrow" w:cs="Arial"/>
          <w:szCs w:val="24"/>
          <w:lang w:val="es-ES"/>
        </w:rPr>
      </w:pPr>
      <w:r>
        <w:rPr>
          <w:rFonts w:ascii="Arial Narrow" w:hAnsi="Arial Narrow" w:cs="Arial"/>
          <w:szCs w:val="24"/>
          <w:lang w:val="es-ES"/>
        </w:rPr>
        <w:t xml:space="preserve">Los resultados se complementarán con gráficos de ajuste y con la comparación de las precipitaciones estimadas para los períodos de retorno de interés. Esta revisión permitirá identificar diferencias entre modelos, especialmente en los valores elevados de precipitación, que tienen mayor incidencia en la estimación de los caudales de diseño del drenaje pluvial. </w:t>
      </w:r>
    </w:p>
    <w:p w14:paraId="4574494E" w14:textId="77777777" w:rsidR="000F52F6" w:rsidRPr="00EE246D" w:rsidRDefault="000F52F6" w:rsidP="000F52F6">
      <w:pPr>
        <w:spacing w:line="360" w:lineRule="auto"/>
        <w:ind w:left="1134"/>
        <w:jc w:val="both"/>
        <w:rPr>
          <w:rFonts w:ascii="Arial Narrow" w:hAnsi="Arial Narrow" w:cs="Arial"/>
          <w:szCs w:val="24"/>
          <w:lang w:val="es-ES"/>
        </w:rPr>
      </w:pPr>
    </w:p>
    <w:p w14:paraId="3BE2A94F" w14:textId="1A804218" w:rsidR="000F52F6" w:rsidRPr="00EE246D" w:rsidRDefault="000F52F6" w:rsidP="000F52F6">
      <w:pPr>
        <w:spacing w:line="360" w:lineRule="auto"/>
        <w:ind w:left="1134"/>
        <w:jc w:val="both"/>
        <w:rPr>
          <w:rFonts w:ascii="Arial Narrow" w:hAnsi="Arial Narrow" w:cs="Arial"/>
          <w:szCs w:val="24"/>
          <w:lang w:val="es-ES"/>
        </w:rPr>
      </w:pPr>
      <w:r>
        <w:rPr>
          <w:rFonts w:ascii="Arial Narrow" w:hAnsi="Arial Narrow" w:cs="Arial"/>
          <w:szCs w:val="24"/>
          <w:lang w:val="es-ES"/>
        </w:rPr>
        <w:t>La selección no se sustentará únicamente en el menor valor del estadístico. También se examinarán la representación de los máximos observados, la coherencia de las estimaciones y su sensibilidad frente a los registros extremos y a las limitaciones de la información disponible. En particular, el tratamiento de los años incompletos deberá quedar definido antes de comparar las distribuciones, evitando modificar la muestra para favorecer un determinado ajuste.</w:t>
      </w:r>
    </w:p>
    <w:p w14:paraId="6FAABE8E" w14:textId="77777777" w:rsidR="000F52F6" w:rsidRPr="00EE246D" w:rsidRDefault="000F52F6" w:rsidP="000F52F6">
      <w:pPr>
        <w:spacing w:line="360" w:lineRule="auto"/>
        <w:ind w:left="1134"/>
        <w:jc w:val="both"/>
        <w:rPr>
          <w:rFonts w:ascii="Arial Narrow" w:hAnsi="Arial Narrow" w:cs="Arial"/>
          <w:szCs w:val="24"/>
          <w:lang w:val="es-ES"/>
        </w:rPr>
      </w:pPr>
    </w:p>
    <w:p w14:paraId="25EF4D07" w14:textId="3B6589F6" w:rsidR="00CE7637" w:rsidRPr="00221A00" w:rsidRDefault="000F52F6" w:rsidP="00221A00">
      <w:pPr>
        <w:spacing w:line="360" w:lineRule="auto"/>
        <w:ind w:left="1134"/>
        <w:jc w:val="both"/>
        <w:rPr>
          <w:rFonts w:ascii="Arial Narrow" w:hAnsi="Arial Narrow" w:cs="Arial"/>
          <w:szCs w:val="24"/>
          <w:lang w:val="es-ES"/>
        </w:rPr>
      </w:pPr>
      <w:r>
        <w:rPr>
          <w:rFonts w:ascii="Arial Narrow" w:hAnsi="Arial Narrow" w:cs="Arial"/>
          <w:szCs w:val="24"/>
          <w:lang w:val="es-ES"/>
        </w:rPr>
        <w:t xml:space="preserve">El cuadro de resultados consignará la distribución evaluada, el tamaño de muestra, el estadístico obtenido, el procedimiento de calibración y la decisión estadística correspondiente. Que una distribución no sea rechazada significa que la muestra no </w:t>
      </w:r>
      <w:r>
        <w:rPr>
          <w:rFonts w:ascii="Arial Narrow" w:hAnsi="Arial Narrow" w:cs="Arial"/>
          <w:szCs w:val="24"/>
          <w:lang w:val="es-ES"/>
        </w:rPr>
        <w:lastRenderedPageBreak/>
        <w:t>aporta evidencia suficiente para descartarla al nivel adoptado; ello no demuestra que sea el modelo verdadero ni elimina la incertidumbre de las estimaciones.</w:t>
      </w:r>
    </w:p>
    <w:p w14:paraId="652E399C" w14:textId="77777777" w:rsidR="00CE7637" w:rsidRPr="00EE246D" w:rsidRDefault="00CE7637" w:rsidP="0028003B">
      <w:pPr>
        <w:spacing w:line="360" w:lineRule="auto"/>
        <w:ind w:left="1560"/>
        <w:jc w:val="both"/>
        <w:rPr>
          <w:rFonts w:ascii="Arial Narrow" w:hAnsi="Arial Narrow" w:cs="Arial"/>
        </w:rPr>
      </w:pPr>
    </w:p>
    <w:p w14:paraId="5A6B2498" w14:textId="573EB9A5" w:rsidR="006179B0" w:rsidRPr="00EE246D" w:rsidRDefault="00255886" w:rsidP="0028003B">
      <w:pPr>
        <w:spacing w:line="360" w:lineRule="auto"/>
        <w:ind w:left="1134"/>
        <w:jc w:val="both"/>
        <w:rPr>
          <w:rFonts w:ascii="Arial Narrow" w:hAnsi="Arial Narrow" w:cs="Arial"/>
          <w:b/>
          <w:bCs/>
        </w:rPr>
      </w:pPr>
      <w:r>
        <w:rPr>
          <w:rFonts w:ascii="Arial Narrow" w:hAnsi="Arial Narrow" w:cs="Arial"/>
          <w:b/>
          <w:bCs/>
        </w:rPr>
        <w:t>Tabla N°02: Tabla de Valores Críticos</w:t>
      </w:r>
    </w:p>
    <w:tbl>
      <w:tblPr>
        <w:tblpPr w:leftFromText="141" w:rightFromText="141" w:vertAnchor="text" w:horzAnchor="page" w:tblpX="3862" w:tblpY="203"/>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304"/>
        <w:gridCol w:w="1035"/>
        <w:gridCol w:w="1252"/>
        <w:gridCol w:w="1287"/>
        <w:gridCol w:w="636"/>
      </w:tblGrid>
      <w:tr w:rsidR="002478A7" w:rsidRPr="00EE246D" w14:paraId="27726C7E" w14:textId="77777777" w:rsidTr="00C86776">
        <w:trPr>
          <w:trHeight w:val="17"/>
          <w:tblHeader/>
        </w:trPr>
        <w:tc>
          <w:tcPr>
            <w:tcW w:w="1304" w:type="dxa"/>
            <w:vMerge w:val="restart"/>
            <w:tcBorders>
              <w:top w:val="single" w:sz="12" w:space="0" w:color="auto"/>
              <w:left w:val="single" w:sz="12" w:space="0" w:color="auto"/>
              <w:bottom w:val="single" w:sz="12" w:space="0" w:color="auto"/>
              <w:right w:val="single" w:sz="12" w:space="0" w:color="auto"/>
            </w:tcBorders>
            <w:shd w:val="clear" w:color="auto" w:fill="5B9BD5" w:themeFill="accent5"/>
            <w:vAlign w:val="center"/>
          </w:tcPr>
          <w:p w14:paraId="0CDF8247" w14:textId="77777777" w:rsidR="002478A7" w:rsidRPr="00EE246D" w:rsidRDefault="002478A7" w:rsidP="0028003B">
            <w:pPr>
              <w:spacing w:line="360" w:lineRule="auto"/>
              <w:jc w:val="center"/>
              <w:rPr>
                <w:rFonts w:ascii="Arial Narrow" w:hAnsi="Arial Narrow" w:cs="Arial"/>
                <w:b/>
                <w:iCs/>
                <w:sz w:val="18"/>
                <w:szCs w:val="18"/>
              </w:rPr>
            </w:pPr>
            <w:r>
              <w:rPr>
                <w:rFonts w:ascii="Arial Narrow" w:hAnsi="Arial Narrow" w:cs="Arial"/>
                <w:b/>
                <w:iCs/>
                <w:sz w:val="18"/>
                <w:szCs w:val="18"/>
              </w:rPr>
              <w:t>Tamaño</w:t>
            </w:r>
          </w:p>
          <w:p w14:paraId="75959E14" w14:textId="77777777" w:rsidR="002478A7" w:rsidRPr="00EE246D" w:rsidRDefault="002478A7" w:rsidP="0028003B">
            <w:pPr>
              <w:spacing w:line="360" w:lineRule="auto"/>
              <w:jc w:val="center"/>
              <w:rPr>
                <w:rFonts w:ascii="Arial Narrow" w:hAnsi="Arial Narrow" w:cs="Arial"/>
                <w:b/>
                <w:iCs/>
                <w:sz w:val="18"/>
                <w:szCs w:val="18"/>
              </w:rPr>
            </w:pPr>
            <w:r>
              <w:rPr>
                <w:rFonts w:ascii="Arial Narrow" w:hAnsi="Arial Narrow" w:cs="Arial"/>
                <w:b/>
                <w:iCs/>
                <w:sz w:val="18"/>
                <w:szCs w:val="18"/>
              </w:rPr>
              <w:t>Maestral N</w:t>
            </w:r>
          </w:p>
          <w:p w14:paraId="07DE5FA1" w14:textId="77777777" w:rsidR="002478A7" w:rsidRPr="00EE246D" w:rsidRDefault="002478A7" w:rsidP="0028003B">
            <w:pPr>
              <w:spacing w:line="360" w:lineRule="auto"/>
              <w:jc w:val="center"/>
              <w:rPr>
                <w:rFonts w:ascii="Arial Narrow" w:hAnsi="Arial Narrow" w:cs="Arial"/>
                <w:b/>
                <w:iCs/>
                <w:sz w:val="18"/>
                <w:szCs w:val="18"/>
              </w:rPr>
            </w:pPr>
          </w:p>
        </w:tc>
        <w:tc>
          <w:tcPr>
            <w:tcW w:w="4210" w:type="dxa"/>
            <w:gridSpan w:val="4"/>
            <w:tcBorders>
              <w:top w:val="single" w:sz="12" w:space="0" w:color="auto"/>
              <w:left w:val="single" w:sz="12" w:space="0" w:color="auto"/>
              <w:bottom w:val="single" w:sz="12" w:space="0" w:color="auto"/>
              <w:right w:val="single" w:sz="12" w:space="0" w:color="auto"/>
            </w:tcBorders>
            <w:shd w:val="clear" w:color="auto" w:fill="5B9BD5" w:themeFill="accent5"/>
            <w:vAlign w:val="center"/>
            <w:hideMark/>
          </w:tcPr>
          <w:p w14:paraId="7907486D" w14:textId="77777777" w:rsidR="002478A7" w:rsidRPr="00EE246D" w:rsidRDefault="002478A7" w:rsidP="0028003B">
            <w:pPr>
              <w:spacing w:line="360" w:lineRule="auto"/>
              <w:jc w:val="center"/>
              <w:rPr>
                <w:rFonts w:ascii="Arial Narrow" w:hAnsi="Arial Narrow" w:cs="Arial"/>
                <w:b/>
                <w:iCs/>
                <w:sz w:val="18"/>
                <w:szCs w:val="18"/>
              </w:rPr>
            </w:pPr>
            <w:r>
              <w:rPr>
                <w:rFonts w:ascii="Arial Narrow" w:hAnsi="Arial Narrow" w:cs="Arial"/>
                <w:b/>
                <w:iCs/>
                <w:sz w:val="18"/>
                <w:szCs w:val="18"/>
              </w:rPr>
              <w:t>Niveles de Significación de alfa</w:t>
            </w:r>
          </w:p>
        </w:tc>
      </w:tr>
      <w:tr w:rsidR="002478A7" w:rsidRPr="00EE246D" w14:paraId="3A981DFE" w14:textId="77777777" w:rsidTr="00C86776">
        <w:trPr>
          <w:trHeight w:val="17"/>
          <w:tblHeader/>
        </w:trPr>
        <w:tc>
          <w:tcPr>
            <w:tcW w:w="1304" w:type="dxa"/>
            <w:vMerge/>
            <w:tcBorders>
              <w:top w:val="single" w:sz="12" w:space="0" w:color="auto"/>
              <w:left w:val="single" w:sz="12" w:space="0" w:color="auto"/>
              <w:bottom w:val="single" w:sz="12" w:space="0" w:color="auto"/>
              <w:right w:val="single" w:sz="12" w:space="0" w:color="auto"/>
            </w:tcBorders>
            <w:shd w:val="clear" w:color="auto" w:fill="5B9BD5" w:themeFill="accent5"/>
            <w:vAlign w:val="center"/>
            <w:hideMark/>
          </w:tcPr>
          <w:p w14:paraId="6BB8F104" w14:textId="77777777" w:rsidR="002478A7" w:rsidRPr="00EE246D" w:rsidRDefault="002478A7" w:rsidP="0028003B">
            <w:pPr>
              <w:spacing w:line="360" w:lineRule="auto"/>
              <w:jc w:val="center"/>
              <w:rPr>
                <w:rFonts w:ascii="Arial Narrow" w:hAnsi="Arial Narrow" w:cs="Arial"/>
                <w:b/>
                <w:iCs/>
                <w:sz w:val="18"/>
                <w:szCs w:val="18"/>
              </w:rPr>
            </w:pPr>
          </w:p>
        </w:tc>
        <w:tc>
          <w:tcPr>
            <w:tcW w:w="1035" w:type="dxa"/>
            <w:tcBorders>
              <w:top w:val="single" w:sz="12" w:space="0" w:color="auto"/>
              <w:left w:val="single" w:sz="12" w:space="0" w:color="auto"/>
              <w:bottom w:val="single" w:sz="12" w:space="0" w:color="auto"/>
              <w:right w:val="single" w:sz="12" w:space="0" w:color="auto"/>
            </w:tcBorders>
            <w:shd w:val="clear" w:color="auto" w:fill="5B9BD5" w:themeFill="accent5"/>
            <w:vAlign w:val="center"/>
            <w:hideMark/>
          </w:tcPr>
          <w:p w14:paraId="31031F17" w14:textId="77777777" w:rsidR="002478A7" w:rsidRPr="00EE246D" w:rsidRDefault="002478A7" w:rsidP="0028003B">
            <w:pPr>
              <w:spacing w:line="360" w:lineRule="auto"/>
              <w:jc w:val="center"/>
              <w:rPr>
                <w:rFonts w:ascii="Arial Narrow" w:hAnsi="Arial Narrow" w:cs="Arial"/>
                <w:b/>
                <w:iCs/>
                <w:sz w:val="18"/>
                <w:szCs w:val="18"/>
              </w:rPr>
            </w:pPr>
            <w:r>
              <w:rPr>
                <w:rFonts w:ascii="Arial Narrow" w:hAnsi="Arial Narrow" w:cs="Arial"/>
                <w:b/>
                <w:iCs/>
                <w:sz w:val="18"/>
                <w:szCs w:val="18"/>
              </w:rPr>
              <w:t>0.20</w:t>
            </w:r>
          </w:p>
        </w:tc>
        <w:tc>
          <w:tcPr>
            <w:tcW w:w="1252" w:type="dxa"/>
            <w:tcBorders>
              <w:top w:val="single" w:sz="12" w:space="0" w:color="auto"/>
              <w:left w:val="single" w:sz="12" w:space="0" w:color="auto"/>
              <w:bottom w:val="single" w:sz="12" w:space="0" w:color="auto"/>
              <w:right w:val="single" w:sz="12" w:space="0" w:color="auto"/>
            </w:tcBorders>
            <w:shd w:val="clear" w:color="auto" w:fill="5B9BD5" w:themeFill="accent5"/>
            <w:vAlign w:val="center"/>
            <w:hideMark/>
          </w:tcPr>
          <w:p w14:paraId="5FCC79EA" w14:textId="77777777" w:rsidR="002478A7" w:rsidRPr="00EE246D" w:rsidRDefault="002478A7" w:rsidP="0028003B">
            <w:pPr>
              <w:spacing w:line="360" w:lineRule="auto"/>
              <w:jc w:val="center"/>
              <w:rPr>
                <w:rFonts w:ascii="Arial Narrow" w:hAnsi="Arial Narrow" w:cs="Arial"/>
                <w:b/>
                <w:iCs/>
                <w:sz w:val="18"/>
                <w:szCs w:val="18"/>
              </w:rPr>
            </w:pPr>
            <w:r>
              <w:rPr>
                <w:rFonts w:ascii="Arial Narrow" w:hAnsi="Arial Narrow" w:cs="Arial"/>
                <w:b/>
                <w:iCs/>
                <w:sz w:val="18"/>
                <w:szCs w:val="18"/>
              </w:rPr>
              <w:t>0.10</w:t>
            </w:r>
          </w:p>
        </w:tc>
        <w:tc>
          <w:tcPr>
            <w:tcW w:w="1287" w:type="dxa"/>
            <w:tcBorders>
              <w:top w:val="single" w:sz="12" w:space="0" w:color="auto"/>
              <w:left w:val="single" w:sz="12" w:space="0" w:color="auto"/>
              <w:bottom w:val="single" w:sz="12" w:space="0" w:color="auto"/>
              <w:right w:val="single" w:sz="12" w:space="0" w:color="auto"/>
            </w:tcBorders>
            <w:shd w:val="clear" w:color="auto" w:fill="5B9BD5" w:themeFill="accent5"/>
            <w:vAlign w:val="center"/>
            <w:hideMark/>
          </w:tcPr>
          <w:p w14:paraId="426DE791" w14:textId="77777777" w:rsidR="002478A7" w:rsidRPr="00EE246D" w:rsidRDefault="002478A7" w:rsidP="0028003B">
            <w:pPr>
              <w:spacing w:line="360" w:lineRule="auto"/>
              <w:jc w:val="center"/>
              <w:rPr>
                <w:rFonts w:ascii="Arial Narrow" w:hAnsi="Arial Narrow" w:cs="Arial"/>
                <w:b/>
                <w:iCs/>
                <w:sz w:val="18"/>
                <w:szCs w:val="18"/>
              </w:rPr>
            </w:pPr>
            <w:r>
              <w:rPr>
                <w:rFonts w:ascii="Arial Narrow" w:hAnsi="Arial Narrow" w:cs="Arial"/>
                <w:b/>
                <w:iCs/>
                <w:sz w:val="18"/>
                <w:szCs w:val="18"/>
              </w:rPr>
              <w:t>0.05</w:t>
            </w:r>
          </w:p>
        </w:tc>
        <w:tc>
          <w:tcPr>
            <w:tcW w:w="636" w:type="dxa"/>
            <w:tcBorders>
              <w:top w:val="single" w:sz="12" w:space="0" w:color="auto"/>
              <w:left w:val="single" w:sz="12" w:space="0" w:color="auto"/>
              <w:bottom w:val="single" w:sz="12" w:space="0" w:color="auto"/>
              <w:right w:val="single" w:sz="12" w:space="0" w:color="auto"/>
            </w:tcBorders>
            <w:shd w:val="clear" w:color="auto" w:fill="5B9BD5" w:themeFill="accent5"/>
            <w:vAlign w:val="center"/>
            <w:hideMark/>
          </w:tcPr>
          <w:p w14:paraId="0D596C30" w14:textId="77777777" w:rsidR="002478A7" w:rsidRPr="00EE246D" w:rsidRDefault="002478A7" w:rsidP="0028003B">
            <w:pPr>
              <w:spacing w:line="360" w:lineRule="auto"/>
              <w:jc w:val="center"/>
              <w:rPr>
                <w:rFonts w:ascii="Arial Narrow" w:hAnsi="Arial Narrow" w:cs="Arial"/>
                <w:b/>
                <w:iCs/>
                <w:sz w:val="18"/>
                <w:szCs w:val="18"/>
              </w:rPr>
            </w:pPr>
            <w:r>
              <w:rPr>
                <w:rFonts w:ascii="Arial Narrow" w:hAnsi="Arial Narrow" w:cs="Arial"/>
                <w:b/>
                <w:iCs/>
                <w:sz w:val="18"/>
                <w:szCs w:val="18"/>
              </w:rPr>
              <w:t>0.01</w:t>
            </w:r>
          </w:p>
        </w:tc>
      </w:tr>
      <w:tr w:rsidR="002478A7" w:rsidRPr="00EE246D" w14:paraId="45B7033D" w14:textId="77777777" w:rsidTr="00C86776">
        <w:trPr>
          <w:trHeight w:val="17"/>
        </w:trPr>
        <w:tc>
          <w:tcPr>
            <w:tcW w:w="1304" w:type="dxa"/>
            <w:tcBorders>
              <w:top w:val="single" w:sz="12" w:space="0" w:color="auto"/>
              <w:left w:val="single" w:sz="12" w:space="0" w:color="auto"/>
              <w:bottom w:val="single" w:sz="4" w:space="0" w:color="FFFFFF"/>
              <w:right w:val="single" w:sz="12" w:space="0" w:color="auto"/>
            </w:tcBorders>
            <w:vAlign w:val="center"/>
            <w:hideMark/>
          </w:tcPr>
          <w:p w14:paraId="78C367B8"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5</w:t>
            </w:r>
          </w:p>
        </w:tc>
        <w:tc>
          <w:tcPr>
            <w:tcW w:w="1035" w:type="dxa"/>
            <w:tcBorders>
              <w:top w:val="single" w:sz="12" w:space="0" w:color="auto"/>
              <w:left w:val="single" w:sz="12" w:space="0" w:color="auto"/>
              <w:bottom w:val="single" w:sz="4" w:space="0" w:color="FFFFFF"/>
              <w:right w:val="single" w:sz="12" w:space="0" w:color="auto"/>
            </w:tcBorders>
            <w:vAlign w:val="center"/>
            <w:hideMark/>
          </w:tcPr>
          <w:p w14:paraId="7B6F04DC"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0.45</w:t>
            </w:r>
          </w:p>
        </w:tc>
        <w:tc>
          <w:tcPr>
            <w:tcW w:w="1252" w:type="dxa"/>
            <w:tcBorders>
              <w:top w:val="single" w:sz="12" w:space="0" w:color="auto"/>
              <w:left w:val="single" w:sz="12" w:space="0" w:color="auto"/>
              <w:bottom w:val="single" w:sz="4" w:space="0" w:color="FFFFFF"/>
              <w:right w:val="single" w:sz="12" w:space="0" w:color="auto"/>
            </w:tcBorders>
            <w:vAlign w:val="center"/>
            <w:hideMark/>
          </w:tcPr>
          <w:p w14:paraId="6D1A7869"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0.51</w:t>
            </w:r>
          </w:p>
        </w:tc>
        <w:tc>
          <w:tcPr>
            <w:tcW w:w="1287" w:type="dxa"/>
            <w:tcBorders>
              <w:top w:val="single" w:sz="12" w:space="0" w:color="auto"/>
              <w:left w:val="single" w:sz="12" w:space="0" w:color="auto"/>
              <w:bottom w:val="single" w:sz="4" w:space="0" w:color="FFFFFF"/>
              <w:right w:val="single" w:sz="12" w:space="0" w:color="auto"/>
            </w:tcBorders>
            <w:vAlign w:val="center"/>
            <w:hideMark/>
          </w:tcPr>
          <w:p w14:paraId="2B8A442A"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0.56</w:t>
            </w:r>
          </w:p>
        </w:tc>
        <w:tc>
          <w:tcPr>
            <w:tcW w:w="636" w:type="dxa"/>
            <w:tcBorders>
              <w:top w:val="single" w:sz="12" w:space="0" w:color="auto"/>
              <w:left w:val="single" w:sz="12" w:space="0" w:color="auto"/>
              <w:bottom w:val="single" w:sz="4" w:space="0" w:color="FFFFFF"/>
              <w:right w:val="single" w:sz="12" w:space="0" w:color="auto"/>
            </w:tcBorders>
            <w:vAlign w:val="center"/>
            <w:hideMark/>
          </w:tcPr>
          <w:p w14:paraId="7265C803"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0.67</w:t>
            </w:r>
          </w:p>
        </w:tc>
      </w:tr>
      <w:tr w:rsidR="002478A7" w:rsidRPr="00EE246D" w14:paraId="6EA036CD" w14:textId="77777777" w:rsidTr="00C86776">
        <w:trPr>
          <w:trHeight w:val="17"/>
        </w:trPr>
        <w:tc>
          <w:tcPr>
            <w:tcW w:w="1304" w:type="dxa"/>
            <w:tcBorders>
              <w:top w:val="single" w:sz="4" w:space="0" w:color="FFFFFF"/>
              <w:left w:val="single" w:sz="12" w:space="0" w:color="auto"/>
              <w:bottom w:val="single" w:sz="4" w:space="0" w:color="FFFFFF"/>
              <w:right w:val="single" w:sz="12" w:space="0" w:color="auto"/>
            </w:tcBorders>
            <w:vAlign w:val="center"/>
            <w:hideMark/>
          </w:tcPr>
          <w:p w14:paraId="19042796"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10</w:t>
            </w:r>
          </w:p>
        </w:tc>
        <w:tc>
          <w:tcPr>
            <w:tcW w:w="1035" w:type="dxa"/>
            <w:tcBorders>
              <w:top w:val="single" w:sz="4" w:space="0" w:color="FFFFFF"/>
              <w:left w:val="single" w:sz="12" w:space="0" w:color="auto"/>
              <w:bottom w:val="single" w:sz="4" w:space="0" w:color="FFFFFF"/>
              <w:right w:val="single" w:sz="12" w:space="0" w:color="auto"/>
            </w:tcBorders>
            <w:vAlign w:val="center"/>
            <w:hideMark/>
          </w:tcPr>
          <w:p w14:paraId="4F6F5299"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0.32</w:t>
            </w:r>
          </w:p>
        </w:tc>
        <w:tc>
          <w:tcPr>
            <w:tcW w:w="1252" w:type="dxa"/>
            <w:tcBorders>
              <w:top w:val="single" w:sz="4" w:space="0" w:color="FFFFFF"/>
              <w:left w:val="single" w:sz="12" w:space="0" w:color="auto"/>
              <w:bottom w:val="single" w:sz="4" w:space="0" w:color="FFFFFF"/>
              <w:right w:val="single" w:sz="12" w:space="0" w:color="auto"/>
            </w:tcBorders>
            <w:vAlign w:val="center"/>
            <w:hideMark/>
          </w:tcPr>
          <w:p w14:paraId="7CC09EC1"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0.37</w:t>
            </w:r>
          </w:p>
        </w:tc>
        <w:tc>
          <w:tcPr>
            <w:tcW w:w="1287" w:type="dxa"/>
            <w:tcBorders>
              <w:top w:val="single" w:sz="4" w:space="0" w:color="FFFFFF"/>
              <w:left w:val="single" w:sz="12" w:space="0" w:color="auto"/>
              <w:bottom w:val="single" w:sz="4" w:space="0" w:color="FFFFFF"/>
              <w:right w:val="single" w:sz="12" w:space="0" w:color="auto"/>
            </w:tcBorders>
            <w:vAlign w:val="center"/>
            <w:hideMark/>
          </w:tcPr>
          <w:p w14:paraId="049756E4"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0.41</w:t>
            </w:r>
          </w:p>
        </w:tc>
        <w:tc>
          <w:tcPr>
            <w:tcW w:w="636" w:type="dxa"/>
            <w:tcBorders>
              <w:top w:val="single" w:sz="4" w:space="0" w:color="FFFFFF"/>
              <w:left w:val="single" w:sz="12" w:space="0" w:color="auto"/>
              <w:bottom w:val="single" w:sz="4" w:space="0" w:color="FFFFFF"/>
              <w:right w:val="single" w:sz="12" w:space="0" w:color="auto"/>
            </w:tcBorders>
            <w:vAlign w:val="center"/>
            <w:hideMark/>
          </w:tcPr>
          <w:p w14:paraId="3CED1736"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0.49</w:t>
            </w:r>
          </w:p>
        </w:tc>
      </w:tr>
      <w:tr w:rsidR="002478A7" w:rsidRPr="00EE246D" w14:paraId="40969168" w14:textId="77777777" w:rsidTr="00C86776">
        <w:trPr>
          <w:trHeight w:val="17"/>
        </w:trPr>
        <w:tc>
          <w:tcPr>
            <w:tcW w:w="1304" w:type="dxa"/>
            <w:tcBorders>
              <w:top w:val="single" w:sz="4" w:space="0" w:color="FFFFFF"/>
              <w:left w:val="single" w:sz="12" w:space="0" w:color="auto"/>
              <w:bottom w:val="single" w:sz="4" w:space="0" w:color="FFFFFF"/>
              <w:right w:val="single" w:sz="12" w:space="0" w:color="auto"/>
            </w:tcBorders>
            <w:vAlign w:val="center"/>
            <w:hideMark/>
          </w:tcPr>
          <w:p w14:paraId="13633B8E"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15</w:t>
            </w:r>
          </w:p>
        </w:tc>
        <w:tc>
          <w:tcPr>
            <w:tcW w:w="1035" w:type="dxa"/>
            <w:tcBorders>
              <w:top w:val="single" w:sz="4" w:space="0" w:color="FFFFFF"/>
              <w:left w:val="single" w:sz="12" w:space="0" w:color="auto"/>
              <w:bottom w:val="single" w:sz="4" w:space="0" w:color="FFFFFF"/>
              <w:right w:val="single" w:sz="12" w:space="0" w:color="auto"/>
            </w:tcBorders>
            <w:vAlign w:val="center"/>
            <w:hideMark/>
          </w:tcPr>
          <w:p w14:paraId="60F06B69"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0.27</w:t>
            </w:r>
          </w:p>
        </w:tc>
        <w:tc>
          <w:tcPr>
            <w:tcW w:w="1252" w:type="dxa"/>
            <w:tcBorders>
              <w:top w:val="single" w:sz="4" w:space="0" w:color="FFFFFF"/>
              <w:left w:val="single" w:sz="12" w:space="0" w:color="auto"/>
              <w:bottom w:val="single" w:sz="4" w:space="0" w:color="FFFFFF"/>
              <w:right w:val="single" w:sz="12" w:space="0" w:color="auto"/>
            </w:tcBorders>
            <w:vAlign w:val="center"/>
            <w:hideMark/>
          </w:tcPr>
          <w:p w14:paraId="02557729"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0.30</w:t>
            </w:r>
          </w:p>
        </w:tc>
        <w:tc>
          <w:tcPr>
            <w:tcW w:w="1287" w:type="dxa"/>
            <w:tcBorders>
              <w:top w:val="single" w:sz="4" w:space="0" w:color="FFFFFF"/>
              <w:left w:val="single" w:sz="12" w:space="0" w:color="auto"/>
              <w:bottom w:val="single" w:sz="4" w:space="0" w:color="FFFFFF"/>
              <w:right w:val="single" w:sz="12" w:space="0" w:color="auto"/>
            </w:tcBorders>
            <w:vAlign w:val="center"/>
            <w:hideMark/>
          </w:tcPr>
          <w:p w14:paraId="23C91578"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0.34</w:t>
            </w:r>
          </w:p>
        </w:tc>
        <w:tc>
          <w:tcPr>
            <w:tcW w:w="636" w:type="dxa"/>
            <w:tcBorders>
              <w:top w:val="single" w:sz="4" w:space="0" w:color="FFFFFF"/>
              <w:left w:val="single" w:sz="12" w:space="0" w:color="auto"/>
              <w:bottom w:val="single" w:sz="4" w:space="0" w:color="FFFFFF"/>
              <w:right w:val="single" w:sz="12" w:space="0" w:color="auto"/>
            </w:tcBorders>
            <w:vAlign w:val="center"/>
            <w:hideMark/>
          </w:tcPr>
          <w:p w14:paraId="74497190"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0.40</w:t>
            </w:r>
          </w:p>
        </w:tc>
      </w:tr>
      <w:tr w:rsidR="002478A7" w:rsidRPr="00EE246D" w14:paraId="1F834D56" w14:textId="77777777" w:rsidTr="00C86776">
        <w:trPr>
          <w:trHeight w:val="17"/>
        </w:trPr>
        <w:tc>
          <w:tcPr>
            <w:tcW w:w="1304" w:type="dxa"/>
            <w:tcBorders>
              <w:top w:val="single" w:sz="4" w:space="0" w:color="FFFFFF"/>
              <w:left w:val="single" w:sz="12" w:space="0" w:color="auto"/>
              <w:bottom w:val="single" w:sz="4" w:space="0" w:color="FFFFFF"/>
              <w:right w:val="single" w:sz="12" w:space="0" w:color="auto"/>
            </w:tcBorders>
            <w:vAlign w:val="center"/>
            <w:hideMark/>
          </w:tcPr>
          <w:p w14:paraId="6B55126D"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20</w:t>
            </w:r>
          </w:p>
        </w:tc>
        <w:tc>
          <w:tcPr>
            <w:tcW w:w="1035" w:type="dxa"/>
            <w:tcBorders>
              <w:top w:val="single" w:sz="4" w:space="0" w:color="FFFFFF"/>
              <w:left w:val="single" w:sz="12" w:space="0" w:color="auto"/>
              <w:bottom w:val="single" w:sz="4" w:space="0" w:color="FFFFFF"/>
              <w:right w:val="single" w:sz="12" w:space="0" w:color="auto"/>
            </w:tcBorders>
            <w:vAlign w:val="center"/>
            <w:hideMark/>
          </w:tcPr>
          <w:p w14:paraId="39B0E306"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0.23</w:t>
            </w:r>
          </w:p>
        </w:tc>
        <w:tc>
          <w:tcPr>
            <w:tcW w:w="1252" w:type="dxa"/>
            <w:tcBorders>
              <w:top w:val="single" w:sz="4" w:space="0" w:color="FFFFFF"/>
              <w:left w:val="single" w:sz="12" w:space="0" w:color="auto"/>
              <w:bottom w:val="single" w:sz="4" w:space="0" w:color="FFFFFF"/>
              <w:right w:val="single" w:sz="12" w:space="0" w:color="auto"/>
            </w:tcBorders>
            <w:vAlign w:val="center"/>
            <w:hideMark/>
          </w:tcPr>
          <w:p w14:paraId="520227BC"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0.26</w:t>
            </w:r>
          </w:p>
        </w:tc>
        <w:tc>
          <w:tcPr>
            <w:tcW w:w="1287" w:type="dxa"/>
            <w:tcBorders>
              <w:top w:val="single" w:sz="4" w:space="0" w:color="FFFFFF"/>
              <w:left w:val="single" w:sz="12" w:space="0" w:color="auto"/>
              <w:bottom w:val="single" w:sz="4" w:space="0" w:color="FFFFFF"/>
              <w:right w:val="single" w:sz="12" w:space="0" w:color="auto"/>
            </w:tcBorders>
            <w:vAlign w:val="center"/>
            <w:hideMark/>
          </w:tcPr>
          <w:p w14:paraId="37BB26DF"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0.29</w:t>
            </w:r>
          </w:p>
        </w:tc>
        <w:tc>
          <w:tcPr>
            <w:tcW w:w="636" w:type="dxa"/>
            <w:tcBorders>
              <w:top w:val="single" w:sz="4" w:space="0" w:color="FFFFFF"/>
              <w:left w:val="single" w:sz="12" w:space="0" w:color="auto"/>
              <w:bottom w:val="single" w:sz="4" w:space="0" w:color="FFFFFF"/>
              <w:right w:val="single" w:sz="12" w:space="0" w:color="auto"/>
            </w:tcBorders>
            <w:vAlign w:val="center"/>
            <w:hideMark/>
          </w:tcPr>
          <w:p w14:paraId="21CF0F1B"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0.36</w:t>
            </w:r>
          </w:p>
        </w:tc>
      </w:tr>
      <w:tr w:rsidR="002478A7" w:rsidRPr="00EE246D" w14:paraId="34AE3922" w14:textId="77777777" w:rsidTr="00C86776">
        <w:trPr>
          <w:trHeight w:val="17"/>
        </w:trPr>
        <w:tc>
          <w:tcPr>
            <w:tcW w:w="1304" w:type="dxa"/>
            <w:tcBorders>
              <w:top w:val="single" w:sz="4" w:space="0" w:color="FFFFFF"/>
              <w:left w:val="single" w:sz="12" w:space="0" w:color="auto"/>
              <w:bottom w:val="single" w:sz="4" w:space="0" w:color="FFFFFF"/>
              <w:right w:val="single" w:sz="12" w:space="0" w:color="auto"/>
            </w:tcBorders>
            <w:vAlign w:val="center"/>
            <w:hideMark/>
          </w:tcPr>
          <w:p w14:paraId="0B3A9D82"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25</w:t>
            </w:r>
          </w:p>
        </w:tc>
        <w:tc>
          <w:tcPr>
            <w:tcW w:w="1035" w:type="dxa"/>
            <w:tcBorders>
              <w:top w:val="single" w:sz="4" w:space="0" w:color="FFFFFF"/>
              <w:left w:val="single" w:sz="12" w:space="0" w:color="auto"/>
              <w:bottom w:val="single" w:sz="4" w:space="0" w:color="FFFFFF"/>
              <w:right w:val="single" w:sz="12" w:space="0" w:color="auto"/>
            </w:tcBorders>
            <w:vAlign w:val="center"/>
            <w:hideMark/>
          </w:tcPr>
          <w:p w14:paraId="62B93FB8"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0.21</w:t>
            </w:r>
          </w:p>
        </w:tc>
        <w:tc>
          <w:tcPr>
            <w:tcW w:w="1252" w:type="dxa"/>
            <w:tcBorders>
              <w:top w:val="single" w:sz="4" w:space="0" w:color="FFFFFF"/>
              <w:left w:val="single" w:sz="12" w:space="0" w:color="auto"/>
              <w:bottom w:val="single" w:sz="4" w:space="0" w:color="FFFFFF"/>
              <w:right w:val="single" w:sz="12" w:space="0" w:color="auto"/>
            </w:tcBorders>
            <w:vAlign w:val="center"/>
            <w:hideMark/>
          </w:tcPr>
          <w:p w14:paraId="77CE5839"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0.24</w:t>
            </w:r>
          </w:p>
        </w:tc>
        <w:tc>
          <w:tcPr>
            <w:tcW w:w="1287" w:type="dxa"/>
            <w:tcBorders>
              <w:top w:val="single" w:sz="4" w:space="0" w:color="FFFFFF"/>
              <w:left w:val="single" w:sz="12" w:space="0" w:color="auto"/>
              <w:bottom w:val="single" w:sz="4" w:space="0" w:color="FFFFFF"/>
              <w:right w:val="single" w:sz="12" w:space="0" w:color="auto"/>
            </w:tcBorders>
            <w:vAlign w:val="center"/>
            <w:hideMark/>
          </w:tcPr>
          <w:p w14:paraId="421B6F81"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0.27</w:t>
            </w:r>
          </w:p>
        </w:tc>
        <w:tc>
          <w:tcPr>
            <w:tcW w:w="636" w:type="dxa"/>
            <w:tcBorders>
              <w:top w:val="single" w:sz="4" w:space="0" w:color="FFFFFF"/>
              <w:left w:val="single" w:sz="12" w:space="0" w:color="auto"/>
              <w:bottom w:val="single" w:sz="4" w:space="0" w:color="FFFFFF"/>
              <w:right w:val="single" w:sz="12" w:space="0" w:color="auto"/>
            </w:tcBorders>
            <w:vAlign w:val="center"/>
            <w:hideMark/>
          </w:tcPr>
          <w:p w14:paraId="319177D0"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0.32</w:t>
            </w:r>
          </w:p>
        </w:tc>
      </w:tr>
      <w:tr w:rsidR="002478A7" w:rsidRPr="00EE246D" w14:paraId="4BD13352" w14:textId="77777777" w:rsidTr="00C86776">
        <w:trPr>
          <w:trHeight w:val="17"/>
        </w:trPr>
        <w:tc>
          <w:tcPr>
            <w:tcW w:w="1304" w:type="dxa"/>
            <w:tcBorders>
              <w:top w:val="single" w:sz="4" w:space="0" w:color="FFFFFF"/>
              <w:left w:val="single" w:sz="12" w:space="0" w:color="auto"/>
              <w:bottom w:val="single" w:sz="4" w:space="0" w:color="FFFFFF"/>
              <w:right w:val="single" w:sz="12" w:space="0" w:color="auto"/>
            </w:tcBorders>
            <w:vAlign w:val="center"/>
            <w:hideMark/>
          </w:tcPr>
          <w:p w14:paraId="1AD2ADA3"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30</w:t>
            </w:r>
          </w:p>
        </w:tc>
        <w:tc>
          <w:tcPr>
            <w:tcW w:w="1035" w:type="dxa"/>
            <w:tcBorders>
              <w:top w:val="single" w:sz="4" w:space="0" w:color="FFFFFF"/>
              <w:left w:val="single" w:sz="12" w:space="0" w:color="auto"/>
              <w:bottom w:val="single" w:sz="4" w:space="0" w:color="FFFFFF"/>
              <w:right w:val="single" w:sz="12" w:space="0" w:color="auto"/>
            </w:tcBorders>
            <w:vAlign w:val="center"/>
            <w:hideMark/>
          </w:tcPr>
          <w:p w14:paraId="1F5C095A"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0.19</w:t>
            </w:r>
          </w:p>
        </w:tc>
        <w:tc>
          <w:tcPr>
            <w:tcW w:w="1252" w:type="dxa"/>
            <w:tcBorders>
              <w:top w:val="single" w:sz="4" w:space="0" w:color="FFFFFF"/>
              <w:left w:val="single" w:sz="12" w:space="0" w:color="auto"/>
              <w:bottom w:val="single" w:sz="4" w:space="0" w:color="FFFFFF"/>
              <w:right w:val="single" w:sz="12" w:space="0" w:color="auto"/>
            </w:tcBorders>
            <w:vAlign w:val="center"/>
            <w:hideMark/>
          </w:tcPr>
          <w:p w14:paraId="28DF91F2"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0.22</w:t>
            </w:r>
          </w:p>
        </w:tc>
        <w:tc>
          <w:tcPr>
            <w:tcW w:w="1287" w:type="dxa"/>
            <w:tcBorders>
              <w:top w:val="single" w:sz="4" w:space="0" w:color="FFFFFF"/>
              <w:left w:val="single" w:sz="12" w:space="0" w:color="auto"/>
              <w:bottom w:val="single" w:sz="4" w:space="0" w:color="FFFFFF"/>
              <w:right w:val="single" w:sz="12" w:space="0" w:color="auto"/>
            </w:tcBorders>
            <w:vAlign w:val="center"/>
            <w:hideMark/>
          </w:tcPr>
          <w:p w14:paraId="23EEB8FF"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0.24</w:t>
            </w:r>
          </w:p>
        </w:tc>
        <w:tc>
          <w:tcPr>
            <w:tcW w:w="636" w:type="dxa"/>
            <w:tcBorders>
              <w:top w:val="single" w:sz="4" w:space="0" w:color="FFFFFF"/>
              <w:left w:val="single" w:sz="12" w:space="0" w:color="auto"/>
              <w:bottom w:val="single" w:sz="4" w:space="0" w:color="FFFFFF"/>
              <w:right w:val="single" w:sz="12" w:space="0" w:color="auto"/>
            </w:tcBorders>
            <w:vAlign w:val="center"/>
            <w:hideMark/>
          </w:tcPr>
          <w:p w14:paraId="183BDE70"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0.29</w:t>
            </w:r>
          </w:p>
        </w:tc>
      </w:tr>
      <w:tr w:rsidR="002478A7" w:rsidRPr="00EE246D" w14:paraId="506361B8" w14:textId="77777777" w:rsidTr="00C86776">
        <w:trPr>
          <w:trHeight w:val="17"/>
        </w:trPr>
        <w:tc>
          <w:tcPr>
            <w:tcW w:w="1304" w:type="dxa"/>
            <w:tcBorders>
              <w:top w:val="single" w:sz="4" w:space="0" w:color="FFFFFF"/>
              <w:left w:val="single" w:sz="12" w:space="0" w:color="auto"/>
              <w:bottom w:val="single" w:sz="4" w:space="0" w:color="FFFFFF"/>
              <w:right w:val="single" w:sz="12" w:space="0" w:color="auto"/>
            </w:tcBorders>
            <w:vAlign w:val="center"/>
            <w:hideMark/>
          </w:tcPr>
          <w:p w14:paraId="33AAB951"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34</w:t>
            </w:r>
          </w:p>
        </w:tc>
        <w:tc>
          <w:tcPr>
            <w:tcW w:w="1035" w:type="dxa"/>
            <w:tcBorders>
              <w:top w:val="single" w:sz="4" w:space="0" w:color="FFFFFF"/>
              <w:left w:val="single" w:sz="12" w:space="0" w:color="auto"/>
              <w:bottom w:val="single" w:sz="4" w:space="0" w:color="FFFFFF"/>
              <w:right w:val="single" w:sz="12" w:space="0" w:color="auto"/>
            </w:tcBorders>
            <w:vAlign w:val="center"/>
            <w:hideMark/>
          </w:tcPr>
          <w:p w14:paraId="37941AD0"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0.18</w:t>
            </w:r>
          </w:p>
        </w:tc>
        <w:tc>
          <w:tcPr>
            <w:tcW w:w="1252" w:type="dxa"/>
            <w:tcBorders>
              <w:top w:val="single" w:sz="4" w:space="0" w:color="FFFFFF"/>
              <w:left w:val="single" w:sz="12" w:space="0" w:color="auto"/>
              <w:bottom w:val="single" w:sz="4" w:space="0" w:color="FFFFFF"/>
              <w:right w:val="single" w:sz="12" w:space="0" w:color="auto"/>
            </w:tcBorders>
            <w:vAlign w:val="center"/>
            <w:hideMark/>
          </w:tcPr>
          <w:p w14:paraId="47D574DB"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0.20</w:t>
            </w:r>
          </w:p>
        </w:tc>
        <w:tc>
          <w:tcPr>
            <w:tcW w:w="1287" w:type="dxa"/>
            <w:tcBorders>
              <w:top w:val="single" w:sz="4" w:space="0" w:color="FFFFFF"/>
              <w:left w:val="single" w:sz="12" w:space="0" w:color="auto"/>
              <w:bottom w:val="single" w:sz="4" w:space="0" w:color="FFFFFF"/>
              <w:right w:val="single" w:sz="12" w:space="0" w:color="auto"/>
            </w:tcBorders>
            <w:vAlign w:val="center"/>
            <w:hideMark/>
          </w:tcPr>
          <w:p w14:paraId="62F0C07C"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0.23</w:t>
            </w:r>
          </w:p>
        </w:tc>
        <w:tc>
          <w:tcPr>
            <w:tcW w:w="636" w:type="dxa"/>
            <w:tcBorders>
              <w:top w:val="single" w:sz="4" w:space="0" w:color="FFFFFF"/>
              <w:left w:val="single" w:sz="12" w:space="0" w:color="auto"/>
              <w:bottom w:val="single" w:sz="4" w:space="0" w:color="FFFFFF"/>
              <w:right w:val="single" w:sz="12" w:space="0" w:color="auto"/>
            </w:tcBorders>
            <w:vAlign w:val="center"/>
            <w:hideMark/>
          </w:tcPr>
          <w:p w14:paraId="49154776"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0.27</w:t>
            </w:r>
          </w:p>
        </w:tc>
      </w:tr>
      <w:tr w:rsidR="002478A7" w:rsidRPr="00EE246D" w14:paraId="5ABAA1CE" w14:textId="77777777" w:rsidTr="00C86776">
        <w:trPr>
          <w:trHeight w:val="17"/>
        </w:trPr>
        <w:tc>
          <w:tcPr>
            <w:tcW w:w="1304" w:type="dxa"/>
            <w:tcBorders>
              <w:top w:val="single" w:sz="4" w:space="0" w:color="FFFFFF"/>
              <w:left w:val="single" w:sz="12" w:space="0" w:color="auto"/>
              <w:bottom w:val="single" w:sz="4" w:space="0" w:color="FFFFFF"/>
              <w:right w:val="single" w:sz="12" w:space="0" w:color="auto"/>
            </w:tcBorders>
            <w:vAlign w:val="center"/>
            <w:hideMark/>
          </w:tcPr>
          <w:p w14:paraId="0FA8A03F"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40</w:t>
            </w:r>
          </w:p>
        </w:tc>
        <w:tc>
          <w:tcPr>
            <w:tcW w:w="1035" w:type="dxa"/>
            <w:tcBorders>
              <w:top w:val="single" w:sz="4" w:space="0" w:color="FFFFFF"/>
              <w:left w:val="single" w:sz="12" w:space="0" w:color="auto"/>
              <w:bottom w:val="single" w:sz="4" w:space="0" w:color="FFFFFF"/>
              <w:right w:val="single" w:sz="12" w:space="0" w:color="auto"/>
            </w:tcBorders>
            <w:vAlign w:val="center"/>
            <w:hideMark/>
          </w:tcPr>
          <w:p w14:paraId="5318408A"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0.17</w:t>
            </w:r>
          </w:p>
        </w:tc>
        <w:tc>
          <w:tcPr>
            <w:tcW w:w="1252" w:type="dxa"/>
            <w:tcBorders>
              <w:top w:val="single" w:sz="4" w:space="0" w:color="FFFFFF"/>
              <w:left w:val="single" w:sz="12" w:space="0" w:color="auto"/>
              <w:bottom w:val="single" w:sz="4" w:space="0" w:color="FFFFFF"/>
              <w:right w:val="single" w:sz="12" w:space="0" w:color="auto"/>
            </w:tcBorders>
            <w:vAlign w:val="center"/>
            <w:hideMark/>
          </w:tcPr>
          <w:p w14:paraId="6470DC0D"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0.19</w:t>
            </w:r>
          </w:p>
        </w:tc>
        <w:tc>
          <w:tcPr>
            <w:tcW w:w="1287" w:type="dxa"/>
            <w:tcBorders>
              <w:top w:val="single" w:sz="4" w:space="0" w:color="FFFFFF"/>
              <w:left w:val="single" w:sz="12" w:space="0" w:color="auto"/>
              <w:bottom w:val="single" w:sz="4" w:space="0" w:color="FFFFFF"/>
              <w:right w:val="single" w:sz="12" w:space="0" w:color="auto"/>
            </w:tcBorders>
            <w:vAlign w:val="center"/>
            <w:hideMark/>
          </w:tcPr>
          <w:p w14:paraId="58B6CA78"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0.21</w:t>
            </w:r>
          </w:p>
        </w:tc>
        <w:tc>
          <w:tcPr>
            <w:tcW w:w="636" w:type="dxa"/>
            <w:tcBorders>
              <w:top w:val="single" w:sz="4" w:space="0" w:color="FFFFFF"/>
              <w:left w:val="single" w:sz="12" w:space="0" w:color="auto"/>
              <w:bottom w:val="single" w:sz="4" w:space="0" w:color="FFFFFF"/>
              <w:right w:val="single" w:sz="12" w:space="0" w:color="auto"/>
            </w:tcBorders>
            <w:vAlign w:val="center"/>
            <w:hideMark/>
          </w:tcPr>
          <w:p w14:paraId="77823F13"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0.25</w:t>
            </w:r>
          </w:p>
        </w:tc>
      </w:tr>
      <w:tr w:rsidR="002478A7" w:rsidRPr="00EE246D" w14:paraId="3D78E0AB" w14:textId="77777777" w:rsidTr="00C86776">
        <w:trPr>
          <w:trHeight w:val="17"/>
        </w:trPr>
        <w:tc>
          <w:tcPr>
            <w:tcW w:w="1304" w:type="dxa"/>
            <w:tcBorders>
              <w:top w:val="single" w:sz="4" w:space="0" w:color="FFFFFF"/>
              <w:left w:val="single" w:sz="12" w:space="0" w:color="auto"/>
              <w:bottom w:val="single" w:sz="4" w:space="0" w:color="FFFFFF"/>
              <w:right w:val="single" w:sz="12" w:space="0" w:color="auto"/>
            </w:tcBorders>
            <w:vAlign w:val="center"/>
            <w:hideMark/>
          </w:tcPr>
          <w:p w14:paraId="44DE36E0"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45</w:t>
            </w:r>
          </w:p>
        </w:tc>
        <w:tc>
          <w:tcPr>
            <w:tcW w:w="1035" w:type="dxa"/>
            <w:tcBorders>
              <w:top w:val="single" w:sz="4" w:space="0" w:color="FFFFFF"/>
              <w:left w:val="single" w:sz="12" w:space="0" w:color="auto"/>
              <w:bottom w:val="single" w:sz="4" w:space="0" w:color="FFFFFF"/>
              <w:right w:val="single" w:sz="12" w:space="0" w:color="auto"/>
            </w:tcBorders>
            <w:vAlign w:val="center"/>
            <w:hideMark/>
          </w:tcPr>
          <w:p w14:paraId="1BEBFD74"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0.16</w:t>
            </w:r>
          </w:p>
        </w:tc>
        <w:tc>
          <w:tcPr>
            <w:tcW w:w="1252" w:type="dxa"/>
            <w:tcBorders>
              <w:top w:val="single" w:sz="4" w:space="0" w:color="FFFFFF"/>
              <w:left w:val="single" w:sz="12" w:space="0" w:color="auto"/>
              <w:bottom w:val="single" w:sz="4" w:space="0" w:color="FFFFFF"/>
              <w:right w:val="single" w:sz="12" w:space="0" w:color="auto"/>
            </w:tcBorders>
            <w:vAlign w:val="center"/>
            <w:hideMark/>
          </w:tcPr>
          <w:p w14:paraId="476708F5"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0.18</w:t>
            </w:r>
          </w:p>
        </w:tc>
        <w:tc>
          <w:tcPr>
            <w:tcW w:w="1287" w:type="dxa"/>
            <w:tcBorders>
              <w:top w:val="single" w:sz="4" w:space="0" w:color="FFFFFF"/>
              <w:left w:val="single" w:sz="12" w:space="0" w:color="auto"/>
              <w:bottom w:val="single" w:sz="4" w:space="0" w:color="FFFFFF"/>
              <w:right w:val="single" w:sz="12" w:space="0" w:color="auto"/>
            </w:tcBorders>
            <w:vAlign w:val="center"/>
            <w:hideMark/>
          </w:tcPr>
          <w:p w14:paraId="56CF7339"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0.20</w:t>
            </w:r>
          </w:p>
        </w:tc>
        <w:tc>
          <w:tcPr>
            <w:tcW w:w="636" w:type="dxa"/>
            <w:tcBorders>
              <w:top w:val="single" w:sz="4" w:space="0" w:color="FFFFFF"/>
              <w:left w:val="single" w:sz="12" w:space="0" w:color="auto"/>
              <w:bottom w:val="single" w:sz="4" w:space="0" w:color="FFFFFF"/>
              <w:right w:val="single" w:sz="12" w:space="0" w:color="auto"/>
            </w:tcBorders>
            <w:vAlign w:val="center"/>
            <w:hideMark/>
          </w:tcPr>
          <w:p w14:paraId="6F8431D6"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0.24</w:t>
            </w:r>
          </w:p>
        </w:tc>
      </w:tr>
      <w:tr w:rsidR="002478A7" w:rsidRPr="00EE246D" w14:paraId="2D29373F" w14:textId="77777777" w:rsidTr="00C86776">
        <w:trPr>
          <w:trHeight w:val="17"/>
        </w:trPr>
        <w:tc>
          <w:tcPr>
            <w:tcW w:w="1304" w:type="dxa"/>
            <w:tcBorders>
              <w:top w:val="single" w:sz="4" w:space="0" w:color="FFFFFF"/>
              <w:left w:val="single" w:sz="12" w:space="0" w:color="auto"/>
              <w:bottom w:val="single" w:sz="12" w:space="0" w:color="auto"/>
              <w:right w:val="single" w:sz="12" w:space="0" w:color="auto"/>
            </w:tcBorders>
            <w:vAlign w:val="center"/>
            <w:hideMark/>
          </w:tcPr>
          <w:p w14:paraId="614FD8C2"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50</w:t>
            </w:r>
          </w:p>
        </w:tc>
        <w:tc>
          <w:tcPr>
            <w:tcW w:w="1035" w:type="dxa"/>
            <w:tcBorders>
              <w:top w:val="single" w:sz="4" w:space="0" w:color="FFFFFF"/>
              <w:left w:val="single" w:sz="12" w:space="0" w:color="auto"/>
              <w:bottom w:val="single" w:sz="12" w:space="0" w:color="auto"/>
              <w:right w:val="single" w:sz="12" w:space="0" w:color="auto"/>
            </w:tcBorders>
            <w:vAlign w:val="center"/>
            <w:hideMark/>
          </w:tcPr>
          <w:p w14:paraId="4F3B861C"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0.15</w:t>
            </w:r>
          </w:p>
        </w:tc>
        <w:tc>
          <w:tcPr>
            <w:tcW w:w="1252" w:type="dxa"/>
            <w:tcBorders>
              <w:top w:val="single" w:sz="4" w:space="0" w:color="FFFFFF"/>
              <w:left w:val="single" w:sz="12" w:space="0" w:color="auto"/>
              <w:bottom w:val="single" w:sz="12" w:space="0" w:color="auto"/>
              <w:right w:val="single" w:sz="12" w:space="0" w:color="auto"/>
            </w:tcBorders>
            <w:vAlign w:val="center"/>
            <w:hideMark/>
          </w:tcPr>
          <w:p w14:paraId="3994AEC6"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0.17</w:t>
            </w:r>
          </w:p>
        </w:tc>
        <w:tc>
          <w:tcPr>
            <w:tcW w:w="1287" w:type="dxa"/>
            <w:tcBorders>
              <w:top w:val="single" w:sz="4" w:space="0" w:color="FFFFFF"/>
              <w:left w:val="single" w:sz="12" w:space="0" w:color="auto"/>
              <w:bottom w:val="single" w:sz="12" w:space="0" w:color="auto"/>
              <w:right w:val="single" w:sz="12" w:space="0" w:color="auto"/>
            </w:tcBorders>
            <w:vAlign w:val="center"/>
            <w:hideMark/>
          </w:tcPr>
          <w:p w14:paraId="1801AA2A"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0.19</w:t>
            </w:r>
          </w:p>
        </w:tc>
        <w:tc>
          <w:tcPr>
            <w:tcW w:w="636" w:type="dxa"/>
            <w:tcBorders>
              <w:top w:val="single" w:sz="4" w:space="0" w:color="FFFFFF"/>
              <w:left w:val="single" w:sz="12" w:space="0" w:color="auto"/>
              <w:bottom w:val="single" w:sz="12" w:space="0" w:color="auto"/>
              <w:right w:val="single" w:sz="12" w:space="0" w:color="auto"/>
            </w:tcBorders>
            <w:vAlign w:val="center"/>
            <w:hideMark/>
          </w:tcPr>
          <w:p w14:paraId="12E9C4A2" w14:textId="77777777" w:rsidR="002478A7" w:rsidRPr="00EE246D" w:rsidRDefault="002478A7" w:rsidP="0028003B">
            <w:pPr>
              <w:spacing w:line="360" w:lineRule="auto"/>
              <w:jc w:val="center"/>
              <w:rPr>
                <w:rFonts w:ascii="Arial Narrow" w:hAnsi="Arial Narrow" w:cs="Arial"/>
                <w:iCs/>
                <w:sz w:val="18"/>
                <w:szCs w:val="18"/>
              </w:rPr>
            </w:pPr>
            <w:r>
              <w:rPr>
                <w:rFonts w:ascii="Arial Narrow" w:hAnsi="Arial Narrow" w:cs="Arial"/>
                <w:iCs/>
                <w:sz w:val="18"/>
                <w:szCs w:val="18"/>
              </w:rPr>
              <w:t>0.23</w:t>
            </w:r>
          </w:p>
        </w:tc>
      </w:tr>
      <w:tr w:rsidR="002478A7" w:rsidRPr="00EE246D" w14:paraId="42C620E7" w14:textId="77777777" w:rsidTr="00C86776">
        <w:trPr>
          <w:trHeight w:val="468"/>
        </w:trPr>
        <w:tc>
          <w:tcPr>
            <w:tcW w:w="1304" w:type="dxa"/>
            <w:tcBorders>
              <w:top w:val="single" w:sz="12" w:space="0" w:color="auto"/>
              <w:left w:val="single" w:sz="12" w:space="0" w:color="auto"/>
              <w:bottom w:val="single" w:sz="12" w:space="0" w:color="auto"/>
              <w:right w:val="single" w:sz="12" w:space="0" w:color="auto"/>
            </w:tcBorders>
            <w:vAlign w:val="center"/>
            <w:hideMark/>
          </w:tcPr>
          <w:p w14:paraId="21392ECD" w14:textId="77777777" w:rsidR="002478A7" w:rsidRPr="00EE246D" w:rsidRDefault="002478A7" w:rsidP="0028003B">
            <w:pPr>
              <w:spacing w:line="360" w:lineRule="auto"/>
              <w:jc w:val="center"/>
              <w:rPr>
                <w:rFonts w:ascii="Arial Narrow" w:hAnsi="Arial Narrow" w:cs="Arial"/>
                <w:b/>
                <w:iCs/>
                <w:sz w:val="18"/>
                <w:szCs w:val="18"/>
              </w:rPr>
            </w:pPr>
            <w:r>
              <w:rPr>
                <w:rFonts w:ascii="Arial Narrow" w:hAnsi="Arial Narrow" w:cs="Arial"/>
                <w:b/>
                <w:iCs/>
                <w:sz w:val="18"/>
                <w:szCs w:val="18"/>
              </w:rPr>
              <w:object w:dxaOrig="720" w:dyaOrig="300" w14:anchorId="2E25275C">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bject 6" o:spid="_x0000_i1025" type="#_x0000_t75" style="width:36.55pt;height:15.5pt;mso-position-horizontal-relative:page;mso-position-vertical-relative:page" o:ole="">
                  <v:imagedata r:id="rId12" o:title=""/>
                </v:shape>
                <o:OLEObject Type="Embed" ProgID="Equation.3" ShapeID="Object 6" DrawAspect="Content" ObjectID="_1850618468" r:id="rId13"/>
              </w:object>
            </w:r>
          </w:p>
        </w:tc>
        <w:tc>
          <w:tcPr>
            <w:tcW w:w="1035" w:type="dxa"/>
            <w:tcBorders>
              <w:top w:val="single" w:sz="12" w:space="0" w:color="auto"/>
              <w:left w:val="single" w:sz="12" w:space="0" w:color="auto"/>
              <w:bottom w:val="single" w:sz="12" w:space="0" w:color="auto"/>
              <w:right w:val="single" w:sz="12" w:space="0" w:color="auto"/>
            </w:tcBorders>
            <w:vAlign w:val="center"/>
            <w:hideMark/>
          </w:tcPr>
          <w:p w14:paraId="29C529D1" w14:textId="77777777" w:rsidR="002478A7" w:rsidRPr="00EE246D" w:rsidRDefault="002478A7" w:rsidP="0028003B">
            <w:pPr>
              <w:spacing w:line="360" w:lineRule="auto"/>
              <w:jc w:val="center"/>
              <w:rPr>
                <w:rFonts w:ascii="Arial Narrow" w:hAnsi="Arial Narrow" w:cs="Arial"/>
                <w:b/>
                <w:iCs/>
                <w:sz w:val="18"/>
                <w:szCs w:val="18"/>
              </w:rPr>
            </w:pPr>
            <w:r>
              <w:rPr>
                <w:rFonts w:ascii="Arial Narrow" w:hAnsi="Arial Narrow" w:cs="Arial"/>
                <w:b/>
                <w:iCs/>
                <w:sz w:val="18"/>
                <w:szCs w:val="18"/>
              </w:rPr>
              <w:object w:dxaOrig="510" w:dyaOrig="645" w14:anchorId="6263B096">
                <v:shape id="Object 7" o:spid="_x0000_i1026" type="#_x0000_t75" style="width:24.35pt;height:32.1pt;mso-position-horizontal-relative:page;mso-position-vertical-relative:page" o:ole="">
                  <v:imagedata r:id="rId14" o:title=""/>
                </v:shape>
                <o:OLEObject Type="Embed" ProgID="Equation.3" ShapeID="Object 7" DrawAspect="Content" ObjectID="_1850618469" r:id="rId15"/>
              </w:object>
            </w:r>
          </w:p>
        </w:tc>
        <w:tc>
          <w:tcPr>
            <w:tcW w:w="1252" w:type="dxa"/>
            <w:tcBorders>
              <w:top w:val="single" w:sz="12" w:space="0" w:color="auto"/>
              <w:left w:val="single" w:sz="12" w:space="0" w:color="auto"/>
              <w:bottom w:val="single" w:sz="12" w:space="0" w:color="auto"/>
              <w:right w:val="single" w:sz="12" w:space="0" w:color="auto"/>
            </w:tcBorders>
            <w:vAlign w:val="center"/>
            <w:hideMark/>
          </w:tcPr>
          <w:p w14:paraId="0BE20B60" w14:textId="77777777" w:rsidR="002478A7" w:rsidRPr="00EE246D" w:rsidRDefault="002478A7" w:rsidP="0028003B">
            <w:pPr>
              <w:spacing w:line="360" w:lineRule="auto"/>
              <w:jc w:val="center"/>
              <w:rPr>
                <w:rFonts w:ascii="Arial Narrow" w:hAnsi="Arial Narrow" w:cs="Arial"/>
                <w:b/>
                <w:iCs/>
                <w:sz w:val="18"/>
                <w:szCs w:val="18"/>
              </w:rPr>
            </w:pPr>
            <w:r>
              <w:rPr>
                <w:rFonts w:ascii="Arial Narrow" w:hAnsi="Arial Narrow" w:cs="Arial"/>
                <w:b/>
                <w:iCs/>
                <w:sz w:val="18"/>
                <w:szCs w:val="18"/>
              </w:rPr>
              <w:object w:dxaOrig="345" w:dyaOrig="570" w14:anchorId="257A653A">
                <v:shape id="Object 8" o:spid="_x0000_i1027" type="#_x0000_t75" style="width:17.7pt;height:28.8pt;mso-position-horizontal-relative:page;mso-position-vertical-relative:page" o:ole="">
                  <v:imagedata r:id="rId16" o:title=""/>
                </v:shape>
                <o:OLEObject Type="Embed" ProgID="Equation.3" ShapeID="Object 8" DrawAspect="Content" ObjectID="_1850618470" r:id="rId17"/>
              </w:object>
            </w:r>
          </w:p>
        </w:tc>
        <w:tc>
          <w:tcPr>
            <w:tcW w:w="1287" w:type="dxa"/>
            <w:tcBorders>
              <w:top w:val="single" w:sz="12" w:space="0" w:color="auto"/>
              <w:left w:val="single" w:sz="12" w:space="0" w:color="auto"/>
              <w:bottom w:val="single" w:sz="12" w:space="0" w:color="auto"/>
              <w:right w:val="single" w:sz="12" w:space="0" w:color="auto"/>
            </w:tcBorders>
            <w:vAlign w:val="center"/>
            <w:hideMark/>
          </w:tcPr>
          <w:p w14:paraId="79DB0A2F" w14:textId="77777777" w:rsidR="002478A7" w:rsidRPr="00EE246D" w:rsidRDefault="002478A7" w:rsidP="0028003B">
            <w:pPr>
              <w:spacing w:line="360" w:lineRule="auto"/>
              <w:jc w:val="center"/>
              <w:rPr>
                <w:rFonts w:ascii="Arial Narrow" w:hAnsi="Arial Narrow" w:cs="Arial"/>
                <w:b/>
                <w:iCs/>
                <w:sz w:val="18"/>
                <w:szCs w:val="18"/>
              </w:rPr>
            </w:pPr>
            <w:r>
              <w:rPr>
                <w:rFonts w:ascii="Arial Narrow" w:hAnsi="Arial Narrow" w:cs="Arial"/>
                <w:b/>
                <w:iCs/>
                <w:sz w:val="18"/>
                <w:szCs w:val="18"/>
              </w:rPr>
              <w:object w:dxaOrig="405" w:dyaOrig="675" w14:anchorId="638A29C6">
                <v:shape id="Object 9" o:spid="_x0000_i1028" type="#_x0000_t75" style="width:19.95pt;height:34.35pt;mso-position-horizontal-relative:page;mso-position-vertical-relative:page" o:ole="">
                  <v:imagedata r:id="rId18" o:title=""/>
                </v:shape>
                <o:OLEObject Type="Embed" ProgID="Equation.3" ShapeID="Object 9" DrawAspect="Content" ObjectID="_1850618471" r:id="rId19"/>
              </w:object>
            </w:r>
          </w:p>
        </w:tc>
        <w:tc>
          <w:tcPr>
            <w:tcW w:w="636" w:type="dxa"/>
            <w:tcBorders>
              <w:top w:val="single" w:sz="12" w:space="0" w:color="auto"/>
              <w:left w:val="single" w:sz="12" w:space="0" w:color="auto"/>
              <w:bottom w:val="single" w:sz="12" w:space="0" w:color="auto"/>
              <w:right w:val="single" w:sz="12" w:space="0" w:color="auto"/>
            </w:tcBorders>
            <w:vAlign w:val="center"/>
            <w:hideMark/>
          </w:tcPr>
          <w:p w14:paraId="6322A2A3" w14:textId="77777777" w:rsidR="002478A7" w:rsidRPr="00EE246D" w:rsidRDefault="002478A7" w:rsidP="0028003B">
            <w:pPr>
              <w:spacing w:line="360" w:lineRule="auto"/>
              <w:jc w:val="center"/>
              <w:rPr>
                <w:rFonts w:ascii="Arial Narrow" w:hAnsi="Arial Narrow" w:cs="Arial"/>
                <w:b/>
                <w:iCs/>
                <w:sz w:val="18"/>
                <w:szCs w:val="18"/>
              </w:rPr>
            </w:pPr>
            <w:r>
              <w:rPr>
                <w:rFonts w:ascii="Arial Narrow" w:hAnsi="Arial Narrow" w:cs="Arial"/>
                <w:b/>
                <w:iCs/>
                <w:sz w:val="18"/>
                <w:szCs w:val="18"/>
              </w:rPr>
              <w:object w:dxaOrig="405" w:dyaOrig="675" w14:anchorId="46718A9D">
                <v:shape id="Object 10" o:spid="_x0000_i1029" type="#_x0000_t75" style="width:19.95pt;height:34.35pt;mso-position-horizontal-relative:page;mso-position-vertical-relative:page" o:ole="">
                  <v:imagedata r:id="rId20" o:title=""/>
                </v:shape>
                <o:OLEObject Type="Embed" ProgID="Equation.3" ShapeID="Object 10" DrawAspect="Content" ObjectID="_1850618472" r:id="rId21"/>
              </w:object>
            </w:r>
          </w:p>
        </w:tc>
      </w:tr>
    </w:tbl>
    <w:p w14:paraId="0E67EFA4" w14:textId="77777777" w:rsidR="002478A7" w:rsidRPr="00EE246D" w:rsidRDefault="002478A7" w:rsidP="0028003B">
      <w:pPr>
        <w:spacing w:line="360" w:lineRule="auto"/>
        <w:ind w:left="1134"/>
        <w:jc w:val="both"/>
        <w:rPr>
          <w:rFonts w:ascii="Arial Narrow" w:hAnsi="Arial Narrow" w:cs="Arial"/>
        </w:rPr>
      </w:pPr>
    </w:p>
    <w:p w14:paraId="36AD9A32" w14:textId="77777777" w:rsidR="006179B0" w:rsidRPr="00EE246D" w:rsidRDefault="006179B0" w:rsidP="0028003B">
      <w:pPr>
        <w:spacing w:line="360" w:lineRule="auto"/>
        <w:ind w:left="1134"/>
        <w:jc w:val="both"/>
        <w:rPr>
          <w:rFonts w:ascii="Arial Narrow" w:hAnsi="Arial Narrow" w:cs="Arial"/>
        </w:rPr>
      </w:pPr>
    </w:p>
    <w:p w14:paraId="1CB10316" w14:textId="77777777" w:rsidR="002478A7" w:rsidRPr="00EE246D" w:rsidRDefault="002478A7" w:rsidP="0028003B">
      <w:pPr>
        <w:spacing w:line="360" w:lineRule="auto"/>
        <w:ind w:left="2127"/>
        <w:rPr>
          <w:rFonts w:ascii="Arial Narrow" w:hAnsi="Arial Narrow" w:cs="Arial"/>
          <w:b/>
          <w:bCs/>
        </w:rPr>
      </w:pPr>
    </w:p>
    <w:p w14:paraId="46E03E64" w14:textId="77777777" w:rsidR="002478A7" w:rsidRPr="00EE246D" w:rsidRDefault="002478A7" w:rsidP="0028003B">
      <w:pPr>
        <w:spacing w:line="360" w:lineRule="auto"/>
        <w:ind w:left="2127"/>
        <w:rPr>
          <w:rFonts w:ascii="Arial Narrow" w:hAnsi="Arial Narrow" w:cs="Arial"/>
          <w:b/>
          <w:bCs/>
        </w:rPr>
      </w:pPr>
    </w:p>
    <w:p w14:paraId="0A24224F" w14:textId="77777777" w:rsidR="002478A7" w:rsidRPr="00EE246D" w:rsidRDefault="002478A7" w:rsidP="0028003B">
      <w:pPr>
        <w:spacing w:line="360" w:lineRule="auto"/>
        <w:ind w:left="2127"/>
        <w:rPr>
          <w:rFonts w:ascii="Arial Narrow" w:hAnsi="Arial Narrow" w:cs="Arial"/>
          <w:b/>
          <w:bCs/>
        </w:rPr>
      </w:pPr>
    </w:p>
    <w:p w14:paraId="17AD92A3" w14:textId="77777777" w:rsidR="002478A7" w:rsidRPr="00EE246D" w:rsidRDefault="002478A7" w:rsidP="0028003B">
      <w:pPr>
        <w:spacing w:line="360" w:lineRule="auto"/>
        <w:ind w:left="2127"/>
        <w:rPr>
          <w:rFonts w:ascii="Arial Narrow" w:hAnsi="Arial Narrow" w:cs="Arial"/>
          <w:b/>
          <w:bCs/>
        </w:rPr>
      </w:pPr>
    </w:p>
    <w:p w14:paraId="25307192" w14:textId="77777777" w:rsidR="002478A7" w:rsidRPr="00EE246D" w:rsidRDefault="002478A7" w:rsidP="0028003B">
      <w:pPr>
        <w:spacing w:line="360" w:lineRule="auto"/>
        <w:ind w:left="2127"/>
        <w:rPr>
          <w:rFonts w:ascii="Arial Narrow" w:hAnsi="Arial Narrow" w:cs="Arial"/>
          <w:b/>
          <w:bCs/>
        </w:rPr>
      </w:pPr>
    </w:p>
    <w:p w14:paraId="5E29961B" w14:textId="77777777" w:rsidR="002478A7" w:rsidRPr="00EE246D" w:rsidRDefault="002478A7" w:rsidP="0028003B">
      <w:pPr>
        <w:spacing w:line="360" w:lineRule="auto"/>
        <w:ind w:left="2127"/>
        <w:rPr>
          <w:rFonts w:ascii="Arial Narrow" w:hAnsi="Arial Narrow" w:cs="Arial"/>
          <w:b/>
          <w:bCs/>
        </w:rPr>
      </w:pPr>
    </w:p>
    <w:p w14:paraId="01E1C3FE" w14:textId="77777777" w:rsidR="002478A7" w:rsidRPr="00EE246D" w:rsidRDefault="002478A7" w:rsidP="0028003B">
      <w:pPr>
        <w:spacing w:line="360" w:lineRule="auto"/>
        <w:ind w:left="2127"/>
        <w:rPr>
          <w:rFonts w:ascii="Arial Narrow" w:hAnsi="Arial Narrow" w:cs="Arial"/>
          <w:b/>
          <w:bCs/>
        </w:rPr>
      </w:pPr>
    </w:p>
    <w:p w14:paraId="2B4C77D6" w14:textId="77777777" w:rsidR="002478A7" w:rsidRPr="00EE246D" w:rsidRDefault="002478A7" w:rsidP="0028003B">
      <w:pPr>
        <w:spacing w:line="360" w:lineRule="auto"/>
        <w:ind w:left="2127"/>
        <w:rPr>
          <w:rFonts w:ascii="Arial Narrow" w:hAnsi="Arial Narrow" w:cs="Arial"/>
          <w:b/>
          <w:bCs/>
        </w:rPr>
      </w:pPr>
    </w:p>
    <w:p w14:paraId="611B5539" w14:textId="77777777" w:rsidR="002478A7" w:rsidRPr="00EE246D" w:rsidRDefault="002478A7" w:rsidP="0028003B">
      <w:pPr>
        <w:spacing w:line="360" w:lineRule="auto"/>
        <w:ind w:left="2127"/>
        <w:rPr>
          <w:rFonts w:ascii="Arial Narrow" w:hAnsi="Arial Narrow" w:cs="Arial"/>
          <w:b/>
          <w:bCs/>
        </w:rPr>
      </w:pPr>
    </w:p>
    <w:p w14:paraId="76EFF247" w14:textId="77777777" w:rsidR="002478A7" w:rsidRPr="00EE246D" w:rsidRDefault="002478A7" w:rsidP="0028003B">
      <w:pPr>
        <w:spacing w:line="360" w:lineRule="auto"/>
        <w:ind w:left="2127"/>
        <w:rPr>
          <w:rFonts w:ascii="Arial Narrow" w:hAnsi="Arial Narrow" w:cs="Arial"/>
          <w:b/>
          <w:bCs/>
        </w:rPr>
      </w:pPr>
    </w:p>
    <w:p w14:paraId="08FF18ED" w14:textId="77777777" w:rsidR="002478A7" w:rsidRPr="00EE246D" w:rsidRDefault="002478A7" w:rsidP="0028003B">
      <w:pPr>
        <w:spacing w:line="360" w:lineRule="auto"/>
        <w:ind w:left="2127"/>
        <w:rPr>
          <w:rFonts w:ascii="Arial Narrow" w:hAnsi="Arial Narrow" w:cs="Arial"/>
          <w:b/>
          <w:bCs/>
        </w:rPr>
      </w:pPr>
    </w:p>
    <w:p w14:paraId="6F3A7E70" w14:textId="77777777" w:rsidR="002478A7" w:rsidRPr="00EE246D" w:rsidRDefault="002478A7" w:rsidP="0028003B">
      <w:pPr>
        <w:spacing w:line="360" w:lineRule="auto"/>
        <w:ind w:left="2127"/>
        <w:rPr>
          <w:rFonts w:ascii="Arial Narrow" w:hAnsi="Arial Narrow" w:cs="Arial"/>
          <w:b/>
          <w:bCs/>
        </w:rPr>
      </w:pPr>
    </w:p>
    <w:p w14:paraId="15BC331D" w14:textId="3D6BE4EF" w:rsidR="0096476C" w:rsidRPr="00EE246D" w:rsidRDefault="006179B0" w:rsidP="0028003B">
      <w:pPr>
        <w:spacing w:line="360" w:lineRule="auto"/>
        <w:ind w:left="1843"/>
        <w:rPr>
          <w:rFonts w:ascii="Arial Narrow" w:hAnsi="Arial Narrow" w:cs="Arial"/>
        </w:rPr>
      </w:pPr>
      <w:r>
        <w:rPr>
          <w:rFonts w:ascii="Arial Narrow" w:hAnsi="Arial Narrow" w:cs="Arial"/>
          <w:b/>
          <w:bCs/>
          <w:lang w:val="en-US"/>
        </w:rPr>
        <w:t>Fuente:</w:t>
      </w:r>
      <w:r>
        <w:rPr>
          <w:rFonts w:ascii="Arial Narrow" w:hAnsi="Arial Narrow" w:cs="Arial"/>
          <w:lang w:val="en-US"/>
        </w:rPr>
        <w:t xml:space="preserve"> Yevjevich, V., (1972) Probability statistics in hydrology. </w:t>
      </w:r>
      <w:r>
        <w:rPr>
          <w:rFonts w:ascii="Arial Narrow" w:hAnsi="Arial Narrow" w:cs="Arial"/>
        </w:rPr>
        <w:t>Water Resources Publication, Fort Collins.</w:t>
      </w:r>
    </w:p>
    <w:p w14:paraId="09BEF141" w14:textId="77777777" w:rsidR="0096476C" w:rsidRPr="00EE246D" w:rsidRDefault="0096476C" w:rsidP="0028003B">
      <w:pPr>
        <w:spacing w:line="360" w:lineRule="auto"/>
        <w:rPr>
          <w:rFonts w:ascii="Arial Narrow" w:hAnsi="Arial Narrow" w:cs="Arial"/>
        </w:rPr>
      </w:pPr>
    </w:p>
    <w:p w14:paraId="23DC5648" w14:textId="267CAF92" w:rsidR="00AE2153" w:rsidRPr="00EE246D" w:rsidRDefault="00B234A9" w:rsidP="00AE2153">
      <w:pPr>
        <w:pStyle w:val="Ttulo2"/>
        <w:numPr>
          <w:ilvl w:val="3"/>
          <w:numId w:val="1"/>
        </w:numPr>
        <w:spacing w:line="360" w:lineRule="auto"/>
        <w:ind w:left="1134" w:hanging="774"/>
      </w:pPr>
      <w:bookmarkStart w:id="28" w:name="_Toc239860657"/>
      <w:r>
        <w:t>Evaluación de Ajuste de Distribuciones de Probabilidad para las Precipitaciones Máximas en 24 Horas.</w:t>
      </w:r>
      <w:bookmarkEnd w:id="28"/>
    </w:p>
    <w:p w14:paraId="6F563DE6" w14:textId="77777777" w:rsidR="00AE2153" w:rsidRPr="00EE246D" w:rsidRDefault="00AE2153" w:rsidP="00AE2153">
      <w:pPr>
        <w:rPr>
          <w:rFonts w:ascii="Arial Narrow" w:hAnsi="Arial Narrow"/>
        </w:rPr>
      </w:pPr>
    </w:p>
    <w:bookmarkEnd w:id="26"/>
    <w:p w14:paraId="2EB36703" w14:textId="77777777" w:rsidR="00E96FC4" w:rsidRPr="00EE246D" w:rsidRDefault="00AE2153" w:rsidP="00E96FC4">
      <w:pPr>
        <w:pStyle w:val="Prrafodelista"/>
        <w:spacing w:line="360" w:lineRule="auto"/>
        <w:ind w:left="1134"/>
        <w:jc w:val="both"/>
        <w:rPr>
          <w:rFonts w:ascii="Arial Narrow" w:eastAsiaTheme="majorEastAsia" w:hAnsi="Arial Narrow" w:cs="Arial"/>
          <w:bCs/>
          <w:szCs w:val="32"/>
        </w:rPr>
      </w:pPr>
      <w:r>
        <w:rPr>
          <w:rFonts w:ascii="Arial Narrow" w:eastAsiaTheme="majorEastAsia" w:hAnsi="Arial Narrow" w:cs="Arial"/>
          <w:bCs/>
          <w:szCs w:val="32"/>
        </w:rPr>
        <w:t>Una vez La evaluación del ajuste permitirá comparar la capacidad de las distribuciones Normal, Log-Normal de dos parámetros, Log-Pearson Tipo III y Extrema Tipo I de Gumbel para representar las precipitaciones máximas anuales en 24 horas de la Estación CO “Tarapoto”. Su finalidad es sustentar la selección del modelo probabilístico que se empleará para estimar las precipitaciones de diseño del sistema de drenaje pluvial del Centro de Acogida Residencial (CAR).</w:t>
      </w:r>
    </w:p>
    <w:p w14:paraId="7C10293F" w14:textId="77777777" w:rsidR="00E96FC4" w:rsidRPr="00EE246D" w:rsidRDefault="00E96FC4" w:rsidP="00E96FC4">
      <w:pPr>
        <w:pStyle w:val="Prrafodelista"/>
        <w:spacing w:line="360" w:lineRule="auto"/>
        <w:ind w:left="1134"/>
        <w:jc w:val="both"/>
        <w:rPr>
          <w:rFonts w:ascii="Arial Narrow" w:eastAsiaTheme="majorEastAsia" w:hAnsi="Arial Narrow" w:cs="Arial"/>
          <w:bCs/>
          <w:szCs w:val="32"/>
        </w:rPr>
      </w:pPr>
    </w:p>
    <w:p w14:paraId="3383983C" w14:textId="0705941F" w:rsidR="00E96FC4" w:rsidRPr="00EE246D" w:rsidRDefault="00E96FC4" w:rsidP="00E96FC4">
      <w:pPr>
        <w:pStyle w:val="Prrafodelista"/>
        <w:spacing w:line="360" w:lineRule="auto"/>
        <w:ind w:left="1134"/>
        <w:jc w:val="both"/>
        <w:rPr>
          <w:rFonts w:ascii="Arial Narrow" w:eastAsiaTheme="majorEastAsia" w:hAnsi="Arial Narrow" w:cs="Arial"/>
          <w:bCs/>
          <w:szCs w:val="32"/>
        </w:rPr>
      </w:pPr>
      <w:r>
        <w:rPr>
          <w:rFonts w:ascii="Arial Narrow" w:eastAsiaTheme="majorEastAsia" w:hAnsi="Arial Narrow" w:cs="Arial"/>
          <w:bCs/>
          <w:szCs w:val="32"/>
        </w:rPr>
        <w:t xml:space="preserve">El procesamiento se realizará con la serie anual definida después de revisar la integridad y consistencia de los registros del período 1999–2024. Para cada </w:t>
      </w:r>
      <w:r>
        <w:rPr>
          <w:rFonts w:ascii="Arial Narrow" w:eastAsiaTheme="majorEastAsia" w:hAnsi="Arial Narrow" w:cs="Arial"/>
          <w:bCs/>
          <w:szCs w:val="32"/>
        </w:rPr>
        <w:lastRenderedPageBreak/>
        <w:t>distribución se estimarán sus parámetros y se calcularán las probabilidades acumuladas correspondientes a los valores observados. Todas las distribuciones se evaluarán utilizando la misma muestra, de modo que las diferencias obtenidas respondan al comportamiento de los modelos y no a cambios en los datos empleados.</w:t>
      </w:r>
    </w:p>
    <w:p w14:paraId="5A740DD6" w14:textId="77777777" w:rsidR="00E96FC4" w:rsidRPr="00EE246D" w:rsidRDefault="00E96FC4" w:rsidP="00E96FC4">
      <w:pPr>
        <w:pStyle w:val="Prrafodelista"/>
        <w:spacing w:line="360" w:lineRule="auto"/>
        <w:ind w:left="1134"/>
        <w:jc w:val="both"/>
        <w:rPr>
          <w:rFonts w:ascii="Arial Narrow" w:eastAsiaTheme="majorEastAsia" w:hAnsi="Arial Narrow" w:cs="Arial"/>
          <w:bCs/>
          <w:szCs w:val="32"/>
        </w:rPr>
      </w:pPr>
      <w:r>
        <w:rPr>
          <w:rFonts w:ascii="Arial Narrow" w:eastAsiaTheme="majorEastAsia" w:hAnsi="Arial Narrow" w:cs="Arial"/>
          <w:bCs/>
          <w:szCs w:val="32"/>
        </w:rPr>
        <w:t>La comparación comprenderá los siguientes aspectos:</w:t>
      </w:r>
    </w:p>
    <w:p w14:paraId="732C5AE0" w14:textId="77777777" w:rsidR="00E96FC4" w:rsidRPr="00EE246D" w:rsidRDefault="00E96FC4" w:rsidP="00E96FC4">
      <w:pPr>
        <w:pStyle w:val="Prrafodelista"/>
        <w:spacing w:line="360" w:lineRule="auto"/>
        <w:ind w:left="1134"/>
        <w:jc w:val="both"/>
        <w:rPr>
          <w:rFonts w:ascii="Arial Narrow" w:eastAsiaTheme="majorEastAsia" w:hAnsi="Arial Narrow" w:cs="Arial"/>
          <w:bCs/>
          <w:szCs w:val="32"/>
        </w:rPr>
      </w:pPr>
    </w:p>
    <w:p w14:paraId="48CC1F31" w14:textId="77777777" w:rsidR="00E96FC4" w:rsidRPr="00EE246D" w:rsidRDefault="00E96FC4">
      <w:pPr>
        <w:pStyle w:val="Prrafodelista"/>
        <w:numPr>
          <w:ilvl w:val="0"/>
          <w:numId w:val="16"/>
        </w:numPr>
        <w:spacing w:line="360" w:lineRule="auto"/>
        <w:jc w:val="both"/>
        <w:rPr>
          <w:rFonts w:ascii="Arial Narrow" w:eastAsiaTheme="majorEastAsia" w:hAnsi="Arial Narrow" w:cs="Arial"/>
          <w:bCs/>
          <w:szCs w:val="32"/>
        </w:rPr>
      </w:pPr>
      <w:r>
        <w:rPr>
          <w:rFonts w:ascii="Arial Narrow" w:eastAsiaTheme="majorEastAsia" w:hAnsi="Arial Narrow" w:cs="Arial"/>
          <w:bCs/>
          <w:szCs w:val="32"/>
        </w:rPr>
        <w:t>Correspondencia estadística: se examinarán los resultados de la prueba de bondad de ajuste descrita en el apartado anterior, considerando el tamaño efectivo de la muestra y el procedimiento utilizado para evaluar la significancia.</w:t>
      </w:r>
    </w:p>
    <w:p w14:paraId="0B84633E" w14:textId="77777777" w:rsidR="00E96FC4" w:rsidRPr="00EE246D" w:rsidRDefault="00E96FC4">
      <w:pPr>
        <w:pStyle w:val="Prrafodelista"/>
        <w:numPr>
          <w:ilvl w:val="0"/>
          <w:numId w:val="16"/>
        </w:numPr>
        <w:spacing w:line="360" w:lineRule="auto"/>
        <w:jc w:val="both"/>
        <w:rPr>
          <w:rFonts w:ascii="Arial Narrow" w:eastAsiaTheme="majorEastAsia" w:hAnsi="Arial Narrow" w:cs="Arial"/>
          <w:bCs/>
          <w:szCs w:val="32"/>
        </w:rPr>
      </w:pPr>
      <w:r>
        <w:rPr>
          <w:rFonts w:ascii="Arial Narrow" w:eastAsiaTheme="majorEastAsia" w:hAnsi="Arial Narrow" w:cs="Arial"/>
          <w:bCs/>
          <w:szCs w:val="32"/>
        </w:rPr>
        <w:t>Representación gráfica: se contrastarán las probabilidades empíricas y las curvas de distribución ajustadas, identificando desviaciones sistemáticas y diferencias en la representación de las mayores precipitaciones observadas.</w:t>
      </w:r>
    </w:p>
    <w:p w14:paraId="7A3D783A" w14:textId="77777777" w:rsidR="00E96FC4" w:rsidRPr="00EE246D" w:rsidRDefault="00E96FC4">
      <w:pPr>
        <w:pStyle w:val="Prrafodelista"/>
        <w:numPr>
          <w:ilvl w:val="0"/>
          <w:numId w:val="16"/>
        </w:numPr>
        <w:spacing w:line="360" w:lineRule="auto"/>
        <w:jc w:val="both"/>
        <w:rPr>
          <w:rFonts w:ascii="Arial Narrow" w:eastAsiaTheme="majorEastAsia" w:hAnsi="Arial Narrow" w:cs="Arial"/>
          <w:bCs/>
          <w:szCs w:val="32"/>
        </w:rPr>
      </w:pPr>
      <w:r>
        <w:rPr>
          <w:rFonts w:ascii="Arial Narrow" w:eastAsiaTheme="majorEastAsia" w:hAnsi="Arial Narrow" w:cs="Arial"/>
          <w:bCs/>
          <w:szCs w:val="32"/>
        </w:rPr>
        <w:t>Precipitaciones estimadas: se compararán los valores calculados para los períodos de retorno considerados, verificando su incremento con el período de retorno y la magnitud de las diferencias entre distribuciones.</w:t>
      </w:r>
    </w:p>
    <w:p w14:paraId="1A2B76EB" w14:textId="35C8FA77" w:rsidR="00E96FC4" w:rsidRPr="00EE246D" w:rsidRDefault="00E96FC4">
      <w:pPr>
        <w:pStyle w:val="Prrafodelista"/>
        <w:numPr>
          <w:ilvl w:val="0"/>
          <w:numId w:val="16"/>
        </w:numPr>
        <w:spacing w:line="360" w:lineRule="auto"/>
        <w:jc w:val="both"/>
        <w:rPr>
          <w:rFonts w:ascii="Arial Narrow" w:eastAsiaTheme="majorEastAsia" w:hAnsi="Arial Narrow" w:cs="Arial"/>
          <w:bCs/>
          <w:szCs w:val="32"/>
        </w:rPr>
      </w:pPr>
      <w:r>
        <w:rPr>
          <w:rFonts w:ascii="Arial Narrow" w:eastAsiaTheme="majorEastAsia" w:hAnsi="Arial Narrow" w:cs="Arial"/>
          <w:bCs/>
          <w:szCs w:val="32"/>
        </w:rPr>
        <w:t>Sensibilidad de las estimaciones: se revisará la influencia de los registros extremos y de las decisiones justificadas sobre los años incompletos, manteniendo documentada cualquier variación de la muestra.</w:t>
      </w:r>
    </w:p>
    <w:p w14:paraId="0A625EE9" w14:textId="77777777" w:rsidR="00E96FC4" w:rsidRPr="00EE246D" w:rsidRDefault="00E96FC4" w:rsidP="00E96FC4">
      <w:pPr>
        <w:pStyle w:val="Prrafodelista"/>
        <w:spacing w:line="360" w:lineRule="auto"/>
        <w:ind w:left="1134"/>
        <w:jc w:val="both"/>
        <w:rPr>
          <w:rFonts w:ascii="Arial Narrow" w:eastAsiaTheme="majorEastAsia" w:hAnsi="Arial Narrow" w:cs="Arial"/>
          <w:bCs/>
          <w:szCs w:val="32"/>
        </w:rPr>
      </w:pPr>
    </w:p>
    <w:p w14:paraId="107DDD3B" w14:textId="233A3079" w:rsidR="00E96FC4" w:rsidRPr="00EE246D" w:rsidRDefault="00E96FC4" w:rsidP="00E96FC4">
      <w:pPr>
        <w:pStyle w:val="Prrafodelista"/>
        <w:spacing w:line="360" w:lineRule="auto"/>
        <w:ind w:left="1134"/>
        <w:jc w:val="both"/>
        <w:rPr>
          <w:rFonts w:ascii="Arial Narrow" w:eastAsiaTheme="majorEastAsia" w:hAnsi="Arial Narrow" w:cs="Arial"/>
          <w:bCs/>
          <w:szCs w:val="32"/>
        </w:rPr>
      </w:pPr>
      <w:r>
        <w:rPr>
          <w:rFonts w:ascii="Arial Narrow" w:eastAsiaTheme="majorEastAsia" w:hAnsi="Arial Narrow" w:cs="Arial"/>
          <w:bCs/>
          <w:szCs w:val="32"/>
        </w:rPr>
        <w:t>Se prestará especial atención a la representación de las precipitaciones más elevadas, debido a su incidencia en la estimación de los caudales máximos. Un ajuste satisfactorio en la parte central de la serie no será, por sí solo, suficiente para sustentar la elección del modelo. Asimismo, las diferencias entre distribuciones adquieren mayor relevancia cuando se estiman eventos con períodos de retorno superiores a la longitud del registro, por lo que deberán reconocerse las limitaciones de estas extrapolaciones.</w:t>
      </w:r>
    </w:p>
    <w:p w14:paraId="7895A6D9" w14:textId="77777777" w:rsidR="00E96FC4" w:rsidRPr="00EE246D" w:rsidRDefault="00E96FC4" w:rsidP="00E96FC4">
      <w:pPr>
        <w:pStyle w:val="Prrafodelista"/>
        <w:spacing w:line="360" w:lineRule="auto"/>
        <w:ind w:left="1134"/>
        <w:jc w:val="both"/>
        <w:rPr>
          <w:rFonts w:ascii="Arial Narrow" w:eastAsiaTheme="majorEastAsia" w:hAnsi="Arial Narrow" w:cs="Arial"/>
          <w:bCs/>
          <w:szCs w:val="32"/>
        </w:rPr>
      </w:pPr>
    </w:p>
    <w:p w14:paraId="479CDB54" w14:textId="77A2EEB1" w:rsidR="00E96FC4" w:rsidRPr="00EE246D" w:rsidRDefault="00E96FC4" w:rsidP="00E96FC4">
      <w:pPr>
        <w:pStyle w:val="Prrafodelista"/>
        <w:spacing w:line="360" w:lineRule="auto"/>
        <w:ind w:left="1134"/>
        <w:jc w:val="both"/>
        <w:rPr>
          <w:rFonts w:ascii="Arial Narrow" w:eastAsiaTheme="majorEastAsia" w:hAnsi="Arial Narrow" w:cs="Arial"/>
          <w:bCs/>
          <w:szCs w:val="32"/>
        </w:rPr>
      </w:pPr>
      <w:r>
        <w:rPr>
          <w:rFonts w:ascii="Arial Narrow" w:eastAsiaTheme="majorEastAsia" w:hAnsi="Arial Narrow" w:cs="Arial"/>
          <w:bCs/>
          <w:szCs w:val="32"/>
        </w:rPr>
        <w:t>La distribución seleccionada deberá presentar un comportamiento estadístico aceptable y estimaciones técnicamente coherentes con la información disponible. Si varias distribuciones cumplen estos criterios, la elección se justificará mediante la evaluación conjunta de sus resultados, sin adoptar automáticamente aquella que produzca las precipitaciones más altas o bajas.</w:t>
      </w:r>
    </w:p>
    <w:p w14:paraId="3F7F90B9" w14:textId="77777777" w:rsidR="00E96FC4" w:rsidRPr="00EE246D" w:rsidRDefault="00E96FC4" w:rsidP="00E96FC4">
      <w:pPr>
        <w:pStyle w:val="Prrafodelista"/>
        <w:spacing w:line="360" w:lineRule="auto"/>
        <w:ind w:left="1134"/>
        <w:jc w:val="both"/>
        <w:rPr>
          <w:rFonts w:ascii="Arial Narrow" w:eastAsiaTheme="majorEastAsia" w:hAnsi="Arial Narrow" w:cs="Arial"/>
          <w:bCs/>
          <w:szCs w:val="32"/>
        </w:rPr>
      </w:pPr>
    </w:p>
    <w:p w14:paraId="6796F683" w14:textId="202ED3C9" w:rsidR="00E96FC4" w:rsidRPr="00EE246D" w:rsidRDefault="00E96FC4" w:rsidP="00E96FC4">
      <w:pPr>
        <w:pStyle w:val="Prrafodelista"/>
        <w:spacing w:line="360" w:lineRule="auto"/>
        <w:ind w:left="1134"/>
        <w:jc w:val="both"/>
        <w:rPr>
          <w:rFonts w:ascii="Arial Narrow" w:eastAsiaTheme="majorEastAsia" w:hAnsi="Arial Narrow" w:cs="Arial"/>
          <w:bCs/>
          <w:szCs w:val="32"/>
        </w:rPr>
      </w:pPr>
      <w:r>
        <w:rPr>
          <w:rFonts w:ascii="Arial Narrow" w:eastAsiaTheme="majorEastAsia" w:hAnsi="Arial Narrow" w:cs="Arial"/>
          <w:bCs/>
          <w:szCs w:val="32"/>
        </w:rPr>
        <w:lastRenderedPageBreak/>
        <w:t>Los resultados se organizarán en un cuadro comparativo que incluirá los parámetros estimados, el estadístico de bondad de ajuste, la decisión de aceptación o rechazo estadístico y las precipitaciones obtenidas para cada período de retorno. Este cuadro, acompañado de los gráficos correspondientes, constituirá el sustento de la selección final.</w:t>
      </w:r>
    </w:p>
    <w:p w14:paraId="1F6D64EC" w14:textId="77777777" w:rsidR="00E96FC4" w:rsidRPr="00EE246D" w:rsidRDefault="00E96FC4" w:rsidP="00E96FC4">
      <w:pPr>
        <w:pStyle w:val="Prrafodelista"/>
        <w:spacing w:line="360" w:lineRule="auto"/>
        <w:ind w:left="1134"/>
        <w:jc w:val="both"/>
        <w:rPr>
          <w:rFonts w:ascii="Arial Narrow" w:eastAsiaTheme="majorEastAsia" w:hAnsi="Arial Narrow" w:cs="Arial"/>
          <w:bCs/>
          <w:szCs w:val="32"/>
        </w:rPr>
      </w:pPr>
    </w:p>
    <w:p w14:paraId="5DE02249" w14:textId="40ABF1F0" w:rsidR="00AE2153" w:rsidRPr="00EE246D" w:rsidRDefault="00E96FC4" w:rsidP="00E96FC4">
      <w:pPr>
        <w:pStyle w:val="Prrafodelista"/>
        <w:spacing w:line="360" w:lineRule="auto"/>
        <w:ind w:left="1134"/>
        <w:jc w:val="both"/>
        <w:rPr>
          <w:rFonts w:ascii="Arial Narrow" w:eastAsiaTheme="majorEastAsia" w:hAnsi="Arial Narrow" w:cs="Arial"/>
          <w:bCs/>
          <w:szCs w:val="32"/>
        </w:rPr>
      </w:pPr>
      <w:r>
        <w:rPr>
          <w:rFonts w:ascii="Arial Narrow" w:eastAsiaTheme="majorEastAsia" w:hAnsi="Arial Narrow" w:cs="Arial"/>
          <w:bCs/>
          <w:szCs w:val="32"/>
        </w:rPr>
        <w:t>Una vez concluida la evaluación, las precipitaciones máximas en 24 horas obtenidas con el modelo seleccionado servirán como base para estimar las lluvias de menor duración y desarrollar las relaciones de intensidad, duración y frecuencia. En consecuencia, la elección definitiva de la distribución quedará respaldada por el procesamiento de la serie y los resultados de las pruebas, sin establecer anticipadamente la superioridad de un modelo.</w:t>
      </w:r>
    </w:p>
    <w:p w14:paraId="24C8E357" w14:textId="77777777" w:rsidR="00AE2153" w:rsidRPr="00EE246D" w:rsidRDefault="00AE2153" w:rsidP="00AE2153">
      <w:pPr>
        <w:pStyle w:val="Prrafodelista"/>
        <w:spacing w:line="360" w:lineRule="auto"/>
        <w:ind w:left="1134"/>
        <w:jc w:val="both"/>
        <w:rPr>
          <w:rFonts w:ascii="Arial Narrow" w:eastAsiaTheme="majorEastAsia" w:hAnsi="Arial Narrow" w:cs="Arial"/>
          <w:bCs/>
          <w:szCs w:val="32"/>
        </w:rPr>
      </w:pPr>
    </w:p>
    <w:p w14:paraId="6B9E448D" w14:textId="49C65294" w:rsidR="00B234A9" w:rsidRPr="00EE246D" w:rsidRDefault="00AE2153" w:rsidP="00AE2153">
      <w:pPr>
        <w:pStyle w:val="Prrafodelista"/>
        <w:spacing w:line="360" w:lineRule="auto"/>
        <w:ind w:left="1134"/>
        <w:jc w:val="both"/>
        <w:rPr>
          <w:rFonts w:ascii="Arial Narrow" w:eastAsiaTheme="majorEastAsia" w:hAnsi="Arial Narrow" w:cs="Arial"/>
          <w:bCs/>
          <w:sz w:val="20"/>
          <w:szCs w:val="24"/>
          <w:lang w:val="es-ES"/>
        </w:rPr>
      </w:pPr>
      <w:r>
        <w:rPr>
          <w:rFonts w:ascii="Arial Narrow" w:eastAsiaTheme="majorEastAsia" w:hAnsi="Arial Narrow" w:cs="Arial"/>
          <w:bCs/>
          <w:szCs w:val="32"/>
        </w:rPr>
        <w:t>A continuación, se desarrolla la evaluación individual de las distribuciones de probabilidad consideradas en el presente estudio.</w:t>
      </w:r>
    </w:p>
    <w:p w14:paraId="7AD27B9E" w14:textId="77777777" w:rsidR="00AE2153" w:rsidRPr="00EE246D" w:rsidRDefault="00AE2153" w:rsidP="00E96FC4">
      <w:pPr>
        <w:spacing w:line="360" w:lineRule="auto"/>
        <w:jc w:val="both"/>
        <w:rPr>
          <w:rFonts w:ascii="Arial Narrow" w:eastAsiaTheme="majorEastAsia" w:hAnsi="Arial Narrow" w:cs="Arial"/>
          <w:bCs/>
          <w:sz w:val="20"/>
          <w:szCs w:val="24"/>
        </w:rPr>
      </w:pPr>
    </w:p>
    <w:p w14:paraId="758B7E81" w14:textId="1F4CB6E1" w:rsidR="00B234A9" w:rsidRPr="00EE246D" w:rsidRDefault="00255886" w:rsidP="0028003B">
      <w:pPr>
        <w:spacing w:line="360" w:lineRule="auto"/>
        <w:ind w:left="1134"/>
        <w:jc w:val="both"/>
        <w:rPr>
          <w:rFonts w:ascii="Arial Narrow" w:eastAsiaTheme="majorEastAsia" w:hAnsi="Arial Narrow" w:cs="Arial"/>
          <w:b/>
          <w:szCs w:val="32"/>
        </w:rPr>
      </w:pPr>
      <w:bookmarkStart w:id="29" w:name="_Hlk199067926"/>
      <w:r>
        <w:rPr>
          <w:rFonts w:ascii="Arial Narrow" w:eastAsiaTheme="majorEastAsia" w:hAnsi="Arial Narrow" w:cs="Arial"/>
          <w:b/>
          <w:szCs w:val="32"/>
        </w:rPr>
        <w:t>TABLA N°03: REGISTRO DE PRECIPITACIONES MÁXIMAS EN 24 HORAS (mm) - ESTACIÓN CO:</w:t>
      </w:r>
      <w:bookmarkEnd w:id="29"/>
      <w:r>
        <w:rPr>
          <w:rFonts w:ascii="Arial Narrow" w:eastAsiaTheme="majorEastAsia" w:hAnsi="Arial Narrow" w:cs="Arial"/>
          <w:b/>
          <w:szCs w:val="32"/>
        </w:rPr>
        <w:t xml:space="preserve"> TARAPOTO.</w:t>
      </w:r>
    </w:p>
    <w:p w14:paraId="17C83DA5"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08F0C662"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08B71DDE"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7AC32346"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7F858564"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06B4EF05"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18FC8C7F"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330FFCD1"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710B4D8E"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1657DFCC"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30BA9FAD"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61F2F47B"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70B12433"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1E5F4A11"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1BF86FC8"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023BD496"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4655FD97"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32C6FD19" w14:textId="77777777" w:rsidR="00E96FC4" w:rsidRPr="00EE246D" w:rsidRDefault="00E96FC4" w:rsidP="0028003B">
      <w:pPr>
        <w:spacing w:line="360" w:lineRule="auto"/>
        <w:ind w:left="1134"/>
        <w:jc w:val="both"/>
        <w:rPr>
          <w:rFonts w:ascii="Arial Narrow" w:eastAsiaTheme="majorEastAsia" w:hAnsi="Arial Narrow" w:cs="Arial"/>
          <w:b/>
          <w:sz w:val="20"/>
          <w:szCs w:val="24"/>
        </w:rPr>
      </w:pPr>
    </w:p>
    <w:p w14:paraId="59E437C6" w14:textId="77777777" w:rsidR="00E96FC4" w:rsidRPr="00EE246D" w:rsidRDefault="00E96FC4" w:rsidP="00E96FC4">
      <w:pPr>
        <w:spacing w:line="240" w:lineRule="auto"/>
        <w:rPr>
          <w:rFonts w:ascii="Arial Narrow" w:eastAsia="Times New Roman" w:hAnsi="Arial Narrow" w:cs="Arial"/>
          <w:b/>
          <w:bCs/>
          <w:kern w:val="0"/>
          <w:sz w:val="28"/>
          <w:szCs w:val="28"/>
          <w:u w:val="single"/>
          <w:lang w:val="es-ES" w:eastAsia="es-ES"/>
          <w14:ligatures w14:val="none"/>
        </w:rPr>
        <w:sectPr w:rsidR="00E96FC4" w:rsidRPr="00EE246D" w:rsidSect="00BE7716">
          <w:pgSz w:w="11906" w:h="16838" w:code="9"/>
          <w:pgMar w:top="1418" w:right="1559" w:bottom="1701" w:left="1701" w:header="709" w:footer="709" w:gutter="0"/>
          <w:cols w:space="708"/>
          <w:docGrid w:linePitch="360"/>
        </w:sectPr>
      </w:pPr>
    </w:p>
    <w:tbl>
      <w:tblPr>
        <w:tblW w:w="5000" w:type="pct"/>
        <w:tblCellMar>
          <w:left w:w="70" w:type="dxa"/>
          <w:right w:w="70" w:type="dxa"/>
        </w:tblCellMar>
        <w:tblLook w:val="04A0" w:firstRow="1" w:lastRow="0" w:firstColumn="1" w:lastColumn="0" w:noHBand="0" w:noVBand="1"/>
      </w:tblPr>
      <w:tblGrid>
        <w:gridCol w:w="982"/>
        <w:gridCol w:w="1114"/>
        <w:gridCol w:w="873"/>
        <w:gridCol w:w="709"/>
        <w:gridCol w:w="1027"/>
        <w:gridCol w:w="1463"/>
        <w:gridCol w:w="707"/>
        <w:gridCol w:w="781"/>
        <w:gridCol w:w="818"/>
        <w:gridCol w:w="1092"/>
        <w:gridCol w:w="895"/>
        <w:gridCol w:w="1158"/>
        <w:gridCol w:w="1092"/>
        <w:gridCol w:w="862"/>
        <w:gridCol w:w="146"/>
      </w:tblGrid>
      <w:tr w:rsidR="00E96FC4" w:rsidRPr="00EE246D" w14:paraId="57A2711B" w14:textId="77777777" w:rsidTr="00E96FC4">
        <w:trPr>
          <w:gridAfter w:val="1"/>
          <w:wAfter w:w="45" w:type="pct"/>
          <w:trHeight w:val="403"/>
        </w:trPr>
        <w:tc>
          <w:tcPr>
            <w:tcW w:w="4955" w:type="pct"/>
            <w:gridSpan w:val="14"/>
            <w:tcBorders>
              <w:top w:val="nil"/>
              <w:left w:val="nil"/>
              <w:bottom w:val="nil"/>
              <w:right w:val="nil"/>
            </w:tcBorders>
            <w:noWrap/>
            <w:vAlign w:val="center"/>
            <w:hideMark/>
          </w:tcPr>
          <w:p w14:paraId="7B85D0A6" w14:textId="5AB1026B" w:rsidR="00E96FC4" w:rsidRPr="00EE246D" w:rsidRDefault="00E96FC4" w:rsidP="00E96FC4">
            <w:pPr>
              <w:spacing w:line="240" w:lineRule="auto"/>
              <w:jc w:val="center"/>
              <w:rPr>
                <w:rFonts w:ascii="Arial Narrow" w:eastAsia="Times New Roman" w:hAnsi="Arial Narrow" w:cs="Arial"/>
                <w:b/>
                <w:bCs/>
                <w:kern w:val="0"/>
                <w:sz w:val="28"/>
                <w:szCs w:val="28"/>
                <w:u w:val="single"/>
                <w:lang w:val="es-ES" w:eastAsia="es-ES"/>
                <w14:ligatures w14:val="none"/>
              </w:rPr>
            </w:pPr>
            <w:r>
              <w:rPr>
                <w:rFonts w:ascii="Arial Narrow" w:eastAsia="Times New Roman" w:hAnsi="Arial Narrow" w:cs="Arial"/>
                <w:b/>
                <w:bCs/>
                <w:kern w:val="0"/>
                <w:sz w:val="28"/>
                <w:szCs w:val="28"/>
                <w:u w:val="single"/>
                <w:lang w:val="es-ES" w:eastAsia="es-ES"/>
                <w14:ligatures w14:val="none"/>
              </w:rPr>
              <w:lastRenderedPageBreak/>
              <w:t xml:space="preserve">REGISTRO DE PRECIPITACIONES MÁXIMAS EN 24 HORAS (mm) - ESTACIÓN </w:t>
            </w:r>
            <w:proofErr w:type="gramStart"/>
            <w:r>
              <w:rPr>
                <w:rFonts w:ascii="Arial Narrow" w:eastAsia="Times New Roman" w:hAnsi="Arial Narrow" w:cs="Arial"/>
                <w:b/>
                <w:bCs/>
                <w:kern w:val="0"/>
                <w:sz w:val="28"/>
                <w:szCs w:val="28"/>
                <w:u w:val="single"/>
                <w:lang w:val="es-ES" w:eastAsia="es-ES"/>
                <w14:ligatures w14:val="none"/>
              </w:rPr>
              <w:t>CO:TARAPOTO</w:t>
            </w:r>
            <w:proofErr w:type="gramEnd"/>
          </w:p>
        </w:tc>
      </w:tr>
      <w:tr w:rsidR="00E96FC4" w:rsidRPr="00EE246D" w14:paraId="1808D24F" w14:textId="77777777" w:rsidTr="00E96FC4">
        <w:trPr>
          <w:gridAfter w:val="1"/>
          <w:wAfter w:w="45" w:type="pct"/>
          <w:trHeight w:val="73"/>
        </w:trPr>
        <w:tc>
          <w:tcPr>
            <w:tcW w:w="388" w:type="pct"/>
            <w:tcBorders>
              <w:top w:val="nil"/>
              <w:left w:val="nil"/>
              <w:bottom w:val="nil"/>
              <w:right w:val="nil"/>
            </w:tcBorders>
            <w:noWrap/>
            <w:vAlign w:val="center"/>
            <w:hideMark/>
          </w:tcPr>
          <w:p w14:paraId="0DD9FBF1" w14:textId="77777777" w:rsidR="00E96FC4" w:rsidRPr="00EE246D" w:rsidRDefault="00E96FC4" w:rsidP="00E96FC4">
            <w:pPr>
              <w:spacing w:line="240" w:lineRule="auto"/>
              <w:jc w:val="center"/>
              <w:rPr>
                <w:rFonts w:ascii="Arial Narrow" w:eastAsia="Times New Roman" w:hAnsi="Arial Narrow" w:cs="Arial"/>
                <w:b/>
                <w:bCs/>
                <w:kern w:val="0"/>
                <w:sz w:val="28"/>
                <w:szCs w:val="28"/>
                <w:u w:val="single"/>
                <w:lang w:val="es-ES" w:eastAsia="es-ES"/>
                <w14:ligatures w14:val="none"/>
              </w:rPr>
            </w:pPr>
          </w:p>
        </w:tc>
        <w:tc>
          <w:tcPr>
            <w:tcW w:w="339" w:type="pct"/>
            <w:tcBorders>
              <w:top w:val="nil"/>
              <w:left w:val="nil"/>
              <w:bottom w:val="nil"/>
              <w:right w:val="nil"/>
            </w:tcBorders>
            <w:noWrap/>
            <w:vAlign w:val="center"/>
            <w:hideMark/>
          </w:tcPr>
          <w:p w14:paraId="7EA30BF0"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500DE9A7"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40C98210"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400" w:type="pct"/>
            <w:tcBorders>
              <w:top w:val="nil"/>
              <w:left w:val="nil"/>
              <w:bottom w:val="nil"/>
              <w:right w:val="nil"/>
            </w:tcBorders>
            <w:noWrap/>
            <w:vAlign w:val="center"/>
            <w:hideMark/>
          </w:tcPr>
          <w:p w14:paraId="0D8F63DA"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455" w:type="pct"/>
            <w:tcBorders>
              <w:top w:val="nil"/>
              <w:left w:val="nil"/>
              <w:bottom w:val="nil"/>
              <w:right w:val="nil"/>
            </w:tcBorders>
            <w:noWrap/>
            <w:vAlign w:val="center"/>
            <w:hideMark/>
          </w:tcPr>
          <w:p w14:paraId="50F652F9"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14D9FDD1"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09EAE8DC"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13F400AA"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12CA2AD7"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70DA2C9B"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63" w:type="pct"/>
            <w:tcBorders>
              <w:top w:val="nil"/>
              <w:left w:val="nil"/>
              <w:bottom w:val="nil"/>
              <w:right w:val="nil"/>
            </w:tcBorders>
            <w:noWrap/>
            <w:vAlign w:val="center"/>
            <w:hideMark/>
          </w:tcPr>
          <w:p w14:paraId="7CEE207B"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5660F75B"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c>
          <w:tcPr>
            <w:tcW w:w="302" w:type="pct"/>
            <w:tcBorders>
              <w:top w:val="nil"/>
              <w:left w:val="nil"/>
              <w:bottom w:val="nil"/>
              <w:right w:val="nil"/>
            </w:tcBorders>
            <w:noWrap/>
            <w:vAlign w:val="center"/>
            <w:hideMark/>
          </w:tcPr>
          <w:p w14:paraId="60FE54D1" w14:textId="77777777" w:rsidR="00E96FC4" w:rsidRPr="00EE246D" w:rsidRDefault="00E96FC4" w:rsidP="00E96FC4">
            <w:pPr>
              <w:spacing w:line="240" w:lineRule="auto"/>
              <w:jc w:val="center"/>
              <w:rPr>
                <w:rFonts w:ascii="Arial Narrow" w:eastAsia="Times New Roman" w:hAnsi="Arial Narrow" w:cs="Times New Roman"/>
                <w:kern w:val="0"/>
                <w:sz w:val="20"/>
                <w:szCs w:val="20"/>
                <w:lang w:val="es-ES" w:eastAsia="es-ES"/>
                <w14:ligatures w14:val="none"/>
              </w:rPr>
            </w:pPr>
          </w:p>
        </w:tc>
      </w:tr>
      <w:tr w:rsidR="00E96FC4" w:rsidRPr="00EE246D" w14:paraId="66632A79" w14:textId="77777777" w:rsidTr="00E96FC4">
        <w:trPr>
          <w:gridAfter w:val="1"/>
          <w:wAfter w:w="45" w:type="pct"/>
          <w:trHeight w:val="300"/>
        </w:trPr>
        <w:tc>
          <w:tcPr>
            <w:tcW w:w="388" w:type="pct"/>
            <w:tcBorders>
              <w:top w:val="nil"/>
              <w:left w:val="nil"/>
              <w:bottom w:val="nil"/>
              <w:right w:val="nil"/>
            </w:tcBorders>
            <w:noWrap/>
            <w:vAlign w:val="center"/>
            <w:hideMark/>
          </w:tcPr>
          <w:p w14:paraId="2578E842"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 xml:space="preserve">Latitud    </w:t>
            </w:r>
          </w:p>
        </w:tc>
        <w:tc>
          <w:tcPr>
            <w:tcW w:w="339" w:type="pct"/>
            <w:tcBorders>
              <w:top w:val="nil"/>
              <w:left w:val="nil"/>
              <w:bottom w:val="nil"/>
              <w:right w:val="nil"/>
            </w:tcBorders>
            <w:noWrap/>
            <w:vAlign w:val="center"/>
            <w:hideMark/>
          </w:tcPr>
          <w:p w14:paraId="2A72F15D"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06° 28′ S</w:t>
            </w:r>
          </w:p>
        </w:tc>
        <w:tc>
          <w:tcPr>
            <w:tcW w:w="339" w:type="pct"/>
            <w:tcBorders>
              <w:top w:val="nil"/>
              <w:left w:val="nil"/>
              <w:bottom w:val="nil"/>
              <w:right w:val="nil"/>
            </w:tcBorders>
            <w:noWrap/>
            <w:vAlign w:val="center"/>
            <w:hideMark/>
          </w:tcPr>
          <w:p w14:paraId="16A237E8"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p>
        </w:tc>
        <w:tc>
          <w:tcPr>
            <w:tcW w:w="339" w:type="pct"/>
            <w:tcBorders>
              <w:top w:val="nil"/>
              <w:left w:val="nil"/>
              <w:bottom w:val="nil"/>
              <w:right w:val="nil"/>
            </w:tcBorders>
            <w:noWrap/>
            <w:vAlign w:val="center"/>
            <w:hideMark/>
          </w:tcPr>
          <w:p w14:paraId="68477ED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400" w:type="pct"/>
            <w:tcBorders>
              <w:top w:val="nil"/>
              <w:left w:val="nil"/>
              <w:bottom w:val="nil"/>
              <w:right w:val="nil"/>
            </w:tcBorders>
            <w:noWrap/>
            <w:vAlign w:val="center"/>
            <w:hideMark/>
          </w:tcPr>
          <w:p w14:paraId="19D91954"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Dpto.</w:t>
            </w:r>
          </w:p>
        </w:tc>
        <w:tc>
          <w:tcPr>
            <w:tcW w:w="455" w:type="pct"/>
            <w:tcBorders>
              <w:top w:val="nil"/>
              <w:left w:val="nil"/>
              <w:bottom w:val="nil"/>
              <w:right w:val="nil"/>
            </w:tcBorders>
            <w:noWrap/>
            <w:vAlign w:val="center"/>
            <w:hideMark/>
          </w:tcPr>
          <w:p w14:paraId="38AD7997" w14:textId="77777777" w:rsidR="00E96FC4" w:rsidRPr="00EE246D" w:rsidRDefault="00E96FC4" w:rsidP="00E96FC4">
            <w:pPr>
              <w:spacing w:line="240" w:lineRule="auto"/>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 SAN MARTIN</w:t>
            </w:r>
          </w:p>
        </w:tc>
        <w:tc>
          <w:tcPr>
            <w:tcW w:w="339" w:type="pct"/>
            <w:tcBorders>
              <w:top w:val="nil"/>
              <w:left w:val="nil"/>
              <w:bottom w:val="nil"/>
              <w:right w:val="nil"/>
            </w:tcBorders>
            <w:noWrap/>
            <w:vAlign w:val="center"/>
            <w:hideMark/>
          </w:tcPr>
          <w:p w14:paraId="721E7A08" w14:textId="77777777" w:rsidR="00E96FC4" w:rsidRPr="00EE246D" w:rsidRDefault="00E96FC4" w:rsidP="00E96FC4">
            <w:pPr>
              <w:spacing w:line="240" w:lineRule="auto"/>
              <w:rPr>
                <w:rFonts w:ascii="Arial Narrow" w:eastAsia="Times New Roman" w:hAnsi="Arial Narrow" w:cs="Arial"/>
                <w:kern w:val="0"/>
                <w:szCs w:val="24"/>
                <w:lang w:val="es-ES" w:eastAsia="es-ES"/>
                <w14:ligatures w14:val="none"/>
              </w:rPr>
            </w:pPr>
          </w:p>
        </w:tc>
        <w:tc>
          <w:tcPr>
            <w:tcW w:w="339" w:type="pct"/>
            <w:tcBorders>
              <w:top w:val="nil"/>
              <w:left w:val="nil"/>
              <w:bottom w:val="nil"/>
              <w:right w:val="nil"/>
            </w:tcBorders>
            <w:noWrap/>
            <w:vAlign w:val="center"/>
            <w:hideMark/>
          </w:tcPr>
          <w:p w14:paraId="163C7F7E"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29F3BE8B"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06E1B610"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1C1235F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63" w:type="pct"/>
            <w:tcBorders>
              <w:top w:val="nil"/>
              <w:left w:val="nil"/>
              <w:bottom w:val="nil"/>
              <w:right w:val="nil"/>
            </w:tcBorders>
            <w:noWrap/>
            <w:vAlign w:val="center"/>
            <w:hideMark/>
          </w:tcPr>
          <w:p w14:paraId="01AC25E3"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443625F2"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02" w:type="pct"/>
            <w:tcBorders>
              <w:top w:val="nil"/>
              <w:left w:val="nil"/>
              <w:bottom w:val="nil"/>
              <w:right w:val="nil"/>
            </w:tcBorders>
            <w:noWrap/>
            <w:vAlign w:val="center"/>
            <w:hideMark/>
          </w:tcPr>
          <w:p w14:paraId="6C5A7C65"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4F5268F2" w14:textId="77777777" w:rsidTr="00E96FC4">
        <w:trPr>
          <w:gridAfter w:val="1"/>
          <w:wAfter w:w="45" w:type="pct"/>
          <w:trHeight w:val="300"/>
        </w:trPr>
        <w:tc>
          <w:tcPr>
            <w:tcW w:w="388" w:type="pct"/>
            <w:tcBorders>
              <w:top w:val="nil"/>
              <w:left w:val="nil"/>
              <w:bottom w:val="nil"/>
              <w:right w:val="nil"/>
            </w:tcBorders>
            <w:noWrap/>
            <w:vAlign w:val="center"/>
            <w:hideMark/>
          </w:tcPr>
          <w:p w14:paraId="0561407F"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 xml:space="preserve">Longitud </w:t>
            </w:r>
          </w:p>
        </w:tc>
        <w:tc>
          <w:tcPr>
            <w:tcW w:w="339" w:type="pct"/>
            <w:tcBorders>
              <w:top w:val="nil"/>
              <w:left w:val="nil"/>
              <w:bottom w:val="nil"/>
              <w:right w:val="nil"/>
            </w:tcBorders>
            <w:noWrap/>
            <w:vAlign w:val="center"/>
            <w:hideMark/>
          </w:tcPr>
          <w:p w14:paraId="7EF4081F"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 xml:space="preserve">76° 22′ O  </w:t>
            </w:r>
          </w:p>
        </w:tc>
        <w:tc>
          <w:tcPr>
            <w:tcW w:w="339" w:type="pct"/>
            <w:tcBorders>
              <w:top w:val="nil"/>
              <w:left w:val="nil"/>
              <w:bottom w:val="nil"/>
              <w:right w:val="nil"/>
            </w:tcBorders>
            <w:noWrap/>
            <w:vAlign w:val="center"/>
            <w:hideMark/>
          </w:tcPr>
          <w:p w14:paraId="72E8921B"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p>
        </w:tc>
        <w:tc>
          <w:tcPr>
            <w:tcW w:w="339" w:type="pct"/>
            <w:tcBorders>
              <w:top w:val="nil"/>
              <w:left w:val="nil"/>
              <w:bottom w:val="nil"/>
              <w:right w:val="nil"/>
            </w:tcBorders>
            <w:noWrap/>
            <w:vAlign w:val="center"/>
            <w:hideMark/>
          </w:tcPr>
          <w:p w14:paraId="5F3A17F5"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400" w:type="pct"/>
            <w:tcBorders>
              <w:top w:val="nil"/>
              <w:left w:val="nil"/>
              <w:bottom w:val="nil"/>
              <w:right w:val="nil"/>
            </w:tcBorders>
            <w:noWrap/>
            <w:vAlign w:val="center"/>
            <w:hideMark/>
          </w:tcPr>
          <w:p w14:paraId="52B5FF79"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Provincia</w:t>
            </w:r>
          </w:p>
        </w:tc>
        <w:tc>
          <w:tcPr>
            <w:tcW w:w="455" w:type="pct"/>
            <w:tcBorders>
              <w:top w:val="nil"/>
              <w:left w:val="nil"/>
              <w:bottom w:val="nil"/>
              <w:right w:val="nil"/>
            </w:tcBorders>
            <w:noWrap/>
            <w:vAlign w:val="center"/>
            <w:hideMark/>
          </w:tcPr>
          <w:p w14:paraId="2B16AD42" w14:textId="3007A7C4" w:rsidR="00E96FC4" w:rsidRPr="00EE246D" w:rsidRDefault="00E96FC4" w:rsidP="00E96FC4">
            <w:pPr>
              <w:spacing w:line="240" w:lineRule="auto"/>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 SAN MARTIN</w:t>
            </w:r>
          </w:p>
        </w:tc>
        <w:tc>
          <w:tcPr>
            <w:tcW w:w="339" w:type="pct"/>
            <w:tcBorders>
              <w:top w:val="nil"/>
              <w:left w:val="nil"/>
              <w:bottom w:val="nil"/>
              <w:right w:val="nil"/>
            </w:tcBorders>
            <w:noWrap/>
            <w:vAlign w:val="center"/>
            <w:hideMark/>
          </w:tcPr>
          <w:p w14:paraId="200190D3" w14:textId="77777777" w:rsidR="00E96FC4" w:rsidRPr="00EE246D" w:rsidRDefault="00E96FC4" w:rsidP="00E96FC4">
            <w:pPr>
              <w:spacing w:line="240" w:lineRule="auto"/>
              <w:rPr>
                <w:rFonts w:ascii="Arial Narrow" w:eastAsia="Times New Roman" w:hAnsi="Arial Narrow" w:cs="Arial"/>
                <w:kern w:val="0"/>
                <w:szCs w:val="24"/>
                <w:lang w:val="es-ES" w:eastAsia="es-ES"/>
                <w14:ligatures w14:val="none"/>
              </w:rPr>
            </w:pPr>
          </w:p>
        </w:tc>
        <w:tc>
          <w:tcPr>
            <w:tcW w:w="339" w:type="pct"/>
            <w:tcBorders>
              <w:top w:val="nil"/>
              <w:left w:val="nil"/>
              <w:bottom w:val="nil"/>
              <w:right w:val="nil"/>
            </w:tcBorders>
            <w:noWrap/>
            <w:vAlign w:val="center"/>
            <w:hideMark/>
          </w:tcPr>
          <w:p w14:paraId="771DABF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485A2CB8"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46726589"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2DAE18AE"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63" w:type="pct"/>
            <w:tcBorders>
              <w:top w:val="nil"/>
              <w:left w:val="nil"/>
              <w:bottom w:val="nil"/>
              <w:right w:val="nil"/>
            </w:tcBorders>
            <w:noWrap/>
            <w:vAlign w:val="center"/>
            <w:hideMark/>
          </w:tcPr>
          <w:p w14:paraId="0AF591DF"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09E9D68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02" w:type="pct"/>
            <w:tcBorders>
              <w:top w:val="nil"/>
              <w:left w:val="nil"/>
              <w:bottom w:val="nil"/>
              <w:right w:val="nil"/>
            </w:tcBorders>
            <w:noWrap/>
            <w:vAlign w:val="center"/>
            <w:hideMark/>
          </w:tcPr>
          <w:p w14:paraId="6AD6D912"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3BE3176C" w14:textId="77777777" w:rsidTr="00E96FC4">
        <w:trPr>
          <w:gridAfter w:val="1"/>
          <w:wAfter w:w="45" w:type="pct"/>
          <w:trHeight w:val="300"/>
        </w:trPr>
        <w:tc>
          <w:tcPr>
            <w:tcW w:w="388" w:type="pct"/>
            <w:tcBorders>
              <w:top w:val="nil"/>
              <w:left w:val="nil"/>
              <w:bottom w:val="nil"/>
              <w:right w:val="nil"/>
            </w:tcBorders>
            <w:noWrap/>
            <w:vAlign w:val="center"/>
            <w:hideMark/>
          </w:tcPr>
          <w:p w14:paraId="2790EADA"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 xml:space="preserve">Altura      </w:t>
            </w:r>
          </w:p>
        </w:tc>
        <w:tc>
          <w:tcPr>
            <w:tcW w:w="339" w:type="pct"/>
            <w:tcBorders>
              <w:top w:val="nil"/>
              <w:left w:val="nil"/>
              <w:bottom w:val="nil"/>
              <w:right w:val="nil"/>
            </w:tcBorders>
            <w:noWrap/>
            <w:vAlign w:val="center"/>
            <w:hideMark/>
          </w:tcPr>
          <w:p w14:paraId="7D8E65FD"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356 msnm.</w:t>
            </w:r>
          </w:p>
        </w:tc>
        <w:tc>
          <w:tcPr>
            <w:tcW w:w="339" w:type="pct"/>
            <w:tcBorders>
              <w:top w:val="nil"/>
              <w:left w:val="nil"/>
              <w:bottom w:val="nil"/>
              <w:right w:val="nil"/>
            </w:tcBorders>
            <w:noWrap/>
            <w:vAlign w:val="center"/>
            <w:hideMark/>
          </w:tcPr>
          <w:p w14:paraId="5AEB8EF9"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p>
        </w:tc>
        <w:tc>
          <w:tcPr>
            <w:tcW w:w="339" w:type="pct"/>
            <w:tcBorders>
              <w:top w:val="nil"/>
              <w:left w:val="nil"/>
              <w:bottom w:val="nil"/>
              <w:right w:val="nil"/>
            </w:tcBorders>
            <w:noWrap/>
            <w:vAlign w:val="center"/>
            <w:hideMark/>
          </w:tcPr>
          <w:p w14:paraId="19D8CE3C"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400" w:type="pct"/>
            <w:tcBorders>
              <w:top w:val="nil"/>
              <w:left w:val="nil"/>
              <w:bottom w:val="nil"/>
              <w:right w:val="nil"/>
            </w:tcBorders>
            <w:noWrap/>
            <w:vAlign w:val="center"/>
            <w:hideMark/>
          </w:tcPr>
          <w:p w14:paraId="2D6C9D3A"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Distrito</w:t>
            </w:r>
          </w:p>
        </w:tc>
        <w:tc>
          <w:tcPr>
            <w:tcW w:w="455" w:type="pct"/>
            <w:tcBorders>
              <w:top w:val="nil"/>
              <w:left w:val="nil"/>
              <w:bottom w:val="nil"/>
              <w:right w:val="nil"/>
            </w:tcBorders>
            <w:noWrap/>
            <w:vAlign w:val="center"/>
            <w:hideMark/>
          </w:tcPr>
          <w:p w14:paraId="3AD89436" w14:textId="30316DD0" w:rsidR="00E96FC4" w:rsidRPr="00EE246D" w:rsidRDefault="00E96FC4" w:rsidP="00E96FC4">
            <w:pPr>
              <w:spacing w:line="240" w:lineRule="auto"/>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 TARAPOTO</w:t>
            </w:r>
          </w:p>
        </w:tc>
        <w:tc>
          <w:tcPr>
            <w:tcW w:w="339" w:type="pct"/>
            <w:tcBorders>
              <w:top w:val="nil"/>
              <w:left w:val="nil"/>
              <w:bottom w:val="nil"/>
              <w:right w:val="nil"/>
            </w:tcBorders>
            <w:noWrap/>
            <w:vAlign w:val="center"/>
            <w:hideMark/>
          </w:tcPr>
          <w:p w14:paraId="21BAA2CD" w14:textId="77777777" w:rsidR="00E96FC4" w:rsidRPr="00EE246D" w:rsidRDefault="00E96FC4" w:rsidP="00E96FC4">
            <w:pPr>
              <w:spacing w:line="240" w:lineRule="auto"/>
              <w:rPr>
                <w:rFonts w:ascii="Arial Narrow" w:eastAsia="Times New Roman" w:hAnsi="Arial Narrow" w:cs="Arial"/>
                <w:kern w:val="0"/>
                <w:szCs w:val="24"/>
                <w:lang w:val="es-ES" w:eastAsia="es-ES"/>
                <w14:ligatures w14:val="none"/>
              </w:rPr>
            </w:pPr>
          </w:p>
        </w:tc>
        <w:tc>
          <w:tcPr>
            <w:tcW w:w="339" w:type="pct"/>
            <w:tcBorders>
              <w:top w:val="nil"/>
              <w:left w:val="nil"/>
              <w:bottom w:val="nil"/>
              <w:right w:val="nil"/>
            </w:tcBorders>
            <w:noWrap/>
            <w:vAlign w:val="center"/>
            <w:hideMark/>
          </w:tcPr>
          <w:p w14:paraId="10045B62"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123267F7"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32CB2C66"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37730B57"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63" w:type="pct"/>
            <w:tcBorders>
              <w:top w:val="nil"/>
              <w:left w:val="nil"/>
              <w:bottom w:val="nil"/>
              <w:right w:val="nil"/>
            </w:tcBorders>
            <w:noWrap/>
            <w:vAlign w:val="center"/>
            <w:hideMark/>
          </w:tcPr>
          <w:p w14:paraId="5386CA9E"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nil"/>
              <w:right w:val="nil"/>
            </w:tcBorders>
            <w:noWrap/>
            <w:vAlign w:val="center"/>
            <w:hideMark/>
          </w:tcPr>
          <w:p w14:paraId="7517EA35"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02" w:type="pct"/>
            <w:tcBorders>
              <w:top w:val="nil"/>
              <w:left w:val="nil"/>
              <w:bottom w:val="nil"/>
              <w:right w:val="nil"/>
            </w:tcBorders>
            <w:noWrap/>
            <w:vAlign w:val="center"/>
            <w:hideMark/>
          </w:tcPr>
          <w:p w14:paraId="3180F927"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1C54C247" w14:textId="77777777" w:rsidTr="00E96FC4">
        <w:trPr>
          <w:gridAfter w:val="1"/>
          <w:wAfter w:w="45" w:type="pct"/>
          <w:trHeight w:val="310"/>
        </w:trPr>
        <w:tc>
          <w:tcPr>
            <w:tcW w:w="388" w:type="pct"/>
            <w:tcBorders>
              <w:top w:val="nil"/>
              <w:left w:val="nil"/>
              <w:bottom w:val="single" w:sz="4" w:space="0" w:color="auto"/>
              <w:right w:val="nil"/>
            </w:tcBorders>
            <w:noWrap/>
            <w:vAlign w:val="center"/>
            <w:hideMark/>
          </w:tcPr>
          <w:p w14:paraId="1206644D"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1A429E30"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08BB6478"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1809F895"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400" w:type="pct"/>
            <w:tcBorders>
              <w:top w:val="nil"/>
              <w:left w:val="nil"/>
              <w:bottom w:val="single" w:sz="4" w:space="0" w:color="auto"/>
              <w:right w:val="nil"/>
            </w:tcBorders>
            <w:noWrap/>
            <w:vAlign w:val="center"/>
            <w:hideMark/>
          </w:tcPr>
          <w:p w14:paraId="51922D5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455" w:type="pct"/>
            <w:tcBorders>
              <w:top w:val="nil"/>
              <w:left w:val="nil"/>
              <w:bottom w:val="single" w:sz="4" w:space="0" w:color="auto"/>
              <w:right w:val="nil"/>
            </w:tcBorders>
            <w:noWrap/>
            <w:vAlign w:val="center"/>
            <w:hideMark/>
          </w:tcPr>
          <w:p w14:paraId="6FE15750"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32DF7E9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430746BC"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09316DC5"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484CDF6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48226AA6"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63" w:type="pct"/>
            <w:tcBorders>
              <w:top w:val="nil"/>
              <w:left w:val="nil"/>
              <w:bottom w:val="single" w:sz="4" w:space="0" w:color="auto"/>
              <w:right w:val="nil"/>
            </w:tcBorders>
            <w:noWrap/>
            <w:vAlign w:val="center"/>
            <w:hideMark/>
          </w:tcPr>
          <w:p w14:paraId="6B62370C"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39" w:type="pct"/>
            <w:tcBorders>
              <w:top w:val="nil"/>
              <w:left w:val="nil"/>
              <w:bottom w:val="single" w:sz="4" w:space="0" w:color="auto"/>
              <w:right w:val="nil"/>
            </w:tcBorders>
            <w:noWrap/>
            <w:vAlign w:val="center"/>
            <w:hideMark/>
          </w:tcPr>
          <w:p w14:paraId="31E6B1E9"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c>
          <w:tcPr>
            <w:tcW w:w="302" w:type="pct"/>
            <w:tcBorders>
              <w:top w:val="nil"/>
              <w:left w:val="nil"/>
              <w:bottom w:val="single" w:sz="4" w:space="0" w:color="auto"/>
              <w:right w:val="nil"/>
            </w:tcBorders>
            <w:noWrap/>
            <w:vAlign w:val="center"/>
            <w:hideMark/>
          </w:tcPr>
          <w:p w14:paraId="7A43F682"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7D1369C4" w14:textId="77777777" w:rsidTr="00E96FC4">
        <w:trPr>
          <w:gridAfter w:val="1"/>
          <w:wAfter w:w="45" w:type="pct"/>
          <w:trHeight w:val="403"/>
        </w:trPr>
        <w:tc>
          <w:tcPr>
            <w:tcW w:w="4955" w:type="pct"/>
            <w:gridSpan w:val="14"/>
            <w:tcBorders>
              <w:top w:val="single" w:sz="4" w:space="0" w:color="auto"/>
              <w:left w:val="single" w:sz="4" w:space="0" w:color="auto"/>
              <w:bottom w:val="single" w:sz="4" w:space="0" w:color="auto"/>
              <w:right w:val="single" w:sz="4" w:space="0" w:color="auto"/>
            </w:tcBorders>
            <w:noWrap/>
            <w:vAlign w:val="center"/>
            <w:hideMark/>
          </w:tcPr>
          <w:p w14:paraId="7AADEABE"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Precipitación Máxima en 24 Horas (mm)</w:t>
            </w:r>
          </w:p>
        </w:tc>
      </w:tr>
      <w:tr w:rsidR="00E96FC4" w:rsidRPr="00EE246D" w14:paraId="1CD02FF6" w14:textId="77777777" w:rsidTr="00E96FC4">
        <w:trPr>
          <w:gridAfter w:val="1"/>
          <w:wAfter w:w="45" w:type="pct"/>
          <w:trHeight w:val="458"/>
        </w:trPr>
        <w:tc>
          <w:tcPr>
            <w:tcW w:w="388" w:type="pct"/>
            <w:vMerge w:val="restart"/>
            <w:tcBorders>
              <w:top w:val="nil"/>
              <w:left w:val="single" w:sz="4" w:space="0" w:color="auto"/>
              <w:bottom w:val="single" w:sz="4" w:space="0" w:color="000000"/>
              <w:right w:val="single" w:sz="4" w:space="0" w:color="auto"/>
            </w:tcBorders>
            <w:shd w:val="clear" w:color="000000" w:fill="9A0000"/>
            <w:vAlign w:val="center"/>
            <w:hideMark/>
          </w:tcPr>
          <w:p w14:paraId="6CCD7006"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Año</w:t>
            </w:r>
          </w:p>
        </w:tc>
        <w:tc>
          <w:tcPr>
            <w:tcW w:w="339" w:type="pct"/>
            <w:vMerge w:val="restart"/>
            <w:tcBorders>
              <w:top w:val="nil"/>
              <w:left w:val="single" w:sz="4" w:space="0" w:color="auto"/>
              <w:bottom w:val="single" w:sz="4" w:space="0" w:color="000000"/>
              <w:right w:val="single" w:sz="4" w:space="0" w:color="auto"/>
            </w:tcBorders>
            <w:shd w:val="clear" w:color="000000" w:fill="9A0000"/>
            <w:vAlign w:val="center"/>
            <w:hideMark/>
          </w:tcPr>
          <w:p w14:paraId="204F7EB5"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Enero</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24BCA838"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Febrero</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748E243D"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Marzo</w:t>
            </w:r>
          </w:p>
        </w:tc>
        <w:tc>
          <w:tcPr>
            <w:tcW w:w="400"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0C112556"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Abril</w:t>
            </w:r>
          </w:p>
        </w:tc>
        <w:tc>
          <w:tcPr>
            <w:tcW w:w="455"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08D1FA62"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Mayo</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7A7F4688"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Junio</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7FC1D3CD"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Julio</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49E75E2D"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Agosto</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4C14C42E"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Setiembre</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53B6FEC3"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Octubre</w:t>
            </w:r>
          </w:p>
        </w:tc>
        <w:tc>
          <w:tcPr>
            <w:tcW w:w="363"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2E5867D1"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Noviembre</w:t>
            </w:r>
          </w:p>
        </w:tc>
        <w:tc>
          <w:tcPr>
            <w:tcW w:w="339"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109382C3"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Diciembre</w:t>
            </w:r>
          </w:p>
        </w:tc>
        <w:tc>
          <w:tcPr>
            <w:tcW w:w="302"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060C3169"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P Máxima</w:t>
            </w:r>
          </w:p>
        </w:tc>
      </w:tr>
      <w:tr w:rsidR="00E96FC4" w:rsidRPr="00EE246D" w14:paraId="5C675B89" w14:textId="77777777" w:rsidTr="00E96FC4">
        <w:trPr>
          <w:trHeight w:val="403"/>
        </w:trPr>
        <w:tc>
          <w:tcPr>
            <w:tcW w:w="388" w:type="pct"/>
            <w:vMerge/>
            <w:tcBorders>
              <w:top w:val="nil"/>
              <w:left w:val="single" w:sz="4" w:space="0" w:color="auto"/>
              <w:bottom w:val="single" w:sz="4" w:space="0" w:color="auto"/>
              <w:right w:val="single" w:sz="4" w:space="0" w:color="auto"/>
            </w:tcBorders>
            <w:vAlign w:val="center"/>
            <w:hideMark/>
          </w:tcPr>
          <w:p w14:paraId="79CCA749"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39" w:type="pct"/>
            <w:vMerge/>
            <w:tcBorders>
              <w:top w:val="nil"/>
              <w:left w:val="single" w:sz="4" w:space="0" w:color="auto"/>
              <w:bottom w:val="single" w:sz="4" w:space="0" w:color="auto"/>
              <w:right w:val="single" w:sz="4" w:space="0" w:color="auto"/>
            </w:tcBorders>
            <w:vAlign w:val="center"/>
            <w:hideMark/>
          </w:tcPr>
          <w:p w14:paraId="3B3AA131"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5346B070"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59EB9825"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400" w:type="pct"/>
            <w:vMerge/>
            <w:tcBorders>
              <w:top w:val="single" w:sz="4" w:space="0" w:color="auto"/>
              <w:left w:val="single" w:sz="4" w:space="0" w:color="auto"/>
              <w:bottom w:val="single" w:sz="4" w:space="0" w:color="auto"/>
              <w:right w:val="single" w:sz="4" w:space="0" w:color="auto"/>
            </w:tcBorders>
            <w:vAlign w:val="center"/>
            <w:hideMark/>
          </w:tcPr>
          <w:p w14:paraId="3E38AD04"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455" w:type="pct"/>
            <w:vMerge/>
            <w:tcBorders>
              <w:top w:val="single" w:sz="4" w:space="0" w:color="auto"/>
              <w:left w:val="single" w:sz="4" w:space="0" w:color="auto"/>
              <w:bottom w:val="single" w:sz="4" w:space="0" w:color="auto"/>
              <w:right w:val="single" w:sz="4" w:space="0" w:color="auto"/>
            </w:tcBorders>
            <w:vAlign w:val="center"/>
            <w:hideMark/>
          </w:tcPr>
          <w:p w14:paraId="1F5249AC"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32E10F72"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7F1A5895"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30C559F8"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1E195317"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4C956495"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63" w:type="pct"/>
            <w:vMerge/>
            <w:tcBorders>
              <w:top w:val="single" w:sz="4" w:space="0" w:color="auto"/>
              <w:left w:val="single" w:sz="4" w:space="0" w:color="auto"/>
              <w:bottom w:val="single" w:sz="4" w:space="0" w:color="auto"/>
              <w:right w:val="single" w:sz="4" w:space="0" w:color="auto"/>
            </w:tcBorders>
            <w:vAlign w:val="center"/>
            <w:hideMark/>
          </w:tcPr>
          <w:p w14:paraId="1A40900F"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39" w:type="pct"/>
            <w:vMerge/>
            <w:tcBorders>
              <w:top w:val="single" w:sz="4" w:space="0" w:color="auto"/>
              <w:left w:val="single" w:sz="4" w:space="0" w:color="auto"/>
              <w:bottom w:val="single" w:sz="4" w:space="0" w:color="auto"/>
              <w:right w:val="single" w:sz="4" w:space="0" w:color="auto"/>
            </w:tcBorders>
            <w:vAlign w:val="center"/>
            <w:hideMark/>
          </w:tcPr>
          <w:p w14:paraId="39E34074"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302" w:type="pct"/>
            <w:vMerge/>
            <w:tcBorders>
              <w:top w:val="single" w:sz="4" w:space="0" w:color="auto"/>
              <w:left w:val="single" w:sz="4" w:space="0" w:color="auto"/>
              <w:bottom w:val="single" w:sz="4" w:space="0" w:color="auto"/>
              <w:right w:val="single" w:sz="4" w:space="0" w:color="auto"/>
            </w:tcBorders>
            <w:vAlign w:val="center"/>
            <w:hideMark/>
          </w:tcPr>
          <w:p w14:paraId="5E2C7409" w14:textId="77777777" w:rsidR="00E96FC4" w:rsidRPr="00EE246D" w:rsidRDefault="00E96FC4" w:rsidP="00E96FC4">
            <w:pPr>
              <w:spacing w:line="240" w:lineRule="auto"/>
              <w:rPr>
                <w:rFonts w:ascii="Arial Narrow" w:eastAsia="Times New Roman" w:hAnsi="Arial Narrow" w:cs="Arial"/>
                <w:b/>
                <w:bCs/>
                <w:color w:val="FFFFFF"/>
                <w:kern w:val="0"/>
                <w:szCs w:val="24"/>
                <w:lang w:val="es-ES" w:eastAsia="es-ES"/>
                <w14:ligatures w14:val="none"/>
              </w:rPr>
            </w:pPr>
          </w:p>
        </w:tc>
        <w:tc>
          <w:tcPr>
            <w:tcW w:w="45" w:type="pct"/>
            <w:tcBorders>
              <w:top w:val="nil"/>
              <w:left w:val="nil"/>
              <w:bottom w:val="nil"/>
              <w:right w:val="nil"/>
            </w:tcBorders>
            <w:noWrap/>
            <w:vAlign w:val="bottom"/>
            <w:hideMark/>
          </w:tcPr>
          <w:p w14:paraId="6A6C6B90" w14:textId="77777777" w:rsidR="00E96FC4" w:rsidRPr="00EE246D" w:rsidRDefault="00E96FC4" w:rsidP="00E96FC4">
            <w:pPr>
              <w:spacing w:line="240" w:lineRule="auto"/>
              <w:jc w:val="center"/>
              <w:rPr>
                <w:rFonts w:ascii="Arial Narrow" w:eastAsia="Times New Roman" w:hAnsi="Arial Narrow" w:cs="Arial"/>
                <w:b/>
                <w:bCs/>
                <w:color w:val="FFFFFF"/>
                <w:kern w:val="0"/>
                <w:szCs w:val="24"/>
                <w:lang w:val="es-ES" w:eastAsia="es-ES"/>
                <w14:ligatures w14:val="none"/>
              </w:rPr>
            </w:pPr>
          </w:p>
        </w:tc>
      </w:tr>
      <w:tr w:rsidR="00E96FC4" w:rsidRPr="00EE246D" w14:paraId="79D4374C"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042F8A03"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1999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ECE568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79.3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CD95C4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42.5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9B6836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39.3</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9DB342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16.9</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96C5ED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54.5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D7FFB9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17.5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1E35EE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27.9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ABD247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52D449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11.3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4AE5B9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17.3</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FFD2D0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48.8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EB5A96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46.5</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1A30CD48"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79.30</w:t>
            </w:r>
          </w:p>
        </w:tc>
        <w:tc>
          <w:tcPr>
            <w:tcW w:w="45" w:type="pct"/>
            <w:vAlign w:val="center"/>
            <w:hideMark/>
          </w:tcPr>
          <w:p w14:paraId="5D3FF62E"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6CA6BB32"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5D5A50B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szCs w:val="24"/>
                <w:lang w:val="es-ES" w:eastAsia="es-ES"/>
                <w14:ligatures w14:val="none"/>
              </w:rPr>
              <w:t>2000</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CD7BB9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27.5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B45AA9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34.2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AAF199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15.6</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A754D1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34.7</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11B044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30.2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48110D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12.6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66F95D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17.5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1D355F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52.6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3965CF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82.5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A79675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19.4</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E7D7B5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24.2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EF2C96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30.3</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33251876"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82.50</w:t>
            </w:r>
          </w:p>
        </w:tc>
        <w:tc>
          <w:tcPr>
            <w:tcW w:w="45" w:type="pct"/>
            <w:vAlign w:val="center"/>
            <w:hideMark/>
          </w:tcPr>
          <w:p w14:paraId="3128288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4EB18498"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5368614D"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2001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669B5C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16.2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06FF90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2B1319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35</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2C7987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75.9</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E2FE34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40.3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E2F8F9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13.8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1A4312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40.6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2FE7FD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21.3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87ADFF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24.3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CEF4C3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61</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34CB8D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30</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15D0E6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42.2</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19FDE1D4"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75.90</w:t>
            </w:r>
          </w:p>
        </w:tc>
        <w:tc>
          <w:tcPr>
            <w:tcW w:w="45" w:type="pct"/>
            <w:vAlign w:val="center"/>
            <w:hideMark/>
          </w:tcPr>
          <w:p w14:paraId="3BCD5137"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60942DEB"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0B389E5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szCs w:val="24"/>
                <w:lang w:val="es-ES" w:eastAsia="es-ES"/>
                <w14:ligatures w14:val="none"/>
              </w:rPr>
              <w:t>2002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61FA21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9.3</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699F31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30</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B0FB60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14.8</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4C75AB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39.8</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EEF605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12.5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050B9B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43.6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3F2352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35.3</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DED89B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7.1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CC9BB4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5.8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2216AC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32.3</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70B318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27.5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378204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20.7</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027BE10D"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43.60</w:t>
            </w:r>
          </w:p>
        </w:tc>
        <w:tc>
          <w:tcPr>
            <w:tcW w:w="45" w:type="pct"/>
            <w:vAlign w:val="center"/>
            <w:hideMark/>
          </w:tcPr>
          <w:p w14:paraId="6575503D"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7312DC1F"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2FB28795"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2003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F08389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74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96FF46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7004E3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54.6</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1C5674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33.1</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D18CE3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37.6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BABD45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27.5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9FE0EE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17.8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28FAE1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D162B8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68FBF9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84.5</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3B6DC5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40.2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9312FC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52.2</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7F01FA11"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84.50</w:t>
            </w:r>
          </w:p>
        </w:tc>
        <w:tc>
          <w:tcPr>
            <w:tcW w:w="45" w:type="pct"/>
            <w:vAlign w:val="center"/>
            <w:hideMark/>
          </w:tcPr>
          <w:p w14:paraId="09E36127"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3E03D533"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359391F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szCs w:val="24"/>
                <w:lang w:val="es-ES" w:eastAsia="es-ES"/>
                <w14:ligatures w14:val="none"/>
              </w:rPr>
              <w:t>2004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954732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15.8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7D2434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64.2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86C104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24</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4B9359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26.2</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0495B0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48.1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936542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30.7</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447BEA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25.7</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F6AD08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FCDE70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28.2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9244B8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33.2</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073955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46.2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D346BF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59.9</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1F1EC244"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64.20</w:t>
            </w:r>
          </w:p>
        </w:tc>
        <w:tc>
          <w:tcPr>
            <w:tcW w:w="45" w:type="pct"/>
            <w:vAlign w:val="center"/>
            <w:hideMark/>
          </w:tcPr>
          <w:p w14:paraId="7A0F74E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29496CC0"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3416C9F0"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2005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94DCFC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15.9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92A06F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33.7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C596E7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48.8</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DEEE0E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44</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03707C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22.4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A328C4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26.8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03B521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16.3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EC9D45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15.5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FE4C59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67DB2A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45</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F3ADD3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71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044BA2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9.3</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07A74996"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71.00</w:t>
            </w:r>
          </w:p>
        </w:tc>
        <w:tc>
          <w:tcPr>
            <w:tcW w:w="45" w:type="pct"/>
            <w:vAlign w:val="center"/>
            <w:hideMark/>
          </w:tcPr>
          <w:p w14:paraId="37BEAEEC"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71D54D48"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00DDD38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szCs w:val="24"/>
                <w:lang w:val="es-ES" w:eastAsia="es-ES"/>
                <w14:ligatures w14:val="none"/>
              </w:rPr>
              <w:t>2006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9078F7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38.5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218C53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44.5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B53B31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41.5</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50B465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52</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C96332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39</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936085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17.3</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8EA8D8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113.3</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94550F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7</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340A99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18.5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2B5E73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39.2</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774AE2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74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24B133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28</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252C4201"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113.30</w:t>
            </w:r>
          </w:p>
        </w:tc>
        <w:tc>
          <w:tcPr>
            <w:tcW w:w="45" w:type="pct"/>
            <w:vAlign w:val="center"/>
            <w:hideMark/>
          </w:tcPr>
          <w:p w14:paraId="2DECD5DD"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19F76C92"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1F02C6BC"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2007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88ECC4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93F793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7.5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319058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48</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1F5AC6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21</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8E423F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45.4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344BA2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16.5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EA775D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60</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961827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46.2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CD7E22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45.2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10AFB5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37.8</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D58C29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63.5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12D3AF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18.5</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7F3B42EE"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63.50</w:t>
            </w:r>
          </w:p>
        </w:tc>
        <w:tc>
          <w:tcPr>
            <w:tcW w:w="45" w:type="pct"/>
            <w:vAlign w:val="center"/>
            <w:hideMark/>
          </w:tcPr>
          <w:p w14:paraId="1F83AFAE"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0E0B4871"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440CE60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szCs w:val="24"/>
                <w:lang w:val="es-ES" w:eastAsia="es-ES"/>
                <w14:ligatures w14:val="none"/>
              </w:rPr>
              <w:t>2008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DE1248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1426F2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91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CAE585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27.5</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781195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51</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EB6FCE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D10BDA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647743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9.3</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E41908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10.4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452A09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0E7FCB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17.4</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ED6474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D78557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15.3</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0C748457"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91.00</w:t>
            </w:r>
          </w:p>
        </w:tc>
        <w:tc>
          <w:tcPr>
            <w:tcW w:w="45" w:type="pct"/>
            <w:vAlign w:val="center"/>
            <w:hideMark/>
          </w:tcPr>
          <w:p w14:paraId="6D05AEAE"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0856E679"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61E6DB02"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2009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06CD24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29.4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9CB3BD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4C294E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28</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7D7ECF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35.5</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1AA814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36.5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52EF19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4F7E5F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9.1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53CC9C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814D95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31.5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2E2AB7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18.4</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CD9759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25.5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D81B90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42</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14A48688"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49.00</w:t>
            </w:r>
          </w:p>
        </w:tc>
        <w:tc>
          <w:tcPr>
            <w:tcW w:w="45" w:type="pct"/>
            <w:vAlign w:val="center"/>
            <w:hideMark/>
          </w:tcPr>
          <w:p w14:paraId="06C9D757"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029A3DD6"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08D4567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szCs w:val="24"/>
                <w:lang w:val="es-ES" w:eastAsia="es-ES"/>
                <w14:ligatures w14:val="none"/>
              </w:rPr>
              <w:t>2010</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506215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32.2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73B02F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62.4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DECB1B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17.6</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C699A7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72.8</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A584FF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31.6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900135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40.6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2F3BAD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6.1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B52AA3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44.5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D589BA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23.9</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B574A4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27.7</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ECA4B8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98.4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1BF847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47.8</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7B4A3CBE"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98.40</w:t>
            </w:r>
          </w:p>
        </w:tc>
        <w:tc>
          <w:tcPr>
            <w:tcW w:w="45" w:type="pct"/>
            <w:vAlign w:val="center"/>
            <w:hideMark/>
          </w:tcPr>
          <w:p w14:paraId="6A0951F6"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578213EC"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7242EAB2"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lastRenderedPageBreak/>
              <w:t>2011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C32921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42.4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B1B94F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11.8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C2F617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63.2</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0BAC48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51.9</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811847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31.5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314CAB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65.2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FB2886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49.2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F2750B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14.5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251A94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21.6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1D8907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24.6</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C2B067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49.2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9A4BA6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61.8</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3F900F2F"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65.20</w:t>
            </w:r>
          </w:p>
        </w:tc>
        <w:tc>
          <w:tcPr>
            <w:tcW w:w="45" w:type="pct"/>
            <w:vAlign w:val="center"/>
            <w:hideMark/>
          </w:tcPr>
          <w:p w14:paraId="14A34B07"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019D9B2C"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3443306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szCs w:val="24"/>
                <w:lang w:val="es-ES" w:eastAsia="es-ES"/>
                <w14:ligatures w14:val="none"/>
              </w:rPr>
              <w:t>2012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0A4E04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71.7</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03D874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37B3CB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53.1</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9D5A38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100.5</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3EF6AE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40.8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2E4F93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28.8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53A3A0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20</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5D1FAF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8.3</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3957AF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31.2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89B607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40.2</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BD1D14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B55CB2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82.4</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6560ADCD"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100.50</w:t>
            </w:r>
          </w:p>
        </w:tc>
        <w:tc>
          <w:tcPr>
            <w:tcW w:w="45" w:type="pct"/>
            <w:vAlign w:val="center"/>
            <w:hideMark/>
          </w:tcPr>
          <w:p w14:paraId="48F8889C"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0FEFEB93"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165699F0"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2013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35C537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71.7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7FA17C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32.7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06F7AA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45.3</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FC07DB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27.4</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6A34EF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32.1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21914C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20.1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73ECED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F92D37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EC68A1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41.8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1AD623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27</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39E809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64.5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2B9320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28.4</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05C0D6FE"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71.70</w:t>
            </w:r>
          </w:p>
        </w:tc>
        <w:tc>
          <w:tcPr>
            <w:tcW w:w="45" w:type="pct"/>
            <w:vAlign w:val="center"/>
            <w:hideMark/>
          </w:tcPr>
          <w:p w14:paraId="52047456"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477322CD"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022D223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szCs w:val="24"/>
                <w:lang w:val="es-ES" w:eastAsia="es-ES"/>
                <w14:ligatures w14:val="none"/>
              </w:rPr>
              <w:t>2014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885B00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33.4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BBFE56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29.5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BD0628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60.3</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45FD0A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37.6</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AD4256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32.1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7ACBE7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13.2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914668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32.5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EAD12F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22.4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0BD7F1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28.2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0C1B52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89.5</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2506A0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46.1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2011B0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26</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4F761509"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89.50</w:t>
            </w:r>
          </w:p>
        </w:tc>
        <w:tc>
          <w:tcPr>
            <w:tcW w:w="45" w:type="pct"/>
            <w:vAlign w:val="center"/>
            <w:hideMark/>
          </w:tcPr>
          <w:p w14:paraId="0011D709"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6AB98C71"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270AE499"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2015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7F085B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28.4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145B56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40.9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A4D5C6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16.4</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4DDC9E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43.7</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B97ACD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34.4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4CF5D1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40.2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234490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12.8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AE15D9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34.6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2CF51F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13.7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688B68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32.9</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5CFBA5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64.2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D2CF00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60.3</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00011497"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64.20</w:t>
            </w:r>
          </w:p>
        </w:tc>
        <w:tc>
          <w:tcPr>
            <w:tcW w:w="45" w:type="pct"/>
            <w:vAlign w:val="center"/>
            <w:hideMark/>
          </w:tcPr>
          <w:p w14:paraId="447F826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3AE2E410"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6B4DC48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szCs w:val="24"/>
                <w:lang w:val="es-ES" w:eastAsia="es-ES"/>
                <w14:ligatures w14:val="none"/>
              </w:rPr>
              <w:t>2016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17899E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AB5E5C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40.1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F3BC99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35.9</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3B2AE8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18.6</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8DF569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32.2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B0A23B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47.5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F081DA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19.4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566A6A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10.3</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E14085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19</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191E4B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50</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500809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27</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F523CE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33.5</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10F85E04"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50.00</w:t>
            </w:r>
          </w:p>
        </w:tc>
        <w:tc>
          <w:tcPr>
            <w:tcW w:w="45" w:type="pct"/>
            <w:vAlign w:val="center"/>
            <w:hideMark/>
          </w:tcPr>
          <w:p w14:paraId="233B742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42B90D77"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2D541DFE"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2017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F0F6D7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51.2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DE85AE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73.6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5F451D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62.9</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8F4A3F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51.8</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C42DBB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BF338D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39.6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CD98A7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19.5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0A2E88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30.8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4C04ED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47.7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09CDA2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15.7</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C6AF54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72.5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E503AE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63.7</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26F05370"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73.60</w:t>
            </w:r>
          </w:p>
        </w:tc>
        <w:tc>
          <w:tcPr>
            <w:tcW w:w="45" w:type="pct"/>
            <w:vAlign w:val="center"/>
            <w:hideMark/>
          </w:tcPr>
          <w:p w14:paraId="6CBDA6E8"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324FE397"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5046596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szCs w:val="24"/>
                <w:lang w:val="es-ES" w:eastAsia="es-ES"/>
                <w14:ligatures w14:val="none"/>
              </w:rPr>
              <w:t>2018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5DFE58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25.6</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9767A6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42.5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143EC3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55.4</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5C99F1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47.4</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2E84C0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27.5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4B8BF3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E8D1C2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34.2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67D658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18.4</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3AC945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34.7</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EC4364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27.5</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8625B9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26.5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06092F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69.6</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13F3B34D"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69.60</w:t>
            </w:r>
          </w:p>
        </w:tc>
        <w:tc>
          <w:tcPr>
            <w:tcW w:w="45" w:type="pct"/>
            <w:vAlign w:val="center"/>
            <w:hideMark/>
          </w:tcPr>
          <w:p w14:paraId="07325E14"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728EA71B"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3DDAD7FA"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2019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F9C5FC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42.9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D11F8A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42.3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57C14F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20.8</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43C8DC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23.5</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2192EB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B23024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9.7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91AE35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39.8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790450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23.7</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4B47E2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25.3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B584D8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86.9</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5A2DFB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36.4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46DB88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44</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404C608B"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86.90</w:t>
            </w:r>
          </w:p>
        </w:tc>
        <w:tc>
          <w:tcPr>
            <w:tcW w:w="45" w:type="pct"/>
            <w:vAlign w:val="center"/>
            <w:hideMark/>
          </w:tcPr>
          <w:p w14:paraId="4D207E00"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7AEDBEFB"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65ADA03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szCs w:val="24"/>
                <w:lang w:val="es-ES" w:eastAsia="es-ES"/>
                <w14:ligatures w14:val="none"/>
              </w:rPr>
              <w:t>2020</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50E8E72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152.5</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11F8965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33</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08AC52E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50.6</w:t>
            </w:r>
          </w:p>
        </w:tc>
        <w:tc>
          <w:tcPr>
            <w:tcW w:w="400"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55F57D2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S/D</w:t>
            </w:r>
          </w:p>
        </w:tc>
        <w:tc>
          <w:tcPr>
            <w:tcW w:w="455"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45CFFA9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S/D</w:t>
            </w:r>
          </w:p>
        </w:tc>
        <w:tc>
          <w:tcPr>
            <w:tcW w:w="339"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56CD6B7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S/D</w:t>
            </w:r>
          </w:p>
        </w:tc>
        <w:tc>
          <w:tcPr>
            <w:tcW w:w="339"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21A1852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S/D</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4C7F2FB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32.2</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46558E6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32.9</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5B454EAD"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50.6</w:t>
            </w:r>
          </w:p>
        </w:tc>
        <w:tc>
          <w:tcPr>
            <w:tcW w:w="363"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0CE8185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38.4</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3EFAA51C"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14.2</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309D0567"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152.50</w:t>
            </w:r>
          </w:p>
        </w:tc>
        <w:tc>
          <w:tcPr>
            <w:tcW w:w="45" w:type="pct"/>
            <w:vAlign w:val="center"/>
            <w:hideMark/>
          </w:tcPr>
          <w:p w14:paraId="12E51F48"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641D0B67"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0DC49B5F"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2021</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A894C7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42.4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047AA4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46.8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85D3ED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73.5</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C40830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28.5</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1EFF4A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12.9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D8A1C6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32.4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66FDAE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59.9</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C2DC11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24.3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25440E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54.3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54BB43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28.8</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44C8B7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30.8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78E97D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69.7</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1463DD83"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73.50</w:t>
            </w:r>
          </w:p>
        </w:tc>
        <w:tc>
          <w:tcPr>
            <w:tcW w:w="45" w:type="pct"/>
            <w:vAlign w:val="center"/>
            <w:hideMark/>
          </w:tcPr>
          <w:p w14:paraId="5635AC3A"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47848AFD" w14:textId="77777777" w:rsidTr="00E96FC4">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494B628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szCs w:val="24"/>
                <w:lang w:val="es-ES" w:eastAsia="es-ES"/>
                <w14:ligatures w14:val="none"/>
              </w:rPr>
              <w:t>2022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C10D04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15</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C12325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48.8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1212C0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54.4</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0A4251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39</w:t>
            </w:r>
          </w:p>
        </w:tc>
        <w:tc>
          <w:tcPr>
            <w:tcW w:w="45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4300E4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48.1</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2A02CE7"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17</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5E790D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15.8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FABF8F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40.9</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37B27C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32.8</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6B19D1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31.6</w:t>
            </w:r>
          </w:p>
        </w:tc>
        <w:tc>
          <w:tcPr>
            <w:tcW w:w="363"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6E3494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85.2</w:t>
            </w:r>
          </w:p>
        </w:tc>
        <w:tc>
          <w:tcPr>
            <w:tcW w:w="339"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87DFF4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43</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44B8321F"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85.20</w:t>
            </w:r>
          </w:p>
        </w:tc>
        <w:tc>
          <w:tcPr>
            <w:tcW w:w="45" w:type="pct"/>
            <w:vAlign w:val="center"/>
            <w:hideMark/>
          </w:tcPr>
          <w:p w14:paraId="6967A07B"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0BD93932" w14:textId="77777777" w:rsidTr="00E96FC4">
        <w:trPr>
          <w:trHeight w:val="410"/>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42D4F2DD" w14:textId="77777777" w:rsidR="00E96FC4" w:rsidRPr="00EE246D" w:rsidRDefault="00E96FC4" w:rsidP="00E96FC4">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2023</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E75D1C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58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8FE137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22.8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63E8BD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92.4</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8875A0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43.3</w:t>
            </w:r>
          </w:p>
        </w:tc>
        <w:tc>
          <w:tcPr>
            <w:tcW w:w="45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B95646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25.8</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D38D31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9.2</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8075BA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14.5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D53A28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26</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C9004B8"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14</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C11C63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14.2</w:t>
            </w:r>
          </w:p>
        </w:tc>
        <w:tc>
          <w:tcPr>
            <w:tcW w:w="363"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0EEB8E6"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77.5</w:t>
            </w:r>
          </w:p>
        </w:tc>
        <w:tc>
          <w:tcPr>
            <w:tcW w:w="339"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13825DF"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56.5</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7211BF70"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92.40</w:t>
            </w:r>
          </w:p>
        </w:tc>
        <w:tc>
          <w:tcPr>
            <w:tcW w:w="45" w:type="pct"/>
            <w:vAlign w:val="center"/>
            <w:hideMark/>
          </w:tcPr>
          <w:p w14:paraId="2DEA2D51"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r w:rsidR="00E96FC4" w:rsidRPr="00EE246D" w14:paraId="49D1560F" w14:textId="77777777" w:rsidTr="00E96FC4">
        <w:trPr>
          <w:trHeight w:val="410"/>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2773F28E"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szCs w:val="24"/>
                <w:lang w:val="es-ES" w:eastAsia="es-ES"/>
                <w14:ligatures w14:val="none"/>
              </w:rPr>
              <w:t>2024</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262CFEB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57.8</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27337C42"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72.2</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7D32AD0A"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30.8</w:t>
            </w:r>
          </w:p>
        </w:tc>
        <w:tc>
          <w:tcPr>
            <w:tcW w:w="400"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1C255A4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34.5</w:t>
            </w:r>
          </w:p>
        </w:tc>
        <w:tc>
          <w:tcPr>
            <w:tcW w:w="455"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6004791B"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16.4</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26A6E690"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10.4</w:t>
            </w:r>
          </w:p>
        </w:tc>
        <w:tc>
          <w:tcPr>
            <w:tcW w:w="339"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6BE7EF69"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6</w:t>
            </w:r>
          </w:p>
        </w:tc>
        <w:tc>
          <w:tcPr>
            <w:tcW w:w="339"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3BD88BD3"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w:t>
            </w:r>
          </w:p>
        </w:tc>
        <w:tc>
          <w:tcPr>
            <w:tcW w:w="339"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7D790114"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w:t>
            </w:r>
          </w:p>
        </w:tc>
        <w:tc>
          <w:tcPr>
            <w:tcW w:w="339"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262B5DE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w:t>
            </w:r>
          </w:p>
        </w:tc>
        <w:tc>
          <w:tcPr>
            <w:tcW w:w="363"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68BDD6F5"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w:t>
            </w:r>
          </w:p>
        </w:tc>
        <w:tc>
          <w:tcPr>
            <w:tcW w:w="339"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55EC5AC1" w14:textId="77777777" w:rsidR="00E96FC4" w:rsidRPr="00EE246D" w:rsidRDefault="00E96FC4" w:rsidP="00E96FC4">
            <w:pPr>
              <w:spacing w:line="240" w:lineRule="auto"/>
              <w:jc w:val="center"/>
              <w:rPr>
                <w:rFonts w:ascii="Arial Narrow" w:eastAsia="Times New Roman" w:hAnsi="Arial Narrow" w:cs="Arial"/>
                <w:color w:val="000000"/>
                <w:kern w:val="0"/>
                <w:szCs w:val="24"/>
                <w:lang w:val="es-ES" w:eastAsia="es-ES"/>
                <w14:ligatures w14:val="none"/>
              </w:rPr>
            </w:pPr>
            <w:r>
              <w:rPr>
                <w:rFonts w:ascii="Arial Narrow" w:eastAsia="Times New Roman" w:hAnsi="Arial Narrow" w:cs="Arial"/>
                <w:color w:val="000000"/>
                <w:kern w:val="0"/>
                <w:lang w:eastAsia="es-ES"/>
                <w14:ligatures w14:val="none"/>
              </w:rPr>
              <w:t>—</w:t>
            </w:r>
          </w:p>
        </w:tc>
        <w:tc>
          <w:tcPr>
            <w:tcW w:w="302" w:type="pct"/>
            <w:tcBorders>
              <w:top w:val="single" w:sz="4" w:space="0" w:color="auto"/>
              <w:left w:val="single" w:sz="4" w:space="0" w:color="auto"/>
              <w:bottom w:val="single" w:sz="4" w:space="0" w:color="auto"/>
              <w:right w:val="single" w:sz="4" w:space="0" w:color="auto"/>
            </w:tcBorders>
            <w:noWrap/>
            <w:vAlign w:val="center"/>
            <w:hideMark/>
          </w:tcPr>
          <w:p w14:paraId="67629193" w14:textId="77777777" w:rsidR="00E96FC4" w:rsidRPr="00EE246D" w:rsidRDefault="00E96FC4" w:rsidP="00E96FC4">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72.20</w:t>
            </w:r>
          </w:p>
        </w:tc>
        <w:tc>
          <w:tcPr>
            <w:tcW w:w="45" w:type="pct"/>
            <w:vAlign w:val="center"/>
            <w:hideMark/>
          </w:tcPr>
          <w:p w14:paraId="4B77B115" w14:textId="77777777" w:rsidR="00E96FC4" w:rsidRPr="00EE246D" w:rsidRDefault="00E96FC4" w:rsidP="00E96FC4">
            <w:pPr>
              <w:spacing w:line="240" w:lineRule="auto"/>
              <w:rPr>
                <w:rFonts w:ascii="Arial Narrow" w:eastAsia="Times New Roman" w:hAnsi="Arial Narrow" w:cs="Times New Roman"/>
                <w:kern w:val="0"/>
                <w:sz w:val="20"/>
                <w:szCs w:val="20"/>
                <w:lang w:val="es-ES" w:eastAsia="es-ES"/>
                <w14:ligatures w14:val="none"/>
              </w:rPr>
            </w:pPr>
          </w:p>
        </w:tc>
      </w:tr>
    </w:tbl>
    <w:p w14:paraId="43A05CEC" w14:textId="5D109906" w:rsidR="00AE2153" w:rsidRPr="00EE246D" w:rsidRDefault="00AE2153" w:rsidP="00AE2153">
      <w:pPr>
        <w:spacing w:line="360" w:lineRule="auto"/>
        <w:jc w:val="center"/>
        <w:rPr>
          <w:rFonts w:ascii="Arial Narrow" w:eastAsiaTheme="majorEastAsia" w:hAnsi="Arial Narrow" w:cs="Arial"/>
          <w:b/>
          <w:sz w:val="20"/>
          <w:szCs w:val="24"/>
        </w:rPr>
      </w:pPr>
    </w:p>
    <w:p w14:paraId="4F2E9F42" w14:textId="77777777" w:rsidR="00912558" w:rsidRPr="00EE246D" w:rsidRDefault="00912558" w:rsidP="0028003B">
      <w:pPr>
        <w:pStyle w:val="Prrafodelista"/>
        <w:spacing w:line="360" w:lineRule="auto"/>
        <w:ind w:left="0"/>
        <w:jc w:val="both"/>
        <w:rPr>
          <w:rFonts w:ascii="Arial Narrow" w:eastAsiaTheme="majorEastAsia" w:hAnsi="Arial Narrow" w:cs="Arial"/>
          <w:b/>
          <w:szCs w:val="32"/>
        </w:rPr>
      </w:pPr>
    </w:p>
    <w:p w14:paraId="0643C04F" w14:textId="77777777" w:rsidR="00E96FC4" w:rsidRPr="00EE246D" w:rsidRDefault="00E96FC4" w:rsidP="0028003B">
      <w:pPr>
        <w:pStyle w:val="Prrafodelista"/>
        <w:spacing w:line="360" w:lineRule="auto"/>
        <w:ind w:left="0"/>
        <w:jc w:val="both"/>
        <w:rPr>
          <w:rFonts w:ascii="Arial Narrow" w:eastAsiaTheme="majorEastAsia" w:hAnsi="Arial Narrow" w:cs="Arial"/>
          <w:b/>
          <w:szCs w:val="32"/>
        </w:rPr>
      </w:pPr>
    </w:p>
    <w:p w14:paraId="233C9992" w14:textId="77777777" w:rsidR="00E96FC4" w:rsidRPr="00EE246D" w:rsidRDefault="00E96FC4" w:rsidP="0028003B">
      <w:pPr>
        <w:pStyle w:val="Prrafodelista"/>
        <w:spacing w:line="360" w:lineRule="auto"/>
        <w:ind w:left="0"/>
        <w:jc w:val="both"/>
        <w:rPr>
          <w:rFonts w:ascii="Arial Narrow" w:eastAsiaTheme="majorEastAsia" w:hAnsi="Arial Narrow" w:cs="Arial"/>
          <w:b/>
          <w:szCs w:val="32"/>
        </w:rPr>
        <w:sectPr w:rsidR="00E96FC4" w:rsidRPr="00EE246D" w:rsidSect="00BE7716">
          <w:pgSz w:w="16838" w:h="11906" w:orient="landscape" w:code="9"/>
          <w:pgMar w:top="1701" w:right="1418" w:bottom="1559" w:left="1701" w:header="709" w:footer="709" w:gutter="0"/>
          <w:cols w:space="708"/>
          <w:docGrid w:linePitch="360"/>
        </w:sectPr>
      </w:pPr>
    </w:p>
    <w:p w14:paraId="164CF81D" w14:textId="77777777" w:rsidR="00E96FC4" w:rsidRPr="00EE246D" w:rsidRDefault="00E96FC4" w:rsidP="0028003B">
      <w:pPr>
        <w:pStyle w:val="Prrafodelista"/>
        <w:spacing w:line="360" w:lineRule="auto"/>
        <w:ind w:left="0"/>
        <w:jc w:val="both"/>
        <w:rPr>
          <w:rFonts w:ascii="Arial Narrow" w:eastAsiaTheme="majorEastAsia" w:hAnsi="Arial Narrow" w:cs="Arial"/>
          <w:b/>
          <w:szCs w:val="32"/>
        </w:rPr>
      </w:pPr>
    </w:p>
    <w:p w14:paraId="23C70DBB" w14:textId="28101A15" w:rsidR="007F65D8" w:rsidRPr="00EE246D" w:rsidRDefault="00F94F86" w:rsidP="007F65D8">
      <w:pPr>
        <w:pStyle w:val="Ttulo2"/>
        <w:numPr>
          <w:ilvl w:val="4"/>
          <w:numId w:val="1"/>
        </w:numPr>
      </w:pPr>
      <w:bookmarkStart w:id="30" w:name="_Toc239860658"/>
      <w:bookmarkStart w:id="31" w:name="_Hlk199068672"/>
      <w:r>
        <w:t>Distribución Normal</w:t>
      </w:r>
      <w:bookmarkEnd w:id="30"/>
    </w:p>
    <w:p w14:paraId="0C1DAB99" w14:textId="77777777" w:rsidR="007F65D8" w:rsidRPr="00EE246D" w:rsidRDefault="007F65D8" w:rsidP="007F65D8">
      <w:pPr>
        <w:rPr>
          <w:rFonts w:ascii="Arial Narrow" w:hAnsi="Arial Narrow"/>
        </w:rPr>
      </w:pPr>
    </w:p>
    <w:p w14:paraId="074AADA0" w14:textId="53A93508" w:rsidR="00F94F86" w:rsidRPr="00EE246D" w:rsidRDefault="00F94F86" w:rsidP="00AE2153">
      <w:pPr>
        <w:pStyle w:val="Prrafodelista"/>
        <w:spacing w:line="360" w:lineRule="auto"/>
        <w:ind w:left="1080"/>
        <w:jc w:val="both"/>
        <w:rPr>
          <w:rFonts w:ascii="Arial Narrow" w:eastAsiaTheme="majorEastAsia" w:hAnsi="Arial Narrow" w:cs="Arial"/>
          <w:bCs/>
          <w:szCs w:val="32"/>
        </w:rPr>
      </w:pPr>
      <w:r>
        <w:rPr>
          <w:rFonts w:ascii="Arial Narrow" w:eastAsiaTheme="majorEastAsia" w:hAnsi="Arial Narrow" w:cs="Arial"/>
          <w:bCs/>
          <w:szCs w:val="32"/>
        </w:rPr>
        <w:t>También conocida como distribución gaussiana, es una de las distribuciones más utilizadas en estadística debido a su aplicación en una amplia variedad de fenómenos naturales y procesos de medición. En este contexto, la distribución normal se emplea para modelar los datos de precipitaciones cuando estos se distribuyen simétricamente alrededor de la media, lo que implica que la mayoría de los eventos (en este caso, precipitaciones) se agrupan cerca del valor promedio, y a medida que nos alejamos de la media, la frecuencia de los eventos disminuye.</w:t>
      </w:r>
    </w:p>
    <w:p w14:paraId="00990FD6" w14:textId="47A7B154" w:rsidR="00B234A9" w:rsidRPr="00EE246D" w:rsidRDefault="00F94F86" w:rsidP="0028003B">
      <w:pPr>
        <w:pStyle w:val="Prrafodelista"/>
        <w:spacing w:line="360" w:lineRule="auto"/>
        <w:ind w:left="1080"/>
        <w:jc w:val="both"/>
        <w:rPr>
          <w:rFonts w:ascii="Arial Narrow" w:eastAsiaTheme="majorEastAsia" w:hAnsi="Arial Narrow" w:cs="Arial"/>
          <w:bCs/>
          <w:szCs w:val="32"/>
        </w:rPr>
      </w:pPr>
      <w:r>
        <w:rPr>
          <w:rFonts w:ascii="Arial Narrow" w:eastAsiaTheme="majorEastAsia" w:hAnsi="Arial Narrow" w:cs="Arial"/>
          <w:bCs/>
          <w:szCs w:val="32"/>
        </w:rPr>
        <w:t>La fórmula general de la distribución normal está dada por:</w:t>
      </w:r>
    </w:p>
    <w:p w14:paraId="47555F59" w14:textId="77777777" w:rsidR="00B234A9" w:rsidRPr="00EE246D" w:rsidRDefault="00B234A9" w:rsidP="0028003B">
      <w:pPr>
        <w:pStyle w:val="Prrafodelista"/>
        <w:spacing w:line="360" w:lineRule="auto"/>
        <w:ind w:left="930"/>
        <w:jc w:val="both"/>
        <w:rPr>
          <w:rFonts w:ascii="Arial Narrow" w:eastAsiaTheme="majorEastAsia" w:hAnsi="Arial Narrow" w:cs="Arial"/>
          <w:bCs/>
          <w:szCs w:val="32"/>
        </w:rPr>
      </w:pPr>
    </w:p>
    <w:p w14:paraId="3F0E55B6" w14:textId="08D839B0" w:rsidR="00B234A9" w:rsidRPr="00EE246D" w:rsidRDefault="00F94F86" w:rsidP="0028003B">
      <w:pPr>
        <w:pStyle w:val="Prrafodelista"/>
        <w:spacing w:line="360" w:lineRule="auto"/>
        <w:ind w:left="1134"/>
        <w:jc w:val="both"/>
        <w:rPr>
          <w:rFonts w:ascii="Arial Narrow" w:eastAsiaTheme="majorEastAsia" w:hAnsi="Arial Narrow" w:cs="Arial"/>
          <w:b/>
          <w:szCs w:val="32"/>
        </w:rPr>
      </w:pPr>
      <m:oMathPara>
        <m:oMath>
          <m:r>
            <m:rPr>
              <m:sty m:val="bi"/>
            </m:rPr>
            <w:rPr>
              <w:rFonts w:ascii="Cambria Math" w:eastAsiaTheme="majorEastAsia" w:hAnsi="Cambria Math" w:cs="Arial"/>
              <w:szCs w:val="32"/>
            </w:rPr>
            <m:t>f(x)=</m:t>
          </m:r>
          <m:f>
            <m:fPr>
              <m:ctrlPr>
                <w:rPr>
                  <w:rFonts w:ascii="Cambria Math" w:eastAsiaTheme="majorEastAsia" w:hAnsi="Cambria Math" w:cs="Arial"/>
                  <w:b/>
                  <w:i/>
                  <w:szCs w:val="32"/>
                </w:rPr>
              </m:ctrlPr>
            </m:fPr>
            <m:num>
              <m:r>
                <m:rPr>
                  <m:sty m:val="bi"/>
                </m:rPr>
                <w:rPr>
                  <w:rFonts w:ascii="Cambria Math" w:eastAsiaTheme="majorEastAsia" w:hAnsi="Cambria Math" w:cs="Arial"/>
                  <w:szCs w:val="32"/>
                </w:rPr>
                <m:t>1​</m:t>
              </m:r>
            </m:num>
            <m:den>
              <m:r>
                <m:rPr>
                  <m:sty m:val="bi"/>
                </m:rPr>
                <w:rPr>
                  <w:rFonts w:ascii="Cambria Math" w:eastAsiaTheme="majorEastAsia" w:hAnsi="Cambria Math" w:cs="Arial"/>
                  <w:szCs w:val="32"/>
                </w:rPr>
                <m:t>σ</m:t>
              </m:r>
              <m:rad>
                <m:radPr>
                  <m:degHide m:val="1"/>
                  <m:ctrlPr>
                    <w:rPr>
                      <w:rFonts w:ascii="Cambria Math" w:eastAsiaTheme="majorEastAsia" w:hAnsi="Cambria Math" w:cs="Arial"/>
                      <w:b/>
                      <w:i/>
                      <w:szCs w:val="32"/>
                    </w:rPr>
                  </m:ctrlPr>
                </m:radPr>
                <m:deg/>
                <m:e>
                  <m:r>
                    <m:rPr>
                      <m:sty m:val="bi"/>
                    </m:rPr>
                    <w:rPr>
                      <w:rFonts w:ascii="Cambria Math" w:eastAsiaTheme="majorEastAsia" w:hAnsi="Cambria Math" w:cs="Arial"/>
                      <w:szCs w:val="32"/>
                    </w:rPr>
                    <m:t>2</m:t>
                  </m:r>
                  <m:r>
                    <m:rPr>
                      <m:sty m:val="bi"/>
                    </m:rPr>
                    <w:rPr>
                      <w:rFonts w:ascii="Cambria Math" w:eastAsiaTheme="majorEastAsia" w:hAnsi="Cambria Math" w:cs="Arial"/>
                      <w:szCs w:val="32"/>
                    </w:rPr>
                    <m:t>π</m:t>
                  </m:r>
                </m:e>
              </m:rad>
            </m:den>
          </m:f>
          <m:r>
            <m:rPr>
              <m:sty m:val="bi"/>
            </m:rPr>
            <w:rPr>
              <w:rFonts w:ascii="Cambria Math" w:eastAsiaTheme="majorEastAsia" w:hAnsi="Cambria Math" w:cs="Arial"/>
              <w:szCs w:val="32"/>
            </w:rPr>
            <m:t>​exp</m:t>
          </m:r>
          <m:d>
            <m:dPr>
              <m:ctrlPr>
                <w:rPr>
                  <w:rFonts w:ascii="Cambria Math" w:eastAsiaTheme="majorEastAsia" w:hAnsi="Cambria Math" w:cs="Arial"/>
                  <w:b/>
                  <w:i/>
                  <w:szCs w:val="32"/>
                </w:rPr>
              </m:ctrlPr>
            </m:dPr>
            <m:e>
              <m:r>
                <m:rPr>
                  <m:sty m:val="bi"/>
                </m:rPr>
                <w:rPr>
                  <w:rFonts w:ascii="Cambria Math" w:eastAsiaTheme="majorEastAsia" w:hAnsi="Cambria Math" w:cs="Arial"/>
                  <w:szCs w:val="32"/>
                </w:rPr>
                <m:t>-</m:t>
              </m:r>
              <m:f>
                <m:fPr>
                  <m:ctrlPr>
                    <w:rPr>
                      <w:rFonts w:ascii="Cambria Math" w:eastAsiaTheme="majorEastAsia" w:hAnsi="Cambria Math" w:cs="Arial"/>
                      <w:b/>
                      <w:i/>
                      <w:szCs w:val="32"/>
                    </w:rPr>
                  </m:ctrlPr>
                </m:fPr>
                <m:num>
                  <m:sSup>
                    <m:sSupPr>
                      <m:ctrlPr>
                        <w:rPr>
                          <w:rFonts w:ascii="Cambria Math" w:eastAsiaTheme="majorEastAsia" w:hAnsi="Cambria Math" w:cs="Arial"/>
                          <w:b/>
                          <w:i/>
                          <w:szCs w:val="32"/>
                        </w:rPr>
                      </m:ctrlPr>
                    </m:sSupPr>
                    <m:e>
                      <m:d>
                        <m:dPr>
                          <m:ctrlPr>
                            <w:rPr>
                              <w:rFonts w:ascii="Cambria Math" w:eastAsiaTheme="majorEastAsia" w:hAnsi="Cambria Math" w:cs="Arial"/>
                              <w:b/>
                              <w:i/>
                              <w:szCs w:val="32"/>
                            </w:rPr>
                          </m:ctrlPr>
                        </m:dPr>
                        <m:e>
                          <m:r>
                            <m:rPr>
                              <m:sty m:val="bi"/>
                            </m:rPr>
                            <w:rPr>
                              <w:rFonts w:ascii="Cambria Math" w:eastAsiaTheme="majorEastAsia" w:hAnsi="Cambria Math" w:cs="Arial"/>
                              <w:szCs w:val="32"/>
                            </w:rPr>
                            <m:t>x-μ</m:t>
                          </m:r>
                        </m:e>
                      </m:d>
                    </m:e>
                    <m:sup>
                      <m:r>
                        <m:rPr>
                          <m:sty m:val="bi"/>
                        </m:rPr>
                        <w:rPr>
                          <w:rFonts w:ascii="Cambria Math" w:eastAsiaTheme="majorEastAsia" w:hAnsi="Cambria Math" w:cs="Arial"/>
                          <w:szCs w:val="32"/>
                        </w:rPr>
                        <m:t>2</m:t>
                      </m:r>
                    </m:sup>
                  </m:sSup>
                </m:num>
                <m:den>
                  <m:sSup>
                    <m:sSupPr>
                      <m:ctrlPr>
                        <w:rPr>
                          <w:rFonts w:ascii="Cambria Math" w:eastAsiaTheme="majorEastAsia" w:hAnsi="Cambria Math" w:cs="Arial"/>
                          <w:b/>
                          <w:i/>
                          <w:szCs w:val="32"/>
                        </w:rPr>
                      </m:ctrlPr>
                    </m:sSupPr>
                    <m:e>
                      <m:r>
                        <m:rPr>
                          <m:sty m:val="bi"/>
                        </m:rPr>
                        <w:rPr>
                          <w:rFonts w:ascii="Cambria Math" w:eastAsiaTheme="majorEastAsia" w:hAnsi="Cambria Math" w:cs="Arial"/>
                          <w:szCs w:val="32"/>
                        </w:rPr>
                        <m:t>2</m:t>
                      </m:r>
                      <m:r>
                        <m:rPr>
                          <m:sty m:val="bi"/>
                        </m:rPr>
                        <w:rPr>
                          <w:rFonts w:ascii="Cambria Math" w:eastAsiaTheme="majorEastAsia" w:hAnsi="Cambria Math" w:cs="Arial"/>
                          <w:szCs w:val="32"/>
                        </w:rPr>
                        <m:t>σ</m:t>
                      </m:r>
                    </m:e>
                    <m:sup>
                      <m:r>
                        <m:rPr>
                          <m:sty m:val="bi"/>
                        </m:rPr>
                        <w:rPr>
                          <w:rFonts w:ascii="Cambria Math" w:eastAsiaTheme="majorEastAsia" w:hAnsi="Cambria Math" w:cs="Arial"/>
                          <w:szCs w:val="32"/>
                        </w:rPr>
                        <m:t>2</m:t>
                      </m:r>
                    </m:sup>
                  </m:sSup>
                </m:den>
              </m:f>
            </m:e>
          </m:d>
        </m:oMath>
      </m:oMathPara>
    </w:p>
    <w:p w14:paraId="6CB46774" w14:textId="77777777" w:rsidR="00B234A9" w:rsidRPr="00EE246D" w:rsidRDefault="00B234A9" w:rsidP="0028003B">
      <w:pPr>
        <w:pStyle w:val="Prrafodelista"/>
        <w:spacing w:line="360" w:lineRule="auto"/>
        <w:ind w:left="930"/>
        <w:jc w:val="both"/>
        <w:rPr>
          <w:rFonts w:ascii="Arial Narrow" w:eastAsiaTheme="majorEastAsia" w:hAnsi="Arial Narrow" w:cs="Arial"/>
          <w:b/>
          <w:szCs w:val="32"/>
        </w:rPr>
      </w:pPr>
    </w:p>
    <w:p w14:paraId="3860F02D" w14:textId="6C15BEBF" w:rsidR="00B234A9" w:rsidRPr="00EE246D" w:rsidRDefault="00F94F86" w:rsidP="0028003B">
      <w:pPr>
        <w:pStyle w:val="Prrafodelista"/>
        <w:spacing w:line="360" w:lineRule="auto"/>
        <w:ind w:left="930"/>
        <w:jc w:val="both"/>
        <w:rPr>
          <w:rFonts w:ascii="Arial Narrow" w:eastAsiaTheme="majorEastAsia" w:hAnsi="Arial Narrow" w:cs="Arial"/>
          <w:bCs/>
          <w:szCs w:val="32"/>
        </w:rPr>
      </w:pPr>
      <w:r>
        <w:rPr>
          <w:rFonts w:ascii="Arial Narrow" w:eastAsiaTheme="majorEastAsia" w:hAnsi="Arial Narrow" w:cs="Arial"/>
          <w:bCs/>
          <w:szCs w:val="32"/>
        </w:rPr>
        <w:t>Donde:</w:t>
      </w:r>
    </w:p>
    <w:p w14:paraId="1AD8F853" w14:textId="1E0E7A75" w:rsidR="00F94F86" w:rsidRPr="00EE246D" w:rsidRDefault="00F94F86">
      <w:pPr>
        <w:pStyle w:val="Prrafodelista"/>
        <w:numPr>
          <w:ilvl w:val="0"/>
          <w:numId w:val="2"/>
        </w:numPr>
        <w:spacing w:line="360" w:lineRule="auto"/>
        <w:jc w:val="both"/>
        <w:rPr>
          <w:rFonts w:ascii="Arial Narrow" w:eastAsiaTheme="majorEastAsia" w:hAnsi="Arial Narrow" w:cs="Arial"/>
          <w:b/>
          <w:szCs w:val="32"/>
        </w:rPr>
      </w:pPr>
      <m:oMath>
        <m:r>
          <m:rPr>
            <m:sty m:val="bi"/>
          </m:rPr>
          <w:rPr>
            <w:rFonts w:ascii="Cambria Math" w:eastAsiaTheme="majorEastAsia" w:hAnsi="Cambria Math" w:cs="Arial"/>
            <w:szCs w:val="32"/>
          </w:rPr>
          <m:t>f</m:t>
        </m:r>
        <m:d>
          <m:dPr>
            <m:ctrlPr>
              <w:rPr>
                <w:rFonts w:ascii="Cambria Math" w:eastAsiaTheme="majorEastAsia" w:hAnsi="Cambria Math" w:cs="Arial"/>
                <w:b/>
                <w:i/>
                <w:szCs w:val="32"/>
              </w:rPr>
            </m:ctrlPr>
          </m:dPr>
          <m:e>
            <m:r>
              <m:rPr>
                <m:sty m:val="bi"/>
              </m:rPr>
              <w:rPr>
                <w:rFonts w:ascii="Cambria Math" w:eastAsiaTheme="majorEastAsia" w:hAnsi="Cambria Math" w:cs="Arial"/>
                <w:szCs w:val="32"/>
              </w:rPr>
              <m:t>x</m:t>
            </m:r>
          </m:e>
        </m:d>
        <m:r>
          <m:rPr>
            <m:sty m:val="bi"/>
          </m:rPr>
          <w:rPr>
            <w:rFonts w:ascii="Cambria Math" w:eastAsiaTheme="majorEastAsia" w:hAnsi="Cambria Math" w:cs="Arial"/>
            <w:szCs w:val="32"/>
          </w:rPr>
          <m:t>=</m:t>
        </m:r>
        <m:r>
          <w:rPr>
            <w:rFonts w:ascii="Cambria Math" w:eastAsiaTheme="majorEastAsia" w:hAnsi="Cambria Math" w:cs="Arial"/>
            <w:szCs w:val="32"/>
          </w:rPr>
          <m:t>funcion de la densidad de probabilidad</m:t>
        </m:r>
      </m:oMath>
    </w:p>
    <w:p w14:paraId="3C45CB2F" w14:textId="6653078C" w:rsidR="00B234A9" w:rsidRPr="00EE246D" w:rsidRDefault="00F94F86">
      <w:pPr>
        <w:pStyle w:val="Prrafodelista"/>
        <w:numPr>
          <w:ilvl w:val="0"/>
          <w:numId w:val="2"/>
        </w:numPr>
        <w:spacing w:line="360" w:lineRule="auto"/>
        <w:jc w:val="both"/>
        <w:rPr>
          <w:rFonts w:ascii="Arial Narrow" w:eastAsiaTheme="majorEastAsia" w:hAnsi="Arial Narrow" w:cs="Arial"/>
          <w:b/>
          <w:szCs w:val="32"/>
        </w:rPr>
      </w:pPr>
      <m:oMath>
        <m:r>
          <m:rPr>
            <m:sty m:val="bi"/>
          </m:rPr>
          <w:rPr>
            <w:rFonts w:ascii="Cambria Math" w:eastAsiaTheme="majorEastAsia" w:hAnsi="Cambria Math" w:cs="Arial"/>
            <w:szCs w:val="32"/>
          </w:rPr>
          <m:t>μ=</m:t>
        </m:r>
        <m:r>
          <w:rPr>
            <w:rFonts w:ascii="Cambria Math" w:eastAsiaTheme="majorEastAsia" w:hAnsi="Cambria Math" w:cs="Arial"/>
            <w:szCs w:val="32"/>
          </w:rPr>
          <m:t>media de la distribucion</m:t>
        </m:r>
      </m:oMath>
    </w:p>
    <w:p w14:paraId="5A25321A" w14:textId="1498D6AF" w:rsidR="00F94F86" w:rsidRPr="00EE246D" w:rsidRDefault="00F94F86">
      <w:pPr>
        <w:pStyle w:val="Prrafodelista"/>
        <w:numPr>
          <w:ilvl w:val="0"/>
          <w:numId w:val="2"/>
        </w:numPr>
        <w:spacing w:line="360" w:lineRule="auto"/>
        <w:jc w:val="both"/>
        <w:rPr>
          <w:rFonts w:ascii="Arial Narrow" w:eastAsiaTheme="majorEastAsia" w:hAnsi="Arial Narrow" w:cs="Arial"/>
          <w:b/>
          <w:szCs w:val="32"/>
        </w:rPr>
      </w:pPr>
      <m:oMath>
        <m:r>
          <m:rPr>
            <m:sty m:val="bi"/>
          </m:rPr>
          <w:rPr>
            <w:rFonts w:ascii="Cambria Math" w:eastAsiaTheme="majorEastAsia" w:hAnsi="Cambria Math" w:cs="Arial"/>
            <w:szCs w:val="32"/>
          </w:rPr>
          <m:t>σ=</m:t>
        </m:r>
        <m:r>
          <w:rPr>
            <w:rFonts w:ascii="Cambria Math" w:eastAsiaTheme="majorEastAsia" w:hAnsi="Cambria Math" w:cs="Arial"/>
            <w:szCs w:val="32"/>
          </w:rPr>
          <m:t>desviacion estandar de la distribucion</m:t>
        </m:r>
      </m:oMath>
    </w:p>
    <w:bookmarkEnd w:id="31"/>
    <w:p w14:paraId="374F5636" w14:textId="77777777" w:rsidR="00527F25" w:rsidRPr="00EE246D" w:rsidRDefault="00527F25">
      <w:pPr>
        <w:pStyle w:val="Prrafodelista"/>
        <w:numPr>
          <w:ilvl w:val="0"/>
          <w:numId w:val="2"/>
        </w:numPr>
        <w:spacing w:line="360" w:lineRule="auto"/>
        <w:jc w:val="both"/>
        <w:rPr>
          <w:rFonts w:ascii="Arial Narrow" w:eastAsiaTheme="majorEastAsia" w:hAnsi="Arial Narrow" w:cs="Arial"/>
          <w:b/>
          <w:szCs w:val="32"/>
        </w:rPr>
      </w:pPr>
      <m:oMath>
        <m:r>
          <m:rPr>
            <m:sty m:val="bi"/>
          </m:rPr>
          <w:rPr>
            <w:rFonts w:ascii="Cambria Math" w:eastAsiaTheme="majorEastAsia" w:hAnsi="Cambria Math" w:cs="Arial"/>
            <w:szCs w:val="32"/>
          </w:rPr>
          <m:t>π=</m:t>
        </m:r>
        <m:r>
          <w:rPr>
            <w:rFonts w:ascii="Cambria Math" w:eastAsiaTheme="majorEastAsia" w:hAnsi="Cambria Math" w:cs="Arial"/>
            <w:szCs w:val="32"/>
          </w:rPr>
          <m:t xml:space="preserve">constante pi </m:t>
        </m:r>
        <m:d>
          <m:dPr>
            <m:ctrlPr>
              <w:rPr>
                <w:rFonts w:ascii="Cambria Math" w:eastAsiaTheme="majorEastAsia" w:hAnsi="Cambria Math" w:cs="Arial"/>
                <w:i/>
                <w:szCs w:val="32"/>
              </w:rPr>
            </m:ctrlPr>
          </m:dPr>
          <m:e>
            <m:r>
              <w:rPr>
                <w:rFonts w:ascii="Cambria Math" w:eastAsiaTheme="majorEastAsia" w:hAnsi="Cambria Math" w:cs="Arial"/>
                <w:szCs w:val="32"/>
              </w:rPr>
              <m:t>≈3.14159</m:t>
            </m:r>
          </m:e>
        </m:d>
      </m:oMath>
    </w:p>
    <w:p w14:paraId="54F33B79" w14:textId="445CCDC8" w:rsidR="007B55AF" w:rsidRPr="00EE246D" w:rsidRDefault="00527F25" w:rsidP="00527F25">
      <w:pPr>
        <w:pStyle w:val="Prrafodelista"/>
        <w:spacing w:line="360" w:lineRule="auto"/>
        <w:ind w:left="1650"/>
        <w:jc w:val="both"/>
        <w:rPr>
          <w:rFonts w:ascii="Arial Narrow" w:eastAsiaTheme="majorEastAsia" w:hAnsi="Arial Narrow" w:cs="Arial"/>
          <w:b/>
          <w:szCs w:val="32"/>
        </w:rPr>
      </w:pPr>
      <w:r>
        <w:rPr>
          <w:rFonts w:ascii="Arial Narrow" w:hAnsi="Arial Narrow" w:cs="Arial"/>
          <w:b/>
        </w:rPr>
        <w:tab/>
      </w:r>
      <w:r>
        <w:rPr>
          <w:rFonts w:ascii="Arial Narrow" w:hAnsi="Arial Narrow" w:cs="Arial"/>
          <w:b/>
        </w:rPr>
        <w:tab/>
      </w:r>
    </w:p>
    <w:p w14:paraId="23AD475B" w14:textId="77777777" w:rsidR="009B7D91" w:rsidRPr="00EE246D" w:rsidRDefault="009B7D91" w:rsidP="0028003B">
      <w:pPr>
        <w:pStyle w:val="NormalWeb"/>
        <w:tabs>
          <w:tab w:val="left" w:pos="567"/>
          <w:tab w:val="left" w:pos="1134"/>
        </w:tabs>
        <w:spacing w:before="0" w:beforeAutospacing="0" w:line="360" w:lineRule="auto"/>
        <w:ind w:left="1134"/>
        <w:jc w:val="both"/>
        <w:rPr>
          <w:rFonts w:ascii="Arial Narrow" w:hAnsi="Arial Narrow" w:cs="Arial"/>
          <w:b/>
          <w:lang w:val="es-PE"/>
        </w:rPr>
      </w:pPr>
      <w:r>
        <w:rPr>
          <w:rFonts w:ascii="Arial Narrow" w:hAnsi="Arial Narrow" w:cs="Arial"/>
          <w:b/>
          <w:lang w:val="es-PE"/>
        </w:rPr>
        <w:t>Cálculos y Resultados de la Distribución Normal</w:t>
      </w:r>
    </w:p>
    <w:p w14:paraId="62FBC009" w14:textId="28E38D39" w:rsidR="009B7D91" w:rsidRPr="00EE246D" w:rsidRDefault="009B7D91" w:rsidP="0028003B">
      <w:pPr>
        <w:pStyle w:val="NormalWeb"/>
        <w:tabs>
          <w:tab w:val="left" w:pos="567"/>
          <w:tab w:val="left" w:pos="1134"/>
        </w:tabs>
        <w:spacing w:line="360" w:lineRule="auto"/>
        <w:ind w:left="1134"/>
        <w:jc w:val="both"/>
        <w:rPr>
          <w:rFonts w:ascii="Arial Narrow" w:hAnsi="Arial Narrow" w:cs="Arial"/>
          <w:bCs/>
          <w:lang w:val="es-PE"/>
        </w:rPr>
      </w:pPr>
      <w:bookmarkStart w:id="32" w:name="_Hlk199069190"/>
      <w:r>
        <w:rPr>
          <w:rFonts w:ascii="Arial Narrow" w:hAnsi="Arial Narrow" w:cs="Arial"/>
          <w:bCs/>
          <w:lang w:val="es-PE"/>
        </w:rPr>
        <w:t>Con estos resultados, podemos proceder con la fórmula general de la distribución normal para calcular las precipitaciones máximas asociadas a diferentes períodos de retorno. La fórmula utilizada para obtener las precipitaciones de diseño para un determinado período de retorno.</w:t>
      </w:r>
    </w:p>
    <w:p w14:paraId="62EE3C67" w14:textId="77777777" w:rsidR="00527F25" w:rsidRPr="00EE246D" w:rsidRDefault="00527F25" w:rsidP="0028003B">
      <w:pPr>
        <w:pStyle w:val="NormalWeb"/>
        <w:tabs>
          <w:tab w:val="left" w:pos="567"/>
          <w:tab w:val="left" w:pos="1134"/>
        </w:tabs>
        <w:spacing w:line="360" w:lineRule="auto"/>
        <w:ind w:left="1134"/>
        <w:jc w:val="both"/>
        <w:rPr>
          <w:rFonts w:ascii="Arial Narrow" w:hAnsi="Arial Narrow" w:cs="Arial"/>
          <w:bCs/>
          <w:lang w:val="es-PE"/>
        </w:rPr>
      </w:pPr>
    </w:p>
    <w:p w14:paraId="7EFB145F" w14:textId="77777777" w:rsidR="00527F25" w:rsidRPr="00EE246D" w:rsidRDefault="00527F25" w:rsidP="0028003B">
      <w:pPr>
        <w:pStyle w:val="NormalWeb"/>
        <w:tabs>
          <w:tab w:val="left" w:pos="567"/>
          <w:tab w:val="left" w:pos="1134"/>
        </w:tabs>
        <w:spacing w:line="360" w:lineRule="auto"/>
        <w:ind w:left="1134"/>
        <w:jc w:val="both"/>
        <w:rPr>
          <w:rFonts w:ascii="Arial Narrow" w:hAnsi="Arial Narrow" w:cs="Arial"/>
          <w:bCs/>
          <w:lang w:val="es-PE"/>
        </w:rPr>
      </w:pPr>
    </w:p>
    <w:p w14:paraId="5F8293BF" w14:textId="77777777" w:rsidR="00527F25" w:rsidRPr="00EE246D" w:rsidRDefault="00527F25" w:rsidP="0028003B">
      <w:pPr>
        <w:pStyle w:val="NormalWeb"/>
        <w:tabs>
          <w:tab w:val="left" w:pos="567"/>
          <w:tab w:val="left" w:pos="1134"/>
        </w:tabs>
        <w:spacing w:line="360" w:lineRule="auto"/>
        <w:ind w:left="1134"/>
        <w:jc w:val="both"/>
        <w:rPr>
          <w:rFonts w:ascii="Arial Narrow" w:hAnsi="Arial Narrow" w:cs="Arial"/>
          <w:bCs/>
          <w:lang w:val="es-PE"/>
        </w:rPr>
      </w:pPr>
    </w:p>
    <w:p w14:paraId="49B5C307" w14:textId="77777777" w:rsidR="00527F25" w:rsidRPr="00EE246D" w:rsidRDefault="00527F25" w:rsidP="0028003B">
      <w:pPr>
        <w:pStyle w:val="NormalWeb"/>
        <w:tabs>
          <w:tab w:val="left" w:pos="567"/>
          <w:tab w:val="left" w:pos="1134"/>
        </w:tabs>
        <w:spacing w:line="360" w:lineRule="auto"/>
        <w:ind w:left="1134"/>
        <w:jc w:val="both"/>
        <w:rPr>
          <w:rFonts w:ascii="Arial Narrow" w:hAnsi="Arial Narrow" w:cs="Arial"/>
          <w:bCs/>
          <w:lang w:val="es-PE"/>
        </w:rPr>
      </w:pPr>
    </w:p>
    <w:p w14:paraId="41EB58DB" w14:textId="6D149134" w:rsidR="001172EA" w:rsidRPr="00EE246D" w:rsidRDefault="00DB335F" w:rsidP="0028003B">
      <w:pPr>
        <w:pStyle w:val="NormalWeb"/>
        <w:tabs>
          <w:tab w:val="left" w:pos="567"/>
          <w:tab w:val="left" w:pos="1134"/>
        </w:tabs>
        <w:spacing w:before="0" w:beforeAutospacing="0" w:after="0" w:afterAutospacing="0" w:line="360" w:lineRule="auto"/>
        <w:ind w:left="1134"/>
        <w:jc w:val="both"/>
        <w:rPr>
          <w:rFonts w:ascii="Arial Narrow" w:hAnsi="Arial Narrow" w:cs="Arial"/>
          <w:b/>
          <w:lang w:val="es-PE"/>
        </w:rPr>
      </w:pPr>
      <w:bookmarkStart w:id="33" w:name="_Hlk199069205"/>
      <w:bookmarkEnd w:id="32"/>
      <w:r>
        <w:rPr>
          <w:rFonts w:ascii="Arial Narrow" w:hAnsi="Arial Narrow" w:cs="Arial"/>
          <w:b/>
          <w:lang w:val="es-PE"/>
        </w:rPr>
        <w:t>Tabla N°04: Distribución Normal: Resultados de Precipitaciones Máximas para Diferentes Períodos de Retorno.</w:t>
      </w:r>
      <w:bookmarkEnd w:id="33"/>
    </w:p>
    <w:tbl>
      <w:tblPr>
        <w:tblW w:w="5900" w:type="dxa"/>
        <w:jc w:val="center"/>
        <w:tblCellMar>
          <w:left w:w="70" w:type="dxa"/>
          <w:right w:w="70" w:type="dxa"/>
        </w:tblCellMar>
        <w:tblLook w:val="04A0" w:firstRow="1" w:lastRow="0" w:firstColumn="1" w:lastColumn="0" w:noHBand="0" w:noVBand="1"/>
      </w:tblPr>
      <w:tblGrid>
        <w:gridCol w:w="1485"/>
        <w:gridCol w:w="1103"/>
        <w:gridCol w:w="913"/>
        <w:gridCol w:w="913"/>
        <w:gridCol w:w="1486"/>
      </w:tblGrid>
      <w:tr w:rsidR="00527F25" w:rsidRPr="00EE246D" w14:paraId="2EB11E4D" w14:textId="77777777" w:rsidTr="00527F25">
        <w:trPr>
          <w:trHeight w:val="403"/>
          <w:jc w:val="center"/>
        </w:trPr>
        <w:tc>
          <w:tcPr>
            <w:tcW w:w="5900" w:type="dxa"/>
            <w:gridSpan w:val="5"/>
            <w:tcBorders>
              <w:top w:val="single" w:sz="4" w:space="0" w:color="auto"/>
              <w:left w:val="single" w:sz="4" w:space="0" w:color="auto"/>
              <w:bottom w:val="single" w:sz="4" w:space="0" w:color="auto"/>
              <w:right w:val="single" w:sz="4" w:space="0" w:color="auto"/>
            </w:tcBorders>
            <w:noWrap/>
            <w:vAlign w:val="center"/>
            <w:hideMark/>
          </w:tcPr>
          <w:p w14:paraId="57A9F88D" w14:textId="77777777" w:rsidR="00527F25" w:rsidRPr="00EE246D" w:rsidRDefault="00527F25" w:rsidP="00527F25">
            <w:pPr>
              <w:spacing w:line="240" w:lineRule="auto"/>
              <w:jc w:val="center"/>
              <w:rPr>
                <w:rFonts w:ascii="Arial Narrow" w:eastAsia="Times New Roman" w:hAnsi="Arial Narrow" w:cs="Arial"/>
                <w:b/>
                <w:bCs/>
                <w:kern w:val="0"/>
                <w:sz w:val="20"/>
                <w:szCs w:val="20"/>
                <w:lang w:val="es-ES" w:eastAsia="es-ES"/>
                <w14:ligatures w14:val="none"/>
              </w:rPr>
            </w:pPr>
            <w:bookmarkStart w:id="34" w:name="_Hlk199069269"/>
            <w:r>
              <w:rPr>
                <w:rFonts w:ascii="Arial Narrow" w:eastAsia="Times New Roman" w:hAnsi="Arial Narrow" w:cs="Arial"/>
                <w:b/>
                <w:bCs/>
                <w:kern w:val="0"/>
                <w:sz w:val="20"/>
                <w:szCs w:val="20"/>
                <w:lang w:val="es-ES" w:eastAsia="es-ES"/>
                <w14:ligatures w14:val="none"/>
              </w:rPr>
              <w:t>B.1.  Distribución Normal</w:t>
            </w:r>
          </w:p>
        </w:tc>
      </w:tr>
      <w:tr w:rsidR="00527F25" w:rsidRPr="00EE246D" w14:paraId="60165BD8" w14:textId="77777777" w:rsidTr="00527F25">
        <w:trPr>
          <w:trHeight w:val="403"/>
          <w:jc w:val="center"/>
        </w:trPr>
        <w:tc>
          <w:tcPr>
            <w:tcW w:w="1485" w:type="dxa"/>
            <w:tcBorders>
              <w:top w:val="nil"/>
              <w:left w:val="single" w:sz="4" w:space="0" w:color="auto"/>
              <w:bottom w:val="single" w:sz="4" w:space="0" w:color="auto"/>
              <w:right w:val="single" w:sz="4" w:space="0" w:color="auto"/>
            </w:tcBorders>
            <w:shd w:val="clear" w:color="000000" w:fill="9A0000"/>
            <w:vAlign w:val="center"/>
            <w:hideMark/>
          </w:tcPr>
          <w:p w14:paraId="5BE44B16" w14:textId="77777777" w:rsidR="00527F25" w:rsidRPr="00EE246D" w:rsidRDefault="00527F25" w:rsidP="00527F25">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T (años)</w:t>
            </w:r>
          </w:p>
        </w:tc>
        <w:tc>
          <w:tcPr>
            <w:tcW w:w="1103" w:type="dxa"/>
            <w:tcBorders>
              <w:top w:val="nil"/>
              <w:left w:val="nil"/>
              <w:bottom w:val="single" w:sz="4" w:space="0" w:color="auto"/>
              <w:right w:val="single" w:sz="4" w:space="0" w:color="auto"/>
            </w:tcBorders>
            <w:shd w:val="clear" w:color="000000" w:fill="9A0000"/>
            <w:noWrap/>
            <w:vAlign w:val="center"/>
            <w:hideMark/>
          </w:tcPr>
          <w:p w14:paraId="60216009" w14:textId="77777777" w:rsidR="00527F25" w:rsidRPr="00EE246D" w:rsidRDefault="00527F25" w:rsidP="00527F25">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P</w:t>
            </w:r>
          </w:p>
        </w:tc>
        <w:tc>
          <w:tcPr>
            <w:tcW w:w="913" w:type="dxa"/>
            <w:tcBorders>
              <w:top w:val="nil"/>
              <w:left w:val="nil"/>
              <w:bottom w:val="single" w:sz="4" w:space="0" w:color="auto"/>
              <w:right w:val="single" w:sz="4" w:space="0" w:color="auto"/>
            </w:tcBorders>
            <w:shd w:val="clear" w:color="000000" w:fill="9A0000"/>
            <w:noWrap/>
            <w:vAlign w:val="center"/>
            <w:hideMark/>
          </w:tcPr>
          <w:p w14:paraId="7B6E1953" w14:textId="77777777" w:rsidR="00527F25" w:rsidRPr="00EE246D" w:rsidRDefault="00527F25" w:rsidP="00527F25">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w</w:t>
            </w:r>
          </w:p>
        </w:tc>
        <w:tc>
          <w:tcPr>
            <w:tcW w:w="913" w:type="dxa"/>
            <w:tcBorders>
              <w:top w:val="nil"/>
              <w:left w:val="nil"/>
              <w:bottom w:val="single" w:sz="4" w:space="0" w:color="auto"/>
              <w:right w:val="single" w:sz="4" w:space="0" w:color="auto"/>
            </w:tcBorders>
            <w:shd w:val="clear" w:color="000000" w:fill="9A0000"/>
            <w:noWrap/>
            <w:vAlign w:val="center"/>
            <w:hideMark/>
          </w:tcPr>
          <w:p w14:paraId="49CE801C" w14:textId="77777777" w:rsidR="00527F25" w:rsidRPr="00EE246D" w:rsidRDefault="00527F25" w:rsidP="00527F25">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z</w:t>
            </w:r>
          </w:p>
        </w:tc>
        <w:tc>
          <w:tcPr>
            <w:tcW w:w="1486" w:type="dxa"/>
            <w:tcBorders>
              <w:top w:val="nil"/>
              <w:left w:val="nil"/>
              <w:bottom w:val="single" w:sz="4" w:space="0" w:color="auto"/>
              <w:right w:val="single" w:sz="4" w:space="0" w:color="auto"/>
            </w:tcBorders>
            <w:shd w:val="clear" w:color="000000" w:fill="9A0000"/>
            <w:vAlign w:val="center"/>
            <w:hideMark/>
          </w:tcPr>
          <w:p w14:paraId="12158EDC" w14:textId="77777777" w:rsidR="00527F25" w:rsidRPr="00EE246D" w:rsidRDefault="00527F25" w:rsidP="00527F25">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 xml:space="preserve">P </w:t>
            </w:r>
            <w:proofErr w:type="gramStart"/>
            <w:r>
              <w:rPr>
                <w:rFonts w:ascii="Arial Narrow" w:eastAsia="Times New Roman" w:hAnsi="Arial Narrow" w:cs="Arial"/>
                <w:b/>
                <w:bCs/>
                <w:color w:val="FFFFFF"/>
                <w:kern w:val="0"/>
                <w:sz w:val="20"/>
                <w:szCs w:val="20"/>
                <w:lang w:val="es-ES" w:eastAsia="es-ES"/>
                <w14:ligatures w14:val="none"/>
              </w:rPr>
              <w:t>máx  (</w:t>
            </w:r>
            <w:proofErr w:type="gramEnd"/>
            <w:r>
              <w:rPr>
                <w:rFonts w:ascii="Arial Narrow" w:eastAsia="Times New Roman" w:hAnsi="Arial Narrow" w:cs="Arial"/>
                <w:b/>
                <w:bCs/>
                <w:color w:val="FFFFFF"/>
                <w:kern w:val="0"/>
                <w:sz w:val="20"/>
                <w:szCs w:val="20"/>
                <w:lang w:val="es-ES" w:eastAsia="es-ES"/>
                <w14:ligatures w14:val="none"/>
              </w:rPr>
              <w:t>mm)</w:t>
            </w:r>
          </w:p>
        </w:tc>
      </w:tr>
      <w:tr w:rsidR="00527F25" w:rsidRPr="00EE246D" w14:paraId="1CBD41BB" w14:textId="77777777" w:rsidTr="00527F25">
        <w:trPr>
          <w:trHeight w:val="403"/>
          <w:jc w:val="center"/>
        </w:trPr>
        <w:tc>
          <w:tcPr>
            <w:tcW w:w="1485" w:type="dxa"/>
            <w:tcBorders>
              <w:top w:val="nil"/>
              <w:left w:val="single" w:sz="4" w:space="0" w:color="auto"/>
              <w:bottom w:val="single" w:sz="4" w:space="0" w:color="auto"/>
              <w:right w:val="single" w:sz="4" w:space="0" w:color="auto"/>
            </w:tcBorders>
            <w:noWrap/>
            <w:vAlign w:val="center"/>
            <w:hideMark/>
          </w:tcPr>
          <w:p w14:paraId="54CE6A13"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w:t>
            </w:r>
          </w:p>
        </w:tc>
        <w:tc>
          <w:tcPr>
            <w:tcW w:w="1103" w:type="dxa"/>
            <w:tcBorders>
              <w:top w:val="nil"/>
              <w:left w:val="nil"/>
              <w:bottom w:val="single" w:sz="4" w:space="0" w:color="auto"/>
              <w:right w:val="single" w:sz="4" w:space="0" w:color="auto"/>
            </w:tcBorders>
            <w:noWrap/>
            <w:vAlign w:val="center"/>
            <w:hideMark/>
          </w:tcPr>
          <w:p w14:paraId="0DC8375E"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0.5000</w:t>
            </w:r>
          </w:p>
        </w:tc>
        <w:tc>
          <w:tcPr>
            <w:tcW w:w="913" w:type="dxa"/>
            <w:tcBorders>
              <w:top w:val="nil"/>
              <w:left w:val="nil"/>
              <w:bottom w:val="single" w:sz="4" w:space="0" w:color="auto"/>
              <w:right w:val="single" w:sz="4" w:space="0" w:color="auto"/>
            </w:tcBorders>
            <w:noWrap/>
            <w:vAlign w:val="center"/>
            <w:hideMark/>
          </w:tcPr>
          <w:p w14:paraId="5500CA2B"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1.177</w:t>
            </w:r>
          </w:p>
        </w:tc>
        <w:tc>
          <w:tcPr>
            <w:tcW w:w="913" w:type="dxa"/>
            <w:tcBorders>
              <w:top w:val="nil"/>
              <w:left w:val="nil"/>
              <w:bottom w:val="single" w:sz="4" w:space="0" w:color="auto"/>
              <w:right w:val="single" w:sz="4" w:space="0" w:color="auto"/>
            </w:tcBorders>
            <w:noWrap/>
            <w:vAlign w:val="center"/>
            <w:hideMark/>
          </w:tcPr>
          <w:p w14:paraId="1A58B63B"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0.000</w:t>
            </w:r>
          </w:p>
        </w:tc>
        <w:tc>
          <w:tcPr>
            <w:tcW w:w="1486" w:type="dxa"/>
            <w:tcBorders>
              <w:top w:val="nil"/>
              <w:left w:val="nil"/>
              <w:bottom w:val="single" w:sz="4" w:space="0" w:color="auto"/>
              <w:right w:val="single" w:sz="4" w:space="0" w:color="auto"/>
            </w:tcBorders>
            <w:noWrap/>
            <w:vAlign w:val="center"/>
            <w:hideMark/>
          </w:tcPr>
          <w:p w14:paraId="5853AA68"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79.4</w:t>
            </w:r>
          </w:p>
        </w:tc>
      </w:tr>
      <w:tr w:rsidR="00527F25" w:rsidRPr="00EE246D" w14:paraId="0CA671FC" w14:textId="77777777" w:rsidTr="00527F25">
        <w:trPr>
          <w:trHeight w:val="403"/>
          <w:jc w:val="center"/>
        </w:trPr>
        <w:tc>
          <w:tcPr>
            <w:tcW w:w="1485" w:type="dxa"/>
            <w:tcBorders>
              <w:top w:val="nil"/>
              <w:left w:val="single" w:sz="4" w:space="0" w:color="auto"/>
              <w:bottom w:val="single" w:sz="4" w:space="0" w:color="auto"/>
              <w:right w:val="single" w:sz="4" w:space="0" w:color="auto"/>
            </w:tcBorders>
            <w:noWrap/>
            <w:vAlign w:val="center"/>
            <w:hideMark/>
          </w:tcPr>
          <w:p w14:paraId="238F76A1"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5</w:t>
            </w:r>
          </w:p>
        </w:tc>
        <w:tc>
          <w:tcPr>
            <w:tcW w:w="1103" w:type="dxa"/>
            <w:tcBorders>
              <w:top w:val="nil"/>
              <w:left w:val="nil"/>
              <w:bottom w:val="single" w:sz="4" w:space="0" w:color="auto"/>
              <w:right w:val="single" w:sz="4" w:space="0" w:color="auto"/>
            </w:tcBorders>
            <w:noWrap/>
            <w:vAlign w:val="center"/>
            <w:hideMark/>
          </w:tcPr>
          <w:p w14:paraId="51C6D435"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0.2000</w:t>
            </w:r>
          </w:p>
        </w:tc>
        <w:tc>
          <w:tcPr>
            <w:tcW w:w="913" w:type="dxa"/>
            <w:tcBorders>
              <w:top w:val="nil"/>
              <w:left w:val="nil"/>
              <w:bottom w:val="single" w:sz="4" w:space="0" w:color="auto"/>
              <w:right w:val="single" w:sz="4" w:space="0" w:color="auto"/>
            </w:tcBorders>
            <w:noWrap/>
            <w:vAlign w:val="center"/>
            <w:hideMark/>
          </w:tcPr>
          <w:p w14:paraId="53C7C74D"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1.794</w:t>
            </w:r>
          </w:p>
        </w:tc>
        <w:tc>
          <w:tcPr>
            <w:tcW w:w="913" w:type="dxa"/>
            <w:tcBorders>
              <w:top w:val="nil"/>
              <w:left w:val="nil"/>
              <w:bottom w:val="single" w:sz="4" w:space="0" w:color="auto"/>
              <w:right w:val="single" w:sz="4" w:space="0" w:color="auto"/>
            </w:tcBorders>
            <w:noWrap/>
            <w:vAlign w:val="center"/>
            <w:hideMark/>
          </w:tcPr>
          <w:p w14:paraId="3235AAD7"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0.841</w:t>
            </w:r>
          </w:p>
        </w:tc>
        <w:tc>
          <w:tcPr>
            <w:tcW w:w="1486" w:type="dxa"/>
            <w:tcBorders>
              <w:top w:val="nil"/>
              <w:left w:val="nil"/>
              <w:bottom w:val="single" w:sz="4" w:space="0" w:color="auto"/>
              <w:right w:val="single" w:sz="4" w:space="0" w:color="auto"/>
            </w:tcBorders>
            <w:noWrap/>
            <w:vAlign w:val="center"/>
            <w:hideMark/>
          </w:tcPr>
          <w:p w14:paraId="4FE7DA17"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97.9</w:t>
            </w:r>
          </w:p>
        </w:tc>
      </w:tr>
      <w:tr w:rsidR="00527F25" w:rsidRPr="00EE246D" w14:paraId="3861A1F4" w14:textId="77777777" w:rsidTr="00527F25">
        <w:trPr>
          <w:trHeight w:val="403"/>
          <w:jc w:val="center"/>
        </w:trPr>
        <w:tc>
          <w:tcPr>
            <w:tcW w:w="1485" w:type="dxa"/>
            <w:tcBorders>
              <w:top w:val="nil"/>
              <w:left w:val="single" w:sz="4" w:space="0" w:color="auto"/>
              <w:bottom w:val="single" w:sz="4" w:space="0" w:color="auto"/>
              <w:right w:val="single" w:sz="4" w:space="0" w:color="auto"/>
            </w:tcBorders>
            <w:noWrap/>
            <w:vAlign w:val="center"/>
            <w:hideMark/>
          </w:tcPr>
          <w:p w14:paraId="686F8AEA"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10</w:t>
            </w:r>
          </w:p>
        </w:tc>
        <w:tc>
          <w:tcPr>
            <w:tcW w:w="1103" w:type="dxa"/>
            <w:tcBorders>
              <w:top w:val="nil"/>
              <w:left w:val="nil"/>
              <w:bottom w:val="single" w:sz="4" w:space="0" w:color="auto"/>
              <w:right w:val="single" w:sz="4" w:space="0" w:color="auto"/>
            </w:tcBorders>
            <w:noWrap/>
            <w:vAlign w:val="center"/>
            <w:hideMark/>
          </w:tcPr>
          <w:p w14:paraId="1A311FF5"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0.1000</w:t>
            </w:r>
          </w:p>
        </w:tc>
        <w:tc>
          <w:tcPr>
            <w:tcW w:w="913" w:type="dxa"/>
            <w:tcBorders>
              <w:top w:val="nil"/>
              <w:left w:val="nil"/>
              <w:bottom w:val="single" w:sz="4" w:space="0" w:color="auto"/>
              <w:right w:val="single" w:sz="4" w:space="0" w:color="auto"/>
            </w:tcBorders>
            <w:noWrap/>
            <w:vAlign w:val="center"/>
            <w:hideMark/>
          </w:tcPr>
          <w:p w14:paraId="69A3B186"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2.146</w:t>
            </w:r>
          </w:p>
        </w:tc>
        <w:tc>
          <w:tcPr>
            <w:tcW w:w="913" w:type="dxa"/>
            <w:tcBorders>
              <w:top w:val="nil"/>
              <w:left w:val="nil"/>
              <w:bottom w:val="single" w:sz="4" w:space="0" w:color="auto"/>
              <w:right w:val="single" w:sz="4" w:space="0" w:color="auto"/>
            </w:tcBorders>
            <w:noWrap/>
            <w:vAlign w:val="center"/>
            <w:hideMark/>
          </w:tcPr>
          <w:p w14:paraId="47DE525F"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1.282</w:t>
            </w:r>
          </w:p>
        </w:tc>
        <w:tc>
          <w:tcPr>
            <w:tcW w:w="1486" w:type="dxa"/>
            <w:tcBorders>
              <w:top w:val="nil"/>
              <w:left w:val="nil"/>
              <w:bottom w:val="single" w:sz="4" w:space="0" w:color="auto"/>
              <w:right w:val="single" w:sz="4" w:space="0" w:color="auto"/>
            </w:tcBorders>
            <w:noWrap/>
            <w:vAlign w:val="center"/>
            <w:hideMark/>
          </w:tcPr>
          <w:p w14:paraId="370AE78B"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107.6</w:t>
            </w:r>
          </w:p>
        </w:tc>
      </w:tr>
      <w:tr w:rsidR="00527F25" w:rsidRPr="00EE246D" w14:paraId="75F13367" w14:textId="77777777" w:rsidTr="00527F25">
        <w:trPr>
          <w:trHeight w:val="403"/>
          <w:jc w:val="center"/>
        </w:trPr>
        <w:tc>
          <w:tcPr>
            <w:tcW w:w="1485" w:type="dxa"/>
            <w:tcBorders>
              <w:top w:val="nil"/>
              <w:left w:val="single" w:sz="4" w:space="0" w:color="auto"/>
              <w:bottom w:val="single" w:sz="4" w:space="0" w:color="auto"/>
              <w:right w:val="single" w:sz="4" w:space="0" w:color="auto"/>
            </w:tcBorders>
            <w:noWrap/>
            <w:vAlign w:val="center"/>
            <w:hideMark/>
          </w:tcPr>
          <w:p w14:paraId="148EDB0B"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w:t>
            </w:r>
          </w:p>
        </w:tc>
        <w:tc>
          <w:tcPr>
            <w:tcW w:w="1103" w:type="dxa"/>
            <w:tcBorders>
              <w:top w:val="nil"/>
              <w:left w:val="nil"/>
              <w:bottom w:val="single" w:sz="4" w:space="0" w:color="auto"/>
              <w:right w:val="single" w:sz="4" w:space="0" w:color="auto"/>
            </w:tcBorders>
            <w:noWrap/>
            <w:vAlign w:val="center"/>
            <w:hideMark/>
          </w:tcPr>
          <w:p w14:paraId="477600D3"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0.0500</w:t>
            </w:r>
          </w:p>
        </w:tc>
        <w:tc>
          <w:tcPr>
            <w:tcW w:w="913" w:type="dxa"/>
            <w:tcBorders>
              <w:top w:val="nil"/>
              <w:left w:val="nil"/>
              <w:bottom w:val="single" w:sz="4" w:space="0" w:color="auto"/>
              <w:right w:val="single" w:sz="4" w:space="0" w:color="auto"/>
            </w:tcBorders>
            <w:noWrap/>
            <w:vAlign w:val="center"/>
            <w:hideMark/>
          </w:tcPr>
          <w:p w14:paraId="150A719A"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2.448</w:t>
            </w:r>
          </w:p>
        </w:tc>
        <w:tc>
          <w:tcPr>
            <w:tcW w:w="913" w:type="dxa"/>
            <w:tcBorders>
              <w:top w:val="nil"/>
              <w:left w:val="nil"/>
              <w:bottom w:val="single" w:sz="4" w:space="0" w:color="auto"/>
              <w:right w:val="single" w:sz="4" w:space="0" w:color="auto"/>
            </w:tcBorders>
            <w:noWrap/>
            <w:vAlign w:val="center"/>
            <w:hideMark/>
          </w:tcPr>
          <w:p w14:paraId="4CB4D758"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1.645</w:t>
            </w:r>
          </w:p>
        </w:tc>
        <w:tc>
          <w:tcPr>
            <w:tcW w:w="1486" w:type="dxa"/>
            <w:tcBorders>
              <w:top w:val="nil"/>
              <w:left w:val="nil"/>
              <w:bottom w:val="single" w:sz="4" w:space="0" w:color="auto"/>
              <w:right w:val="single" w:sz="4" w:space="0" w:color="auto"/>
            </w:tcBorders>
            <w:noWrap/>
            <w:vAlign w:val="center"/>
            <w:hideMark/>
          </w:tcPr>
          <w:p w14:paraId="50B61FDD"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115.7</w:t>
            </w:r>
          </w:p>
        </w:tc>
      </w:tr>
      <w:tr w:rsidR="00527F25" w:rsidRPr="00EE246D" w14:paraId="69536CD5" w14:textId="77777777" w:rsidTr="00527F25">
        <w:trPr>
          <w:trHeight w:val="403"/>
          <w:jc w:val="center"/>
        </w:trPr>
        <w:tc>
          <w:tcPr>
            <w:tcW w:w="1485" w:type="dxa"/>
            <w:tcBorders>
              <w:top w:val="nil"/>
              <w:left w:val="single" w:sz="4" w:space="0" w:color="auto"/>
              <w:bottom w:val="single" w:sz="4" w:space="0" w:color="auto"/>
              <w:right w:val="single" w:sz="4" w:space="0" w:color="auto"/>
            </w:tcBorders>
            <w:noWrap/>
            <w:vAlign w:val="center"/>
            <w:hideMark/>
          </w:tcPr>
          <w:p w14:paraId="414DF99E"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25</w:t>
            </w:r>
          </w:p>
        </w:tc>
        <w:tc>
          <w:tcPr>
            <w:tcW w:w="1103" w:type="dxa"/>
            <w:tcBorders>
              <w:top w:val="nil"/>
              <w:left w:val="nil"/>
              <w:bottom w:val="single" w:sz="4" w:space="0" w:color="auto"/>
              <w:right w:val="single" w:sz="4" w:space="0" w:color="auto"/>
            </w:tcBorders>
            <w:noWrap/>
            <w:vAlign w:val="center"/>
            <w:hideMark/>
          </w:tcPr>
          <w:p w14:paraId="676DFE55"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0.0400</w:t>
            </w:r>
          </w:p>
        </w:tc>
        <w:tc>
          <w:tcPr>
            <w:tcW w:w="913" w:type="dxa"/>
            <w:tcBorders>
              <w:top w:val="nil"/>
              <w:left w:val="nil"/>
              <w:bottom w:val="single" w:sz="4" w:space="0" w:color="auto"/>
              <w:right w:val="single" w:sz="4" w:space="0" w:color="auto"/>
            </w:tcBorders>
            <w:noWrap/>
            <w:vAlign w:val="center"/>
            <w:hideMark/>
          </w:tcPr>
          <w:p w14:paraId="01C2FE37"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2.537</w:t>
            </w:r>
          </w:p>
        </w:tc>
        <w:tc>
          <w:tcPr>
            <w:tcW w:w="913" w:type="dxa"/>
            <w:tcBorders>
              <w:top w:val="nil"/>
              <w:left w:val="nil"/>
              <w:bottom w:val="single" w:sz="4" w:space="0" w:color="auto"/>
              <w:right w:val="single" w:sz="4" w:space="0" w:color="auto"/>
            </w:tcBorders>
            <w:noWrap/>
            <w:vAlign w:val="center"/>
            <w:hideMark/>
          </w:tcPr>
          <w:p w14:paraId="309F36B5"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1.751</w:t>
            </w:r>
          </w:p>
        </w:tc>
        <w:tc>
          <w:tcPr>
            <w:tcW w:w="1486" w:type="dxa"/>
            <w:tcBorders>
              <w:top w:val="nil"/>
              <w:left w:val="nil"/>
              <w:bottom w:val="single" w:sz="4" w:space="0" w:color="auto"/>
              <w:right w:val="single" w:sz="4" w:space="0" w:color="auto"/>
            </w:tcBorders>
            <w:noWrap/>
            <w:vAlign w:val="center"/>
            <w:hideMark/>
          </w:tcPr>
          <w:p w14:paraId="67029678"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118.0</w:t>
            </w:r>
          </w:p>
        </w:tc>
      </w:tr>
      <w:tr w:rsidR="00527F25" w:rsidRPr="00EE246D" w14:paraId="602C3C7C" w14:textId="77777777" w:rsidTr="00527F25">
        <w:trPr>
          <w:trHeight w:val="403"/>
          <w:jc w:val="center"/>
        </w:trPr>
        <w:tc>
          <w:tcPr>
            <w:tcW w:w="1485" w:type="dxa"/>
            <w:tcBorders>
              <w:top w:val="nil"/>
              <w:left w:val="single" w:sz="4" w:space="0" w:color="auto"/>
              <w:bottom w:val="single" w:sz="4" w:space="0" w:color="auto"/>
              <w:right w:val="single" w:sz="4" w:space="0" w:color="auto"/>
            </w:tcBorders>
            <w:noWrap/>
            <w:vAlign w:val="center"/>
            <w:hideMark/>
          </w:tcPr>
          <w:p w14:paraId="40830F28"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50</w:t>
            </w:r>
          </w:p>
        </w:tc>
        <w:tc>
          <w:tcPr>
            <w:tcW w:w="1103" w:type="dxa"/>
            <w:tcBorders>
              <w:top w:val="nil"/>
              <w:left w:val="nil"/>
              <w:bottom w:val="single" w:sz="4" w:space="0" w:color="auto"/>
              <w:right w:val="single" w:sz="4" w:space="0" w:color="auto"/>
            </w:tcBorders>
            <w:noWrap/>
            <w:vAlign w:val="center"/>
            <w:hideMark/>
          </w:tcPr>
          <w:p w14:paraId="7EE93AF5"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0.0200</w:t>
            </w:r>
          </w:p>
        </w:tc>
        <w:tc>
          <w:tcPr>
            <w:tcW w:w="913" w:type="dxa"/>
            <w:tcBorders>
              <w:top w:val="nil"/>
              <w:left w:val="nil"/>
              <w:bottom w:val="single" w:sz="4" w:space="0" w:color="auto"/>
              <w:right w:val="single" w:sz="4" w:space="0" w:color="auto"/>
            </w:tcBorders>
            <w:noWrap/>
            <w:vAlign w:val="center"/>
            <w:hideMark/>
          </w:tcPr>
          <w:p w14:paraId="5487C981"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2.797</w:t>
            </w:r>
          </w:p>
        </w:tc>
        <w:tc>
          <w:tcPr>
            <w:tcW w:w="913" w:type="dxa"/>
            <w:tcBorders>
              <w:top w:val="nil"/>
              <w:left w:val="nil"/>
              <w:bottom w:val="single" w:sz="4" w:space="0" w:color="auto"/>
              <w:right w:val="single" w:sz="4" w:space="0" w:color="auto"/>
            </w:tcBorders>
            <w:noWrap/>
            <w:vAlign w:val="center"/>
            <w:hideMark/>
          </w:tcPr>
          <w:p w14:paraId="784A477B"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2.054</w:t>
            </w:r>
          </w:p>
        </w:tc>
        <w:tc>
          <w:tcPr>
            <w:tcW w:w="1486" w:type="dxa"/>
            <w:tcBorders>
              <w:top w:val="nil"/>
              <w:left w:val="nil"/>
              <w:bottom w:val="single" w:sz="4" w:space="0" w:color="auto"/>
              <w:right w:val="single" w:sz="4" w:space="0" w:color="auto"/>
            </w:tcBorders>
            <w:noWrap/>
            <w:vAlign w:val="center"/>
            <w:hideMark/>
          </w:tcPr>
          <w:p w14:paraId="54A52FEB"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124.7</w:t>
            </w:r>
          </w:p>
        </w:tc>
      </w:tr>
      <w:tr w:rsidR="00527F25" w:rsidRPr="00EE246D" w14:paraId="0BDFA3B7" w14:textId="77777777" w:rsidTr="00527F25">
        <w:trPr>
          <w:trHeight w:val="403"/>
          <w:jc w:val="center"/>
        </w:trPr>
        <w:tc>
          <w:tcPr>
            <w:tcW w:w="1485" w:type="dxa"/>
            <w:tcBorders>
              <w:top w:val="nil"/>
              <w:left w:val="single" w:sz="4" w:space="0" w:color="auto"/>
              <w:bottom w:val="single" w:sz="4" w:space="0" w:color="auto"/>
              <w:right w:val="single" w:sz="4" w:space="0" w:color="auto"/>
            </w:tcBorders>
            <w:noWrap/>
            <w:vAlign w:val="center"/>
            <w:hideMark/>
          </w:tcPr>
          <w:p w14:paraId="1C195364"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100</w:t>
            </w:r>
          </w:p>
        </w:tc>
        <w:tc>
          <w:tcPr>
            <w:tcW w:w="1103" w:type="dxa"/>
            <w:tcBorders>
              <w:top w:val="nil"/>
              <w:left w:val="nil"/>
              <w:bottom w:val="single" w:sz="4" w:space="0" w:color="auto"/>
              <w:right w:val="single" w:sz="4" w:space="0" w:color="auto"/>
            </w:tcBorders>
            <w:noWrap/>
            <w:vAlign w:val="center"/>
            <w:hideMark/>
          </w:tcPr>
          <w:p w14:paraId="12A0DDDA"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0.0100</w:t>
            </w:r>
          </w:p>
        </w:tc>
        <w:tc>
          <w:tcPr>
            <w:tcW w:w="913" w:type="dxa"/>
            <w:tcBorders>
              <w:top w:val="nil"/>
              <w:left w:val="nil"/>
              <w:bottom w:val="single" w:sz="4" w:space="0" w:color="auto"/>
              <w:right w:val="single" w:sz="4" w:space="0" w:color="auto"/>
            </w:tcBorders>
            <w:noWrap/>
            <w:vAlign w:val="center"/>
            <w:hideMark/>
          </w:tcPr>
          <w:p w14:paraId="406BA25A"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3.035</w:t>
            </w:r>
          </w:p>
        </w:tc>
        <w:tc>
          <w:tcPr>
            <w:tcW w:w="913" w:type="dxa"/>
            <w:tcBorders>
              <w:top w:val="nil"/>
              <w:left w:val="nil"/>
              <w:bottom w:val="single" w:sz="4" w:space="0" w:color="auto"/>
              <w:right w:val="single" w:sz="4" w:space="0" w:color="auto"/>
            </w:tcBorders>
            <w:noWrap/>
            <w:vAlign w:val="center"/>
            <w:hideMark/>
          </w:tcPr>
          <w:p w14:paraId="7C402C56"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2.327</w:t>
            </w:r>
          </w:p>
        </w:tc>
        <w:tc>
          <w:tcPr>
            <w:tcW w:w="1486" w:type="dxa"/>
            <w:tcBorders>
              <w:top w:val="nil"/>
              <w:left w:val="nil"/>
              <w:bottom w:val="single" w:sz="4" w:space="0" w:color="auto"/>
              <w:right w:val="single" w:sz="4" w:space="0" w:color="auto"/>
            </w:tcBorders>
            <w:noWrap/>
            <w:vAlign w:val="center"/>
            <w:hideMark/>
          </w:tcPr>
          <w:p w14:paraId="44F1D0AF"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130.7</w:t>
            </w:r>
          </w:p>
        </w:tc>
      </w:tr>
      <w:tr w:rsidR="00527F25" w:rsidRPr="00EE246D" w14:paraId="53D7FE29" w14:textId="77777777" w:rsidTr="00527F25">
        <w:trPr>
          <w:trHeight w:val="403"/>
          <w:jc w:val="center"/>
        </w:trPr>
        <w:tc>
          <w:tcPr>
            <w:tcW w:w="1485" w:type="dxa"/>
            <w:tcBorders>
              <w:top w:val="nil"/>
              <w:left w:val="single" w:sz="4" w:space="0" w:color="auto"/>
              <w:bottom w:val="single" w:sz="4" w:space="0" w:color="auto"/>
              <w:right w:val="single" w:sz="4" w:space="0" w:color="auto"/>
            </w:tcBorders>
            <w:noWrap/>
            <w:vAlign w:val="center"/>
            <w:hideMark/>
          </w:tcPr>
          <w:p w14:paraId="1D986AAA"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200</w:t>
            </w:r>
          </w:p>
        </w:tc>
        <w:tc>
          <w:tcPr>
            <w:tcW w:w="1103" w:type="dxa"/>
            <w:tcBorders>
              <w:top w:val="nil"/>
              <w:left w:val="nil"/>
              <w:bottom w:val="single" w:sz="4" w:space="0" w:color="auto"/>
              <w:right w:val="single" w:sz="4" w:space="0" w:color="auto"/>
            </w:tcBorders>
            <w:noWrap/>
            <w:vAlign w:val="center"/>
            <w:hideMark/>
          </w:tcPr>
          <w:p w14:paraId="7B40C4A9"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0.0050</w:t>
            </w:r>
          </w:p>
        </w:tc>
        <w:tc>
          <w:tcPr>
            <w:tcW w:w="913" w:type="dxa"/>
            <w:tcBorders>
              <w:top w:val="nil"/>
              <w:left w:val="nil"/>
              <w:bottom w:val="single" w:sz="4" w:space="0" w:color="auto"/>
              <w:right w:val="single" w:sz="4" w:space="0" w:color="auto"/>
            </w:tcBorders>
            <w:noWrap/>
            <w:vAlign w:val="center"/>
            <w:hideMark/>
          </w:tcPr>
          <w:p w14:paraId="7EC57D7A"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3.255</w:t>
            </w:r>
          </w:p>
        </w:tc>
        <w:tc>
          <w:tcPr>
            <w:tcW w:w="913" w:type="dxa"/>
            <w:tcBorders>
              <w:top w:val="nil"/>
              <w:left w:val="nil"/>
              <w:bottom w:val="single" w:sz="4" w:space="0" w:color="auto"/>
              <w:right w:val="single" w:sz="4" w:space="0" w:color="auto"/>
            </w:tcBorders>
            <w:noWrap/>
            <w:vAlign w:val="center"/>
            <w:hideMark/>
          </w:tcPr>
          <w:p w14:paraId="796BBBB6"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2.576</w:t>
            </w:r>
          </w:p>
        </w:tc>
        <w:tc>
          <w:tcPr>
            <w:tcW w:w="1486" w:type="dxa"/>
            <w:tcBorders>
              <w:top w:val="nil"/>
              <w:left w:val="nil"/>
              <w:bottom w:val="single" w:sz="4" w:space="0" w:color="auto"/>
              <w:right w:val="single" w:sz="4" w:space="0" w:color="auto"/>
            </w:tcBorders>
            <w:noWrap/>
            <w:vAlign w:val="center"/>
            <w:hideMark/>
          </w:tcPr>
          <w:p w14:paraId="350D21D7"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136.2</w:t>
            </w:r>
          </w:p>
        </w:tc>
      </w:tr>
      <w:tr w:rsidR="00527F25" w:rsidRPr="00EE246D" w14:paraId="51A2FB47" w14:textId="77777777" w:rsidTr="00527F25">
        <w:trPr>
          <w:trHeight w:val="403"/>
          <w:jc w:val="center"/>
        </w:trPr>
        <w:tc>
          <w:tcPr>
            <w:tcW w:w="1485" w:type="dxa"/>
            <w:tcBorders>
              <w:top w:val="nil"/>
              <w:left w:val="single" w:sz="4" w:space="0" w:color="auto"/>
              <w:bottom w:val="single" w:sz="4" w:space="0" w:color="auto"/>
              <w:right w:val="single" w:sz="4" w:space="0" w:color="auto"/>
            </w:tcBorders>
            <w:noWrap/>
            <w:vAlign w:val="center"/>
            <w:hideMark/>
          </w:tcPr>
          <w:p w14:paraId="203E488F"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500</w:t>
            </w:r>
          </w:p>
        </w:tc>
        <w:tc>
          <w:tcPr>
            <w:tcW w:w="1103" w:type="dxa"/>
            <w:tcBorders>
              <w:top w:val="nil"/>
              <w:left w:val="nil"/>
              <w:bottom w:val="single" w:sz="4" w:space="0" w:color="auto"/>
              <w:right w:val="single" w:sz="4" w:space="0" w:color="auto"/>
            </w:tcBorders>
            <w:noWrap/>
            <w:vAlign w:val="center"/>
            <w:hideMark/>
          </w:tcPr>
          <w:p w14:paraId="10724B60"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0.0020</w:t>
            </w:r>
          </w:p>
        </w:tc>
        <w:tc>
          <w:tcPr>
            <w:tcW w:w="913" w:type="dxa"/>
            <w:tcBorders>
              <w:top w:val="nil"/>
              <w:left w:val="nil"/>
              <w:bottom w:val="single" w:sz="4" w:space="0" w:color="auto"/>
              <w:right w:val="single" w:sz="4" w:space="0" w:color="auto"/>
            </w:tcBorders>
            <w:noWrap/>
            <w:vAlign w:val="center"/>
            <w:hideMark/>
          </w:tcPr>
          <w:p w14:paraId="0BC268E9"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3.526</w:t>
            </w:r>
          </w:p>
        </w:tc>
        <w:tc>
          <w:tcPr>
            <w:tcW w:w="913" w:type="dxa"/>
            <w:tcBorders>
              <w:top w:val="nil"/>
              <w:left w:val="nil"/>
              <w:bottom w:val="single" w:sz="4" w:space="0" w:color="auto"/>
              <w:right w:val="single" w:sz="4" w:space="0" w:color="auto"/>
            </w:tcBorders>
            <w:noWrap/>
            <w:vAlign w:val="center"/>
            <w:hideMark/>
          </w:tcPr>
          <w:p w14:paraId="3C3F6D9D"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2.879</w:t>
            </w:r>
          </w:p>
        </w:tc>
        <w:tc>
          <w:tcPr>
            <w:tcW w:w="1486" w:type="dxa"/>
            <w:tcBorders>
              <w:top w:val="nil"/>
              <w:left w:val="nil"/>
              <w:bottom w:val="single" w:sz="4" w:space="0" w:color="auto"/>
              <w:right w:val="single" w:sz="4" w:space="0" w:color="auto"/>
            </w:tcBorders>
            <w:noWrap/>
            <w:vAlign w:val="center"/>
            <w:hideMark/>
          </w:tcPr>
          <w:p w14:paraId="685CF800" w14:textId="77777777" w:rsidR="00527F25" w:rsidRPr="00EE246D" w:rsidRDefault="00527F25" w:rsidP="00527F25">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142.9</w:t>
            </w:r>
          </w:p>
        </w:tc>
      </w:tr>
    </w:tbl>
    <w:p w14:paraId="02FC36CD" w14:textId="4DAC48CC" w:rsidR="00527F25" w:rsidRPr="00EE246D" w:rsidRDefault="00527F25" w:rsidP="00527F25">
      <w:pPr>
        <w:pStyle w:val="NormalWeb"/>
        <w:tabs>
          <w:tab w:val="left" w:pos="567"/>
          <w:tab w:val="left" w:pos="1134"/>
        </w:tabs>
        <w:spacing w:before="0" w:beforeAutospacing="0" w:after="0" w:afterAutospacing="0" w:line="360" w:lineRule="auto"/>
        <w:jc w:val="both"/>
        <w:rPr>
          <w:rFonts w:ascii="Arial Narrow" w:eastAsiaTheme="minorHAnsi" w:hAnsi="Arial Narrow" w:cs="Arial"/>
          <w:kern w:val="2"/>
          <w:sz w:val="22"/>
          <w:szCs w:val="22"/>
          <w:lang w:val="es-PE" w:eastAsia="en-US"/>
          <w14:ligatures w14:val="standardContextual"/>
        </w:rPr>
      </w:pPr>
    </w:p>
    <w:p w14:paraId="1F289EC4" w14:textId="45D4F8C8" w:rsidR="009B7D91" w:rsidRPr="00EE246D" w:rsidRDefault="009B7D91" w:rsidP="0028003B">
      <w:pPr>
        <w:pStyle w:val="NormalWeb"/>
        <w:spacing w:before="0" w:beforeAutospacing="0" w:after="0" w:afterAutospacing="0" w:line="360" w:lineRule="auto"/>
        <w:ind w:left="1134"/>
        <w:jc w:val="both"/>
        <w:rPr>
          <w:rFonts w:ascii="Arial Narrow" w:hAnsi="Arial Narrow" w:cs="Arial"/>
          <w:bCs/>
          <w:lang w:val="es-PE"/>
        </w:rPr>
      </w:pPr>
      <w:r>
        <w:rPr>
          <w:rFonts w:ascii="Arial Narrow" w:hAnsi="Arial Narrow" w:cs="Arial"/>
          <w:bCs/>
          <w:lang w:val="es-PE"/>
        </w:rPr>
        <w:t>En el cuadro se presentan los resultados obtenidos de la distribución normal aplicada a los datos de precipitación máxima en 24 horas de la estación CO Tarapoto. Para cada período de retorno (T), se calculó la precipitación máxima (P máx) correspondiente, utilizando la media y desviación estándar previamente calculadas.</w:t>
      </w:r>
    </w:p>
    <w:p w14:paraId="08BFEECE" w14:textId="722340CB" w:rsidR="0040427A" w:rsidRPr="00EE246D" w:rsidRDefault="009B7D91" w:rsidP="0028003B">
      <w:pPr>
        <w:pStyle w:val="NormalWeb"/>
        <w:tabs>
          <w:tab w:val="left" w:pos="567"/>
          <w:tab w:val="left" w:pos="1134"/>
        </w:tabs>
        <w:spacing w:line="360" w:lineRule="auto"/>
        <w:ind w:left="1134"/>
        <w:jc w:val="both"/>
        <w:rPr>
          <w:rFonts w:ascii="Arial Narrow" w:hAnsi="Arial Narrow" w:cs="Arial"/>
          <w:bCs/>
          <w:lang w:val="es-PE"/>
        </w:rPr>
      </w:pPr>
      <w:r>
        <w:rPr>
          <w:rFonts w:ascii="Arial Narrow" w:hAnsi="Arial Narrow" w:cs="Arial"/>
          <w:bCs/>
          <w:lang w:val="es-PE"/>
        </w:rPr>
        <w:t>Los valores de la tabla corresponden a la precipitación máxima estimada para diferentes períodos de retorno, desde 2 hasta 500 años. A medida que aumenta el período de retorno, la precipitación máxima también aumenta, lo que refleja la mayor intensidad y probabilidad de ocurrencia de estos eventos extremos.</w:t>
      </w:r>
    </w:p>
    <w:p w14:paraId="0DE9A895" w14:textId="3A3DE3E4" w:rsidR="00EF37C5" w:rsidRPr="00EE246D" w:rsidRDefault="0040427A" w:rsidP="00527F25">
      <w:pPr>
        <w:pStyle w:val="NormalWeb"/>
        <w:tabs>
          <w:tab w:val="left" w:pos="567"/>
          <w:tab w:val="left" w:pos="1134"/>
        </w:tabs>
        <w:spacing w:before="0" w:beforeAutospacing="0" w:after="0" w:afterAutospacing="0" w:line="360" w:lineRule="auto"/>
        <w:ind w:left="1134"/>
        <w:jc w:val="both"/>
        <w:rPr>
          <w:rFonts w:ascii="Arial Narrow" w:hAnsi="Arial Narrow" w:cs="Arial"/>
          <w:b/>
          <w:lang w:val="es-PE"/>
        </w:rPr>
      </w:pPr>
      <w:bookmarkStart w:id="35" w:name="_Hlk199069311"/>
      <w:bookmarkEnd w:id="34"/>
      <w:r>
        <w:rPr>
          <w:rFonts w:ascii="Arial Narrow" w:hAnsi="Arial Narrow" w:cs="Arial"/>
          <w:b/>
          <w:lang w:val="es-PE"/>
        </w:rPr>
        <w:t>Gráfico N°01: Variación de la precipitación máxima Distribución Normal.</w:t>
      </w:r>
      <w:bookmarkEnd w:id="35"/>
    </w:p>
    <w:p w14:paraId="1CCE5F6F" w14:textId="7D01D0AB" w:rsidR="00527F25" w:rsidRPr="00EE246D" w:rsidRDefault="00527F25" w:rsidP="00527F25">
      <w:pPr>
        <w:pStyle w:val="NormalWeb"/>
        <w:tabs>
          <w:tab w:val="left" w:pos="567"/>
          <w:tab w:val="left" w:pos="1134"/>
        </w:tabs>
        <w:spacing w:before="0" w:beforeAutospacing="0" w:after="0" w:afterAutospacing="0" w:line="360" w:lineRule="auto"/>
        <w:ind w:left="1134"/>
        <w:jc w:val="both"/>
        <w:rPr>
          <w:rFonts w:ascii="Arial Narrow" w:hAnsi="Arial Narrow" w:cs="Arial"/>
          <w:b/>
          <w:lang w:val="es-PE"/>
        </w:rPr>
      </w:pPr>
      <w:r>
        <w:rPr>
          <w:rFonts w:ascii="Arial Narrow" w:hAnsi="Arial Narrow"/>
          <w:noProof/>
        </w:rPr>
        <w:lastRenderedPageBreak/>
        <w:drawing>
          <wp:inline distT="0" distB="0" distL="0" distR="0" wp14:anchorId="49AF2E26" wp14:editId="4634AFA2">
            <wp:extent cx="4307840" cy="2320356"/>
            <wp:effectExtent l="0" t="0" r="16510" b="3810"/>
            <wp:docPr id="1908300550" name="Gráfico 1">
              <a:extLst xmlns:a="http://schemas.openxmlformats.org/drawingml/2006/main">
                <a:ext uri="{FF2B5EF4-FFF2-40B4-BE49-F238E27FC236}">
                  <a16:creationId xmlns:a16="http://schemas.microsoft.com/office/drawing/2014/main" id="{E19A82AC-1E97-2661-B00B-B042112FCD52}"/>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2"/>
              </a:graphicData>
            </a:graphic>
          </wp:inline>
        </w:drawing>
      </w:r>
    </w:p>
    <w:p w14:paraId="0B852D24" w14:textId="0927383F" w:rsidR="00EF37C5" w:rsidRPr="00EE246D" w:rsidRDefault="00EF37C5" w:rsidP="0028003B">
      <w:pPr>
        <w:pStyle w:val="NormalWeb"/>
        <w:tabs>
          <w:tab w:val="left" w:pos="567"/>
          <w:tab w:val="left" w:pos="1134"/>
        </w:tabs>
        <w:spacing w:before="0" w:beforeAutospacing="0" w:after="0" w:afterAutospacing="0" w:line="360" w:lineRule="auto"/>
        <w:ind w:left="1134"/>
        <w:jc w:val="both"/>
        <w:rPr>
          <w:rFonts w:ascii="Arial Narrow" w:hAnsi="Arial Narrow" w:cs="Arial"/>
          <w:bCs/>
          <w:lang w:val="es-PE"/>
        </w:rPr>
      </w:pPr>
      <w:bookmarkStart w:id="36" w:name="_Hlk199069349"/>
      <w:r>
        <w:rPr>
          <w:rFonts w:ascii="Arial Narrow" w:hAnsi="Arial Narrow" w:cs="Arial"/>
          <w:bCs/>
          <w:lang w:val="es-PE"/>
        </w:rPr>
        <w:t>El gráfico muestra la variación de la precipitación máxima en 24 horas según la Distribución Normal para diferentes períodos de retorno. En el eje X se representan los períodos de retorno (T), que van desde 2 años hasta 500 años, mientras que en el eje Y se muestra la precipitación máxima (P máx) en milímetros.</w:t>
      </w:r>
    </w:p>
    <w:bookmarkEnd w:id="36"/>
    <w:p w14:paraId="139D88C6" w14:textId="77777777" w:rsidR="00EF37C5" w:rsidRPr="00EE246D" w:rsidRDefault="00EF37C5" w:rsidP="0028003B">
      <w:pPr>
        <w:pStyle w:val="NormalWeb"/>
        <w:tabs>
          <w:tab w:val="left" w:pos="567"/>
          <w:tab w:val="left" w:pos="1134"/>
        </w:tabs>
        <w:spacing w:before="0" w:beforeAutospacing="0" w:after="0" w:afterAutospacing="0" w:line="360" w:lineRule="auto"/>
        <w:ind w:left="1134"/>
        <w:jc w:val="both"/>
        <w:rPr>
          <w:rFonts w:ascii="Arial Narrow" w:hAnsi="Arial Narrow" w:cs="Arial"/>
          <w:b/>
          <w:lang w:val="es-PE"/>
        </w:rPr>
      </w:pPr>
    </w:p>
    <w:p w14:paraId="6FE04E14" w14:textId="4448BF3D" w:rsidR="00496334" w:rsidRPr="00EE246D" w:rsidRDefault="00EF37C5" w:rsidP="00092078">
      <w:pPr>
        <w:pStyle w:val="Ttulo2"/>
        <w:numPr>
          <w:ilvl w:val="4"/>
          <w:numId w:val="1"/>
        </w:numPr>
      </w:pPr>
      <w:bookmarkStart w:id="37" w:name="_Toc239860659"/>
      <w:bookmarkStart w:id="38" w:name="_Hlk199069424"/>
      <w:r>
        <w:t>Distribución Log-Normal</w:t>
      </w:r>
      <w:bookmarkEnd w:id="37"/>
    </w:p>
    <w:p w14:paraId="486420BD" w14:textId="77777777" w:rsidR="00092078" w:rsidRPr="00EE246D" w:rsidRDefault="00092078" w:rsidP="00092078">
      <w:pPr>
        <w:pStyle w:val="Prrafodelista"/>
        <w:ind w:left="1440"/>
        <w:rPr>
          <w:rFonts w:ascii="Arial Narrow" w:hAnsi="Arial Narrow"/>
        </w:rPr>
      </w:pPr>
    </w:p>
    <w:p w14:paraId="4D54F625" w14:textId="023423E9" w:rsidR="00092078" w:rsidRPr="00EE246D" w:rsidRDefault="00496334" w:rsidP="00092078">
      <w:pPr>
        <w:jc w:val="center"/>
        <w:rPr>
          <w:rFonts w:ascii="Arial Narrow" w:eastAsia="Times New Roman" w:hAnsi="Arial Narrow" w:cs="Arial"/>
          <w:b/>
          <w:bCs/>
          <w:kern w:val="0"/>
          <w:szCs w:val="24"/>
          <w:lang w:val="es-ES" w:eastAsia="es-ES"/>
          <w14:ligatures w14:val="none"/>
        </w:rPr>
      </w:pPr>
      <w:r>
        <w:rPr>
          <w:rFonts w:ascii="Arial Narrow" w:hAnsi="Arial Narrow" w:cs="Arial"/>
          <w:b/>
          <w:szCs w:val="24"/>
        </w:rPr>
        <w:t xml:space="preserve">Tabla N°05. </w:t>
      </w:r>
      <w:r>
        <w:rPr>
          <w:rFonts w:ascii="Arial Narrow" w:eastAsia="Times New Roman" w:hAnsi="Arial Narrow" w:cs="Arial"/>
          <w:b/>
          <w:bCs/>
          <w:kern w:val="0"/>
          <w:szCs w:val="24"/>
          <w:lang w:val="es-ES" w:eastAsia="es-ES"/>
          <w14:ligatures w14:val="none"/>
        </w:rPr>
        <w:t>Distribución Log Normal</w:t>
      </w:r>
    </w:p>
    <w:p w14:paraId="607070C4" w14:textId="77777777" w:rsidR="00092078" w:rsidRPr="00EE246D" w:rsidRDefault="00092078" w:rsidP="00092078">
      <w:pPr>
        <w:jc w:val="center"/>
        <w:rPr>
          <w:rFonts w:ascii="Arial Narrow" w:eastAsia="Times New Roman" w:hAnsi="Arial Narrow" w:cs="Arial"/>
          <w:b/>
          <w:bCs/>
          <w:kern w:val="0"/>
          <w:szCs w:val="24"/>
          <w:lang w:val="es-ES" w:eastAsia="es-ES"/>
          <w14:ligatures w14:val="none"/>
        </w:rPr>
      </w:pPr>
    </w:p>
    <w:tbl>
      <w:tblPr>
        <w:tblW w:w="7081" w:type="dxa"/>
        <w:jc w:val="center"/>
        <w:tblCellMar>
          <w:left w:w="70" w:type="dxa"/>
          <w:right w:w="70" w:type="dxa"/>
        </w:tblCellMar>
        <w:tblLook w:val="04A0" w:firstRow="1" w:lastRow="0" w:firstColumn="1" w:lastColumn="0" w:noHBand="0" w:noVBand="1"/>
      </w:tblPr>
      <w:tblGrid>
        <w:gridCol w:w="1566"/>
        <w:gridCol w:w="1031"/>
        <w:gridCol w:w="853"/>
        <w:gridCol w:w="853"/>
        <w:gridCol w:w="1389"/>
        <w:gridCol w:w="1389"/>
      </w:tblGrid>
      <w:tr w:rsidR="00092078" w:rsidRPr="00EE246D" w14:paraId="05916C8C" w14:textId="77777777" w:rsidTr="00092078">
        <w:trPr>
          <w:trHeight w:val="403"/>
          <w:jc w:val="center"/>
        </w:trPr>
        <w:tc>
          <w:tcPr>
            <w:tcW w:w="7081" w:type="dxa"/>
            <w:gridSpan w:val="6"/>
            <w:tcBorders>
              <w:top w:val="single" w:sz="4" w:space="0" w:color="auto"/>
              <w:left w:val="single" w:sz="4" w:space="0" w:color="auto"/>
              <w:bottom w:val="single" w:sz="4" w:space="0" w:color="auto"/>
              <w:right w:val="single" w:sz="4" w:space="0" w:color="auto"/>
            </w:tcBorders>
            <w:noWrap/>
            <w:vAlign w:val="center"/>
            <w:hideMark/>
          </w:tcPr>
          <w:p w14:paraId="59935E31" w14:textId="77777777" w:rsidR="00092078" w:rsidRPr="00EE246D" w:rsidRDefault="00092078" w:rsidP="00092078">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B.2.  Distribución Log Normal</w:t>
            </w:r>
          </w:p>
        </w:tc>
      </w:tr>
      <w:tr w:rsidR="00092078" w:rsidRPr="00EE246D" w14:paraId="106F8BB1" w14:textId="77777777" w:rsidTr="00092078">
        <w:trPr>
          <w:trHeight w:val="403"/>
          <w:jc w:val="center"/>
        </w:trPr>
        <w:tc>
          <w:tcPr>
            <w:tcW w:w="1566" w:type="dxa"/>
            <w:tcBorders>
              <w:top w:val="nil"/>
              <w:left w:val="single" w:sz="4" w:space="0" w:color="auto"/>
              <w:bottom w:val="single" w:sz="4" w:space="0" w:color="auto"/>
              <w:right w:val="single" w:sz="4" w:space="0" w:color="auto"/>
            </w:tcBorders>
            <w:shd w:val="clear" w:color="000000" w:fill="9A0000"/>
            <w:vAlign w:val="center"/>
            <w:hideMark/>
          </w:tcPr>
          <w:p w14:paraId="36FDFC2B" w14:textId="77777777" w:rsidR="00092078" w:rsidRPr="00EE246D" w:rsidRDefault="00092078" w:rsidP="00092078">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T(años)</w:t>
            </w:r>
          </w:p>
        </w:tc>
        <w:tc>
          <w:tcPr>
            <w:tcW w:w="1031" w:type="dxa"/>
            <w:tcBorders>
              <w:top w:val="nil"/>
              <w:left w:val="nil"/>
              <w:bottom w:val="single" w:sz="4" w:space="0" w:color="auto"/>
              <w:right w:val="single" w:sz="4" w:space="0" w:color="auto"/>
            </w:tcBorders>
            <w:shd w:val="clear" w:color="000000" w:fill="9A0000"/>
            <w:noWrap/>
            <w:vAlign w:val="center"/>
            <w:hideMark/>
          </w:tcPr>
          <w:p w14:paraId="48BFD822" w14:textId="77777777" w:rsidR="00092078" w:rsidRPr="00EE246D" w:rsidRDefault="00092078" w:rsidP="00092078">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P</w:t>
            </w:r>
          </w:p>
        </w:tc>
        <w:tc>
          <w:tcPr>
            <w:tcW w:w="853" w:type="dxa"/>
            <w:tcBorders>
              <w:top w:val="nil"/>
              <w:left w:val="nil"/>
              <w:bottom w:val="single" w:sz="4" w:space="0" w:color="auto"/>
              <w:right w:val="single" w:sz="4" w:space="0" w:color="auto"/>
            </w:tcBorders>
            <w:shd w:val="clear" w:color="000000" w:fill="9A0000"/>
            <w:noWrap/>
            <w:vAlign w:val="center"/>
            <w:hideMark/>
          </w:tcPr>
          <w:p w14:paraId="02D37A61" w14:textId="77777777" w:rsidR="00092078" w:rsidRPr="00EE246D" w:rsidRDefault="00092078" w:rsidP="00092078">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w</w:t>
            </w:r>
          </w:p>
        </w:tc>
        <w:tc>
          <w:tcPr>
            <w:tcW w:w="853" w:type="dxa"/>
            <w:tcBorders>
              <w:top w:val="nil"/>
              <w:left w:val="nil"/>
              <w:bottom w:val="single" w:sz="4" w:space="0" w:color="auto"/>
              <w:right w:val="single" w:sz="4" w:space="0" w:color="auto"/>
            </w:tcBorders>
            <w:shd w:val="clear" w:color="000000" w:fill="9A0000"/>
            <w:noWrap/>
            <w:vAlign w:val="center"/>
            <w:hideMark/>
          </w:tcPr>
          <w:p w14:paraId="060A8F8B" w14:textId="77777777" w:rsidR="00092078" w:rsidRPr="00EE246D" w:rsidRDefault="00092078" w:rsidP="00092078">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z</w:t>
            </w:r>
          </w:p>
        </w:tc>
        <w:tc>
          <w:tcPr>
            <w:tcW w:w="1389" w:type="dxa"/>
            <w:tcBorders>
              <w:top w:val="nil"/>
              <w:left w:val="nil"/>
              <w:bottom w:val="single" w:sz="4" w:space="0" w:color="auto"/>
              <w:right w:val="single" w:sz="4" w:space="0" w:color="auto"/>
            </w:tcBorders>
            <w:shd w:val="clear" w:color="000000" w:fill="9A0000"/>
            <w:vAlign w:val="center"/>
            <w:hideMark/>
          </w:tcPr>
          <w:p w14:paraId="5E3172BB" w14:textId="77777777" w:rsidR="00092078" w:rsidRPr="00EE246D" w:rsidRDefault="00092078" w:rsidP="00092078">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Log P</w:t>
            </w:r>
          </w:p>
        </w:tc>
        <w:tc>
          <w:tcPr>
            <w:tcW w:w="1389" w:type="dxa"/>
            <w:tcBorders>
              <w:top w:val="nil"/>
              <w:left w:val="nil"/>
              <w:bottom w:val="single" w:sz="4" w:space="0" w:color="auto"/>
              <w:right w:val="single" w:sz="4" w:space="0" w:color="auto"/>
            </w:tcBorders>
            <w:shd w:val="clear" w:color="000000" w:fill="9A0000"/>
            <w:vAlign w:val="center"/>
            <w:hideMark/>
          </w:tcPr>
          <w:p w14:paraId="2A0B595A" w14:textId="77777777" w:rsidR="00092078" w:rsidRPr="00EE246D" w:rsidRDefault="00092078" w:rsidP="00092078">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 xml:space="preserve">P </w:t>
            </w:r>
            <w:proofErr w:type="gramStart"/>
            <w:r>
              <w:rPr>
                <w:rFonts w:ascii="Arial Narrow" w:eastAsia="Times New Roman" w:hAnsi="Arial Narrow" w:cs="Arial"/>
                <w:b/>
                <w:bCs/>
                <w:color w:val="FFFFFF"/>
                <w:kern w:val="0"/>
                <w:szCs w:val="24"/>
                <w:lang w:val="es-ES" w:eastAsia="es-ES"/>
                <w14:ligatures w14:val="none"/>
              </w:rPr>
              <w:t>máx  (</w:t>
            </w:r>
            <w:proofErr w:type="gramEnd"/>
            <w:r>
              <w:rPr>
                <w:rFonts w:ascii="Arial Narrow" w:eastAsia="Times New Roman" w:hAnsi="Arial Narrow" w:cs="Arial"/>
                <w:b/>
                <w:bCs/>
                <w:color w:val="FFFFFF"/>
                <w:kern w:val="0"/>
                <w:szCs w:val="24"/>
                <w:lang w:val="es-ES" w:eastAsia="es-ES"/>
                <w14:ligatures w14:val="none"/>
              </w:rPr>
              <w:t>mm)</w:t>
            </w:r>
          </w:p>
        </w:tc>
      </w:tr>
      <w:tr w:rsidR="00092078" w:rsidRPr="00EE246D" w14:paraId="41827253" w14:textId="77777777" w:rsidTr="00092078">
        <w:trPr>
          <w:trHeight w:val="403"/>
          <w:jc w:val="center"/>
        </w:trPr>
        <w:tc>
          <w:tcPr>
            <w:tcW w:w="1566" w:type="dxa"/>
            <w:tcBorders>
              <w:top w:val="nil"/>
              <w:left w:val="single" w:sz="4" w:space="0" w:color="auto"/>
              <w:bottom w:val="single" w:sz="4" w:space="0" w:color="auto"/>
              <w:right w:val="single" w:sz="4" w:space="0" w:color="auto"/>
            </w:tcBorders>
            <w:noWrap/>
            <w:vAlign w:val="center"/>
            <w:hideMark/>
          </w:tcPr>
          <w:p w14:paraId="224ECF68"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w:t>
            </w:r>
          </w:p>
        </w:tc>
        <w:tc>
          <w:tcPr>
            <w:tcW w:w="1031" w:type="dxa"/>
            <w:tcBorders>
              <w:top w:val="nil"/>
              <w:left w:val="nil"/>
              <w:bottom w:val="single" w:sz="4" w:space="0" w:color="auto"/>
              <w:right w:val="single" w:sz="4" w:space="0" w:color="auto"/>
            </w:tcBorders>
            <w:noWrap/>
            <w:vAlign w:val="center"/>
            <w:hideMark/>
          </w:tcPr>
          <w:p w14:paraId="447794E9"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0.5000</w:t>
            </w:r>
          </w:p>
        </w:tc>
        <w:tc>
          <w:tcPr>
            <w:tcW w:w="853" w:type="dxa"/>
            <w:tcBorders>
              <w:top w:val="nil"/>
              <w:left w:val="nil"/>
              <w:bottom w:val="single" w:sz="4" w:space="0" w:color="auto"/>
              <w:right w:val="single" w:sz="4" w:space="0" w:color="auto"/>
            </w:tcBorders>
            <w:noWrap/>
            <w:vAlign w:val="center"/>
            <w:hideMark/>
          </w:tcPr>
          <w:p w14:paraId="3A98771A"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1.177</w:t>
            </w:r>
          </w:p>
        </w:tc>
        <w:tc>
          <w:tcPr>
            <w:tcW w:w="853" w:type="dxa"/>
            <w:tcBorders>
              <w:top w:val="nil"/>
              <w:left w:val="nil"/>
              <w:bottom w:val="single" w:sz="4" w:space="0" w:color="auto"/>
              <w:right w:val="single" w:sz="4" w:space="0" w:color="auto"/>
            </w:tcBorders>
            <w:noWrap/>
            <w:vAlign w:val="center"/>
            <w:hideMark/>
          </w:tcPr>
          <w:p w14:paraId="061DECBA"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0.000</w:t>
            </w:r>
          </w:p>
        </w:tc>
        <w:tc>
          <w:tcPr>
            <w:tcW w:w="1389" w:type="dxa"/>
            <w:tcBorders>
              <w:top w:val="nil"/>
              <w:left w:val="nil"/>
              <w:bottom w:val="single" w:sz="4" w:space="0" w:color="auto"/>
              <w:right w:val="single" w:sz="4" w:space="0" w:color="auto"/>
            </w:tcBorders>
            <w:noWrap/>
            <w:vAlign w:val="center"/>
            <w:hideMark/>
          </w:tcPr>
          <w:p w14:paraId="450F4B99"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1.885</w:t>
            </w:r>
          </w:p>
        </w:tc>
        <w:tc>
          <w:tcPr>
            <w:tcW w:w="1389" w:type="dxa"/>
            <w:tcBorders>
              <w:top w:val="nil"/>
              <w:left w:val="nil"/>
              <w:bottom w:val="single" w:sz="4" w:space="0" w:color="auto"/>
              <w:right w:val="single" w:sz="4" w:space="0" w:color="auto"/>
            </w:tcBorders>
            <w:noWrap/>
            <w:vAlign w:val="center"/>
            <w:hideMark/>
          </w:tcPr>
          <w:p w14:paraId="76D416FA"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76.7</w:t>
            </w:r>
          </w:p>
        </w:tc>
      </w:tr>
      <w:tr w:rsidR="00092078" w:rsidRPr="00EE246D" w14:paraId="49B65918" w14:textId="77777777" w:rsidTr="00092078">
        <w:trPr>
          <w:trHeight w:val="403"/>
          <w:jc w:val="center"/>
        </w:trPr>
        <w:tc>
          <w:tcPr>
            <w:tcW w:w="1566" w:type="dxa"/>
            <w:tcBorders>
              <w:top w:val="nil"/>
              <w:left w:val="single" w:sz="4" w:space="0" w:color="auto"/>
              <w:bottom w:val="single" w:sz="4" w:space="0" w:color="auto"/>
              <w:right w:val="single" w:sz="4" w:space="0" w:color="auto"/>
            </w:tcBorders>
            <w:noWrap/>
            <w:vAlign w:val="center"/>
            <w:hideMark/>
          </w:tcPr>
          <w:p w14:paraId="4468BD95"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5</w:t>
            </w:r>
          </w:p>
        </w:tc>
        <w:tc>
          <w:tcPr>
            <w:tcW w:w="1031" w:type="dxa"/>
            <w:tcBorders>
              <w:top w:val="nil"/>
              <w:left w:val="nil"/>
              <w:bottom w:val="single" w:sz="4" w:space="0" w:color="auto"/>
              <w:right w:val="single" w:sz="4" w:space="0" w:color="auto"/>
            </w:tcBorders>
            <w:noWrap/>
            <w:vAlign w:val="center"/>
            <w:hideMark/>
          </w:tcPr>
          <w:p w14:paraId="013DD865"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0.2000</w:t>
            </w:r>
          </w:p>
        </w:tc>
        <w:tc>
          <w:tcPr>
            <w:tcW w:w="853" w:type="dxa"/>
            <w:tcBorders>
              <w:top w:val="nil"/>
              <w:left w:val="nil"/>
              <w:bottom w:val="single" w:sz="4" w:space="0" w:color="auto"/>
              <w:right w:val="single" w:sz="4" w:space="0" w:color="auto"/>
            </w:tcBorders>
            <w:noWrap/>
            <w:vAlign w:val="center"/>
            <w:hideMark/>
          </w:tcPr>
          <w:p w14:paraId="3CA3574F"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1.794</w:t>
            </w:r>
          </w:p>
        </w:tc>
        <w:tc>
          <w:tcPr>
            <w:tcW w:w="853" w:type="dxa"/>
            <w:tcBorders>
              <w:top w:val="nil"/>
              <w:left w:val="nil"/>
              <w:bottom w:val="single" w:sz="4" w:space="0" w:color="auto"/>
              <w:right w:val="single" w:sz="4" w:space="0" w:color="auto"/>
            </w:tcBorders>
            <w:noWrap/>
            <w:vAlign w:val="center"/>
            <w:hideMark/>
          </w:tcPr>
          <w:p w14:paraId="61594984"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0.841</w:t>
            </w:r>
          </w:p>
        </w:tc>
        <w:tc>
          <w:tcPr>
            <w:tcW w:w="1389" w:type="dxa"/>
            <w:tcBorders>
              <w:top w:val="nil"/>
              <w:left w:val="nil"/>
              <w:bottom w:val="single" w:sz="4" w:space="0" w:color="auto"/>
              <w:right w:val="single" w:sz="4" w:space="0" w:color="auto"/>
            </w:tcBorders>
            <w:noWrap/>
            <w:vAlign w:val="center"/>
            <w:hideMark/>
          </w:tcPr>
          <w:p w14:paraId="39662DC3"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1.981</w:t>
            </w:r>
          </w:p>
        </w:tc>
        <w:tc>
          <w:tcPr>
            <w:tcW w:w="1389" w:type="dxa"/>
            <w:tcBorders>
              <w:top w:val="nil"/>
              <w:left w:val="nil"/>
              <w:bottom w:val="single" w:sz="4" w:space="0" w:color="auto"/>
              <w:right w:val="single" w:sz="4" w:space="0" w:color="auto"/>
            </w:tcBorders>
            <w:noWrap/>
            <w:vAlign w:val="center"/>
            <w:hideMark/>
          </w:tcPr>
          <w:p w14:paraId="1FF65F65"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95.8</w:t>
            </w:r>
          </w:p>
        </w:tc>
      </w:tr>
      <w:tr w:rsidR="00092078" w:rsidRPr="00EE246D" w14:paraId="58DA1602" w14:textId="77777777" w:rsidTr="00092078">
        <w:trPr>
          <w:trHeight w:val="403"/>
          <w:jc w:val="center"/>
        </w:trPr>
        <w:tc>
          <w:tcPr>
            <w:tcW w:w="1566" w:type="dxa"/>
            <w:tcBorders>
              <w:top w:val="nil"/>
              <w:left w:val="single" w:sz="4" w:space="0" w:color="auto"/>
              <w:bottom w:val="single" w:sz="4" w:space="0" w:color="auto"/>
              <w:right w:val="single" w:sz="4" w:space="0" w:color="auto"/>
            </w:tcBorders>
            <w:noWrap/>
            <w:vAlign w:val="center"/>
            <w:hideMark/>
          </w:tcPr>
          <w:p w14:paraId="7384B86B"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10</w:t>
            </w:r>
          </w:p>
        </w:tc>
        <w:tc>
          <w:tcPr>
            <w:tcW w:w="1031" w:type="dxa"/>
            <w:tcBorders>
              <w:top w:val="nil"/>
              <w:left w:val="nil"/>
              <w:bottom w:val="single" w:sz="4" w:space="0" w:color="auto"/>
              <w:right w:val="single" w:sz="4" w:space="0" w:color="auto"/>
            </w:tcBorders>
            <w:noWrap/>
            <w:vAlign w:val="center"/>
            <w:hideMark/>
          </w:tcPr>
          <w:p w14:paraId="45A3E4BF"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0.1000</w:t>
            </w:r>
          </w:p>
        </w:tc>
        <w:tc>
          <w:tcPr>
            <w:tcW w:w="853" w:type="dxa"/>
            <w:tcBorders>
              <w:top w:val="nil"/>
              <w:left w:val="nil"/>
              <w:bottom w:val="single" w:sz="4" w:space="0" w:color="auto"/>
              <w:right w:val="single" w:sz="4" w:space="0" w:color="auto"/>
            </w:tcBorders>
            <w:noWrap/>
            <w:vAlign w:val="center"/>
            <w:hideMark/>
          </w:tcPr>
          <w:p w14:paraId="3B8B413D"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2.146</w:t>
            </w:r>
          </w:p>
        </w:tc>
        <w:tc>
          <w:tcPr>
            <w:tcW w:w="853" w:type="dxa"/>
            <w:tcBorders>
              <w:top w:val="nil"/>
              <w:left w:val="nil"/>
              <w:bottom w:val="single" w:sz="4" w:space="0" w:color="auto"/>
              <w:right w:val="single" w:sz="4" w:space="0" w:color="auto"/>
            </w:tcBorders>
            <w:noWrap/>
            <w:vAlign w:val="center"/>
            <w:hideMark/>
          </w:tcPr>
          <w:p w14:paraId="6852906F"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1.282</w:t>
            </w:r>
          </w:p>
        </w:tc>
        <w:tc>
          <w:tcPr>
            <w:tcW w:w="1389" w:type="dxa"/>
            <w:tcBorders>
              <w:top w:val="nil"/>
              <w:left w:val="nil"/>
              <w:bottom w:val="single" w:sz="4" w:space="0" w:color="auto"/>
              <w:right w:val="single" w:sz="4" w:space="0" w:color="auto"/>
            </w:tcBorders>
            <w:noWrap/>
            <w:vAlign w:val="center"/>
            <w:hideMark/>
          </w:tcPr>
          <w:p w14:paraId="427BD2E8"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2.032</w:t>
            </w:r>
          </w:p>
        </w:tc>
        <w:tc>
          <w:tcPr>
            <w:tcW w:w="1389" w:type="dxa"/>
            <w:tcBorders>
              <w:top w:val="nil"/>
              <w:left w:val="nil"/>
              <w:bottom w:val="single" w:sz="4" w:space="0" w:color="auto"/>
              <w:right w:val="single" w:sz="4" w:space="0" w:color="auto"/>
            </w:tcBorders>
            <w:noWrap/>
            <w:vAlign w:val="center"/>
            <w:hideMark/>
          </w:tcPr>
          <w:p w14:paraId="2356ED4B"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107.6</w:t>
            </w:r>
          </w:p>
        </w:tc>
      </w:tr>
      <w:tr w:rsidR="00092078" w:rsidRPr="00EE246D" w14:paraId="005DD7FA" w14:textId="77777777" w:rsidTr="00092078">
        <w:trPr>
          <w:trHeight w:val="403"/>
          <w:jc w:val="center"/>
        </w:trPr>
        <w:tc>
          <w:tcPr>
            <w:tcW w:w="1566" w:type="dxa"/>
            <w:tcBorders>
              <w:top w:val="nil"/>
              <w:left w:val="single" w:sz="4" w:space="0" w:color="auto"/>
              <w:bottom w:val="single" w:sz="4" w:space="0" w:color="auto"/>
              <w:right w:val="single" w:sz="4" w:space="0" w:color="auto"/>
            </w:tcBorders>
            <w:noWrap/>
            <w:vAlign w:val="center"/>
            <w:hideMark/>
          </w:tcPr>
          <w:p w14:paraId="418B3AAB"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w:t>
            </w:r>
          </w:p>
        </w:tc>
        <w:tc>
          <w:tcPr>
            <w:tcW w:w="1031" w:type="dxa"/>
            <w:tcBorders>
              <w:top w:val="nil"/>
              <w:left w:val="nil"/>
              <w:bottom w:val="single" w:sz="4" w:space="0" w:color="auto"/>
              <w:right w:val="single" w:sz="4" w:space="0" w:color="auto"/>
            </w:tcBorders>
            <w:noWrap/>
            <w:vAlign w:val="center"/>
            <w:hideMark/>
          </w:tcPr>
          <w:p w14:paraId="15569A33"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0.0500</w:t>
            </w:r>
          </w:p>
        </w:tc>
        <w:tc>
          <w:tcPr>
            <w:tcW w:w="853" w:type="dxa"/>
            <w:tcBorders>
              <w:top w:val="nil"/>
              <w:left w:val="nil"/>
              <w:bottom w:val="single" w:sz="4" w:space="0" w:color="auto"/>
              <w:right w:val="single" w:sz="4" w:space="0" w:color="auto"/>
            </w:tcBorders>
            <w:noWrap/>
            <w:vAlign w:val="center"/>
            <w:hideMark/>
          </w:tcPr>
          <w:p w14:paraId="36665578"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2.448</w:t>
            </w:r>
          </w:p>
        </w:tc>
        <w:tc>
          <w:tcPr>
            <w:tcW w:w="853" w:type="dxa"/>
            <w:tcBorders>
              <w:top w:val="nil"/>
              <w:left w:val="nil"/>
              <w:bottom w:val="single" w:sz="4" w:space="0" w:color="auto"/>
              <w:right w:val="single" w:sz="4" w:space="0" w:color="auto"/>
            </w:tcBorders>
            <w:noWrap/>
            <w:vAlign w:val="center"/>
            <w:hideMark/>
          </w:tcPr>
          <w:p w14:paraId="0EE9A640"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1.645</w:t>
            </w:r>
          </w:p>
        </w:tc>
        <w:tc>
          <w:tcPr>
            <w:tcW w:w="1389" w:type="dxa"/>
            <w:tcBorders>
              <w:top w:val="nil"/>
              <w:left w:val="nil"/>
              <w:bottom w:val="single" w:sz="4" w:space="0" w:color="auto"/>
              <w:right w:val="single" w:sz="4" w:space="0" w:color="auto"/>
            </w:tcBorders>
            <w:noWrap/>
            <w:vAlign w:val="center"/>
            <w:hideMark/>
          </w:tcPr>
          <w:p w14:paraId="349BADEE"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2.074</w:t>
            </w:r>
          </w:p>
        </w:tc>
        <w:tc>
          <w:tcPr>
            <w:tcW w:w="1389" w:type="dxa"/>
            <w:tcBorders>
              <w:top w:val="nil"/>
              <w:left w:val="nil"/>
              <w:bottom w:val="single" w:sz="4" w:space="0" w:color="auto"/>
              <w:right w:val="single" w:sz="4" w:space="0" w:color="auto"/>
            </w:tcBorders>
            <w:noWrap/>
            <w:vAlign w:val="center"/>
            <w:hideMark/>
          </w:tcPr>
          <w:p w14:paraId="536C64A4"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118.4</w:t>
            </w:r>
          </w:p>
        </w:tc>
      </w:tr>
      <w:tr w:rsidR="00092078" w:rsidRPr="00EE246D" w14:paraId="62E0E8E2" w14:textId="77777777" w:rsidTr="00092078">
        <w:trPr>
          <w:trHeight w:val="403"/>
          <w:jc w:val="center"/>
        </w:trPr>
        <w:tc>
          <w:tcPr>
            <w:tcW w:w="1566" w:type="dxa"/>
            <w:tcBorders>
              <w:top w:val="nil"/>
              <w:left w:val="single" w:sz="4" w:space="0" w:color="auto"/>
              <w:bottom w:val="single" w:sz="4" w:space="0" w:color="auto"/>
              <w:right w:val="single" w:sz="4" w:space="0" w:color="auto"/>
            </w:tcBorders>
            <w:noWrap/>
            <w:vAlign w:val="center"/>
            <w:hideMark/>
          </w:tcPr>
          <w:p w14:paraId="2B33309E"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25</w:t>
            </w:r>
          </w:p>
        </w:tc>
        <w:tc>
          <w:tcPr>
            <w:tcW w:w="1031" w:type="dxa"/>
            <w:tcBorders>
              <w:top w:val="nil"/>
              <w:left w:val="nil"/>
              <w:bottom w:val="single" w:sz="4" w:space="0" w:color="auto"/>
              <w:right w:val="single" w:sz="4" w:space="0" w:color="auto"/>
            </w:tcBorders>
            <w:noWrap/>
            <w:vAlign w:val="center"/>
            <w:hideMark/>
          </w:tcPr>
          <w:p w14:paraId="65DCE9FA"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0.0400</w:t>
            </w:r>
          </w:p>
        </w:tc>
        <w:tc>
          <w:tcPr>
            <w:tcW w:w="853" w:type="dxa"/>
            <w:tcBorders>
              <w:top w:val="nil"/>
              <w:left w:val="nil"/>
              <w:bottom w:val="single" w:sz="4" w:space="0" w:color="auto"/>
              <w:right w:val="single" w:sz="4" w:space="0" w:color="auto"/>
            </w:tcBorders>
            <w:noWrap/>
            <w:vAlign w:val="center"/>
            <w:hideMark/>
          </w:tcPr>
          <w:p w14:paraId="6708F61B"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2.537</w:t>
            </w:r>
          </w:p>
        </w:tc>
        <w:tc>
          <w:tcPr>
            <w:tcW w:w="853" w:type="dxa"/>
            <w:tcBorders>
              <w:top w:val="nil"/>
              <w:left w:val="nil"/>
              <w:bottom w:val="single" w:sz="4" w:space="0" w:color="auto"/>
              <w:right w:val="single" w:sz="4" w:space="0" w:color="auto"/>
            </w:tcBorders>
            <w:noWrap/>
            <w:vAlign w:val="center"/>
            <w:hideMark/>
          </w:tcPr>
          <w:p w14:paraId="5DD6654A"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1.751</w:t>
            </w:r>
          </w:p>
        </w:tc>
        <w:tc>
          <w:tcPr>
            <w:tcW w:w="1389" w:type="dxa"/>
            <w:tcBorders>
              <w:top w:val="nil"/>
              <w:left w:val="nil"/>
              <w:bottom w:val="single" w:sz="4" w:space="0" w:color="auto"/>
              <w:right w:val="single" w:sz="4" w:space="0" w:color="auto"/>
            </w:tcBorders>
            <w:noWrap/>
            <w:vAlign w:val="center"/>
            <w:hideMark/>
          </w:tcPr>
          <w:p w14:paraId="04F8AEEA"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2.086</w:t>
            </w:r>
          </w:p>
        </w:tc>
        <w:tc>
          <w:tcPr>
            <w:tcW w:w="1389" w:type="dxa"/>
            <w:tcBorders>
              <w:top w:val="nil"/>
              <w:left w:val="nil"/>
              <w:bottom w:val="single" w:sz="4" w:space="0" w:color="auto"/>
              <w:right w:val="single" w:sz="4" w:space="0" w:color="auto"/>
            </w:tcBorders>
            <w:noWrap/>
            <w:vAlign w:val="center"/>
            <w:hideMark/>
          </w:tcPr>
          <w:p w14:paraId="535AF11E"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121.8</w:t>
            </w:r>
          </w:p>
        </w:tc>
      </w:tr>
      <w:tr w:rsidR="00092078" w:rsidRPr="00EE246D" w14:paraId="515AB7AE" w14:textId="77777777" w:rsidTr="00092078">
        <w:trPr>
          <w:trHeight w:val="403"/>
          <w:jc w:val="center"/>
        </w:trPr>
        <w:tc>
          <w:tcPr>
            <w:tcW w:w="1566" w:type="dxa"/>
            <w:tcBorders>
              <w:top w:val="nil"/>
              <w:left w:val="single" w:sz="4" w:space="0" w:color="auto"/>
              <w:bottom w:val="single" w:sz="4" w:space="0" w:color="auto"/>
              <w:right w:val="single" w:sz="4" w:space="0" w:color="auto"/>
            </w:tcBorders>
            <w:noWrap/>
            <w:vAlign w:val="center"/>
            <w:hideMark/>
          </w:tcPr>
          <w:p w14:paraId="69530FE6"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50</w:t>
            </w:r>
          </w:p>
        </w:tc>
        <w:tc>
          <w:tcPr>
            <w:tcW w:w="1031" w:type="dxa"/>
            <w:tcBorders>
              <w:top w:val="nil"/>
              <w:left w:val="nil"/>
              <w:bottom w:val="single" w:sz="4" w:space="0" w:color="auto"/>
              <w:right w:val="single" w:sz="4" w:space="0" w:color="auto"/>
            </w:tcBorders>
            <w:noWrap/>
            <w:vAlign w:val="center"/>
            <w:hideMark/>
          </w:tcPr>
          <w:p w14:paraId="3295D6AD"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0.0200</w:t>
            </w:r>
          </w:p>
        </w:tc>
        <w:tc>
          <w:tcPr>
            <w:tcW w:w="853" w:type="dxa"/>
            <w:tcBorders>
              <w:top w:val="nil"/>
              <w:left w:val="nil"/>
              <w:bottom w:val="single" w:sz="4" w:space="0" w:color="auto"/>
              <w:right w:val="single" w:sz="4" w:space="0" w:color="auto"/>
            </w:tcBorders>
            <w:noWrap/>
            <w:vAlign w:val="center"/>
            <w:hideMark/>
          </w:tcPr>
          <w:p w14:paraId="395988CF"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2.797</w:t>
            </w:r>
          </w:p>
        </w:tc>
        <w:tc>
          <w:tcPr>
            <w:tcW w:w="853" w:type="dxa"/>
            <w:tcBorders>
              <w:top w:val="nil"/>
              <w:left w:val="nil"/>
              <w:bottom w:val="single" w:sz="4" w:space="0" w:color="auto"/>
              <w:right w:val="single" w:sz="4" w:space="0" w:color="auto"/>
            </w:tcBorders>
            <w:noWrap/>
            <w:vAlign w:val="center"/>
            <w:hideMark/>
          </w:tcPr>
          <w:p w14:paraId="3AE23E7F"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2.054</w:t>
            </w:r>
          </w:p>
        </w:tc>
        <w:tc>
          <w:tcPr>
            <w:tcW w:w="1389" w:type="dxa"/>
            <w:tcBorders>
              <w:top w:val="nil"/>
              <w:left w:val="nil"/>
              <w:bottom w:val="single" w:sz="4" w:space="0" w:color="auto"/>
              <w:right w:val="single" w:sz="4" w:space="0" w:color="auto"/>
            </w:tcBorders>
            <w:noWrap/>
            <w:vAlign w:val="center"/>
            <w:hideMark/>
          </w:tcPr>
          <w:p w14:paraId="14846B0D"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2.120</w:t>
            </w:r>
          </w:p>
        </w:tc>
        <w:tc>
          <w:tcPr>
            <w:tcW w:w="1389" w:type="dxa"/>
            <w:tcBorders>
              <w:top w:val="nil"/>
              <w:left w:val="nil"/>
              <w:bottom w:val="single" w:sz="4" w:space="0" w:color="auto"/>
              <w:right w:val="single" w:sz="4" w:space="0" w:color="auto"/>
            </w:tcBorders>
            <w:noWrap/>
            <w:vAlign w:val="center"/>
            <w:hideMark/>
          </w:tcPr>
          <w:p w14:paraId="370B8E31"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132.0</w:t>
            </w:r>
          </w:p>
        </w:tc>
      </w:tr>
      <w:tr w:rsidR="00092078" w:rsidRPr="00EE246D" w14:paraId="2BF3493D" w14:textId="77777777" w:rsidTr="00092078">
        <w:trPr>
          <w:trHeight w:val="403"/>
          <w:jc w:val="center"/>
        </w:trPr>
        <w:tc>
          <w:tcPr>
            <w:tcW w:w="1566" w:type="dxa"/>
            <w:tcBorders>
              <w:top w:val="nil"/>
              <w:left w:val="single" w:sz="4" w:space="0" w:color="auto"/>
              <w:bottom w:val="single" w:sz="4" w:space="0" w:color="auto"/>
              <w:right w:val="single" w:sz="4" w:space="0" w:color="auto"/>
            </w:tcBorders>
            <w:noWrap/>
            <w:vAlign w:val="center"/>
            <w:hideMark/>
          </w:tcPr>
          <w:p w14:paraId="20456BCC"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100</w:t>
            </w:r>
          </w:p>
        </w:tc>
        <w:tc>
          <w:tcPr>
            <w:tcW w:w="1031" w:type="dxa"/>
            <w:tcBorders>
              <w:top w:val="nil"/>
              <w:left w:val="nil"/>
              <w:bottom w:val="single" w:sz="4" w:space="0" w:color="auto"/>
              <w:right w:val="single" w:sz="4" w:space="0" w:color="auto"/>
            </w:tcBorders>
            <w:noWrap/>
            <w:vAlign w:val="center"/>
            <w:hideMark/>
          </w:tcPr>
          <w:p w14:paraId="224545EE"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0.0100</w:t>
            </w:r>
          </w:p>
        </w:tc>
        <w:tc>
          <w:tcPr>
            <w:tcW w:w="853" w:type="dxa"/>
            <w:tcBorders>
              <w:top w:val="nil"/>
              <w:left w:val="nil"/>
              <w:bottom w:val="single" w:sz="4" w:space="0" w:color="auto"/>
              <w:right w:val="single" w:sz="4" w:space="0" w:color="auto"/>
            </w:tcBorders>
            <w:noWrap/>
            <w:vAlign w:val="center"/>
            <w:hideMark/>
          </w:tcPr>
          <w:p w14:paraId="5698869D"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3.035</w:t>
            </w:r>
          </w:p>
        </w:tc>
        <w:tc>
          <w:tcPr>
            <w:tcW w:w="853" w:type="dxa"/>
            <w:tcBorders>
              <w:top w:val="nil"/>
              <w:left w:val="nil"/>
              <w:bottom w:val="single" w:sz="4" w:space="0" w:color="auto"/>
              <w:right w:val="single" w:sz="4" w:space="0" w:color="auto"/>
            </w:tcBorders>
            <w:noWrap/>
            <w:vAlign w:val="center"/>
            <w:hideMark/>
          </w:tcPr>
          <w:p w14:paraId="347115FE"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2.327</w:t>
            </w:r>
          </w:p>
        </w:tc>
        <w:tc>
          <w:tcPr>
            <w:tcW w:w="1389" w:type="dxa"/>
            <w:tcBorders>
              <w:top w:val="nil"/>
              <w:left w:val="nil"/>
              <w:bottom w:val="single" w:sz="4" w:space="0" w:color="auto"/>
              <w:right w:val="single" w:sz="4" w:space="0" w:color="auto"/>
            </w:tcBorders>
            <w:noWrap/>
            <w:vAlign w:val="center"/>
            <w:hideMark/>
          </w:tcPr>
          <w:p w14:paraId="71658CC2"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2.152</w:t>
            </w:r>
          </w:p>
        </w:tc>
        <w:tc>
          <w:tcPr>
            <w:tcW w:w="1389" w:type="dxa"/>
            <w:tcBorders>
              <w:top w:val="nil"/>
              <w:left w:val="nil"/>
              <w:bottom w:val="single" w:sz="4" w:space="0" w:color="auto"/>
              <w:right w:val="single" w:sz="4" w:space="0" w:color="auto"/>
            </w:tcBorders>
            <w:noWrap/>
            <w:vAlign w:val="center"/>
            <w:hideMark/>
          </w:tcPr>
          <w:p w14:paraId="5FD5E65C"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141.8</w:t>
            </w:r>
          </w:p>
        </w:tc>
      </w:tr>
      <w:tr w:rsidR="00092078" w:rsidRPr="00EE246D" w14:paraId="312F0C4C" w14:textId="77777777" w:rsidTr="00092078">
        <w:trPr>
          <w:trHeight w:val="403"/>
          <w:jc w:val="center"/>
        </w:trPr>
        <w:tc>
          <w:tcPr>
            <w:tcW w:w="1566" w:type="dxa"/>
            <w:tcBorders>
              <w:top w:val="nil"/>
              <w:left w:val="single" w:sz="4" w:space="0" w:color="auto"/>
              <w:bottom w:val="single" w:sz="4" w:space="0" w:color="auto"/>
              <w:right w:val="single" w:sz="4" w:space="0" w:color="auto"/>
            </w:tcBorders>
            <w:noWrap/>
            <w:vAlign w:val="center"/>
            <w:hideMark/>
          </w:tcPr>
          <w:p w14:paraId="2F4D7FA1"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200</w:t>
            </w:r>
          </w:p>
        </w:tc>
        <w:tc>
          <w:tcPr>
            <w:tcW w:w="1031" w:type="dxa"/>
            <w:tcBorders>
              <w:top w:val="nil"/>
              <w:left w:val="nil"/>
              <w:bottom w:val="single" w:sz="4" w:space="0" w:color="auto"/>
              <w:right w:val="single" w:sz="4" w:space="0" w:color="auto"/>
            </w:tcBorders>
            <w:noWrap/>
            <w:vAlign w:val="center"/>
            <w:hideMark/>
          </w:tcPr>
          <w:p w14:paraId="4B260E7E"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0.0050</w:t>
            </w:r>
          </w:p>
        </w:tc>
        <w:tc>
          <w:tcPr>
            <w:tcW w:w="853" w:type="dxa"/>
            <w:tcBorders>
              <w:top w:val="nil"/>
              <w:left w:val="nil"/>
              <w:bottom w:val="single" w:sz="4" w:space="0" w:color="auto"/>
              <w:right w:val="single" w:sz="4" w:space="0" w:color="auto"/>
            </w:tcBorders>
            <w:noWrap/>
            <w:vAlign w:val="center"/>
            <w:hideMark/>
          </w:tcPr>
          <w:p w14:paraId="0E06CACC"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3.255</w:t>
            </w:r>
          </w:p>
        </w:tc>
        <w:tc>
          <w:tcPr>
            <w:tcW w:w="853" w:type="dxa"/>
            <w:tcBorders>
              <w:top w:val="nil"/>
              <w:left w:val="nil"/>
              <w:bottom w:val="single" w:sz="4" w:space="0" w:color="auto"/>
              <w:right w:val="single" w:sz="4" w:space="0" w:color="auto"/>
            </w:tcBorders>
            <w:noWrap/>
            <w:vAlign w:val="center"/>
            <w:hideMark/>
          </w:tcPr>
          <w:p w14:paraId="359EB17A"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2.576</w:t>
            </w:r>
          </w:p>
        </w:tc>
        <w:tc>
          <w:tcPr>
            <w:tcW w:w="1389" w:type="dxa"/>
            <w:tcBorders>
              <w:top w:val="nil"/>
              <w:left w:val="nil"/>
              <w:bottom w:val="single" w:sz="4" w:space="0" w:color="auto"/>
              <w:right w:val="single" w:sz="4" w:space="0" w:color="auto"/>
            </w:tcBorders>
            <w:noWrap/>
            <w:vAlign w:val="center"/>
            <w:hideMark/>
          </w:tcPr>
          <w:p w14:paraId="240B6618"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2.180</w:t>
            </w:r>
          </w:p>
        </w:tc>
        <w:tc>
          <w:tcPr>
            <w:tcW w:w="1389" w:type="dxa"/>
            <w:tcBorders>
              <w:top w:val="nil"/>
              <w:left w:val="nil"/>
              <w:bottom w:val="single" w:sz="4" w:space="0" w:color="auto"/>
              <w:right w:val="single" w:sz="4" w:space="0" w:color="auto"/>
            </w:tcBorders>
            <w:noWrap/>
            <w:vAlign w:val="center"/>
            <w:hideMark/>
          </w:tcPr>
          <w:p w14:paraId="64587937"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151.5</w:t>
            </w:r>
          </w:p>
        </w:tc>
      </w:tr>
      <w:tr w:rsidR="00092078" w:rsidRPr="00EE246D" w14:paraId="7294FCE8" w14:textId="77777777" w:rsidTr="00092078">
        <w:trPr>
          <w:trHeight w:val="403"/>
          <w:jc w:val="center"/>
        </w:trPr>
        <w:tc>
          <w:tcPr>
            <w:tcW w:w="1566" w:type="dxa"/>
            <w:tcBorders>
              <w:top w:val="nil"/>
              <w:left w:val="single" w:sz="4" w:space="0" w:color="auto"/>
              <w:bottom w:val="single" w:sz="4" w:space="0" w:color="auto"/>
              <w:right w:val="single" w:sz="4" w:space="0" w:color="auto"/>
            </w:tcBorders>
            <w:noWrap/>
            <w:vAlign w:val="center"/>
            <w:hideMark/>
          </w:tcPr>
          <w:p w14:paraId="74F786DD"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500</w:t>
            </w:r>
          </w:p>
        </w:tc>
        <w:tc>
          <w:tcPr>
            <w:tcW w:w="1031" w:type="dxa"/>
            <w:tcBorders>
              <w:top w:val="nil"/>
              <w:left w:val="nil"/>
              <w:bottom w:val="single" w:sz="4" w:space="0" w:color="auto"/>
              <w:right w:val="single" w:sz="4" w:space="0" w:color="auto"/>
            </w:tcBorders>
            <w:noWrap/>
            <w:vAlign w:val="center"/>
            <w:hideMark/>
          </w:tcPr>
          <w:p w14:paraId="56FDC285"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0.0020</w:t>
            </w:r>
          </w:p>
        </w:tc>
        <w:tc>
          <w:tcPr>
            <w:tcW w:w="853" w:type="dxa"/>
            <w:tcBorders>
              <w:top w:val="nil"/>
              <w:left w:val="nil"/>
              <w:bottom w:val="single" w:sz="4" w:space="0" w:color="auto"/>
              <w:right w:val="single" w:sz="4" w:space="0" w:color="auto"/>
            </w:tcBorders>
            <w:noWrap/>
            <w:vAlign w:val="center"/>
            <w:hideMark/>
          </w:tcPr>
          <w:p w14:paraId="601C5A6E"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3.526</w:t>
            </w:r>
          </w:p>
        </w:tc>
        <w:tc>
          <w:tcPr>
            <w:tcW w:w="853" w:type="dxa"/>
            <w:tcBorders>
              <w:top w:val="nil"/>
              <w:left w:val="nil"/>
              <w:bottom w:val="single" w:sz="4" w:space="0" w:color="auto"/>
              <w:right w:val="single" w:sz="4" w:space="0" w:color="auto"/>
            </w:tcBorders>
            <w:noWrap/>
            <w:vAlign w:val="center"/>
            <w:hideMark/>
          </w:tcPr>
          <w:p w14:paraId="3AC6204D"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2.879</w:t>
            </w:r>
          </w:p>
        </w:tc>
        <w:tc>
          <w:tcPr>
            <w:tcW w:w="1389" w:type="dxa"/>
            <w:tcBorders>
              <w:top w:val="nil"/>
              <w:left w:val="nil"/>
              <w:bottom w:val="single" w:sz="4" w:space="0" w:color="auto"/>
              <w:right w:val="single" w:sz="4" w:space="0" w:color="auto"/>
            </w:tcBorders>
            <w:noWrap/>
            <w:vAlign w:val="center"/>
            <w:hideMark/>
          </w:tcPr>
          <w:p w14:paraId="5DD20ADA"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2.215</w:t>
            </w:r>
          </w:p>
        </w:tc>
        <w:tc>
          <w:tcPr>
            <w:tcW w:w="1389" w:type="dxa"/>
            <w:tcBorders>
              <w:top w:val="nil"/>
              <w:left w:val="nil"/>
              <w:bottom w:val="single" w:sz="4" w:space="0" w:color="auto"/>
              <w:right w:val="single" w:sz="4" w:space="0" w:color="auto"/>
            </w:tcBorders>
            <w:noWrap/>
            <w:vAlign w:val="center"/>
            <w:hideMark/>
          </w:tcPr>
          <w:p w14:paraId="5DF74814" w14:textId="77777777" w:rsidR="00092078" w:rsidRPr="00EE246D" w:rsidRDefault="00092078" w:rsidP="00092078">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164.1</w:t>
            </w:r>
          </w:p>
        </w:tc>
      </w:tr>
    </w:tbl>
    <w:p w14:paraId="59A7207F" w14:textId="18C8F15D" w:rsidR="00156249" w:rsidRPr="00EE246D" w:rsidRDefault="00156249" w:rsidP="00496334">
      <w:pPr>
        <w:tabs>
          <w:tab w:val="left" w:pos="1152"/>
        </w:tabs>
        <w:spacing w:line="360" w:lineRule="auto"/>
        <w:rPr>
          <w:rFonts w:ascii="Arial Narrow" w:hAnsi="Arial Narrow"/>
        </w:rPr>
      </w:pPr>
    </w:p>
    <w:p w14:paraId="15DEA75C" w14:textId="7FFCF38D" w:rsidR="00EF37C5" w:rsidRPr="00EE246D" w:rsidRDefault="00EF37C5" w:rsidP="0028003B">
      <w:pPr>
        <w:pStyle w:val="Prrafodelista"/>
        <w:spacing w:line="360" w:lineRule="auto"/>
        <w:ind w:left="1080"/>
        <w:jc w:val="both"/>
        <w:rPr>
          <w:rFonts w:ascii="Arial Narrow" w:hAnsi="Arial Narrow" w:cs="Arial"/>
        </w:rPr>
      </w:pPr>
      <w:r>
        <w:rPr>
          <w:rFonts w:ascii="Arial Narrow" w:hAnsi="Arial Narrow" w:cs="Arial"/>
        </w:rPr>
        <w:t xml:space="preserve">La Distribución Log-Normal se utiliza para modelar variables que son el resultado de la multiplicación de muchos factores independientes, y es especialmente útil cuando los datos no siguen una distribución normal, pero su logaritmo sí lo hace. En el caso de las </w:t>
      </w:r>
      <w:r>
        <w:rPr>
          <w:rFonts w:ascii="Arial Narrow" w:hAnsi="Arial Narrow" w:cs="Arial"/>
        </w:rPr>
        <w:lastRenderedPageBreak/>
        <w:t>precipitaciones, es común que los datos de precipitación sigan una distribución log-normal, ya que las precipitaciones extremas suelen presentar una distribución asimétrica, donde los valores grandes ocurren con menos frecuencia.</w:t>
      </w:r>
    </w:p>
    <w:p w14:paraId="27638859" w14:textId="77777777" w:rsidR="001144A2" w:rsidRPr="00EE246D" w:rsidRDefault="001144A2" w:rsidP="0028003B">
      <w:pPr>
        <w:pStyle w:val="Prrafodelista"/>
        <w:spacing w:line="360" w:lineRule="auto"/>
        <w:ind w:left="1080"/>
        <w:jc w:val="both"/>
        <w:rPr>
          <w:rFonts w:ascii="Arial Narrow" w:hAnsi="Arial Narrow" w:cs="Arial"/>
        </w:rPr>
      </w:pPr>
    </w:p>
    <w:p w14:paraId="175A2EA3" w14:textId="4EB72F7E" w:rsidR="00012AA2" w:rsidRPr="00EE246D" w:rsidRDefault="001144A2" w:rsidP="0028003B">
      <w:pPr>
        <w:pStyle w:val="Prrafodelista"/>
        <w:spacing w:line="360" w:lineRule="auto"/>
        <w:ind w:left="1080"/>
        <w:jc w:val="both"/>
        <w:rPr>
          <w:rFonts w:ascii="Arial Narrow" w:hAnsi="Arial Narrow" w:cs="Arial"/>
        </w:rPr>
      </w:pPr>
      <w:r>
        <w:rPr>
          <w:rFonts w:ascii="Arial Narrow" w:hAnsi="Arial Narrow" w:cs="Arial"/>
        </w:rPr>
        <w:t xml:space="preserve">Si una variable aleatoria X sigue una distribución normal, entonces su logaritmo natural, </w:t>
      </w:r>
      <w:proofErr w:type="spellStart"/>
      <w:r>
        <w:rPr>
          <w:rFonts w:ascii="Arial Narrow" w:hAnsi="Arial Narrow" w:cs="Arial"/>
        </w:rPr>
        <w:t>ln</w:t>
      </w:r>
      <w:proofErr w:type="spellEnd"/>
      <w:r>
        <w:rPr>
          <w:rFonts w:ascii="Arial Narrow" w:hAnsi="Arial Narrow" w:cs="Arial"/>
        </w:rPr>
        <w:t xml:space="preserve"> (X), sigue una distribución </w:t>
      </w:r>
      <w:r>
        <w:rPr>
          <w:rFonts w:ascii="Arial Narrow" w:hAnsi="Arial Narrow" w:cs="Arial"/>
          <w:b/>
          <w:bCs/>
        </w:rPr>
        <w:t>normal</w:t>
      </w:r>
      <w:r>
        <w:rPr>
          <w:rFonts w:ascii="Arial Narrow" w:hAnsi="Arial Narrow" w:cs="Arial"/>
        </w:rPr>
        <w:t xml:space="preserve">. De ahí el nombre de </w:t>
      </w:r>
      <w:r>
        <w:rPr>
          <w:rFonts w:ascii="Arial Narrow" w:hAnsi="Arial Narrow" w:cs="Arial"/>
          <w:b/>
          <w:bCs/>
        </w:rPr>
        <w:t>log-normal</w:t>
      </w:r>
      <w:r>
        <w:rPr>
          <w:rFonts w:ascii="Arial Narrow" w:hAnsi="Arial Narrow" w:cs="Arial"/>
        </w:rPr>
        <w:t>. La fórmula de la distribución log-normal es:</w:t>
      </w:r>
    </w:p>
    <w:p w14:paraId="6632E23C" w14:textId="37F6B9F9" w:rsidR="001144A2" w:rsidRPr="00EE246D" w:rsidRDefault="001144A2" w:rsidP="0028003B">
      <w:pPr>
        <w:pStyle w:val="Prrafodelista"/>
        <w:spacing w:line="360" w:lineRule="auto"/>
        <w:ind w:left="1134"/>
        <w:jc w:val="both"/>
        <w:rPr>
          <w:rFonts w:ascii="Arial Narrow" w:eastAsiaTheme="majorEastAsia" w:hAnsi="Arial Narrow" w:cs="Arial"/>
          <w:b/>
          <w:szCs w:val="32"/>
        </w:rPr>
      </w:pPr>
      <m:oMathPara>
        <m:oMath>
          <m:r>
            <m:rPr>
              <m:sty m:val="bi"/>
            </m:rPr>
            <w:rPr>
              <w:rFonts w:ascii="Cambria Math" w:eastAsiaTheme="majorEastAsia" w:hAnsi="Cambria Math" w:cs="Arial"/>
              <w:szCs w:val="32"/>
            </w:rPr>
            <m:t>f(x)=</m:t>
          </m:r>
          <m:f>
            <m:fPr>
              <m:ctrlPr>
                <w:rPr>
                  <w:rFonts w:ascii="Cambria Math" w:eastAsiaTheme="majorEastAsia" w:hAnsi="Cambria Math" w:cs="Arial"/>
                  <w:b/>
                  <w:i/>
                  <w:szCs w:val="32"/>
                </w:rPr>
              </m:ctrlPr>
            </m:fPr>
            <m:num>
              <m:r>
                <m:rPr>
                  <m:sty m:val="bi"/>
                </m:rPr>
                <w:rPr>
                  <w:rFonts w:ascii="Cambria Math" w:eastAsiaTheme="majorEastAsia" w:hAnsi="Cambria Math" w:cs="Arial"/>
                  <w:szCs w:val="32"/>
                </w:rPr>
                <m:t>1​</m:t>
              </m:r>
            </m:num>
            <m:den>
              <m:r>
                <m:rPr>
                  <m:sty m:val="bi"/>
                </m:rPr>
                <w:rPr>
                  <w:rFonts w:ascii="Cambria Math" w:eastAsiaTheme="majorEastAsia" w:hAnsi="Cambria Math" w:cs="Arial"/>
                  <w:szCs w:val="32"/>
                </w:rPr>
                <m:t>σ</m:t>
              </m:r>
              <m:rad>
                <m:radPr>
                  <m:degHide m:val="1"/>
                  <m:ctrlPr>
                    <w:rPr>
                      <w:rFonts w:ascii="Cambria Math" w:eastAsiaTheme="majorEastAsia" w:hAnsi="Cambria Math" w:cs="Arial"/>
                      <w:b/>
                      <w:i/>
                      <w:szCs w:val="32"/>
                    </w:rPr>
                  </m:ctrlPr>
                </m:radPr>
                <m:deg/>
                <m:e>
                  <m:r>
                    <m:rPr>
                      <m:sty m:val="bi"/>
                    </m:rPr>
                    <w:rPr>
                      <w:rFonts w:ascii="Cambria Math" w:eastAsiaTheme="majorEastAsia" w:hAnsi="Cambria Math" w:cs="Arial"/>
                      <w:szCs w:val="32"/>
                    </w:rPr>
                    <m:t>2</m:t>
                  </m:r>
                  <m:r>
                    <m:rPr>
                      <m:sty m:val="bi"/>
                    </m:rPr>
                    <w:rPr>
                      <w:rFonts w:ascii="Cambria Math" w:eastAsiaTheme="majorEastAsia" w:hAnsi="Cambria Math" w:cs="Arial"/>
                      <w:szCs w:val="32"/>
                    </w:rPr>
                    <m:t>π</m:t>
                  </m:r>
                </m:e>
              </m:rad>
            </m:den>
          </m:f>
          <m:r>
            <m:rPr>
              <m:sty m:val="bi"/>
            </m:rPr>
            <w:rPr>
              <w:rFonts w:ascii="Cambria Math" w:eastAsiaTheme="majorEastAsia" w:hAnsi="Cambria Math" w:cs="Arial"/>
              <w:szCs w:val="32"/>
            </w:rPr>
            <m:t>​exp</m:t>
          </m:r>
          <m:d>
            <m:dPr>
              <m:ctrlPr>
                <w:rPr>
                  <w:rFonts w:ascii="Cambria Math" w:eastAsiaTheme="majorEastAsia" w:hAnsi="Cambria Math" w:cs="Arial"/>
                  <w:b/>
                  <w:i/>
                  <w:szCs w:val="32"/>
                </w:rPr>
              </m:ctrlPr>
            </m:dPr>
            <m:e>
              <m:r>
                <m:rPr>
                  <m:sty m:val="bi"/>
                </m:rPr>
                <w:rPr>
                  <w:rFonts w:ascii="Cambria Math" w:eastAsiaTheme="majorEastAsia" w:hAnsi="Cambria Math" w:cs="Arial"/>
                  <w:szCs w:val="32"/>
                </w:rPr>
                <m:t>-</m:t>
              </m:r>
              <m:f>
                <m:fPr>
                  <m:ctrlPr>
                    <w:rPr>
                      <w:rFonts w:ascii="Cambria Math" w:eastAsiaTheme="majorEastAsia" w:hAnsi="Cambria Math" w:cs="Arial"/>
                      <w:b/>
                      <w:i/>
                      <w:szCs w:val="32"/>
                    </w:rPr>
                  </m:ctrlPr>
                </m:fPr>
                <m:num>
                  <m:sSup>
                    <m:sSupPr>
                      <m:ctrlPr>
                        <w:rPr>
                          <w:rFonts w:ascii="Cambria Math" w:eastAsiaTheme="majorEastAsia" w:hAnsi="Cambria Math" w:cs="Arial"/>
                          <w:b/>
                          <w:i/>
                          <w:szCs w:val="32"/>
                        </w:rPr>
                      </m:ctrlPr>
                    </m:sSupPr>
                    <m:e>
                      <m:d>
                        <m:dPr>
                          <m:ctrlPr>
                            <w:rPr>
                              <w:rFonts w:ascii="Cambria Math" w:eastAsiaTheme="majorEastAsia" w:hAnsi="Cambria Math" w:cs="Arial"/>
                              <w:b/>
                              <w:i/>
                              <w:szCs w:val="32"/>
                            </w:rPr>
                          </m:ctrlPr>
                        </m:dPr>
                        <m:e>
                          <m:r>
                            <m:rPr>
                              <m:sty m:val="bi"/>
                            </m:rPr>
                            <w:rPr>
                              <w:rFonts w:ascii="Cambria Math" w:eastAsiaTheme="majorEastAsia" w:hAnsi="Cambria Math" w:cs="Arial"/>
                              <w:szCs w:val="32"/>
                            </w:rPr>
                            <m:t>x-μ</m:t>
                          </m:r>
                        </m:e>
                      </m:d>
                    </m:e>
                    <m:sup>
                      <m:r>
                        <m:rPr>
                          <m:sty m:val="bi"/>
                        </m:rPr>
                        <w:rPr>
                          <w:rFonts w:ascii="Cambria Math" w:eastAsiaTheme="majorEastAsia" w:hAnsi="Cambria Math" w:cs="Arial"/>
                          <w:szCs w:val="32"/>
                        </w:rPr>
                        <m:t>2</m:t>
                      </m:r>
                    </m:sup>
                  </m:sSup>
                </m:num>
                <m:den>
                  <m:sSup>
                    <m:sSupPr>
                      <m:ctrlPr>
                        <w:rPr>
                          <w:rFonts w:ascii="Cambria Math" w:eastAsiaTheme="majorEastAsia" w:hAnsi="Cambria Math" w:cs="Arial"/>
                          <w:b/>
                          <w:i/>
                          <w:szCs w:val="32"/>
                        </w:rPr>
                      </m:ctrlPr>
                    </m:sSupPr>
                    <m:e>
                      <m:r>
                        <m:rPr>
                          <m:sty m:val="bi"/>
                        </m:rPr>
                        <w:rPr>
                          <w:rFonts w:ascii="Cambria Math" w:eastAsiaTheme="majorEastAsia" w:hAnsi="Cambria Math" w:cs="Arial"/>
                          <w:szCs w:val="32"/>
                        </w:rPr>
                        <m:t>2</m:t>
                      </m:r>
                      <m:r>
                        <m:rPr>
                          <m:sty m:val="bi"/>
                        </m:rPr>
                        <w:rPr>
                          <w:rFonts w:ascii="Cambria Math" w:eastAsiaTheme="majorEastAsia" w:hAnsi="Cambria Math" w:cs="Arial"/>
                          <w:szCs w:val="32"/>
                        </w:rPr>
                        <m:t>σ</m:t>
                      </m:r>
                    </m:e>
                    <m:sup>
                      <m:r>
                        <m:rPr>
                          <m:sty m:val="bi"/>
                        </m:rPr>
                        <w:rPr>
                          <w:rFonts w:ascii="Cambria Math" w:eastAsiaTheme="majorEastAsia" w:hAnsi="Cambria Math" w:cs="Arial"/>
                          <w:szCs w:val="32"/>
                        </w:rPr>
                        <m:t>2</m:t>
                      </m:r>
                    </m:sup>
                  </m:sSup>
                </m:den>
              </m:f>
            </m:e>
          </m:d>
        </m:oMath>
      </m:oMathPara>
    </w:p>
    <w:p w14:paraId="5A6979AE" w14:textId="77777777" w:rsidR="00012AA2" w:rsidRPr="00EE246D" w:rsidRDefault="00012AA2" w:rsidP="0028003B">
      <w:pPr>
        <w:spacing w:line="360" w:lineRule="auto"/>
        <w:jc w:val="both"/>
        <w:rPr>
          <w:rFonts w:ascii="Arial Narrow" w:eastAsiaTheme="majorEastAsia" w:hAnsi="Arial Narrow" w:cs="Arial"/>
          <w:b/>
          <w:szCs w:val="32"/>
        </w:rPr>
      </w:pPr>
    </w:p>
    <w:p w14:paraId="491E0DE2" w14:textId="77777777" w:rsidR="001144A2" w:rsidRPr="00EE246D" w:rsidRDefault="001144A2" w:rsidP="0028003B">
      <w:pPr>
        <w:pStyle w:val="Prrafodelista"/>
        <w:spacing w:line="360" w:lineRule="auto"/>
        <w:ind w:left="930"/>
        <w:jc w:val="both"/>
        <w:rPr>
          <w:rFonts w:ascii="Arial Narrow" w:eastAsiaTheme="majorEastAsia" w:hAnsi="Arial Narrow" w:cs="Arial"/>
          <w:bCs/>
          <w:szCs w:val="32"/>
        </w:rPr>
      </w:pPr>
      <w:r>
        <w:rPr>
          <w:rFonts w:ascii="Arial Narrow" w:eastAsiaTheme="majorEastAsia" w:hAnsi="Arial Narrow" w:cs="Arial"/>
          <w:bCs/>
          <w:szCs w:val="32"/>
        </w:rPr>
        <w:t>Donde:</w:t>
      </w:r>
    </w:p>
    <w:p w14:paraId="21077B22" w14:textId="77777777" w:rsidR="001144A2" w:rsidRPr="00EE246D" w:rsidRDefault="001144A2" w:rsidP="0028003B">
      <w:pPr>
        <w:pStyle w:val="Prrafodelista"/>
        <w:spacing w:line="360" w:lineRule="auto"/>
        <w:ind w:left="930"/>
        <w:jc w:val="both"/>
        <w:rPr>
          <w:rFonts w:ascii="Arial Narrow" w:eastAsiaTheme="majorEastAsia" w:hAnsi="Arial Narrow" w:cs="Arial"/>
          <w:b/>
          <w:szCs w:val="32"/>
        </w:rPr>
      </w:pPr>
    </w:p>
    <w:p w14:paraId="370B8DA3" w14:textId="77777777" w:rsidR="001144A2" w:rsidRPr="00EE246D" w:rsidRDefault="001144A2">
      <w:pPr>
        <w:pStyle w:val="Prrafodelista"/>
        <w:numPr>
          <w:ilvl w:val="0"/>
          <w:numId w:val="2"/>
        </w:numPr>
        <w:spacing w:line="360" w:lineRule="auto"/>
        <w:jc w:val="both"/>
        <w:rPr>
          <w:rFonts w:ascii="Arial Narrow" w:eastAsiaTheme="majorEastAsia" w:hAnsi="Arial Narrow" w:cs="Arial"/>
          <w:b/>
          <w:szCs w:val="32"/>
        </w:rPr>
      </w:pPr>
      <m:oMath>
        <m:r>
          <m:rPr>
            <m:sty m:val="bi"/>
          </m:rPr>
          <w:rPr>
            <w:rFonts w:ascii="Cambria Math" w:eastAsiaTheme="majorEastAsia" w:hAnsi="Cambria Math" w:cs="Arial"/>
            <w:szCs w:val="32"/>
          </w:rPr>
          <m:t>f</m:t>
        </m:r>
        <m:d>
          <m:dPr>
            <m:ctrlPr>
              <w:rPr>
                <w:rFonts w:ascii="Cambria Math" w:eastAsiaTheme="majorEastAsia" w:hAnsi="Cambria Math" w:cs="Arial"/>
                <w:b/>
                <w:i/>
                <w:szCs w:val="32"/>
              </w:rPr>
            </m:ctrlPr>
          </m:dPr>
          <m:e>
            <m:r>
              <m:rPr>
                <m:sty m:val="bi"/>
              </m:rPr>
              <w:rPr>
                <w:rFonts w:ascii="Cambria Math" w:eastAsiaTheme="majorEastAsia" w:hAnsi="Cambria Math" w:cs="Arial"/>
                <w:szCs w:val="32"/>
              </w:rPr>
              <m:t>x</m:t>
            </m:r>
          </m:e>
        </m:d>
        <m:r>
          <m:rPr>
            <m:sty m:val="bi"/>
          </m:rPr>
          <w:rPr>
            <w:rFonts w:ascii="Cambria Math" w:eastAsiaTheme="majorEastAsia" w:hAnsi="Cambria Math" w:cs="Arial"/>
            <w:szCs w:val="32"/>
          </w:rPr>
          <m:t>=</m:t>
        </m:r>
        <m:r>
          <w:rPr>
            <w:rFonts w:ascii="Cambria Math" w:eastAsiaTheme="majorEastAsia" w:hAnsi="Cambria Math" w:cs="Arial"/>
            <w:szCs w:val="32"/>
          </w:rPr>
          <m:t>funcion de la densidad de probabilidad</m:t>
        </m:r>
      </m:oMath>
    </w:p>
    <w:p w14:paraId="5145683A" w14:textId="77777777" w:rsidR="001144A2" w:rsidRPr="00EE246D" w:rsidRDefault="001144A2">
      <w:pPr>
        <w:pStyle w:val="Prrafodelista"/>
        <w:numPr>
          <w:ilvl w:val="0"/>
          <w:numId w:val="2"/>
        </w:numPr>
        <w:spacing w:line="360" w:lineRule="auto"/>
        <w:jc w:val="both"/>
        <w:rPr>
          <w:rFonts w:ascii="Arial Narrow" w:eastAsiaTheme="majorEastAsia" w:hAnsi="Arial Narrow" w:cs="Arial"/>
          <w:b/>
          <w:szCs w:val="32"/>
        </w:rPr>
      </w:pPr>
      <m:oMath>
        <m:r>
          <m:rPr>
            <m:sty m:val="bi"/>
          </m:rPr>
          <w:rPr>
            <w:rFonts w:ascii="Cambria Math" w:eastAsiaTheme="majorEastAsia" w:hAnsi="Cambria Math" w:cs="Arial"/>
            <w:szCs w:val="32"/>
          </w:rPr>
          <m:t>μ=</m:t>
        </m:r>
        <m:r>
          <w:rPr>
            <w:rFonts w:ascii="Cambria Math" w:eastAsiaTheme="majorEastAsia" w:hAnsi="Cambria Math" w:cs="Arial"/>
            <w:szCs w:val="32"/>
          </w:rPr>
          <m:t>media de la distribucion</m:t>
        </m:r>
      </m:oMath>
    </w:p>
    <w:p w14:paraId="6EBC53E2" w14:textId="77777777" w:rsidR="001144A2" w:rsidRPr="00EE246D" w:rsidRDefault="001144A2">
      <w:pPr>
        <w:pStyle w:val="Prrafodelista"/>
        <w:numPr>
          <w:ilvl w:val="0"/>
          <w:numId w:val="2"/>
        </w:numPr>
        <w:spacing w:line="360" w:lineRule="auto"/>
        <w:jc w:val="both"/>
        <w:rPr>
          <w:rFonts w:ascii="Arial Narrow" w:eastAsiaTheme="majorEastAsia" w:hAnsi="Arial Narrow" w:cs="Arial"/>
          <w:b/>
          <w:szCs w:val="32"/>
        </w:rPr>
      </w:pPr>
      <m:oMath>
        <m:r>
          <m:rPr>
            <m:sty m:val="bi"/>
          </m:rPr>
          <w:rPr>
            <w:rFonts w:ascii="Cambria Math" w:eastAsiaTheme="majorEastAsia" w:hAnsi="Cambria Math" w:cs="Arial"/>
            <w:szCs w:val="32"/>
          </w:rPr>
          <m:t>σ=</m:t>
        </m:r>
        <m:r>
          <w:rPr>
            <w:rFonts w:ascii="Cambria Math" w:eastAsiaTheme="majorEastAsia" w:hAnsi="Cambria Math" w:cs="Arial"/>
            <w:szCs w:val="32"/>
          </w:rPr>
          <m:t>desviacion estandar de la distribucion</m:t>
        </m:r>
      </m:oMath>
    </w:p>
    <w:p w14:paraId="49EAE4A3" w14:textId="77777777" w:rsidR="001144A2" w:rsidRPr="00EE246D" w:rsidRDefault="001144A2">
      <w:pPr>
        <w:pStyle w:val="Prrafodelista"/>
        <w:numPr>
          <w:ilvl w:val="0"/>
          <w:numId w:val="2"/>
        </w:numPr>
        <w:spacing w:line="360" w:lineRule="auto"/>
        <w:jc w:val="both"/>
        <w:rPr>
          <w:rFonts w:ascii="Arial Narrow" w:eastAsiaTheme="majorEastAsia" w:hAnsi="Arial Narrow" w:cs="Arial"/>
          <w:b/>
          <w:szCs w:val="32"/>
        </w:rPr>
      </w:pPr>
      <m:oMath>
        <m:r>
          <m:rPr>
            <m:sty m:val="bi"/>
          </m:rPr>
          <w:rPr>
            <w:rFonts w:ascii="Cambria Math" w:eastAsiaTheme="majorEastAsia" w:hAnsi="Cambria Math" w:cs="Arial"/>
            <w:szCs w:val="32"/>
          </w:rPr>
          <m:t>π=</m:t>
        </m:r>
        <m:r>
          <w:rPr>
            <w:rFonts w:ascii="Cambria Math" w:eastAsiaTheme="majorEastAsia" w:hAnsi="Cambria Math" w:cs="Arial"/>
            <w:szCs w:val="32"/>
          </w:rPr>
          <m:t>constante pi (≈3.14159)</m:t>
        </m:r>
      </m:oMath>
    </w:p>
    <w:bookmarkEnd w:id="38"/>
    <w:p w14:paraId="5A3B6239" w14:textId="77777777" w:rsidR="00EF37C5" w:rsidRPr="00EE246D" w:rsidRDefault="00EF37C5" w:rsidP="0028003B">
      <w:pPr>
        <w:spacing w:line="360" w:lineRule="auto"/>
        <w:rPr>
          <w:rFonts w:ascii="Arial Narrow" w:hAnsi="Arial Narrow" w:cs="Arial"/>
        </w:rPr>
      </w:pPr>
    </w:p>
    <w:p w14:paraId="1D9F5C3B" w14:textId="01CF6762" w:rsidR="001144A2" w:rsidRPr="00EE246D" w:rsidRDefault="001144A2" w:rsidP="0028003B">
      <w:pPr>
        <w:pStyle w:val="NormalWeb"/>
        <w:tabs>
          <w:tab w:val="left" w:pos="567"/>
          <w:tab w:val="left" w:pos="1134"/>
        </w:tabs>
        <w:spacing w:before="0" w:beforeAutospacing="0" w:line="360" w:lineRule="auto"/>
        <w:ind w:left="1134"/>
        <w:jc w:val="both"/>
        <w:rPr>
          <w:rFonts w:ascii="Arial Narrow" w:hAnsi="Arial Narrow" w:cs="Arial"/>
          <w:b/>
          <w:lang w:val="es-PE"/>
        </w:rPr>
      </w:pPr>
      <w:r>
        <w:rPr>
          <w:rFonts w:ascii="Arial Narrow" w:hAnsi="Arial Narrow" w:cs="Arial"/>
          <w:b/>
          <w:lang w:val="es-PE"/>
        </w:rPr>
        <w:t>Cálculos y Resultados de la Distribución Log-Normal</w:t>
      </w:r>
    </w:p>
    <w:p w14:paraId="5FE9F351" w14:textId="3186A4B6" w:rsidR="008949C3" w:rsidRPr="00EE246D" w:rsidRDefault="001144A2" w:rsidP="0028003B">
      <w:pPr>
        <w:pStyle w:val="NormalWeb"/>
        <w:tabs>
          <w:tab w:val="left" w:pos="567"/>
          <w:tab w:val="left" w:pos="1134"/>
        </w:tabs>
        <w:spacing w:line="360" w:lineRule="auto"/>
        <w:ind w:left="1134"/>
        <w:jc w:val="both"/>
        <w:rPr>
          <w:rFonts w:ascii="Arial Narrow" w:hAnsi="Arial Narrow" w:cs="Arial"/>
          <w:bCs/>
          <w:lang w:val="es-PE"/>
        </w:rPr>
      </w:pPr>
      <w:r>
        <w:rPr>
          <w:rFonts w:ascii="Arial Narrow" w:hAnsi="Arial Narrow" w:cs="Arial"/>
          <w:bCs/>
          <w:lang w:val="es-PE"/>
        </w:rPr>
        <w:t>Con los datos calculados y las estadísticas descriptivas obtenidas, podemos aplicar la distribución normal para modelar las precipitaciones máximas anuales. A continuación, se presentan los resultados claves obtenidos de la serie histórica de precipitaciones de la estación CO: Tarapoto.</w:t>
      </w:r>
    </w:p>
    <w:p w14:paraId="79E1864B" w14:textId="77777777" w:rsidR="00A95793" w:rsidRPr="00EE246D" w:rsidRDefault="001144A2" w:rsidP="0028003B">
      <w:pPr>
        <w:pStyle w:val="Prrafodelista"/>
        <w:spacing w:line="360" w:lineRule="auto"/>
        <w:ind w:left="1080"/>
        <w:jc w:val="both"/>
        <w:rPr>
          <w:rFonts w:ascii="Arial Narrow" w:hAnsi="Arial Narrow" w:cs="Arial"/>
          <w:bCs/>
        </w:rPr>
      </w:pPr>
      <w:r>
        <w:rPr>
          <w:rFonts w:ascii="Arial Narrow" w:hAnsi="Arial Narrow" w:cs="Arial"/>
          <w:bCs/>
        </w:rPr>
        <w:t xml:space="preserve">Con estos resultados, podemos proceder con la fórmula general de la distribución normal para calcular las precipitaciones máximas asociadas a diferentes períodos de </w:t>
      </w:r>
    </w:p>
    <w:p w14:paraId="62FB8D95" w14:textId="5235ED68" w:rsidR="00012AA2" w:rsidRPr="00EE246D" w:rsidRDefault="001144A2" w:rsidP="0028003B">
      <w:pPr>
        <w:pStyle w:val="Prrafodelista"/>
        <w:spacing w:line="360" w:lineRule="auto"/>
        <w:ind w:left="1080"/>
        <w:jc w:val="both"/>
        <w:rPr>
          <w:rFonts w:ascii="Arial Narrow" w:hAnsi="Arial Narrow" w:cs="Arial"/>
        </w:rPr>
      </w:pPr>
      <w:r>
        <w:rPr>
          <w:rFonts w:ascii="Arial Narrow" w:hAnsi="Arial Narrow" w:cs="Arial"/>
          <w:bCs/>
        </w:rPr>
        <w:t>retorno. La fórmula utilizada para obtener las precipitaciones de diseño para un determinado período de retorno.</w:t>
      </w:r>
    </w:p>
    <w:p w14:paraId="4B48F641" w14:textId="77777777" w:rsidR="00012AA2" w:rsidRPr="00EE246D" w:rsidRDefault="00012AA2" w:rsidP="0028003B">
      <w:pPr>
        <w:spacing w:line="360" w:lineRule="auto"/>
        <w:jc w:val="both"/>
        <w:rPr>
          <w:rFonts w:ascii="Arial Narrow" w:hAnsi="Arial Narrow" w:cs="Arial"/>
        </w:rPr>
      </w:pPr>
    </w:p>
    <w:p w14:paraId="446BC191" w14:textId="4AFDE208" w:rsidR="007A0C00" w:rsidRPr="00EE246D" w:rsidRDefault="007A0C00" w:rsidP="0028003B">
      <w:pPr>
        <w:pStyle w:val="Prrafodelista"/>
        <w:spacing w:line="360" w:lineRule="auto"/>
        <w:ind w:left="1134"/>
        <w:jc w:val="both"/>
        <w:rPr>
          <w:rFonts w:ascii="Arial Narrow" w:hAnsi="Arial Narrow" w:cs="Arial"/>
          <w:b/>
          <w:bCs/>
        </w:rPr>
      </w:pPr>
      <w:bookmarkStart w:id="39" w:name="_Hlk199069610"/>
      <w:r>
        <w:rPr>
          <w:rFonts w:ascii="Arial Narrow" w:hAnsi="Arial Narrow" w:cs="Arial"/>
          <w:b/>
          <w:bCs/>
        </w:rPr>
        <w:t>Gráfico N°02: Variación de la precipitación máxima Distribución Log Normal</w:t>
      </w:r>
    </w:p>
    <w:bookmarkEnd w:id="39"/>
    <w:p w14:paraId="74F78215" w14:textId="0DC925B6" w:rsidR="00CF0602" w:rsidRPr="00EE246D" w:rsidRDefault="00866F82" w:rsidP="00496334">
      <w:pPr>
        <w:pStyle w:val="Prrafodelista"/>
        <w:spacing w:line="360" w:lineRule="auto"/>
        <w:ind w:left="1134"/>
        <w:jc w:val="both"/>
        <w:rPr>
          <w:rFonts w:ascii="Arial Narrow" w:hAnsi="Arial Narrow" w:cs="Arial"/>
          <w:b/>
          <w:bCs/>
        </w:rPr>
      </w:pPr>
      <w:r>
        <w:rPr>
          <w:rFonts w:ascii="Arial Narrow" w:hAnsi="Arial Narrow"/>
          <w:noProof/>
        </w:rPr>
        <w:lastRenderedPageBreak/>
        <w:drawing>
          <wp:inline distT="0" distB="0" distL="0" distR="0" wp14:anchorId="78B85F6D" wp14:editId="505F2DB6">
            <wp:extent cx="4841563" cy="2787650"/>
            <wp:effectExtent l="0" t="0" r="16510" b="12700"/>
            <wp:docPr id="2102796567" name="Gráfico 1">
              <a:extLst xmlns:a="http://schemas.openxmlformats.org/drawingml/2006/main">
                <a:ext uri="{FF2B5EF4-FFF2-40B4-BE49-F238E27FC236}">
                  <a16:creationId xmlns:a16="http://schemas.microsoft.com/office/drawing/2014/main" id="{AA0A06DC-22A2-60B3-BE61-E61DFBE0EA1B}"/>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p w14:paraId="3751463A" w14:textId="3658792F" w:rsidR="00CF0602" w:rsidRPr="00EE246D" w:rsidRDefault="00CF0602" w:rsidP="0028003B">
      <w:pPr>
        <w:pStyle w:val="NormalWeb"/>
        <w:tabs>
          <w:tab w:val="left" w:pos="567"/>
          <w:tab w:val="left" w:pos="1134"/>
        </w:tabs>
        <w:spacing w:before="0" w:beforeAutospacing="0" w:after="0" w:afterAutospacing="0" w:line="360" w:lineRule="auto"/>
        <w:ind w:left="1134"/>
        <w:jc w:val="both"/>
        <w:rPr>
          <w:rFonts w:ascii="Arial Narrow" w:hAnsi="Arial Narrow" w:cs="Arial"/>
          <w:bCs/>
          <w:lang w:val="es-PE"/>
        </w:rPr>
      </w:pPr>
      <w:bookmarkStart w:id="40" w:name="_Hlk199069717"/>
      <w:r>
        <w:rPr>
          <w:rFonts w:ascii="Arial Narrow" w:hAnsi="Arial Narrow" w:cs="Arial"/>
          <w:bCs/>
          <w:lang w:val="es-PE"/>
        </w:rPr>
        <w:t>El gráfico muestra la variación de la precipitación máxima en 24 horas según la Distribución Log Normal para diferentes períodos de retorno. En el eje X se representan los períodos de retorno (T), que van desde 2 años hasta 500 años, mientras que en el eje Y se muestra la precipitación máxima (P máx) en milímetros.</w:t>
      </w:r>
    </w:p>
    <w:bookmarkEnd w:id="40"/>
    <w:p w14:paraId="21DBCEF9" w14:textId="77777777" w:rsidR="00EF37C5" w:rsidRPr="00EE246D" w:rsidRDefault="00EF37C5" w:rsidP="0028003B">
      <w:pPr>
        <w:pStyle w:val="NormalWeb"/>
        <w:tabs>
          <w:tab w:val="left" w:pos="567"/>
          <w:tab w:val="left" w:pos="1134"/>
        </w:tabs>
        <w:spacing w:before="0" w:beforeAutospacing="0" w:after="0" w:afterAutospacing="0" w:line="360" w:lineRule="auto"/>
        <w:ind w:left="1134"/>
        <w:jc w:val="both"/>
        <w:rPr>
          <w:rFonts w:ascii="Arial Narrow" w:hAnsi="Arial Narrow" w:cs="Arial"/>
          <w:b/>
          <w:lang w:val="es-PE"/>
        </w:rPr>
      </w:pPr>
    </w:p>
    <w:p w14:paraId="3E691E98" w14:textId="1034F293" w:rsidR="009401EE" w:rsidRPr="00EE246D" w:rsidRDefault="001144A2" w:rsidP="00866F82">
      <w:pPr>
        <w:pStyle w:val="Ttulo2"/>
        <w:numPr>
          <w:ilvl w:val="4"/>
          <w:numId w:val="1"/>
        </w:numPr>
      </w:pPr>
      <w:bookmarkStart w:id="41" w:name="_Toc239860660"/>
      <w:bookmarkStart w:id="42" w:name="_Hlk199069739"/>
      <w:r>
        <w:t>Distribución Log Pearson III</w:t>
      </w:r>
      <w:bookmarkEnd w:id="41"/>
    </w:p>
    <w:p w14:paraId="400B652B" w14:textId="77777777" w:rsidR="00866F82" w:rsidRPr="00EE246D" w:rsidRDefault="00866F82" w:rsidP="00866F82">
      <w:pPr>
        <w:pStyle w:val="Prrafodelista"/>
        <w:ind w:left="1440"/>
        <w:rPr>
          <w:rFonts w:ascii="Arial Narrow" w:hAnsi="Arial Narrow"/>
        </w:rPr>
      </w:pPr>
    </w:p>
    <w:p w14:paraId="49620BC8" w14:textId="77777777" w:rsidR="009401EE" w:rsidRPr="00EE246D" w:rsidRDefault="009401EE" w:rsidP="0028003B">
      <w:pPr>
        <w:spacing w:line="360" w:lineRule="auto"/>
        <w:ind w:left="1134"/>
        <w:jc w:val="both"/>
        <w:rPr>
          <w:rFonts w:ascii="Arial Narrow" w:hAnsi="Arial Narrow" w:cs="Arial"/>
        </w:rPr>
      </w:pPr>
      <w:r>
        <w:rPr>
          <w:rFonts w:ascii="Arial Narrow" w:hAnsi="Arial Narrow" w:cs="Arial"/>
        </w:rPr>
        <w:t>La Distribución Log Pearson III es una distribución que se utiliza ampliamente en hidrología para modelar variables hidrológicas, como las precipitaciones máximas, que presentan asimetría y sesgo. Esta distribución es adecuada cuando los datos tienen una asimetría significativa y no siguen una distribución normal, lo que es común en fenómenos climáticos extremos, como las precipitaciones máximas en 24 horas.</w:t>
      </w:r>
    </w:p>
    <w:p w14:paraId="516ADCCF" w14:textId="77777777" w:rsidR="009401EE" w:rsidRPr="00EE246D" w:rsidRDefault="009401EE" w:rsidP="0028003B">
      <w:pPr>
        <w:spacing w:line="360" w:lineRule="auto"/>
        <w:jc w:val="both"/>
        <w:rPr>
          <w:rFonts w:ascii="Arial Narrow" w:hAnsi="Arial Narrow" w:cs="Arial"/>
        </w:rPr>
      </w:pPr>
    </w:p>
    <w:p w14:paraId="1D8699BF" w14:textId="0BA5D349" w:rsidR="009401EE" w:rsidRPr="00EE246D" w:rsidRDefault="009401EE" w:rsidP="0028003B">
      <w:pPr>
        <w:spacing w:line="360" w:lineRule="auto"/>
        <w:ind w:left="1134"/>
        <w:jc w:val="both"/>
        <w:rPr>
          <w:rFonts w:ascii="Arial Narrow" w:hAnsi="Arial Narrow" w:cs="Arial"/>
        </w:rPr>
      </w:pPr>
      <w:r>
        <w:rPr>
          <w:rFonts w:ascii="Arial Narrow" w:hAnsi="Arial Narrow" w:cs="Arial"/>
        </w:rPr>
        <w:t>La Distribución Log Pearson III se obtiene transformando los datos a su forma logarítmica y luego ajustando una distribución de Pearson tipo III. Es particularmente útil para modelar precipitaciones extremas debido a su capacidad para capturar los sesgos positivos en la distribución de los datos (mayores valores en el extremo derecho).</w:t>
      </w:r>
    </w:p>
    <w:p w14:paraId="33361CEA" w14:textId="6FBD938A" w:rsidR="00255823" w:rsidRPr="00EE246D" w:rsidRDefault="00255823" w:rsidP="0028003B">
      <w:pPr>
        <w:tabs>
          <w:tab w:val="left" w:pos="7535"/>
        </w:tabs>
        <w:spacing w:line="360" w:lineRule="auto"/>
        <w:jc w:val="both"/>
        <w:rPr>
          <w:rFonts w:ascii="Arial Narrow" w:hAnsi="Arial Narrow" w:cs="Arial"/>
        </w:rPr>
      </w:pPr>
    </w:p>
    <w:p w14:paraId="0B7EFE57" w14:textId="18288514" w:rsidR="009401EE" w:rsidRPr="00EE246D" w:rsidRDefault="009401EE" w:rsidP="0028003B">
      <w:pPr>
        <w:spacing w:line="360" w:lineRule="auto"/>
        <w:ind w:left="1134"/>
        <w:jc w:val="both"/>
        <w:rPr>
          <w:rFonts w:ascii="Arial Narrow" w:hAnsi="Arial Narrow" w:cs="Arial"/>
        </w:rPr>
      </w:pPr>
      <w:r>
        <w:rPr>
          <w:rFonts w:ascii="Arial Narrow" w:hAnsi="Arial Narrow" w:cs="Arial"/>
        </w:rPr>
        <w:t>La fórmula general de la distribución log-Pearson III es la siguiente:</w:t>
      </w:r>
    </w:p>
    <w:p w14:paraId="59545B9A" w14:textId="77777777" w:rsidR="009401EE" w:rsidRPr="00EE246D" w:rsidRDefault="009401EE" w:rsidP="0028003B">
      <w:pPr>
        <w:spacing w:line="360" w:lineRule="auto"/>
        <w:ind w:left="1134"/>
        <w:jc w:val="both"/>
        <w:rPr>
          <w:rFonts w:ascii="Arial Narrow" w:hAnsi="Arial Narrow" w:cs="Arial"/>
        </w:rPr>
      </w:pPr>
    </w:p>
    <w:p w14:paraId="21239AEA" w14:textId="6AAABD78" w:rsidR="00255823" w:rsidRPr="00EE246D" w:rsidRDefault="00D17AE5" w:rsidP="0028003B">
      <w:pPr>
        <w:pStyle w:val="Prrafodelista"/>
        <w:spacing w:line="360" w:lineRule="auto"/>
        <w:ind w:left="1080"/>
        <w:jc w:val="center"/>
        <w:rPr>
          <w:rFonts w:ascii="Arial Narrow" w:hAnsi="Arial Narrow" w:cs="Arial"/>
          <w:sz w:val="20"/>
          <w:szCs w:val="20"/>
        </w:rPr>
      </w:pPr>
      <w:r>
        <w:rPr>
          <w:rFonts w:ascii="Arial Narrow" w:hAnsi="Arial Narrow" w:cs="Arial"/>
          <w:sz w:val="20"/>
          <w:szCs w:val="20"/>
        </w:rPr>
        <w:lastRenderedPageBreak/>
        <w:pict w14:anchorId="203A4589">
          <v:shape id="_x0000_i1030" type="#_x0000_t75" style="width:149.55pt;height:39.9pt;mso-position-horizontal-relative:page;mso-position-vertical-relative:page" equationxml="&lt;">
            <v:fill o:detectmouseclick="t"/>
            <v:imagedata r:id="rId24" o:title=""/>
            <o:lock v:ext="edit" aspectratio="f"/>
          </v:shape>
        </w:pict>
      </w:r>
      <w:bookmarkEnd w:id="42"/>
    </w:p>
    <w:p w14:paraId="329CC171" w14:textId="77777777" w:rsidR="00012AA2" w:rsidRPr="00EE246D" w:rsidRDefault="00012AA2" w:rsidP="0028003B">
      <w:pPr>
        <w:pStyle w:val="Prrafodelista"/>
        <w:spacing w:line="360" w:lineRule="auto"/>
        <w:ind w:left="1080"/>
        <w:jc w:val="center"/>
        <w:rPr>
          <w:rFonts w:ascii="Arial Narrow" w:hAnsi="Arial Narrow" w:cs="Arial"/>
        </w:rPr>
      </w:pPr>
    </w:p>
    <w:p w14:paraId="0A806AEF" w14:textId="28A274E1" w:rsidR="00496334" w:rsidRPr="00EE246D" w:rsidRDefault="007A0C00" w:rsidP="00496334">
      <w:pPr>
        <w:pStyle w:val="NormalWeb"/>
        <w:spacing w:before="0" w:beforeAutospacing="0" w:after="0" w:afterAutospacing="0" w:line="360" w:lineRule="auto"/>
        <w:ind w:left="1134"/>
        <w:jc w:val="both"/>
        <w:rPr>
          <w:rFonts w:ascii="Arial Narrow" w:hAnsi="Arial Narrow" w:cs="Arial"/>
          <w:b/>
          <w:lang w:val="es-PE"/>
        </w:rPr>
      </w:pPr>
      <w:bookmarkStart w:id="43" w:name="_Hlk199069768"/>
      <w:r>
        <w:rPr>
          <w:rFonts w:ascii="Arial Narrow" w:hAnsi="Arial Narrow" w:cs="Arial"/>
          <w:b/>
          <w:lang w:val="es-PE"/>
        </w:rPr>
        <w:t>Tabla N°06: Distribución Log Pearson III: Resultados de Precipitaciones Máximas para Diferentes Períodos de Retorno.</w:t>
      </w:r>
      <w:bookmarkEnd w:id="43"/>
    </w:p>
    <w:tbl>
      <w:tblPr>
        <w:tblW w:w="7820" w:type="dxa"/>
        <w:tblInd w:w="82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569"/>
        <w:gridCol w:w="1101"/>
        <w:gridCol w:w="911"/>
        <w:gridCol w:w="722"/>
        <w:gridCol w:w="1027"/>
        <w:gridCol w:w="1006"/>
        <w:gridCol w:w="1484"/>
      </w:tblGrid>
      <w:tr w:rsidR="00866F82" w:rsidRPr="00EE246D" w14:paraId="35075DD2" w14:textId="77777777" w:rsidTr="00637427">
        <w:trPr>
          <w:trHeight w:val="403"/>
        </w:trPr>
        <w:tc>
          <w:tcPr>
            <w:tcW w:w="7820" w:type="dxa"/>
            <w:gridSpan w:val="7"/>
            <w:noWrap/>
            <w:vAlign w:val="center"/>
            <w:hideMark/>
          </w:tcPr>
          <w:p w14:paraId="60EE678C" w14:textId="77777777" w:rsidR="00866F82" w:rsidRPr="00EE246D" w:rsidRDefault="00866F82" w:rsidP="00866F82">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B.3.  Distribución Log Pearson III</w:t>
            </w:r>
          </w:p>
        </w:tc>
      </w:tr>
      <w:tr w:rsidR="00866F82" w:rsidRPr="00EE246D" w14:paraId="365F27E2" w14:textId="77777777" w:rsidTr="00637427">
        <w:trPr>
          <w:trHeight w:val="403"/>
        </w:trPr>
        <w:tc>
          <w:tcPr>
            <w:tcW w:w="1569" w:type="dxa"/>
            <w:shd w:val="clear" w:color="000000" w:fill="9A0000"/>
            <w:vAlign w:val="center"/>
            <w:hideMark/>
          </w:tcPr>
          <w:p w14:paraId="76A713B5" w14:textId="77777777" w:rsidR="00866F82" w:rsidRPr="00EE246D" w:rsidRDefault="00866F82" w:rsidP="00866F82">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T (años)</w:t>
            </w:r>
          </w:p>
        </w:tc>
        <w:tc>
          <w:tcPr>
            <w:tcW w:w="1101" w:type="dxa"/>
            <w:shd w:val="clear" w:color="000000" w:fill="9A0000"/>
            <w:noWrap/>
            <w:vAlign w:val="center"/>
            <w:hideMark/>
          </w:tcPr>
          <w:p w14:paraId="02ABFF78" w14:textId="77777777" w:rsidR="00866F82" w:rsidRPr="00EE246D" w:rsidRDefault="00866F82" w:rsidP="00866F82">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P</w:t>
            </w:r>
          </w:p>
        </w:tc>
        <w:tc>
          <w:tcPr>
            <w:tcW w:w="911" w:type="dxa"/>
            <w:shd w:val="clear" w:color="000000" w:fill="9A0000"/>
            <w:noWrap/>
            <w:vAlign w:val="center"/>
            <w:hideMark/>
          </w:tcPr>
          <w:p w14:paraId="1B7443B0" w14:textId="77777777" w:rsidR="00866F82" w:rsidRPr="00EE246D" w:rsidRDefault="00866F82" w:rsidP="00866F82">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w</w:t>
            </w:r>
          </w:p>
        </w:tc>
        <w:tc>
          <w:tcPr>
            <w:tcW w:w="722" w:type="dxa"/>
            <w:shd w:val="clear" w:color="000000" w:fill="9A0000"/>
            <w:noWrap/>
            <w:vAlign w:val="center"/>
            <w:hideMark/>
          </w:tcPr>
          <w:p w14:paraId="5655670B" w14:textId="77777777" w:rsidR="00866F82" w:rsidRPr="00EE246D" w:rsidRDefault="00866F82" w:rsidP="00866F82">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z</w:t>
            </w:r>
          </w:p>
        </w:tc>
        <w:tc>
          <w:tcPr>
            <w:tcW w:w="1027" w:type="dxa"/>
            <w:shd w:val="clear" w:color="000000" w:fill="9A0000"/>
            <w:noWrap/>
            <w:vAlign w:val="center"/>
            <w:hideMark/>
          </w:tcPr>
          <w:p w14:paraId="255EF301" w14:textId="77777777" w:rsidR="00866F82" w:rsidRPr="00EE246D" w:rsidRDefault="00866F82" w:rsidP="00866F82">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KT</w:t>
            </w:r>
          </w:p>
        </w:tc>
        <w:tc>
          <w:tcPr>
            <w:tcW w:w="1006" w:type="dxa"/>
            <w:shd w:val="clear" w:color="000000" w:fill="9A0000"/>
            <w:noWrap/>
            <w:vAlign w:val="center"/>
            <w:hideMark/>
          </w:tcPr>
          <w:p w14:paraId="469D3751" w14:textId="77777777" w:rsidR="00866F82" w:rsidRPr="00EE246D" w:rsidRDefault="00866F82" w:rsidP="00866F82">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Log P</w:t>
            </w:r>
          </w:p>
        </w:tc>
        <w:tc>
          <w:tcPr>
            <w:tcW w:w="1484" w:type="dxa"/>
            <w:shd w:val="clear" w:color="000000" w:fill="9A0000"/>
            <w:vAlign w:val="center"/>
            <w:hideMark/>
          </w:tcPr>
          <w:p w14:paraId="186002FB" w14:textId="77777777" w:rsidR="00866F82" w:rsidRPr="00EE246D" w:rsidRDefault="00866F82" w:rsidP="00866F82">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 xml:space="preserve">P </w:t>
            </w:r>
            <w:proofErr w:type="gramStart"/>
            <w:r>
              <w:rPr>
                <w:rFonts w:ascii="Arial Narrow" w:eastAsia="Times New Roman" w:hAnsi="Arial Narrow" w:cs="Arial"/>
                <w:b/>
                <w:bCs/>
                <w:color w:val="FFFFFF"/>
                <w:kern w:val="0"/>
                <w:szCs w:val="24"/>
                <w:lang w:val="es-ES" w:eastAsia="es-ES"/>
                <w14:ligatures w14:val="none"/>
              </w:rPr>
              <w:t>máx  (</w:t>
            </w:r>
            <w:proofErr w:type="gramEnd"/>
            <w:r>
              <w:rPr>
                <w:rFonts w:ascii="Arial Narrow" w:eastAsia="Times New Roman" w:hAnsi="Arial Narrow" w:cs="Arial"/>
                <w:b/>
                <w:bCs/>
                <w:color w:val="FFFFFF"/>
                <w:kern w:val="0"/>
                <w:szCs w:val="24"/>
                <w:lang w:val="es-ES" w:eastAsia="es-ES"/>
                <w14:ligatures w14:val="none"/>
              </w:rPr>
              <w:t>mm)</w:t>
            </w:r>
          </w:p>
        </w:tc>
      </w:tr>
      <w:tr w:rsidR="00866F82" w:rsidRPr="00EE246D" w14:paraId="691D4023" w14:textId="77777777" w:rsidTr="00637427">
        <w:trPr>
          <w:trHeight w:val="403"/>
        </w:trPr>
        <w:tc>
          <w:tcPr>
            <w:tcW w:w="1569" w:type="dxa"/>
            <w:noWrap/>
            <w:vAlign w:val="center"/>
            <w:hideMark/>
          </w:tcPr>
          <w:p w14:paraId="7B89D4A0"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w:t>
            </w:r>
          </w:p>
        </w:tc>
        <w:tc>
          <w:tcPr>
            <w:tcW w:w="1101" w:type="dxa"/>
            <w:noWrap/>
            <w:vAlign w:val="center"/>
            <w:hideMark/>
          </w:tcPr>
          <w:p w14:paraId="71AF01EC"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0.5000</w:t>
            </w:r>
          </w:p>
        </w:tc>
        <w:tc>
          <w:tcPr>
            <w:tcW w:w="911" w:type="dxa"/>
            <w:noWrap/>
            <w:vAlign w:val="center"/>
            <w:hideMark/>
          </w:tcPr>
          <w:p w14:paraId="61E9A80E"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1.177</w:t>
            </w:r>
          </w:p>
        </w:tc>
        <w:tc>
          <w:tcPr>
            <w:tcW w:w="722" w:type="dxa"/>
            <w:noWrap/>
            <w:vAlign w:val="center"/>
            <w:hideMark/>
          </w:tcPr>
          <w:p w14:paraId="5BE0FB86"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0.00</w:t>
            </w:r>
          </w:p>
        </w:tc>
        <w:tc>
          <w:tcPr>
            <w:tcW w:w="1027" w:type="dxa"/>
            <w:noWrap/>
            <w:vAlign w:val="center"/>
            <w:hideMark/>
          </w:tcPr>
          <w:p w14:paraId="611E26BC"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-0.026</w:t>
            </w:r>
          </w:p>
        </w:tc>
        <w:tc>
          <w:tcPr>
            <w:tcW w:w="1006" w:type="dxa"/>
            <w:noWrap/>
            <w:vAlign w:val="center"/>
            <w:hideMark/>
          </w:tcPr>
          <w:p w14:paraId="5CC0D914"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1.882</w:t>
            </w:r>
          </w:p>
        </w:tc>
        <w:tc>
          <w:tcPr>
            <w:tcW w:w="1484" w:type="dxa"/>
            <w:noWrap/>
            <w:vAlign w:val="center"/>
            <w:hideMark/>
          </w:tcPr>
          <w:p w14:paraId="6D54CBD9"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76.2</w:t>
            </w:r>
          </w:p>
        </w:tc>
      </w:tr>
      <w:tr w:rsidR="00866F82" w:rsidRPr="00EE246D" w14:paraId="48CE5AE7" w14:textId="77777777" w:rsidTr="00637427">
        <w:trPr>
          <w:trHeight w:val="403"/>
        </w:trPr>
        <w:tc>
          <w:tcPr>
            <w:tcW w:w="1569" w:type="dxa"/>
            <w:noWrap/>
            <w:vAlign w:val="center"/>
            <w:hideMark/>
          </w:tcPr>
          <w:p w14:paraId="223265BE"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5</w:t>
            </w:r>
          </w:p>
        </w:tc>
        <w:tc>
          <w:tcPr>
            <w:tcW w:w="1101" w:type="dxa"/>
            <w:noWrap/>
            <w:vAlign w:val="center"/>
            <w:hideMark/>
          </w:tcPr>
          <w:p w14:paraId="0275FA80"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0.2000</w:t>
            </w:r>
          </w:p>
        </w:tc>
        <w:tc>
          <w:tcPr>
            <w:tcW w:w="911" w:type="dxa"/>
            <w:noWrap/>
            <w:vAlign w:val="center"/>
            <w:hideMark/>
          </w:tcPr>
          <w:p w14:paraId="0317B720"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1.794</w:t>
            </w:r>
          </w:p>
        </w:tc>
        <w:tc>
          <w:tcPr>
            <w:tcW w:w="722" w:type="dxa"/>
            <w:noWrap/>
            <w:vAlign w:val="center"/>
            <w:hideMark/>
          </w:tcPr>
          <w:p w14:paraId="3FD90A10"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0.84</w:t>
            </w:r>
          </w:p>
        </w:tc>
        <w:tc>
          <w:tcPr>
            <w:tcW w:w="1027" w:type="dxa"/>
            <w:noWrap/>
            <w:vAlign w:val="center"/>
            <w:hideMark/>
          </w:tcPr>
          <w:p w14:paraId="0463E493"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0.833</w:t>
            </w:r>
          </w:p>
        </w:tc>
        <w:tc>
          <w:tcPr>
            <w:tcW w:w="1006" w:type="dxa"/>
            <w:noWrap/>
            <w:vAlign w:val="center"/>
            <w:hideMark/>
          </w:tcPr>
          <w:p w14:paraId="0744824B"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1.980</w:t>
            </w:r>
          </w:p>
        </w:tc>
        <w:tc>
          <w:tcPr>
            <w:tcW w:w="1484" w:type="dxa"/>
            <w:noWrap/>
            <w:vAlign w:val="center"/>
            <w:hideMark/>
          </w:tcPr>
          <w:p w14:paraId="6A473522"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95.6</w:t>
            </w:r>
          </w:p>
        </w:tc>
      </w:tr>
      <w:tr w:rsidR="00866F82" w:rsidRPr="00EE246D" w14:paraId="5E470F17" w14:textId="77777777" w:rsidTr="00637427">
        <w:trPr>
          <w:trHeight w:val="403"/>
        </w:trPr>
        <w:tc>
          <w:tcPr>
            <w:tcW w:w="1569" w:type="dxa"/>
            <w:noWrap/>
            <w:vAlign w:val="center"/>
            <w:hideMark/>
          </w:tcPr>
          <w:p w14:paraId="2F822BEE"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10</w:t>
            </w:r>
          </w:p>
        </w:tc>
        <w:tc>
          <w:tcPr>
            <w:tcW w:w="1101" w:type="dxa"/>
            <w:noWrap/>
            <w:vAlign w:val="center"/>
            <w:hideMark/>
          </w:tcPr>
          <w:p w14:paraId="2FDC2566"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0.1000</w:t>
            </w:r>
          </w:p>
        </w:tc>
        <w:tc>
          <w:tcPr>
            <w:tcW w:w="911" w:type="dxa"/>
            <w:noWrap/>
            <w:vAlign w:val="center"/>
            <w:hideMark/>
          </w:tcPr>
          <w:p w14:paraId="2B938F06"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2.146</w:t>
            </w:r>
          </w:p>
        </w:tc>
        <w:tc>
          <w:tcPr>
            <w:tcW w:w="722" w:type="dxa"/>
            <w:noWrap/>
            <w:vAlign w:val="center"/>
            <w:hideMark/>
          </w:tcPr>
          <w:p w14:paraId="56E2B245"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1.28</w:t>
            </w:r>
          </w:p>
        </w:tc>
        <w:tc>
          <w:tcPr>
            <w:tcW w:w="1027" w:type="dxa"/>
            <w:noWrap/>
            <w:vAlign w:val="center"/>
            <w:hideMark/>
          </w:tcPr>
          <w:p w14:paraId="51DDD9C8"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1.297</w:t>
            </w:r>
          </w:p>
        </w:tc>
        <w:tc>
          <w:tcPr>
            <w:tcW w:w="1006" w:type="dxa"/>
            <w:noWrap/>
            <w:vAlign w:val="center"/>
            <w:hideMark/>
          </w:tcPr>
          <w:p w14:paraId="46F8A9E5"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2.034</w:t>
            </w:r>
          </w:p>
        </w:tc>
        <w:tc>
          <w:tcPr>
            <w:tcW w:w="1484" w:type="dxa"/>
            <w:noWrap/>
            <w:vAlign w:val="center"/>
            <w:hideMark/>
          </w:tcPr>
          <w:p w14:paraId="4C9A80AB"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108.0</w:t>
            </w:r>
          </w:p>
        </w:tc>
      </w:tr>
      <w:tr w:rsidR="00866F82" w:rsidRPr="00EE246D" w14:paraId="2270AB20" w14:textId="77777777" w:rsidTr="00637427">
        <w:trPr>
          <w:trHeight w:val="403"/>
        </w:trPr>
        <w:tc>
          <w:tcPr>
            <w:tcW w:w="1569" w:type="dxa"/>
            <w:noWrap/>
            <w:vAlign w:val="center"/>
            <w:hideMark/>
          </w:tcPr>
          <w:p w14:paraId="671ABF91"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w:t>
            </w:r>
          </w:p>
        </w:tc>
        <w:tc>
          <w:tcPr>
            <w:tcW w:w="1101" w:type="dxa"/>
            <w:noWrap/>
            <w:vAlign w:val="center"/>
            <w:hideMark/>
          </w:tcPr>
          <w:p w14:paraId="08341231"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0.0500</w:t>
            </w:r>
          </w:p>
        </w:tc>
        <w:tc>
          <w:tcPr>
            <w:tcW w:w="911" w:type="dxa"/>
            <w:noWrap/>
            <w:vAlign w:val="center"/>
            <w:hideMark/>
          </w:tcPr>
          <w:p w14:paraId="50AAA696"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2.448</w:t>
            </w:r>
          </w:p>
        </w:tc>
        <w:tc>
          <w:tcPr>
            <w:tcW w:w="722" w:type="dxa"/>
            <w:noWrap/>
            <w:vAlign w:val="center"/>
            <w:hideMark/>
          </w:tcPr>
          <w:p w14:paraId="3DC59897"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1.65</w:t>
            </w:r>
          </w:p>
        </w:tc>
        <w:tc>
          <w:tcPr>
            <w:tcW w:w="1027" w:type="dxa"/>
            <w:noWrap/>
            <w:vAlign w:val="center"/>
            <w:hideMark/>
          </w:tcPr>
          <w:p w14:paraId="607BB95D"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1.688</w:t>
            </w:r>
          </w:p>
        </w:tc>
        <w:tc>
          <w:tcPr>
            <w:tcW w:w="1006" w:type="dxa"/>
            <w:noWrap/>
            <w:vAlign w:val="center"/>
            <w:hideMark/>
          </w:tcPr>
          <w:p w14:paraId="0582FCD4"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2.078</w:t>
            </w:r>
          </w:p>
        </w:tc>
        <w:tc>
          <w:tcPr>
            <w:tcW w:w="1484" w:type="dxa"/>
            <w:noWrap/>
            <w:vAlign w:val="center"/>
            <w:hideMark/>
          </w:tcPr>
          <w:p w14:paraId="0D2A14E7"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119.8</w:t>
            </w:r>
          </w:p>
        </w:tc>
      </w:tr>
      <w:tr w:rsidR="00866F82" w:rsidRPr="00EE246D" w14:paraId="593F4250" w14:textId="77777777" w:rsidTr="00637427">
        <w:trPr>
          <w:trHeight w:val="403"/>
        </w:trPr>
        <w:tc>
          <w:tcPr>
            <w:tcW w:w="1569" w:type="dxa"/>
            <w:noWrap/>
            <w:vAlign w:val="center"/>
            <w:hideMark/>
          </w:tcPr>
          <w:p w14:paraId="5761AFDC"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25</w:t>
            </w:r>
          </w:p>
        </w:tc>
        <w:tc>
          <w:tcPr>
            <w:tcW w:w="1101" w:type="dxa"/>
            <w:noWrap/>
            <w:vAlign w:val="center"/>
            <w:hideMark/>
          </w:tcPr>
          <w:p w14:paraId="59A45E77"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0.0400</w:t>
            </w:r>
          </w:p>
        </w:tc>
        <w:tc>
          <w:tcPr>
            <w:tcW w:w="911" w:type="dxa"/>
            <w:noWrap/>
            <w:vAlign w:val="center"/>
            <w:hideMark/>
          </w:tcPr>
          <w:p w14:paraId="11C8E961"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2.537</w:t>
            </w:r>
          </w:p>
        </w:tc>
        <w:tc>
          <w:tcPr>
            <w:tcW w:w="722" w:type="dxa"/>
            <w:noWrap/>
            <w:vAlign w:val="center"/>
            <w:hideMark/>
          </w:tcPr>
          <w:p w14:paraId="63ADE229"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1.75</w:t>
            </w:r>
          </w:p>
        </w:tc>
        <w:tc>
          <w:tcPr>
            <w:tcW w:w="1027" w:type="dxa"/>
            <w:noWrap/>
            <w:vAlign w:val="center"/>
            <w:hideMark/>
          </w:tcPr>
          <w:p w14:paraId="20CA3A61"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1.804</w:t>
            </w:r>
          </w:p>
        </w:tc>
        <w:tc>
          <w:tcPr>
            <w:tcW w:w="1006" w:type="dxa"/>
            <w:noWrap/>
            <w:vAlign w:val="center"/>
            <w:hideMark/>
          </w:tcPr>
          <w:p w14:paraId="092E5BE8"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2.092</w:t>
            </w:r>
          </w:p>
        </w:tc>
        <w:tc>
          <w:tcPr>
            <w:tcW w:w="1484" w:type="dxa"/>
            <w:noWrap/>
            <w:vAlign w:val="center"/>
            <w:hideMark/>
          </w:tcPr>
          <w:p w14:paraId="52887D64"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123.5</w:t>
            </w:r>
          </w:p>
        </w:tc>
      </w:tr>
      <w:tr w:rsidR="00866F82" w:rsidRPr="00EE246D" w14:paraId="5EB4BCE2" w14:textId="77777777" w:rsidTr="00637427">
        <w:trPr>
          <w:trHeight w:val="403"/>
        </w:trPr>
        <w:tc>
          <w:tcPr>
            <w:tcW w:w="1569" w:type="dxa"/>
            <w:noWrap/>
            <w:vAlign w:val="center"/>
            <w:hideMark/>
          </w:tcPr>
          <w:p w14:paraId="6ADFE0DC"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50</w:t>
            </w:r>
          </w:p>
        </w:tc>
        <w:tc>
          <w:tcPr>
            <w:tcW w:w="1101" w:type="dxa"/>
            <w:noWrap/>
            <w:vAlign w:val="center"/>
            <w:hideMark/>
          </w:tcPr>
          <w:p w14:paraId="29C2440C"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0.0200</w:t>
            </w:r>
          </w:p>
        </w:tc>
        <w:tc>
          <w:tcPr>
            <w:tcW w:w="911" w:type="dxa"/>
            <w:noWrap/>
            <w:vAlign w:val="center"/>
            <w:hideMark/>
          </w:tcPr>
          <w:p w14:paraId="1CB93809"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2.797</w:t>
            </w:r>
          </w:p>
        </w:tc>
        <w:tc>
          <w:tcPr>
            <w:tcW w:w="722" w:type="dxa"/>
            <w:noWrap/>
            <w:vAlign w:val="center"/>
            <w:hideMark/>
          </w:tcPr>
          <w:p w14:paraId="08A7632D"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2.05</w:t>
            </w:r>
          </w:p>
        </w:tc>
        <w:tc>
          <w:tcPr>
            <w:tcW w:w="1027" w:type="dxa"/>
            <w:noWrap/>
            <w:vAlign w:val="center"/>
            <w:hideMark/>
          </w:tcPr>
          <w:p w14:paraId="189467C7"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2.137</w:t>
            </w:r>
          </w:p>
        </w:tc>
        <w:tc>
          <w:tcPr>
            <w:tcW w:w="1006" w:type="dxa"/>
            <w:noWrap/>
            <w:vAlign w:val="center"/>
            <w:hideMark/>
          </w:tcPr>
          <w:p w14:paraId="105DFA23"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2.130</w:t>
            </w:r>
          </w:p>
        </w:tc>
        <w:tc>
          <w:tcPr>
            <w:tcW w:w="1484" w:type="dxa"/>
            <w:noWrap/>
            <w:vAlign w:val="center"/>
            <w:hideMark/>
          </w:tcPr>
          <w:p w14:paraId="0051D714"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134.9</w:t>
            </w:r>
          </w:p>
        </w:tc>
      </w:tr>
      <w:tr w:rsidR="00866F82" w:rsidRPr="00EE246D" w14:paraId="5D7E4936" w14:textId="77777777" w:rsidTr="00637427">
        <w:trPr>
          <w:trHeight w:val="403"/>
        </w:trPr>
        <w:tc>
          <w:tcPr>
            <w:tcW w:w="1569" w:type="dxa"/>
            <w:noWrap/>
            <w:vAlign w:val="center"/>
            <w:hideMark/>
          </w:tcPr>
          <w:p w14:paraId="56BF00CB"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100</w:t>
            </w:r>
          </w:p>
        </w:tc>
        <w:tc>
          <w:tcPr>
            <w:tcW w:w="1101" w:type="dxa"/>
            <w:noWrap/>
            <w:vAlign w:val="center"/>
            <w:hideMark/>
          </w:tcPr>
          <w:p w14:paraId="788E5A0A"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0.0100</w:t>
            </w:r>
          </w:p>
        </w:tc>
        <w:tc>
          <w:tcPr>
            <w:tcW w:w="911" w:type="dxa"/>
            <w:noWrap/>
            <w:vAlign w:val="center"/>
            <w:hideMark/>
          </w:tcPr>
          <w:p w14:paraId="082119DD"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3.035</w:t>
            </w:r>
          </w:p>
        </w:tc>
        <w:tc>
          <w:tcPr>
            <w:tcW w:w="722" w:type="dxa"/>
            <w:noWrap/>
            <w:vAlign w:val="center"/>
            <w:hideMark/>
          </w:tcPr>
          <w:p w14:paraId="78E9D9DF"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2.33</w:t>
            </w:r>
          </w:p>
        </w:tc>
        <w:tc>
          <w:tcPr>
            <w:tcW w:w="1027" w:type="dxa"/>
            <w:noWrap/>
            <w:vAlign w:val="center"/>
            <w:hideMark/>
          </w:tcPr>
          <w:p w14:paraId="3E582EC2"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2.441</w:t>
            </w:r>
          </w:p>
        </w:tc>
        <w:tc>
          <w:tcPr>
            <w:tcW w:w="1006" w:type="dxa"/>
            <w:noWrap/>
            <w:vAlign w:val="center"/>
            <w:hideMark/>
          </w:tcPr>
          <w:p w14:paraId="58068DEF"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2.165</w:t>
            </w:r>
          </w:p>
        </w:tc>
        <w:tc>
          <w:tcPr>
            <w:tcW w:w="1484" w:type="dxa"/>
            <w:noWrap/>
            <w:vAlign w:val="center"/>
            <w:hideMark/>
          </w:tcPr>
          <w:p w14:paraId="0E7FF247"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146.2</w:t>
            </w:r>
          </w:p>
        </w:tc>
      </w:tr>
      <w:tr w:rsidR="00866F82" w:rsidRPr="00EE246D" w14:paraId="63FB0F42" w14:textId="77777777" w:rsidTr="00637427">
        <w:trPr>
          <w:trHeight w:val="403"/>
        </w:trPr>
        <w:tc>
          <w:tcPr>
            <w:tcW w:w="1569" w:type="dxa"/>
            <w:noWrap/>
            <w:vAlign w:val="center"/>
            <w:hideMark/>
          </w:tcPr>
          <w:p w14:paraId="50CB7807"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200</w:t>
            </w:r>
          </w:p>
        </w:tc>
        <w:tc>
          <w:tcPr>
            <w:tcW w:w="1101" w:type="dxa"/>
            <w:noWrap/>
            <w:vAlign w:val="center"/>
            <w:hideMark/>
          </w:tcPr>
          <w:p w14:paraId="28C89576"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0.0050</w:t>
            </w:r>
          </w:p>
        </w:tc>
        <w:tc>
          <w:tcPr>
            <w:tcW w:w="911" w:type="dxa"/>
            <w:noWrap/>
            <w:vAlign w:val="center"/>
            <w:hideMark/>
          </w:tcPr>
          <w:p w14:paraId="321A9F71"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3.255</w:t>
            </w:r>
          </w:p>
        </w:tc>
        <w:tc>
          <w:tcPr>
            <w:tcW w:w="722" w:type="dxa"/>
            <w:noWrap/>
            <w:vAlign w:val="center"/>
            <w:hideMark/>
          </w:tcPr>
          <w:p w14:paraId="42638825"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2.58</w:t>
            </w:r>
          </w:p>
        </w:tc>
        <w:tc>
          <w:tcPr>
            <w:tcW w:w="1027" w:type="dxa"/>
            <w:noWrap/>
            <w:vAlign w:val="center"/>
            <w:hideMark/>
          </w:tcPr>
          <w:p w14:paraId="7F6AC1F6"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2.723</w:t>
            </w:r>
          </w:p>
        </w:tc>
        <w:tc>
          <w:tcPr>
            <w:tcW w:w="1006" w:type="dxa"/>
            <w:noWrap/>
            <w:vAlign w:val="center"/>
            <w:hideMark/>
          </w:tcPr>
          <w:p w14:paraId="3DA0085B"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2.197</w:t>
            </w:r>
          </w:p>
        </w:tc>
        <w:tc>
          <w:tcPr>
            <w:tcW w:w="1484" w:type="dxa"/>
            <w:noWrap/>
            <w:vAlign w:val="center"/>
            <w:hideMark/>
          </w:tcPr>
          <w:p w14:paraId="3F6D6CFD"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157.5</w:t>
            </w:r>
          </w:p>
        </w:tc>
      </w:tr>
      <w:tr w:rsidR="00866F82" w:rsidRPr="00EE246D" w14:paraId="61D3D637" w14:textId="77777777" w:rsidTr="00637427">
        <w:trPr>
          <w:trHeight w:val="403"/>
        </w:trPr>
        <w:tc>
          <w:tcPr>
            <w:tcW w:w="1569" w:type="dxa"/>
            <w:noWrap/>
            <w:vAlign w:val="center"/>
            <w:hideMark/>
          </w:tcPr>
          <w:p w14:paraId="31853FA7"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500</w:t>
            </w:r>
          </w:p>
        </w:tc>
        <w:tc>
          <w:tcPr>
            <w:tcW w:w="1101" w:type="dxa"/>
            <w:noWrap/>
            <w:vAlign w:val="center"/>
            <w:hideMark/>
          </w:tcPr>
          <w:p w14:paraId="5FE7B9FD"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0.0020</w:t>
            </w:r>
          </w:p>
        </w:tc>
        <w:tc>
          <w:tcPr>
            <w:tcW w:w="911" w:type="dxa"/>
            <w:noWrap/>
            <w:vAlign w:val="center"/>
            <w:hideMark/>
          </w:tcPr>
          <w:p w14:paraId="57D71452"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3.526</w:t>
            </w:r>
          </w:p>
        </w:tc>
        <w:tc>
          <w:tcPr>
            <w:tcW w:w="722" w:type="dxa"/>
            <w:noWrap/>
            <w:vAlign w:val="center"/>
            <w:hideMark/>
          </w:tcPr>
          <w:p w14:paraId="71337FD4"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2.88</w:t>
            </w:r>
          </w:p>
        </w:tc>
        <w:tc>
          <w:tcPr>
            <w:tcW w:w="1027" w:type="dxa"/>
            <w:noWrap/>
            <w:vAlign w:val="center"/>
            <w:hideMark/>
          </w:tcPr>
          <w:p w14:paraId="5FBBD363"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3.070</w:t>
            </w:r>
          </w:p>
        </w:tc>
        <w:tc>
          <w:tcPr>
            <w:tcW w:w="1006" w:type="dxa"/>
            <w:noWrap/>
            <w:vAlign w:val="center"/>
            <w:hideMark/>
          </w:tcPr>
          <w:p w14:paraId="43A9620B"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2.237</w:t>
            </w:r>
          </w:p>
        </w:tc>
        <w:tc>
          <w:tcPr>
            <w:tcW w:w="1484" w:type="dxa"/>
            <w:noWrap/>
            <w:vAlign w:val="center"/>
            <w:hideMark/>
          </w:tcPr>
          <w:p w14:paraId="54231B1C" w14:textId="77777777" w:rsidR="00866F82" w:rsidRPr="00EE246D" w:rsidRDefault="00866F82" w:rsidP="00866F82">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172.6</w:t>
            </w:r>
          </w:p>
        </w:tc>
      </w:tr>
    </w:tbl>
    <w:p w14:paraId="64F36DE3" w14:textId="77777777" w:rsidR="00866F82" w:rsidRPr="00EE246D" w:rsidRDefault="00866F82" w:rsidP="00496334">
      <w:pPr>
        <w:pStyle w:val="NormalWeb"/>
        <w:spacing w:before="0" w:beforeAutospacing="0" w:after="0" w:afterAutospacing="0" w:line="360" w:lineRule="auto"/>
        <w:ind w:left="1134"/>
        <w:jc w:val="both"/>
        <w:rPr>
          <w:rFonts w:ascii="Arial Narrow" w:hAnsi="Arial Narrow" w:cs="Arial"/>
          <w:b/>
          <w:lang w:val="es-PE"/>
        </w:rPr>
      </w:pPr>
    </w:p>
    <w:p w14:paraId="7D7186DA" w14:textId="14EE446B" w:rsidR="00CF0602" w:rsidRPr="00EE246D" w:rsidRDefault="00CF0602" w:rsidP="0028003B">
      <w:pPr>
        <w:pStyle w:val="NormalWeb"/>
        <w:tabs>
          <w:tab w:val="left" w:pos="567"/>
          <w:tab w:val="left" w:pos="1134"/>
        </w:tabs>
        <w:spacing w:before="0" w:beforeAutospacing="0" w:line="360" w:lineRule="auto"/>
        <w:ind w:left="1134"/>
        <w:jc w:val="both"/>
        <w:rPr>
          <w:rFonts w:ascii="Arial Narrow" w:hAnsi="Arial Narrow" w:cs="Arial"/>
          <w:bCs/>
          <w:lang w:val="es-PE"/>
        </w:rPr>
      </w:pPr>
      <w:bookmarkStart w:id="44" w:name="_Hlk199070316"/>
      <w:r>
        <w:rPr>
          <w:rFonts w:ascii="Arial Narrow" w:hAnsi="Arial Narrow" w:cs="Arial"/>
          <w:bCs/>
          <w:lang w:val="es-PE"/>
        </w:rPr>
        <w:t>Este cuadro presenta los resultados de las precipitaciones máximas en 24 horas para diferentes períodos de retorno (T años), utilizando la Distribución Log Pearson III. Se muestran las probabilidades asociadas a cada período de retorno, junto con los parámetros de la distribución, como w (parámetro de forma), z (valor estándar) y KT (factor de ajuste), así como el valor logarítmico de P y la precipitación máxima para cada período de retorno.</w:t>
      </w:r>
    </w:p>
    <w:p w14:paraId="0D6C7096" w14:textId="074F5F52" w:rsidR="00CF0602" w:rsidRPr="00EE246D" w:rsidRDefault="00CF0602" w:rsidP="0028003B">
      <w:pPr>
        <w:pStyle w:val="NormalWeb"/>
        <w:tabs>
          <w:tab w:val="left" w:pos="567"/>
          <w:tab w:val="left" w:pos="1134"/>
        </w:tabs>
        <w:spacing w:before="0" w:beforeAutospacing="0" w:after="0" w:afterAutospacing="0" w:line="360" w:lineRule="auto"/>
        <w:ind w:left="1134"/>
        <w:jc w:val="both"/>
        <w:rPr>
          <w:rFonts w:ascii="Arial Narrow" w:hAnsi="Arial Narrow" w:cs="Arial"/>
          <w:bCs/>
          <w:lang w:val="es-PE"/>
        </w:rPr>
      </w:pPr>
      <w:r>
        <w:rPr>
          <w:rFonts w:ascii="Arial Narrow" w:hAnsi="Arial Narrow" w:cs="Arial"/>
          <w:bCs/>
          <w:lang w:val="es-PE"/>
        </w:rPr>
        <w:t>Los datos indican cómo varía la precipitación máxima esperada a medida que aumenta el período de retorno, con valores más altos para períodos de retorno largos, como 500 años.</w:t>
      </w:r>
    </w:p>
    <w:bookmarkEnd w:id="44"/>
    <w:p w14:paraId="426E5458" w14:textId="77777777" w:rsidR="00255823" w:rsidRPr="00EE246D" w:rsidRDefault="00255823" w:rsidP="0028003B">
      <w:pPr>
        <w:pStyle w:val="NormalWeb"/>
        <w:tabs>
          <w:tab w:val="left" w:pos="567"/>
          <w:tab w:val="left" w:pos="1134"/>
        </w:tabs>
        <w:spacing w:before="0" w:beforeAutospacing="0" w:after="0" w:afterAutospacing="0" w:line="360" w:lineRule="auto"/>
        <w:jc w:val="both"/>
        <w:rPr>
          <w:rFonts w:ascii="Arial Narrow" w:hAnsi="Arial Narrow" w:cs="Arial"/>
          <w:bCs/>
          <w:lang w:val="es-PE"/>
        </w:rPr>
      </w:pPr>
    </w:p>
    <w:p w14:paraId="67F6EBBB" w14:textId="02F20782" w:rsidR="00CF0602" w:rsidRPr="00EE246D" w:rsidRDefault="007A0C00" w:rsidP="0028003B">
      <w:pPr>
        <w:pStyle w:val="NormalWeb"/>
        <w:tabs>
          <w:tab w:val="left" w:pos="567"/>
          <w:tab w:val="left" w:pos="1134"/>
        </w:tabs>
        <w:spacing w:before="0" w:beforeAutospacing="0" w:after="0" w:afterAutospacing="0" w:line="360" w:lineRule="auto"/>
        <w:ind w:left="1134"/>
        <w:jc w:val="both"/>
        <w:rPr>
          <w:rFonts w:ascii="Arial Narrow" w:hAnsi="Arial Narrow" w:cs="Arial"/>
          <w:b/>
          <w:lang w:val="es-PE"/>
        </w:rPr>
      </w:pPr>
      <w:bookmarkStart w:id="45" w:name="_Hlk199070331"/>
      <w:r>
        <w:rPr>
          <w:rFonts w:ascii="Arial Narrow" w:hAnsi="Arial Narrow" w:cs="Arial"/>
          <w:b/>
          <w:lang w:val="es-PE"/>
        </w:rPr>
        <w:t>Gráfico N°03: Variación de la precipitación máxima Distribución Log Pearson III</w:t>
      </w:r>
    </w:p>
    <w:p w14:paraId="74EBA3E4" w14:textId="1CD49802" w:rsidR="005D2B12" w:rsidRPr="00EE246D" w:rsidRDefault="00637427" w:rsidP="0028003B">
      <w:pPr>
        <w:pStyle w:val="NormalWeb"/>
        <w:tabs>
          <w:tab w:val="left" w:pos="567"/>
          <w:tab w:val="left" w:pos="1134"/>
        </w:tabs>
        <w:spacing w:before="0" w:beforeAutospacing="0" w:after="0" w:afterAutospacing="0" w:line="360" w:lineRule="auto"/>
        <w:ind w:left="1134"/>
        <w:jc w:val="both"/>
        <w:rPr>
          <w:rFonts w:ascii="Arial Narrow" w:hAnsi="Arial Narrow" w:cs="Arial"/>
          <w:b/>
          <w:lang w:val="es-PE"/>
        </w:rPr>
      </w:pPr>
      <w:r>
        <w:rPr>
          <w:rFonts w:ascii="Arial Narrow" w:hAnsi="Arial Narrow"/>
          <w:noProof/>
        </w:rPr>
        <w:lastRenderedPageBreak/>
        <w:drawing>
          <wp:inline distT="0" distB="0" distL="0" distR="0" wp14:anchorId="22D854FA" wp14:editId="47C5F570">
            <wp:extent cx="4841563" cy="2896481"/>
            <wp:effectExtent l="0" t="0" r="16510" b="18415"/>
            <wp:docPr id="1065068806" name="Gráfico 1">
              <a:extLst xmlns:a="http://schemas.openxmlformats.org/drawingml/2006/main">
                <a:ext uri="{FF2B5EF4-FFF2-40B4-BE49-F238E27FC236}">
                  <a16:creationId xmlns:a16="http://schemas.microsoft.com/office/drawing/2014/main" id="{CB6FD9CC-578A-BD8E-B80E-8290E9C6AC1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p>
    <w:bookmarkEnd w:id="45"/>
    <w:p w14:paraId="06A9F00E" w14:textId="77777777" w:rsidR="00CF0602" w:rsidRPr="00EE246D" w:rsidRDefault="00CF0602" w:rsidP="0028003B">
      <w:pPr>
        <w:pStyle w:val="NormalWeb"/>
        <w:tabs>
          <w:tab w:val="left" w:pos="567"/>
          <w:tab w:val="left" w:pos="1134"/>
        </w:tabs>
        <w:spacing w:before="0" w:beforeAutospacing="0" w:after="0" w:afterAutospacing="0" w:line="360" w:lineRule="auto"/>
        <w:jc w:val="both"/>
        <w:rPr>
          <w:rFonts w:ascii="Arial Narrow" w:hAnsi="Arial Narrow" w:cs="Arial"/>
          <w:b/>
          <w:lang w:val="es-PE"/>
        </w:rPr>
      </w:pPr>
    </w:p>
    <w:p w14:paraId="4EE587A3" w14:textId="23E9084C" w:rsidR="00CF0602" w:rsidRPr="00EE246D" w:rsidRDefault="00CF0602" w:rsidP="0028003B">
      <w:pPr>
        <w:pStyle w:val="NormalWeb"/>
        <w:tabs>
          <w:tab w:val="left" w:pos="567"/>
          <w:tab w:val="left" w:pos="1134"/>
        </w:tabs>
        <w:spacing w:before="0" w:beforeAutospacing="0" w:after="0" w:afterAutospacing="0" w:line="360" w:lineRule="auto"/>
        <w:ind w:left="1134"/>
        <w:jc w:val="both"/>
        <w:rPr>
          <w:rFonts w:ascii="Arial Narrow" w:hAnsi="Arial Narrow" w:cs="Arial"/>
          <w:bCs/>
          <w:lang w:val="es-PE"/>
        </w:rPr>
      </w:pPr>
      <w:bookmarkStart w:id="46" w:name="_Hlk199070466"/>
      <w:r>
        <w:rPr>
          <w:rFonts w:ascii="Arial Narrow" w:hAnsi="Arial Narrow" w:cs="Arial"/>
          <w:bCs/>
          <w:lang w:val="es-PE"/>
        </w:rPr>
        <w:t>El gráfico muestra la variación de la precipitación máxima en 24 horas según la Distribución Pearson III para diferentes períodos de retorno. En el eje X se representan los períodos de retorno (T), que van desde 2 años hasta 500 años, mientras que en el eje Y se muestra la precipitación máxima (P máx) en milímetros.</w:t>
      </w:r>
    </w:p>
    <w:bookmarkEnd w:id="46"/>
    <w:p w14:paraId="26B682E2" w14:textId="77777777" w:rsidR="00CF0602" w:rsidRPr="00EE246D" w:rsidRDefault="00CF0602" w:rsidP="0028003B">
      <w:pPr>
        <w:pStyle w:val="NormalWeb"/>
        <w:tabs>
          <w:tab w:val="left" w:pos="567"/>
          <w:tab w:val="left" w:pos="1134"/>
        </w:tabs>
        <w:spacing w:before="0" w:beforeAutospacing="0" w:after="0" w:afterAutospacing="0" w:line="360" w:lineRule="auto"/>
        <w:ind w:left="1134"/>
        <w:jc w:val="both"/>
        <w:rPr>
          <w:rFonts w:ascii="Arial Narrow" w:hAnsi="Arial Narrow" w:cs="Arial"/>
          <w:bCs/>
          <w:lang w:val="es-PE"/>
        </w:rPr>
      </w:pPr>
    </w:p>
    <w:p w14:paraId="07103079" w14:textId="6CBA2A6F" w:rsidR="00CF0602" w:rsidRPr="00EE246D" w:rsidRDefault="00CF0602" w:rsidP="00637427">
      <w:pPr>
        <w:pStyle w:val="Ttulo2"/>
        <w:numPr>
          <w:ilvl w:val="4"/>
          <w:numId w:val="1"/>
        </w:numPr>
      </w:pPr>
      <w:bookmarkStart w:id="47" w:name="_Toc239860661"/>
      <w:bookmarkStart w:id="48" w:name="_Hlk199070500"/>
      <w:r>
        <w:t>Distribución Extrema Tipo I – Gumbel</w:t>
      </w:r>
      <w:bookmarkEnd w:id="47"/>
    </w:p>
    <w:p w14:paraId="466BCBFA" w14:textId="77777777" w:rsidR="00637427" w:rsidRPr="00EE246D" w:rsidRDefault="00637427" w:rsidP="00637427">
      <w:pPr>
        <w:rPr>
          <w:rFonts w:ascii="Arial Narrow" w:hAnsi="Arial Narrow"/>
        </w:rPr>
      </w:pPr>
    </w:p>
    <w:p w14:paraId="10721641" w14:textId="77777777" w:rsidR="00CF0602" w:rsidRPr="00EE246D" w:rsidRDefault="00CF0602" w:rsidP="0028003B">
      <w:pPr>
        <w:spacing w:line="360" w:lineRule="auto"/>
        <w:ind w:left="1134"/>
        <w:jc w:val="both"/>
        <w:rPr>
          <w:rFonts w:ascii="Arial Narrow" w:hAnsi="Arial Narrow" w:cs="Arial"/>
        </w:rPr>
      </w:pPr>
      <w:r>
        <w:rPr>
          <w:rFonts w:ascii="Arial Narrow" w:hAnsi="Arial Narrow" w:cs="Arial"/>
        </w:rPr>
        <w:t>La Distribución Extrema Tipo I – Gumbel es una herramienta estadística utilizada para modelar los valores extremos en una serie de datos, como las precipitaciones máximas en 24 horas. Esta distribución es especialmente útil cuando se analizan fenómenos extremos que ocurren con baja frecuencia pero que tienen un alto impacto, como inundaciones. En este caso, se emplea para estimar la precipitación máxima esperada para diferentes períodos de retorno.</w:t>
      </w:r>
    </w:p>
    <w:p w14:paraId="03CC6A4C" w14:textId="77777777" w:rsidR="00CF0602" w:rsidRPr="00EE246D" w:rsidRDefault="00CF0602" w:rsidP="0028003B">
      <w:pPr>
        <w:spacing w:line="360" w:lineRule="auto"/>
        <w:ind w:left="1134"/>
        <w:jc w:val="both"/>
        <w:rPr>
          <w:rFonts w:ascii="Arial Narrow" w:hAnsi="Arial Narrow" w:cs="Arial"/>
        </w:rPr>
      </w:pPr>
    </w:p>
    <w:p w14:paraId="37C58914" w14:textId="07664FD7" w:rsidR="00CF0602" w:rsidRPr="00EE246D" w:rsidRDefault="00CF0602" w:rsidP="0028003B">
      <w:pPr>
        <w:spacing w:line="360" w:lineRule="auto"/>
        <w:ind w:left="1134"/>
        <w:jc w:val="both"/>
        <w:rPr>
          <w:rFonts w:ascii="Arial Narrow" w:hAnsi="Arial Narrow" w:cs="Arial"/>
        </w:rPr>
      </w:pPr>
      <w:r>
        <w:rPr>
          <w:rFonts w:ascii="Arial Narrow" w:hAnsi="Arial Narrow" w:cs="Arial"/>
        </w:rPr>
        <w:t>La distribución Gumbel se caracteriza por una asimetría positiva, lo que implica que los valores extremos tienden a ser más altos que el valor promedio. Para su aplicación, se ajustan dos parámetros clave: μ (valor de ubicación) y β (parámetro de escala), que permiten calcular las precipitaciones extremas asociadas a eventos de retorno específicos.</w:t>
      </w:r>
    </w:p>
    <w:p w14:paraId="7529BCB3" w14:textId="77777777" w:rsidR="00496334" w:rsidRPr="00EE246D" w:rsidRDefault="00496334" w:rsidP="0028003B">
      <w:pPr>
        <w:spacing w:line="360" w:lineRule="auto"/>
        <w:ind w:left="1134"/>
        <w:jc w:val="both"/>
        <w:rPr>
          <w:rFonts w:ascii="Arial Narrow" w:hAnsi="Arial Narrow" w:cs="Arial"/>
        </w:rPr>
      </w:pPr>
    </w:p>
    <w:p w14:paraId="4965D9D4" w14:textId="79DD3A1D" w:rsidR="00CF0602" w:rsidRPr="00EE246D" w:rsidRDefault="00CF0602" w:rsidP="0028003B">
      <w:pPr>
        <w:spacing w:line="360" w:lineRule="auto"/>
        <w:ind w:left="1134"/>
        <w:jc w:val="both"/>
        <w:rPr>
          <w:rFonts w:ascii="Arial Narrow" w:hAnsi="Arial Narrow" w:cs="Arial"/>
        </w:rPr>
      </w:pPr>
      <w:r>
        <w:rPr>
          <w:rFonts w:ascii="Arial Narrow" w:hAnsi="Arial Narrow" w:cs="Arial"/>
        </w:rPr>
        <w:lastRenderedPageBreak/>
        <w:t>La fórmula de la distribución Extrema Tipo I – Gumbel es la siguiente:</w:t>
      </w:r>
    </w:p>
    <w:p w14:paraId="2D62FBE2" w14:textId="77777777" w:rsidR="00CF0602" w:rsidRPr="00EE246D" w:rsidRDefault="00CF0602" w:rsidP="0028003B">
      <w:pPr>
        <w:pStyle w:val="Prrafodelista"/>
        <w:spacing w:line="360" w:lineRule="auto"/>
        <w:ind w:left="1080"/>
        <w:rPr>
          <w:rFonts w:ascii="Arial Narrow" w:hAnsi="Arial Narrow" w:cs="Arial"/>
        </w:rPr>
      </w:pPr>
    </w:p>
    <w:p w14:paraId="4F8A5629" w14:textId="2233EB13" w:rsidR="00DB2861" w:rsidRPr="00EE246D" w:rsidRDefault="00CF0602" w:rsidP="0028003B">
      <w:pPr>
        <w:pStyle w:val="NormalWeb"/>
        <w:tabs>
          <w:tab w:val="left" w:pos="1530"/>
        </w:tabs>
        <w:spacing w:before="0" w:beforeAutospacing="0" w:after="0" w:afterAutospacing="0" w:line="360" w:lineRule="auto"/>
        <w:jc w:val="center"/>
        <w:rPr>
          <w:rFonts w:ascii="Arial Narrow" w:hAnsi="Arial Narrow" w:cs="Arial"/>
          <w:b/>
          <w:lang w:val="es-PE"/>
        </w:rPr>
      </w:pPr>
      <m:oMathPara>
        <m:oMath>
          <m:r>
            <m:rPr>
              <m:sty m:val="bi"/>
            </m:rPr>
            <w:rPr>
              <w:rFonts w:ascii="Cambria Math" w:hAnsi="Cambria Math" w:cs="Arial"/>
              <w:lang w:val="es-PE"/>
            </w:rPr>
            <m:t>f(x)=</m:t>
          </m:r>
          <m:f>
            <m:fPr>
              <m:ctrlPr>
                <w:rPr>
                  <w:rFonts w:ascii="Cambria Math" w:hAnsi="Cambria Math" w:cs="Arial"/>
                  <w:b/>
                  <w:i/>
                  <w:lang w:val="es-PE"/>
                </w:rPr>
              </m:ctrlPr>
            </m:fPr>
            <m:num>
              <m:r>
                <m:rPr>
                  <m:sty m:val="bi"/>
                </m:rPr>
                <w:rPr>
                  <w:rFonts w:ascii="Cambria Math" w:hAnsi="Cambria Math" w:cs="Arial"/>
                  <w:lang w:val="es-PE"/>
                </w:rPr>
                <m:t>1</m:t>
              </m:r>
            </m:num>
            <m:den>
              <m:r>
                <m:rPr>
                  <m:sty m:val="bi"/>
                </m:rPr>
                <w:rPr>
                  <w:rFonts w:ascii="Cambria Math" w:hAnsi="Cambria Math" w:cs="Arial"/>
                  <w:lang w:val="es-PE"/>
                </w:rPr>
                <m:t>β</m:t>
              </m:r>
            </m:den>
          </m:f>
          <m:r>
            <m:rPr>
              <m:sty m:val="bi"/>
            </m:rPr>
            <w:rPr>
              <w:rFonts w:ascii="Cambria Math" w:hAnsi="Cambria Math" w:cs="Arial"/>
              <w:lang w:val="es-PE"/>
            </w:rPr>
            <m:t>​</m:t>
          </m:r>
          <m:r>
            <m:rPr>
              <m:sty m:val="b"/>
            </m:rPr>
            <w:rPr>
              <w:rFonts w:ascii="Cambria Math" w:hAnsi="Cambria Math" w:cs="Arial"/>
              <w:lang w:val="es-PE"/>
            </w:rPr>
            <m:t>exp⁡</m:t>
          </m:r>
          <m:r>
            <m:rPr>
              <m:sty m:val="bi"/>
            </m:rPr>
            <w:rPr>
              <w:rFonts w:ascii="Cambria Math" w:hAnsi="Cambria Math" w:cs="Arial"/>
              <w:lang w:val="es-PE"/>
            </w:rPr>
            <m:t>(-</m:t>
          </m:r>
          <m:d>
            <m:dPr>
              <m:ctrlPr>
                <w:rPr>
                  <w:rFonts w:ascii="Cambria Math" w:hAnsi="Cambria Math" w:cs="Arial"/>
                  <w:b/>
                  <w:i/>
                  <w:lang w:val="es-PE"/>
                </w:rPr>
              </m:ctrlPr>
            </m:dPr>
            <m:e>
              <m:f>
                <m:fPr>
                  <m:ctrlPr>
                    <w:rPr>
                      <w:rFonts w:ascii="Cambria Math" w:hAnsi="Cambria Math" w:cs="Arial"/>
                      <w:b/>
                      <w:i/>
                      <w:lang w:val="es-PE"/>
                    </w:rPr>
                  </m:ctrlPr>
                </m:fPr>
                <m:num>
                  <m:r>
                    <m:rPr>
                      <m:sty m:val="bi"/>
                    </m:rPr>
                    <w:rPr>
                      <w:rFonts w:ascii="Cambria Math" w:hAnsi="Cambria Math" w:cs="Arial"/>
                      <w:lang w:val="es-PE"/>
                    </w:rPr>
                    <m:t>x-μ​</m:t>
                  </m:r>
                </m:num>
                <m:den>
                  <m:r>
                    <m:rPr>
                      <m:sty m:val="bi"/>
                    </m:rPr>
                    <w:rPr>
                      <w:rFonts w:ascii="Cambria Math" w:hAnsi="Cambria Math" w:cs="Arial"/>
                      <w:lang w:val="es-PE"/>
                    </w:rPr>
                    <m:t>β</m:t>
                  </m:r>
                </m:den>
              </m:f>
            </m:e>
          </m:d>
          <m:r>
            <m:rPr>
              <m:sty m:val="bi"/>
            </m:rPr>
            <w:rPr>
              <w:rFonts w:ascii="Cambria Math" w:hAnsi="Cambria Math" w:cs="Arial"/>
              <w:lang w:val="es-PE"/>
            </w:rPr>
            <m:t>-exp</m:t>
          </m:r>
          <m:d>
            <m:dPr>
              <m:ctrlPr>
                <w:rPr>
                  <w:rFonts w:ascii="Cambria Math" w:hAnsi="Cambria Math" w:cs="Arial"/>
                  <w:b/>
                  <w:i/>
                  <w:lang w:val="es-PE"/>
                </w:rPr>
              </m:ctrlPr>
            </m:dPr>
            <m:e>
              <m:f>
                <m:fPr>
                  <m:ctrlPr>
                    <w:rPr>
                      <w:rFonts w:ascii="Cambria Math" w:hAnsi="Cambria Math" w:cs="Arial"/>
                      <w:b/>
                      <w:i/>
                      <w:lang w:val="es-PE"/>
                    </w:rPr>
                  </m:ctrlPr>
                </m:fPr>
                <m:num>
                  <m:r>
                    <m:rPr>
                      <m:sty m:val="bi"/>
                    </m:rPr>
                    <w:rPr>
                      <w:rFonts w:ascii="Cambria Math" w:hAnsi="Cambria Math" w:cs="Arial"/>
                      <w:lang w:val="es-PE"/>
                    </w:rPr>
                    <m:t>x-μ​</m:t>
                  </m:r>
                </m:num>
                <m:den>
                  <m:r>
                    <m:rPr>
                      <m:sty m:val="bi"/>
                    </m:rPr>
                    <w:rPr>
                      <w:rFonts w:ascii="Cambria Math" w:hAnsi="Cambria Math" w:cs="Arial"/>
                      <w:lang w:val="es-PE"/>
                    </w:rPr>
                    <m:t>β</m:t>
                  </m:r>
                </m:den>
              </m:f>
            </m:e>
          </m:d>
        </m:oMath>
      </m:oMathPara>
    </w:p>
    <w:bookmarkEnd w:id="48"/>
    <w:p w14:paraId="0BE82C83" w14:textId="4085D300" w:rsidR="00DB2861" w:rsidRPr="00EE246D" w:rsidRDefault="00DB2861" w:rsidP="0028003B">
      <w:pPr>
        <w:pStyle w:val="NormalWeb"/>
        <w:tabs>
          <w:tab w:val="left" w:pos="1530"/>
        </w:tabs>
        <w:spacing w:before="0" w:beforeAutospacing="0" w:after="0" w:afterAutospacing="0" w:line="360" w:lineRule="auto"/>
        <w:rPr>
          <w:rFonts w:ascii="Arial Narrow" w:hAnsi="Arial Narrow" w:cs="Arial"/>
          <w:b/>
          <w:lang w:val="es-PE"/>
        </w:rPr>
      </w:pPr>
    </w:p>
    <w:p w14:paraId="6C16BC7C" w14:textId="53AAEA94" w:rsidR="00DB2861" w:rsidRPr="00EE246D" w:rsidRDefault="004C319B" w:rsidP="0028003B">
      <w:pPr>
        <w:pStyle w:val="NormalWeb"/>
        <w:tabs>
          <w:tab w:val="left" w:pos="567"/>
          <w:tab w:val="left" w:pos="1134"/>
        </w:tabs>
        <w:spacing w:before="0" w:beforeAutospacing="0" w:after="0" w:afterAutospacing="0" w:line="360" w:lineRule="auto"/>
        <w:ind w:left="1134"/>
        <w:jc w:val="both"/>
        <w:rPr>
          <w:rFonts w:ascii="Arial Narrow" w:hAnsi="Arial Narrow" w:cs="Arial"/>
          <w:b/>
          <w:lang w:val="es-PE"/>
        </w:rPr>
      </w:pPr>
      <w:bookmarkStart w:id="49" w:name="_Hlk199070526"/>
      <w:r>
        <w:rPr>
          <w:rFonts w:ascii="Arial Narrow" w:hAnsi="Arial Narrow" w:cs="Arial"/>
          <w:b/>
          <w:lang w:val="es-PE"/>
        </w:rPr>
        <w:t>Tabla N°07: Distribución Extrema Tipo I – Gumbel: Resultados de Precipitaciones Máximas para Diferentes Períodos de Retorno.</w:t>
      </w:r>
    </w:p>
    <w:tbl>
      <w:tblPr>
        <w:tblW w:w="4458" w:type="dxa"/>
        <w:jc w:val="center"/>
        <w:tblCellMar>
          <w:left w:w="70" w:type="dxa"/>
          <w:right w:w="70" w:type="dxa"/>
        </w:tblCellMar>
        <w:tblLook w:val="04A0" w:firstRow="1" w:lastRow="0" w:firstColumn="1" w:lastColumn="0" w:noHBand="0" w:noVBand="1"/>
      </w:tblPr>
      <w:tblGrid>
        <w:gridCol w:w="1413"/>
        <w:gridCol w:w="1785"/>
        <w:gridCol w:w="1260"/>
      </w:tblGrid>
      <w:tr w:rsidR="00637427" w:rsidRPr="00EE246D" w14:paraId="6933792D" w14:textId="77777777" w:rsidTr="00637427">
        <w:trPr>
          <w:trHeight w:val="567"/>
          <w:jc w:val="center"/>
        </w:trPr>
        <w:tc>
          <w:tcPr>
            <w:tcW w:w="4458" w:type="dxa"/>
            <w:gridSpan w:val="3"/>
            <w:tcBorders>
              <w:top w:val="single" w:sz="4" w:space="0" w:color="auto"/>
              <w:left w:val="single" w:sz="4" w:space="0" w:color="auto"/>
              <w:bottom w:val="single" w:sz="4" w:space="0" w:color="auto"/>
              <w:right w:val="single" w:sz="4" w:space="0" w:color="auto"/>
            </w:tcBorders>
            <w:vAlign w:val="center"/>
            <w:hideMark/>
          </w:tcPr>
          <w:bookmarkEnd w:id="49"/>
          <w:p w14:paraId="3E47F29E" w14:textId="7876F8F9" w:rsidR="00637427" w:rsidRPr="00EE246D" w:rsidRDefault="00637427" w:rsidP="00637427">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B.4.    Distribución Extrema Tipo I – Gumbel</w:t>
            </w:r>
          </w:p>
        </w:tc>
      </w:tr>
      <w:tr w:rsidR="00637427" w:rsidRPr="00EE246D" w14:paraId="729F597B" w14:textId="77777777" w:rsidTr="00637427">
        <w:trPr>
          <w:trHeight w:val="526"/>
          <w:jc w:val="center"/>
        </w:trPr>
        <w:tc>
          <w:tcPr>
            <w:tcW w:w="1413" w:type="dxa"/>
            <w:tcBorders>
              <w:top w:val="nil"/>
              <w:left w:val="single" w:sz="4" w:space="0" w:color="auto"/>
              <w:bottom w:val="single" w:sz="4" w:space="0" w:color="auto"/>
              <w:right w:val="single" w:sz="4" w:space="0" w:color="auto"/>
            </w:tcBorders>
            <w:shd w:val="clear" w:color="000000" w:fill="9A0000"/>
            <w:vAlign w:val="center"/>
            <w:hideMark/>
          </w:tcPr>
          <w:p w14:paraId="76BCB51F" w14:textId="77777777" w:rsidR="00637427" w:rsidRPr="00EE246D" w:rsidRDefault="00637427" w:rsidP="00637427">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T (años)</w:t>
            </w:r>
          </w:p>
        </w:tc>
        <w:tc>
          <w:tcPr>
            <w:tcW w:w="1785" w:type="dxa"/>
            <w:tcBorders>
              <w:top w:val="nil"/>
              <w:left w:val="nil"/>
              <w:bottom w:val="single" w:sz="4" w:space="0" w:color="auto"/>
              <w:right w:val="single" w:sz="4" w:space="0" w:color="auto"/>
            </w:tcBorders>
            <w:shd w:val="clear" w:color="000000" w:fill="9A0000"/>
            <w:noWrap/>
            <w:vAlign w:val="center"/>
            <w:hideMark/>
          </w:tcPr>
          <w:p w14:paraId="407D572E" w14:textId="77777777" w:rsidR="00637427" w:rsidRPr="00EE246D" w:rsidRDefault="00637427" w:rsidP="00637427">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KT</w:t>
            </w:r>
          </w:p>
        </w:tc>
        <w:tc>
          <w:tcPr>
            <w:tcW w:w="1260" w:type="dxa"/>
            <w:tcBorders>
              <w:top w:val="nil"/>
              <w:left w:val="nil"/>
              <w:bottom w:val="single" w:sz="4" w:space="0" w:color="auto"/>
              <w:right w:val="single" w:sz="4" w:space="0" w:color="auto"/>
            </w:tcBorders>
            <w:shd w:val="clear" w:color="000000" w:fill="9A0000"/>
            <w:vAlign w:val="center"/>
            <w:hideMark/>
          </w:tcPr>
          <w:p w14:paraId="23864F5D" w14:textId="77777777" w:rsidR="00637427" w:rsidRPr="00EE246D" w:rsidRDefault="00637427" w:rsidP="00637427">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 xml:space="preserve">P </w:t>
            </w:r>
            <w:proofErr w:type="gramStart"/>
            <w:r>
              <w:rPr>
                <w:rFonts w:ascii="Arial Narrow" w:eastAsia="Times New Roman" w:hAnsi="Arial Narrow" w:cs="Arial"/>
                <w:b/>
                <w:bCs/>
                <w:color w:val="FFFFFF"/>
                <w:kern w:val="0"/>
                <w:szCs w:val="24"/>
                <w:lang w:val="es-ES" w:eastAsia="es-ES"/>
                <w14:ligatures w14:val="none"/>
              </w:rPr>
              <w:t>máx  (</w:t>
            </w:r>
            <w:proofErr w:type="gramEnd"/>
            <w:r>
              <w:rPr>
                <w:rFonts w:ascii="Arial Narrow" w:eastAsia="Times New Roman" w:hAnsi="Arial Narrow" w:cs="Arial"/>
                <w:b/>
                <w:bCs/>
                <w:color w:val="FFFFFF"/>
                <w:kern w:val="0"/>
                <w:szCs w:val="24"/>
                <w:lang w:val="es-ES" w:eastAsia="es-ES"/>
                <w14:ligatures w14:val="none"/>
              </w:rPr>
              <w:t>mm)</w:t>
            </w:r>
          </w:p>
        </w:tc>
      </w:tr>
      <w:tr w:rsidR="00637427" w:rsidRPr="00EE246D" w14:paraId="0D494728" w14:textId="77777777" w:rsidTr="00637427">
        <w:trPr>
          <w:trHeight w:val="415"/>
          <w:jc w:val="center"/>
        </w:trPr>
        <w:tc>
          <w:tcPr>
            <w:tcW w:w="1413" w:type="dxa"/>
            <w:tcBorders>
              <w:top w:val="nil"/>
              <w:left w:val="single" w:sz="4" w:space="0" w:color="auto"/>
              <w:bottom w:val="single" w:sz="4" w:space="0" w:color="auto"/>
              <w:right w:val="single" w:sz="4" w:space="0" w:color="auto"/>
            </w:tcBorders>
            <w:noWrap/>
            <w:vAlign w:val="center"/>
            <w:hideMark/>
          </w:tcPr>
          <w:p w14:paraId="6638B473"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w:t>
            </w:r>
          </w:p>
        </w:tc>
        <w:tc>
          <w:tcPr>
            <w:tcW w:w="1785" w:type="dxa"/>
            <w:tcBorders>
              <w:top w:val="nil"/>
              <w:left w:val="nil"/>
              <w:bottom w:val="single" w:sz="4" w:space="0" w:color="auto"/>
              <w:right w:val="single" w:sz="4" w:space="0" w:color="auto"/>
            </w:tcBorders>
            <w:noWrap/>
            <w:vAlign w:val="center"/>
            <w:hideMark/>
          </w:tcPr>
          <w:p w14:paraId="286F87DB"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-0.1643</w:t>
            </w:r>
          </w:p>
        </w:tc>
        <w:tc>
          <w:tcPr>
            <w:tcW w:w="1260" w:type="dxa"/>
            <w:tcBorders>
              <w:top w:val="nil"/>
              <w:left w:val="nil"/>
              <w:bottom w:val="single" w:sz="4" w:space="0" w:color="auto"/>
              <w:right w:val="single" w:sz="4" w:space="0" w:color="auto"/>
            </w:tcBorders>
            <w:noWrap/>
            <w:vAlign w:val="center"/>
            <w:hideMark/>
          </w:tcPr>
          <w:p w14:paraId="59BB9B7F"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75.7</w:t>
            </w:r>
          </w:p>
        </w:tc>
      </w:tr>
      <w:tr w:rsidR="00637427" w:rsidRPr="00EE246D" w14:paraId="2202E606" w14:textId="77777777" w:rsidTr="00637427">
        <w:trPr>
          <w:trHeight w:val="415"/>
          <w:jc w:val="center"/>
        </w:trPr>
        <w:tc>
          <w:tcPr>
            <w:tcW w:w="1413" w:type="dxa"/>
            <w:tcBorders>
              <w:top w:val="nil"/>
              <w:left w:val="single" w:sz="4" w:space="0" w:color="auto"/>
              <w:bottom w:val="single" w:sz="4" w:space="0" w:color="auto"/>
              <w:right w:val="single" w:sz="4" w:space="0" w:color="auto"/>
            </w:tcBorders>
            <w:noWrap/>
            <w:vAlign w:val="center"/>
            <w:hideMark/>
          </w:tcPr>
          <w:p w14:paraId="4F3B9236"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5</w:t>
            </w:r>
          </w:p>
        </w:tc>
        <w:tc>
          <w:tcPr>
            <w:tcW w:w="1785" w:type="dxa"/>
            <w:tcBorders>
              <w:top w:val="nil"/>
              <w:left w:val="nil"/>
              <w:bottom w:val="single" w:sz="4" w:space="0" w:color="auto"/>
              <w:right w:val="single" w:sz="4" w:space="0" w:color="auto"/>
            </w:tcBorders>
            <w:noWrap/>
            <w:vAlign w:val="center"/>
            <w:hideMark/>
          </w:tcPr>
          <w:p w14:paraId="3B6502CD"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0.7195</w:t>
            </w:r>
          </w:p>
        </w:tc>
        <w:tc>
          <w:tcPr>
            <w:tcW w:w="1260" w:type="dxa"/>
            <w:tcBorders>
              <w:top w:val="nil"/>
              <w:left w:val="nil"/>
              <w:bottom w:val="single" w:sz="4" w:space="0" w:color="auto"/>
              <w:right w:val="single" w:sz="4" w:space="0" w:color="auto"/>
            </w:tcBorders>
            <w:noWrap/>
            <w:vAlign w:val="center"/>
            <w:hideMark/>
          </w:tcPr>
          <w:p w14:paraId="2D293C81"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95.2</w:t>
            </w:r>
          </w:p>
        </w:tc>
      </w:tr>
      <w:tr w:rsidR="00637427" w:rsidRPr="00EE246D" w14:paraId="02B935D0" w14:textId="77777777" w:rsidTr="00637427">
        <w:trPr>
          <w:trHeight w:val="319"/>
          <w:jc w:val="center"/>
        </w:trPr>
        <w:tc>
          <w:tcPr>
            <w:tcW w:w="1413" w:type="dxa"/>
            <w:tcBorders>
              <w:top w:val="nil"/>
              <w:left w:val="single" w:sz="4" w:space="0" w:color="auto"/>
              <w:bottom w:val="single" w:sz="4" w:space="0" w:color="auto"/>
              <w:right w:val="single" w:sz="4" w:space="0" w:color="auto"/>
            </w:tcBorders>
            <w:noWrap/>
            <w:vAlign w:val="center"/>
            <w:hideMark/>
          </w:tcPr>
          <w:p w14:paraId="643F40C1"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10</w:t>
            </w:r>
          </w:p>
        </w:tc>
        <w:tc>
          <w:tcPr>
            <w:tcW w:w="1785" w:type="dxa"/>
            <w:tcBorders>
              <w:top w:val="nil"/>
              <w:left w:val="nil"/>
              <w:bottom w:val="single" w:sz="4" w:space="0" w:color="auto"/>
              <w:right w:val="single" w:sz="4" w:space="0" w:color="auto"/>
            </w:tcBorders>
            <w:noWrap/>
            <w:vAlign w:val="center"/>
            <w:hideMark/>
          </w:tcPr>
          <w:p w14:paraId="69A41E60"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1.3046</w:t>
            </w:r>
          </w:p>
        </w:tc>
        <w:tc>
          <w:tcPr>
            <w:tcW w:w="1260" w:type="dxa"/>
            <w:tcBorders>
              <w:top w:val="nil"/>
              <w:left w:val="nil"/>
              <w:bottom w:val="single" w:sz="4" w:space="0" w:color="auto"/>
              <w:right w:val="single" w:sz="4" w:space="0" w:color="auto"/>
            </w:tcBorders>
            <w:noWrap/>
            <w:vAlign w:val="center"/>
            <w:hideMark/>
          </w:tcPr>
          <w:p w14:paraId="582E4927"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108.1</w:t>
            </w:r>
          </w:p>
        </w:tc>
      </w:tr>
      <w:tr w:rsidR="00637427" w:rsidRPr="00EE246D" w14:paraId="095107BA" w14:textId="77777777" w:rsidTr="00637427">
        <w:trPr>
          <w:trHeight w:val="319"/>
          <w:jc w:val="center"/>
        </w:trPr>
        <w:tc>
          <w:tcPr>
            <w:tcW w:w="1413" w:type="dxa"/>
            <w:tcBorders>
              <w:top w:val="nil"/>
              <w:left w:val="single" w:sz="4" w:space="0" w:color="auto"/>
              <w:bottom w:val="single" w:sz="4" w:space="0" w:color="auto"/>
              <w:right w:val="single" w:sz="4" w:space="0" w:color="auto"/>
            </w:tcBorders>
            <w:noWrap/>
            <w:vAlign w:val="center"/>
            <w:hideMark/>
          </w:tcPr>
          <w:p w14:paraId="16521B78"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w:t>
            </w:r>
          </w:p>
        </w:tc>
        <w:tc>
          <w:tcPr>
            <w:tcW w:w="1785" w:type="dxa"/>
            <w:tcBorders>
              <w:top w:val="nil"/>
              <w:left w:val="nil"/>
              <w:bottom w:val="single" w:sz="4" w:space="0" w:color="auto"/>
              <w:right w:val="single" w:sz="4" w:space="0" w:color="auto"/>
            </w:tcBorders>
            <w:noWrap/>
            <w:vAlign w:val="center"/>
            <w:hideMark/>
          </w:tcPr>
          <w:p w14:paraId="66F49932"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1.8658</w:t>
            </w:r>
          </w:p>
        </w:tc>
        <w:tc>
          <w:tcPr>
            <w:tcW w:w="1260" w:type="dxa"/>
            <w:tcBorders>
              <w:top w:val="nil"/>
              <w:left w:val="nil"/>
              <w:bottom w:val="single" w:sz="4" w:space="0" w:color="auto"/>
              <w:right w:val="single" w:sz="4" w:space="0" w:color="auto"/>
            </w:tcBorders>
            <w:noWrap/>
            <w:vAlign w:val="center"/>
            <w:hideMark/>
          </w:tcPr>
          <w:p w14:paraId="50A5F266"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120.5</w:t>
            </w:r>
          </w:p>
        </w:tc>
      </w:tr>
      <w:tr w:rsidR="00637427" w:rsidRPr="00EE246D" w14:paraId="1575EC32" w14:textId="77777777" w:rsidTr="00637427">
        <w:trPr>
          <w:trHeight w:val="319"/>
          <w:jc w:val="center"/>
        </w:trPr>
        <w:tc>
          <w:tcPr>
            <w:tcW w:w="1413" w:type="dxa"/>
            <w:tcBorders>
              <w:top w:val="nil"/>
              <w:left w:val="single" w:sz="4" w:space="0" w:color="auto"/>
              <w:bottom w:val="single" w:sz="4" w:space="0" w:color="auto"/>
              <w:right w:val="single" w:sz="4" w:space="0" w:color="auto"/>
            </w:tcBorders>
            <w:noWrap/>
            <w:vAlign w:val="center"/>
            <w:hideMark/>
          </w:tcPr>
          <w:p w14:paraId="04A227CA"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25</w:t>
            </w:r>
          </w:p>
        </w:tc>
        <w:tc>
          <w:tcPr>
            <w:tcW w:w="1785" w:type="dxa"/>
            <w:tcBorders>
              <w:top w:val="nil"/>
              <w:left w:val="nil"/>
              <w:bottom w:val="single" w:sz="4" w:space="0" w:color="auto"/>
              <w:right w:val="single" w:sz="4" w:space="0" w:color="auto"/>
            </w:tcBorders>
            <w:noWrap/>
            <w:vAlign w:val="center"/>
            <w:hideMark/>
          </w:tcPr>
          <w:p w14:paraId="5BDD3338"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2.0438</w:t>
            </w:r>
          </w:p>
        </w:tc>
        <w:tc>
          <w:tcPr>
            <w:tcW w:w="1260" w:type="dxa"/>
            <w:tcBorders>
              <w:top w:val="nil"/>
              <w:left w:val="nil"/>
              <w:bottom w:val="single" w:sz="4" w:space="0" w:color="auto"/>
              <w:right w:val="single" w:sz="4" w:space="0" w:color="auto"/>
            </w:tcBorders>
            <w:noWrap/>
            <w:vAlign w:val="center"/>
            <w:hideMark/>
          </w:tcPr>
          <w:p w14:paraId="5002C615"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124.5</w:t>
            </w:r>
          </w:p>
        </w:tc>
      </w:tr>
      <w:tr w:rsidR="00637427" w:rsidRPr="00EE246D" w14:paraId="52782878" w14:textId="77777777" w:rsidTr="00637427">
        <w:trPr>
          <w:trHeight w:val="319"/>
          <w:jc w:val="center"/>
        </w:trPr>
        <w:tc>
          <w:tcPr>
            <w:tcW w:w="1413" w:type="dxa"/>
            <w:tcBorders>
              <w:top w:val="nil"/>
              <w:left w:val="single" w:sz="4" w:space="0" w:color="auto"/>
              <w:bottom w:val="single" w:sz="4" w:space="0" w:color="auto"/>
              <w:right w:val="single" w:sz="4" w:space="0" w:color="auto"/>
            </w:tcBorders>
            <w:noWrap/>
            <w:vAlign w:val="center"/>
            <w:hideMark/>
          </w:tcPr>
          <w:p w14:paraId="67F30876"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50</w:t>
            </w:r>
          </w:p>
        </w:tc>
        <w:tc>
          <w:tcPr>
            <w:tcW w:w="1785" w:type="dxa"/>
            <w:tcBorders>
              <w:top w:val="nil"/>
              <w:left w:val="nil"/>
              <w:bottom w:val="single" w:sz="4" w:space="0" w:color="auto"/>
              <w:right w:val="single" w:sz="4" w:space="0" w:color="auto"/>
            </w:tcBorders>
            <w:noWrap/>
            <w:vAlign w:val="center"/>
            <w:hideMark/>
          </w:tcPr>
          <w:p w14:paraId="71988FF3"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2.5923</w:t>
            </w:r>
          </w:p>
        </w:tc>
        <w:tc>
          <w:tcPr>
            <w:tcW w:w="1260" w:type="dxa"/>
            <w:tcBorders>
              <w:top w:val="nil"/>
              <w:left w:val="nil"/>
              <w:bottom w:val="single" w:sz="4" w:space="0" w:color="auto"/>
              <w:right w:val="single" w:sz="4" w:space="0" w:color="auto"/>
            </w:tcBorders>
            <w:noWrap/>
            <w:vAlign w:val="center"/>
            <w:hideMark/>
          </w:tcPr>
          <w:p w14:paraId="04D74B80"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136.6</w:t>
            </w:r>
          </w:p>
        </w:tc>
      </w:tr>
      <w:tr w:rsidR="00637427" w:rsidRPr="00EE246D" w14:paraId="6CBFF1B2" w14:textId="77777777" w:rsidTr="00637427">
        <w:trPr>
          <w:trHeight w:val="319"/>
          <w:jc w:val="center"/>
        </w:trPr>
        <w:tc>
          <w:tcPr>
            <w:tcW w:w="1413" w:type="dxa"/>
            <w:tcBorders>
              <w:top w:val="nil"/>
              <w:left w:val="single" w:sz="4" w:space="0" w:color="auto"/>
              <w:bottom w:val="single" w:sz="4" w:space="0" w:color="auto"/>
              <w:right w:val="single" w:sz="4" w:space="0" w:color="auto"/>
            </w:tcBorders>
            <w:noWrap/>
            <w:vAlign w:val="center"/>
            <w:hideMark/>
          </w:tcPr>
          <w:p w14:paraId="66B55B8F"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100</w:t>
            </w:r>
          </w:p>
        </w:tc>
        <w:tc>
          <w:tcPr>
            <w:tcW w:w="1785" w:type="dxa"/>
            <w:tcBorders>
              <w:top w:val="nil"/>
              <w:left w:val="nil"/>
              <w:bottom w:val="single" w:sz="4" w:space="0" w:color="auto"/>
              <w:right w:val="single" w:sz="4" w:space="0" w:color="auto"/>
            </w:tcBorders>
            <w:noWrap/>
            <w:vAlign w:val="center"/>
            <w:hideMark/>
          </w:tcPr>
          <w:p w14:paraId="5686603A"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3.1367</w:t>
            </w:r>
          </w:p>
        </w:tc>
        <w:tc>
          <w:tcPr>
            <w:tcW w:w="1260" w:type="dxa"/>
            <w:tcBorders>
              <w:top w:val="nil"/>
              <w:left w:val="nil"/>
              <w:bottom w:val="single" w:sz="4" w:space="0" w:color="auto"/>
              <w:right w:val="single" w:sz="4" w:space="0" w:color="auto"/>
            </w:tcBorders>
            <w:noWrap/>
            <w:vAlign w:val="center"/>
            <w:hideMark/>
          </w:tcPr>
          <w:p w14:paraId="7C2684C2"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148.6</w:t>
            </w:r>
          </w:p>
        </w:tc>
      </w:tr>
      <w:tr w:rsidR="00637427" w:rsidRPr="00EE246D" w14:paraId="5A30EF87" w14:textId="77777777" w:rsidTr="00637427">
        <w:trPr>
          <w:trHeight w:val="319"/>
          <w:jc w:val="center"/>
        </w:trPr>
        <w:tc>
          <w:tcPr>
            <w:tcW w:w="1413" w:type="dxa"/>
            <w:tcBorders>
              <w:top w:val="nil"/>
              <w:left w:val="single" w:sz="4" w:space="0" w:color="auto"/>
              <w:bottom w:val="single" w:sz="4" w:space="0" w:color="auto"/>
              <w:right w:val="single" w:sz="4" w:space="0" w:color="auto"/>
            </w:tcBorders>
            <w:noWrap/>
            <w:vAlign w:val="center"/>
            <w:hideMark/>
          </w:tcPr>
          <w:p w14:paraId="1AA8372C"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200</w:t>
            </w:r>
          </w:p>
        </w:tc>
        <w:tc>
          <w:tcPr>
            <w:tcW w:w="1785" w:type="dxa"/>
            <w:tcBorders>
              <w:top w:val="nil"/>
              <w:left w:val="nil"/>
              <w:bottom w:val="single" w:sz="4" w:space="0" w:color="auto"/>
              <w:right w:val="single" w:sz="4" w:space="0" w:color="auto"/>
            </w:tcBorders>
            <w:noWrap/>
            <w:vAlign w:val="center"/>
            <w:hideMark/>
          </w:tcPr>
          <w:p w14:paraId="4259500D"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3.6791</w:t>
            </w:r>
          </w:p>
        </w:tc>
        <w:tc>
          <w:tcPr>
            <w:tcW w:w="1260" w:type="dxa"/>
            <w:tcBorders>
              <w:top w:val="nil"/>
              <w:left w:val="nil"/>
              <w:bottom w:val="single" w:sz="4" w:space="0" w:color="auto"/>
              <w:right w:val="single" w:sz="4" w:space="0" w:color="auto"/>
            </w:tcBorders>
            <w:noWrap/>
            <w:vAlign w:val="center"/>
            <w:hideMark/>
          </w:tcPr>
          <w:p w14:paraId="7760DDFB"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160.5</w:t>
            </w:r>
          </w:p>
        </w:tc>
      </w:tr>
      <w:tr w:rsidR="00637427" w:rsidRPr="00EE246D" w14:paraId="60C52DBE" w14:textId="77777777" w:rsidTr="00637427">
        <w:trPr>
          <w:trHeight w:val="319"/>
          <w:jc w:val="center"/>
        </w:trPr>
        <w:tc>
          <w:tcPr>
            <w:tcW w:w="1413" w:type="dxa"/>
            <w:tcBorders>
              <w:top w:val="nil"/>
              <w:left w:val="single" w:sz="4" w:space="0" w:color="auto"/>
              <w:bottom w:val="single" w:sz="4" w:space="0" w:color="auto"/>
              <w:right w:val="single" w:sz="4" w:space="0" w:color="auto"/>
            </w:tcBorders>
            <w:noWrap/>
            <w:vAlign w:val="center"/>
            <w:hideMark/>
          </w:tcPr>
          <w:p w14:paraId="2261E5F0"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500</w:t>
            </w:r>
          </w:p>
        </w:tc>
        <w:tc>
          <w:tcPr>
            <w:tcW w:w="1785" w:type="dxa"/>
            <w:tcBorders>
              <w:top w:val="nil"/>
              <w:left w:val="nil"/>
              <w:bottom w:val="single" w:sz="4" w:space="0" w:color="auto"/>
              <w:right w:val="single" w:sz="4" w:space="0" w:color="auto"/>
            </w:tcBorders>
            <w:noWrap/>
            <w:vAlign w:val="center"/>
            <w:hideMark/>
          </w:tcPr>
          <w:p w14:paraId="20BEDE23"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4.3947</w:t>
            </w:r>
          </w:p>
        </w:tc>
        <w:tc>
          <w:tcPr>
            <w:tcW w:w="1260" w:type="dxa"/>
            <w:tcBorders>
              <w:top w:val="nil"/>
              <w:left w:val="nil"/>
              <w:bottom w:val="single" w:sz="4" w:space="0" w:color="auto"/>
              <w:right w:val="single" w:sz="4" w:space="0" w:color="auto"/>
            </w:tcBorders>
            <w:noWrap/>
            <w:vAlign w:val="center"/>
            <w:hideMark/>
          </w:tcPr>
          <w:p w14:paraId="555CB629" w14:textId="77777777" w:rsidR="00637427" w:rsidRPr="00EE246D" w:rsidRDefault="00637427" w:rsidP="0063742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176.3</w:t>
            </w:r>
          </w:p>
        </w:tc>
      </w:tr>
    </w:tbl>
    <w:p w14:paraId="40FA8D4E" w14:textId="77777777" w:rsidR="00E90BBF" w:rsidRPr="00EE246D" w:rsidRDefault="00E90BBF" w:rsidP="0028003B">
      <w:pPr>
        <w:pStyle w:val="NormalWeb"/>
        <w:tabs>
          <w:tab w:val="left" w:pos="567"/>
          <w:tab w:val="left" w:pos="1134"/>
        </w:tabs>
        <w:spacing w:before="0" w:beforeAutospacing="0" w:after="0" w:afterAutospacing="0" w:line="360" w:lineRule="auto"/>
        <w:ind w:left="1134"/>
        <w:jc w:val="both"/>
        <w:rPr>
          <w:rFonts w:ascii="Arial Narrow" w:hAnsi="Arial Narrow" w:cs="Arial"/>
          <w:b/>
          <w:lang w:val="es-PE"/>
        </w:rPr>
      </w:pPr>
    </w:p>
    <w:p w14:paraId="4CC0C78E" w14:textId="0CA0539F" w:rsidR="00DB2861" w:rsidRPr="00EE246D" w:rsidRDefault="00DB2861" w:rsidP="0028003B">
      <w:pPr>
        <w:pStyle w:val="NormalWeb"/>
        <w:tabs>
          <w:tab w:val="left" w:pos="1530"/>
        </w:tabs>
        <w:spacing w:before="0" w:beforeAutospacing="0" w:line="360" w:lineRule="auto"/>
        <w:ind w:left="1134"/>
        <w:jc w:val="both"/>
        <w:rPr>
          <w:rFonts w:ascii="Arial Narrow" w:hAnsi="Arial Narrow" w:cs="Arial"/>
          <w:bCs/>
          <w:lang w:val="es-PE"/>
        </w:rPr>
      </w:pPr>
      <w:bookmarkStart w:id="50" w:name="_Hlk199070609"/>
      <w:r>
        <w:rPr>
          <w:rFonts w:ascii="Arial Narrow" w:hAnsi="Arial Narrow" w:cs="Arial"/>
          <w:bCs/>
          <w:lang w:val="es-PE"/>
        </w:rPr>
        <w:t>La tabla presentada muestra los resultados de la Distribución Extrema Tipo I – Gumbel para las precipitaciones máximas en 24 horas correspondientes a diferentes períodos de retorno. En ella, se muestran los valores de KT (un parámetro relacionado con la distribución) y las precipitaciones máximas para períodos de retorno que van desde 2 años hasta 500 años. Estos valores permiten estimar la magnitud de las precipitaciones extremas esperadas para diferentes intervalos de tiempo, siendo útil para el diseño de infraestructuras que deben resistir eventos climáticos extremos.</w:t>
      </w:r>
    </w:p>
    <w:p w14:paraId="1088F6F0" w14:textId="67FE9F6E" w:rsidR="004C319B" w:rsidRPr="00EE246D" w:rsidRDefault="004C319B" w:rsidP="0028003B">
      <w:pPr>
        <w:pStyle w:val="NormalWeb"/>
        <w:tabs>
          <w:tab w:val="left" w:pos="1530"/>
        </w:tabs>
        <w:spacing w:before="0" w:beforeAutospacing="0" w:line="360" w:lineRule="auto"/>
        <w:ind w:left="1134"/>
        <w:jc w:val="both"/>
        <w:rPr>
          <w:rFonts w:ascii="Arial Narrow" w:hAnsi="Arial Narrow" w:cs="Arial"/>
          <w:b/>
          <w:lang w:val="es-PE"/>
        </w:rPr>
      </w:pPr>
      <w:bookmarkStart w:id="51" w:name="_Hlk199070637"/>
      <w:bookmarkEnd w:id="50"/>
      <w:r>
        <w:rPr>
          <w:rFonts w:ascii="Arial Narrow" w:hAnsi="Arial Narrow" w:cs="Arial"/>
          <w:b/>
          <w:lang w:val="es-PE"/>
        </w:rPr>
        <w:t>Gráfico N°7: Variación de la precipitación máxima Extrema Tipo I – Gumbel</w:t>
      </w:r>
    </w:p>
    <w:bookmarkEnd w:id="51"/>
    <w:p w14:paraId="16152A42" w14:textId="03CC845C" w:rsidR="00DB2861" w:rsidRPr="00EE246D" w:rsidRDefault="00637427" w:rsidP="0028003B">
      <w:pPr>
        <w:pStyle w:val="NormalWeb"/>
        <w:tabs>
          <w:tab w:val="left" w:pos="1530"/>
        </w:tabs>
        <w:spacing w:before="0" w:beforeAutospacing="0" w:line="360" w:lineRule="auto"/>
        <w:ind w:left="1134"/>
        <w:jc w:val="both"/>
        <w:rPr>
          <w:rFonts w:ascii="Arial Narrow" w:hAnsi="Arial Narrow" w:cs="Arial"/>
          <w:bCs/>
          <w:lang w:val="es-PE"/>
        </w:rPr>
      </w:pPr>
      <w:r>
        <w:rPr>
          <w:rFonts w:ascii="Arial Narrow" w:hAnsi="Arial Narrow"/>
          <w:noProof/>
        </w:rPr>
        <w:lastRenderedPageBreak/>
        <w:drawing>
          <wp:inline distT="0" distB="0" distL="0" distR="0" wp14:anchorId="57FE656F" wp14:editId="20459E49">
            <wp:extent cx="4767566" cy="2565400"/>
            <wp:effectExtent l="0" t="0" r="14605" b="6350"/>
            <wp:docPr id="1047043025" name="Gráfico 1">
              <a:extLst xmlns:a="http://schemas.openxmlformats.org/drawingml/2006/main">
                <a:ext uri="{FF2B5EF4-FFF2-40B4-BE49-F238E27FC236}">
                  <a16:creationId xmlns:a16="http://schemas.microsoft.com/office/drawing/2014/main" id="{5716F627-A87A-963A-1D94-95BF4EAAF1D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inline>
        </w:drawing>
      </w:r>
    </w:p>
    <w:p w14:paraId="0B01D695" w14:textId="5F9850E6" w:rsidR="00DB2861" w:rsidRPr="00EE246D" w:rsidRDefault="00DB2861" w:rsidP="0028003B">
      <w:pPr>
        <w:pStyle w:val="NormalWeb"/>
        <w:tabs>
          <w:tab w:val="left" w:pos="567"/>
          <w:tab w:val="left" w:pos="1134"/>
        </w:tabs>
        <w:spacing w:before="0" w:beforeAutospacing="0" w:after="0" w:afterAutospacing="0" w:line="360" w:lineRule="auto"/>
        <w:ind w:left="1134"/>
        <w:jc w:val="both"/>
        <w:rPr>
          <w:rFonts w:ascii="Arial Narrow" w:hAnsi="Arial Narrow" w:cs="Arial"/>
          <w:bCs/>
          <w:lang w:val="es-PE"/>
        </w:rPr>
      </w:pPr>
      <w:bookmarkStart w:id="52" w:name="_Hlk199070798"/>
      <w:r>
        <w:rPr>
          <w:rFonts w:ascii="Arial Narrow" w:hAnsi="Arial Narrow" w:cs="Arial"/>
          <w:bCs/>
          <w:lang w:val="es-PE"/>
        </w:rPr>
        <w:t xml:space="preserve">El gráfico muestra la variación de la precipitación máxima en 24 horas según la </w:t>
      </w:r>
      <w:r>
        <w:rPr>
          <w:rFonts w:ascii="Arial Narrow" w:hAnsi="Arial Narrow" w:cs="Arial"/>
          <w:b/>
          <w:lang w:val="es-PE"/>
        </w:rPr>
        <w:t>Extrema Tipo I – Gumbel</w:t>
      </w:r>
      <w:r>
        <w:rPr>
          <w:rFonts w:ascii="Arial Narrow" w:hAnsi="Arial Narrow" w:cs="Arial"/>
          <w:bCs/>
          <w:lang w:val="es-PE"/>
        </w:rPr>
        <w:t xml:space="preserve"> para diferentes períodos de retorno. En el eje X se representan los períodos de retorno (T), que van desde 2 años hasta 500 años, mientras que en el eje Y se muestra la precipitación máxima (P máx) en milímetros.</w:t>
      </w:r>
    </w:p>
    <w:bookmarkEnd w:id="52"/>
    <w:p w14:paraId="6F1D0C2A" w14:textId="77777777" w:rsidR="00192362" w:rsidRPr="00EE246D" w:rsidRDefault="00192362" w:rsidP="0028003B">
      <w:pPr>
        <w:pStyle w:val="NormalWeb"/>
        <w:tabs>
          <w:tab w:val="left" w:pos="567"/>
          <w:tab w:val="left" w:pos="1134"/>
        </w:tabs>
        <w:spacing w:before="0" w:beforeAutospacing="0" w:after="0" w:afterAutospacing="0" w:line="360" w:lineRule="auto"/>
        <w:jc w:val="both"/>
        <w:rPr>
          <w:rFonts w:ascii="Arial Narrow" w:hAnsi="Arial Narrow" w:cs="Arial"/>
          <w:bCs/>
          <w:lang w:val="es-PE"/>
        </w:rPr>
      </w:pPr>
    </w:p>
    <w:p w14:paraId="2A7D2128" w14:textId="6A71B151" w:rsidR="008C451B" w:rsidRPr="00EE246D" w:rsidRDefault="00BF071E" w:rsidP="008C451B">
      <w:pPr>
        <w:pStyle w:val="Ttulo2"/>
        <w:numPr>
          <w:ilvl w:val="2"/>
          <w:numId w:val="1"/>
        </w:numPr>
        <w:spacing w:line="360" w:lineRule="auto"/>
      </w:pPr>
      <w:bookmarkStart w:id="53" w:name="_Toc239860662"/>
      <w:bookmarkStart w:id="54" w:name="_Hlk199070811"/>
      <w:r>
        <w:t>Resultados Del Análisis</w:t>
      </w:r>
      <w:bookmarkEnd w:id="53"/>
    </w:p>
    <w:p w14:paraId="32FE01FB" w14:textId="21220274" w:rsidR="007E2260" w:rsidRPr="00EE246D" w:rsidRDefault="007E2260" w:rsidP="007E2260">
      <w:pPr>
        <w:spacing w:line="360" w:lineRule="auto"/>
        <w:ind w:left="1134"/>
        <w:jc w:val="both"/>
        <w:rPr>
          <w:rFonts w:ascii="Arial Narrow" w:hAnsi="Arial Narrow"/>
        </w:rPr>
      </w:pPr>
      <w:r>
        <w:rPr>
          <w:rFonts w:ascii="Arial Narrow" w:hAnsi="Arial Narrow"/>
        </w:rPr>
        <w:t>El procesamiento estadístico de las precipitaciones máximas en 24 horas de la Estación Meteorológica Convencional CO “Tarapoto”, administrada por el Servicio Nacional de Meteorología e Hidrología del Perú — SENAMHI, permite comparar el comportamiento de las distribuciones de probabilidad consideradas para el estudio. La información recopilada comprende el período 1999–2024 y constituye la base para estimar las precipitaciones de diseño del sistema de drenaje pluvial del Centro de Acogida Residencial (CAR), ubicado en el distrito de Morales, provincia y departamento de San Martín.</w:t>
      </w:r>
    </w:p>
    <w:p w14:paraId="559ED5D2" w14:textId="77777777" w:rsidR="007E2260" w:rsidRPr="00EE246D" w:rsidRDefault="007E2260" w:rsidP="007E2260">
      <w:pPr>
        <w:spacing w:line="360" w:lineRule="auto"/>
        <w:ind w:left="1134"/>
        <w:jc w:val="both"/>
        <w:rPr>
          <w:rFonts w:ascii="Arial Narrow" w:hAnsi="Arial Narrow"/>
        </w:rPr>
      </w:pPr>
      <w:r>
        <w:rPr>
          <w:rFonts w:ascii="Arial Narrow" w:hAnsi="Arial Narrow"/>
        </w:rPr>
        <w:t>La hoja de cálculo presentada considera una muestra de 26 valores y evalúa las distribuciones Normal, Log-Normal, Log-Pearson Tipo III y Extrema Tipo I de Gumbel. Para cada modelo se reporta un estadístico de comparación entre las probabilidades empíricas y las probabilidades teóricas, identificado en la hoja como resultado de la prueba de Kolmogórov–Smirnov.</w:t>
      </w:r>
    </w:p>
    <w:p w14:paraId="70059495" w14:textId="77777777" w:rsidR="007E2260" w:rsidRPr="00EE246D" w:rsidRDefault="007E2260" w:rsidP="007E2260">
      <w:pPr>
        <w:spacing w:line="360" w:lineRule="auto"/>
        <w:ind w:left="1134"/>
        <w:jc w:val="both"/>
        <w:rPr>
          <w:rFonts w:ascii="Arial Narrow" w:hAnsi="Arial Narrow"/>
        </w:rPr>
      </w:pPr>
    </w:p>
    <w:p w14:paraId="19C0DA4A" w14:textId="0C68D8F1" w:rsidR="00BE7DB2" w:rsidRPr="00EE246D" w:rsidRDefault="007E2260" w:rsidP="00CC10CA">
      <w:pPr>
        <w:spacing w:line="360" w:lineRule="auto"/>
        <w:ind w:left="1134"/>
        <w:jc w:val="center"/>
        <w:rPr>
          <w:rFonts w:ascii="Arial Narrow" w:hAnsi="Arial Narrow"/>
          <w:b/>
          <w:bCs/>
        </w:rPr>
      </w:pPr>
      <w:r>
        <w:rPr>
          <w:rFonts w:ascii="Arial Narrow" w:hAnsi="Arial Narrow"/>
          <w:b/>
          <w:bCs/>
        </w:rPr>
        <w:t>Tabla N°08. Resultados de ajuste reportados en la hoja de cálculo</w:t>
      </w:r>
    </w:p>
    <w:tbl>
      <w:tblPr>
        <w:tblStyle w:val="Tabladelista3-nfasis1"/>
        <w:tblW w:w="0" w:type="auto"/>
        <w:tblInd w:w="258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62"/>
        <w:gridCol w:w="2071"/>
      </w:tblGrid>
      <w:tr w:rsidR="007E2260" w:rsidRPr="00EE246D" w14:paraId="594D5341" w14:textId="77777777" w:rsidTr="00CC10CA">
        <w:trPr>
          <w:cnfStyle w:val="100000000000" w:firstRow="1" w:lastRow="0" w:firstColumn="0" w:lastColumn="0" w:oddVBand="0" w:evenVBand="0" w:oddHBand="0" w:evenHBand="0" w:firstRowFirstColumn="0" w:firstRowLastColumn="0" w:lastRowFirstColumn="0" w:lastRowLastColumn="0"/>
          <w:trHeight w:val="580"/>
        </w:trPr>
        <w:tc>
          <w:tcPr>
            <w:cnfStyle w:val="001000000100" w:firstRow="0" w:lastRow="0" w:firstColumn="1" w:lastColumn="0" w:oddVBand="0" w:evenVBand="0" w:oddHBand="0" w:evenHBand="0" w:firstRowFirstColumn="1" w:firstRowLastColumn="0" w:lastRowFirstColumn="0" w:lastRowLastColumn="0"/>
            <w:tcW w:w="0" w:type="auto"/>
            <w:tcBorders>
              <w:bottom w:val="none" w:sz="0" w:space="0" w:color="auto"/>
              <w:right w:val="none" w:sz="0" w:space="0" w:color="auto"/>
            </w:tcBorders>
            <w:vAlign w:val="center"/>
            <w:hideMark/>
          </w:tcPr>
          <w:p w14:paraId="4E6C4C39" w14:textId="77777777" w:rsidR="007E2260" w:rsidRPr="00EE246D" w:rsidRDefault="007E2260" w:rsidP="00462D5F">
            <w:pPr>
              <w:jc w:val="center"/>
              <w:rPr>
                <w:rFonts w:ascii="Arial Narrow" w:eastAsia="Times New Roman" w:hAnsi="Arial Narrow" w:cs="Times New Roman"/>
                <w:kern w:val="0"/>
                <w:sz w:val="22"/>
                <w:lang w:val="es-ES" w:eastAsia="es-ES"/>
                <w14:ligatures w14:val="none"/>
              </w:rPr>
            </w:pPr>
            <w:r>
              <w:rPr>
                <w:rFonts w:ascii="Arial Narrow" w:eastAsia="Times New Roman" w:hAnsi="Arial Narrow" w:cs="Times New Roman"/>
                <w:kern w:val="0"/>
                <w:sz w:val="22"/>
                <w:lang w:val="es-ES" w:eastAsia="es-ES"/>
                <w14:ligatures w14:val="none"/>
              </w:rPr>
              <w:lastRenderedPageBreak/>
              <w:t>Distribución de probabilidad</w:t>
            </w:r>
          </w:p>
        </w:tc>
        <w:tc>
          <w:tcPr>
            <w:tcW w:w="0" w:type="auto"/>
            <w:vAlign w:val="center"/>
            <w:hideMark/>
          </w:tcPr>
          <w:p w14:paraId="2BB4FCA7" w14:textId="77777777" w:rsidR="007E2260" w:rsidRPr="00EE246D" w:rsidRDefault="007E2260" w:rsidP="00462D5F">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New Roman"/>
                <w:kern w:val="0"/>
                <w:sz w:val="22"/>
                <w:lang w:val="es-ES" w:eastAsia="es-ES"/>
                <w14:ligatures w14:val="none"/>
              </w:rPr>
            </w:pPr>
            <w:r>
              <w:rPr>
                <w:rFonts w:ascii="Arial Narrow" w:eastAsia="Times New Roman" w:hAnsi="Arial Narrow" w:cs="Times New Roman"/>
                <w:kern w:val="0"/>
                <w:sz w:val="22"/>
                <w:lang w:val="es-ES" w:eastAsia="es-ES"/>
                <w14:ligatures w14:val="none"/>
              </w:rPr>
              <w:t>Estadístico reportado</w:t>
            </w:r>
          </w:p>
        </w:tc>
      </w:tr>
      <w:tr w:rsidR="007E2260" w:rsidRPr="00EE246D" w14:paraId="412655CF" w14:textId="77777777" w:rsidTr="00CC10CA">
        <w:trPr>
          <w:cnfStyle w:val="000000100000" w:firstRow="0" w:lastRow="0" w:firstColumn="0" w:lastColumn="0" w:oddVBand="0" w:evenVBand="0" w:oddHBand="1" w:evenHBand="0" w:firstRowFirstColumn="0" w:firstRowLastColumn="0" w:lastRowFirstColumn="0" w:lastRowLastColumn="0"/>
          <w:trHeight w:val="290"/>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067FD47C" w14:textId="77777777" w:rsidR="007E2260" w:rsidRPr="00EE246D" w:rsidRDefault="007E2260" w:rsidP="00462D5F">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Normal</w:t>
            </w:r>
          </w:p>
        </w:tc>
        <w:tc>
          <w:tcPr>
            <w:tcW w:w="0" w:type="auto"/>
            <w:tcBorders>
              <w:top w:val="none" w:sz="0" w:space="0" w:color="auto"/>
              <w:bottom w:val="none" w:sz="0" w:space="0" w:color="auto"/>
            </w:tcBorders>
            <w:vAlign w:val="center"/>
            <w:hideMark/>
          </w:tcPr>
          <w:p w14:paraId="710753CA" w14:textId="77777777" w:rsidR="007E2260" w:rsidRPr="00EE246D" w:rsidRDefault="007E2260" w:rsidP="00462D5F">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0,0920</w:t>
            </w:r>
          </w:p>
        </w:tc>
      </w:tr>
      <w:tr w:rsidR="007E2260" w:rsidRPr="00EE246D" w14:paraId="2C0BB6EE" w14:textId="77777777" w:rsidTr="00CC10CA">
        <w:trPr>
          <w:trHeight w:val="29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vAlign w:val="center"/>
            <w:hideMark/>
          </w:tcPr>
          <w:p w14:paraId="76B6AF8D" w14:textId="77777777" w:rsidR="007E2260" w:rsidRPr="00EE246D" w:rsidRDefault="007E2260" w:rsidP="00462D5F">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Log-Normal</w:t>
            </w:r>
          </w:p>
        </w:tc>
        <w:tc>
          <w:tcPr>
            <w:tcW w:w="0" w:type="auto"/>
            <w:vAlign w:val="center"/>
            <w:hideMark/>
          </w:tcPr>
          <w:p w14:paraId="5979ADC1" w14:textId="77777777" w:rsidR="007E2260" w:rsidRPr="00EE246D" w:rsidRDefault="007E2260" w:rsidP="00462D5F">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b/>
                <w:bCs/>
                <w:color w:val="000000"/>
                <w:kern w:val="0"/>
                <w:sz w:val="22"/>
                <w:lang w:val="es-ES" w:eastAsia="es-ES"/>
                <w14:ligatures w14:val="none"/>
              </w:rPr>
            </w:pPr>
            <w:r>
              <w:rPr>
                <w:rFonts w:ascii="Arial Narrow" w:eastAsia="Times New Roman" w:hAnsi="Arial Narrow" w:cs="Times New Roman"/>
                <w:b/>
                <w:bCs/>
                <w:color w:val="000000"/>
                <w:kern w:val="0"/>
                <w:sz w:val="22"/>
                <w:lang w:val="es-ES" w:eastAsia="es-ES"/>
                <w14:ligatures w14:val="none"/>
              </w:rPr>
              <w:t>0,0894</w:t>
            </w:r>
          </w:p>
        </w:tc>
      </w:tr>
      <w:tr w:rsidR="007E2260" w:rsidRPr="00EE246D" w14:paraId="59163740" w14:textId="77777777" w:rsidTr="00CC10CA">
        <w:trPr>
          <w:cnfStyle w:val="000000100000" w:firstRow="0" w:lastRow="0" w:firstColumn="0" w:lastColumn="0" w:oddVBand="0" w:evenVBand="0" w:oddHBand="1" w:evenHBand="0" w:firstRowFirstColumn="0" w:firstRowLastColumn="0" w:lastRowFirstColumn="0" w:lastRowLastColumn="0"/>
          <w:trHeight w:val="580"/>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58759EED" w14:textId="77777777" w:rsidR="007E2260" w:rsidRPr="00EE246D" w:rsidRDefault="007E2260" w:rsidP="00462D5F">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Log-Pearson Tipo III</w:t>
            </w:r>
          </w:p>
        </w:tc>
        <w:tc>
          <w:tcPr>
            <w:tcW w:w="0" w:type="auto"/>
            <w:tcBorders>
              <w:top w:val="none" w:sz="0" w:space="0" w:color="auto"/>
              <w:bottom w:val="none" w:sz="0" w:space="0" w:color="auto"/>
            </w:tcBorders>
            <w:vAlign w:val="center"/>
            <w:hideMark/>
          </w:tcPr>
          <w:p w14:paraId="335EDB77" w14:textId="77777777" w:rsidR="007E2260" w:rsidRPr="00EE246D" w:rsidRDefault="007E2260" w:rsidP="00462D5F">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0,0964</w:t>
            </w:r>
          </w:p>
        </w:tc>
      </w:tr>
      <w:tr w:rsidR="007E2260" w:rsidRPr="00EE246D" w14:paraId="48CFFF80" w14:textId="77777777" w:rsidTr="00CC10CA">
        <w:trPr>
          <w:trHeight w:val="580"/>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vAlign w:val="center"/>
            <w:hideMark/>
          </w:tcPr>
          <w:p w14:paraId="445275FB" w14:textId="77777777" w:rsidR="007E2260" w:rsidRPr="00EE246D" w:rsidRDefault="007E2260" w:rsidP="00462D5F">
            <w:pPr>
              <w:jc w:val="center"/>
              <w:rPr>
                <w:rFonts w:ascii="Arial Narrow" w:eastAsia="Times New Roman" w:hAnsi="Arial Narrow" w:cs="Times New Roman"/>
                <w:color w:val="000000"/>
                <w:kern w:val="0"/>
                <w:sz w:val="22"/>
                <w:lang w:val="pt-BR" w:eastAsia="es-ES"/>
                <w14:ligatures w14:val="none"/>
              </w:rPr>
            </w:pPr>
            <w:r>
              <w:rPr>
                <w:rFonts w:ascii="Arial Narrow" w:eastAsia="Times New Roman" w:hAnsi="Arial Narrow" w:cs="Times New Roman"/>
                <w:color w:val="000000"/>
                <w:kern w:val="0"/>
                <w:sz w:val="22"/>
                <w:lang w:val="pt-BR" w:eastAsia="es-ES"/>
                <w14:ligatures w14:val="none"/>
              </w:rPr>
              <w:t xml:space="preserve">Extrema Tipo I de </w:t>
            </w:r>
            <w:proofErr w:type="spellStart"/>
            <w:r>
              <w:rPr>
                <w:rFonts w:ascii="Arial Narrow" w:eastAsia="Times New Roman" w:hAnsi="Arial Narrow" w:cs="Times New Roman"/>
                <w:color w:val="000000"/>
                <w:kern w:val="0"/>
                <w:sz w:val="22"/>
                <w:lang w:val="pt-BR" w:eastAsia="es-ES"/>
                <w14:ligatures w14:val="none"/>
              </w:rPr>
              <w:t>Gumbel</w:t>
            </w:r>
            <w:proofErr w:type="spellEnd"/>
          </w:p>
        </w:tc>
        <w:tc>
          <w:tcPr>
            <w:tcW w:w="0" w:type="auto"/>
            <w:vAlign w:val="center"/>
            <w:hideMark/>
          </w:tcPr>
          <w:p w14:paraId="2A84EEF5" w14:textId="77777777" w:rsidR="007E2260" w:rsidRPr="00EE246D" w:rsidRDefault="007E2260" w:rsidP="00462D5F">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0,1270</w:t>
            </w:r>
          </w:p>
        </w:tc>
      </w:tr>
    </w:tbl>
    <w:p w14:paraId="334482E3" w14:textId="77777777" w:rsidR="00CC24DD" w:rsidRPr="00EE246D" w:rsidRDefault="00CC24DD" w:rsidP="00BE7DB2">
      <w:pPr>
        <w:spacing w:line="360" w:lineRule="auto"/>
        <w:rPr>
          <w:rFonts w:ascii="Arial Narrow" w:hAnsi="Arial Narrow"/>
        </w:rPr>
      </w:pPr>
    </w:p>
    <w:p w14:paraId="32F2C490" w14:textId="4E8FF35D" w:rsidR="00BE7DB2" w:rsidRPr="00EE246D" w:rsidRDefault="00BE7DB2" w:rsidP="00BE7DB2">
      <w:pPr>
        <w:spacing w:line="360" w:lineRule="auto"/>
        <w:ind w:left="1134"/>
        <w:jc w:val="both"/>
        <w:rPr>
          <w:rFonts w:ascii="Arial Narrow" w:hAnsi="Arial Narrow"/>
          <w:lang w:val="es-ES"/>
        </w:rPr>
      </w:pPr>
      <w:r>
        <w:rPr>
          <w:rFonts w:ascii="Arial Narrow" w:hAnsi="Arial Narrow"/>
          <w:lang w:val="es-ES"/>
        </w:rPr>
        <w:t>La distribución Log-Normal presenta el menor estadístico reportado, con un valor de 0,0894, seguida de las distribuciones Normal, Log-Pearson Tipo III y Gumbel. Según este indicador, la Log-Normal muestra la menor discrepancia entre las probabilidades comparadas y figura como la distribución seleccionada en la hoja de cálculo.</w:t>
      </w:r>
    </w:p>
    <w:p w14:paraId="32A95EB3" w14:textId="77777777" w:rsidR="00BE7DB2" w:rsidRPr="00EE246D" w:rsidRDefault="00BE7DB2" w:rsidP="00BE7DB2">
      <w:pPr>
        <w:spacing w:line="360" w:lineRule="auto"/>
        <w:ind w:left="1134"/>
        <w:jc w:val="both"/>
        <w:rPr>
          <w:rFonts w:ascii="Arial Narrow" w:hAnsi="Arial Narrow"/>
          <w:lang w:val="es-ES"/>
        </w:rPr>
      </w:pPr>
    </w:p>
    <w:p w14:paraId="266B9E68" w14:textId="77777777" w:rsidR="00BE7DB2" w:rsidRPr="00EE246D" w:rsidRDefault="00BE7DB2" w:rsidP="00BE7DB2">
      <w:pPr>
        <w:spacing w:line="360" w:lineRule="auto"/>
        <w:ind w:left="1134"/>
        <w:jc w:val="both"/>
        <w:rPr>
          <w:rFonts w:ascii="Arial Narrow" w:hAnsi="Arial Narrow"/>
          <w:lang w:val="es-ES"/>
        </w:rPr>
      </w:pPr>
      <w:r>
        <w:rPr>
          <w:rFonts w:ascii="Arial Narrow" w:hAnsi="Arial Narrow"/>
          <w:lang w:val="es-ES"/>
        </w:rPr>
        <w:t>Asimismo, la hoja adopta un nivel de significancia del 5 % y un valor crítico de 0,260. Los cuatro estadísticos reportados son inferiores a dicho umbral. Esta comparación describe el resultado del procedimiento aplicado; sin embargo, para sustentar la conclusión estadística deberá verificarse que el cálculo corresponda al estadístico bilateral de Kolmogórov–Smirnov y que el criterio de evaluación considere la estimación de los parámetros con la misma muestra, conforme al procedimiento descrito en el apartado de pruebas de bondad de ajuste.</w:t>
      </w:r>
    </w:p>
    <w:p w14:paraId="4E750C59" w14:textId="77777777" w:rsidR="00BE7DB2" w:rsidRPr="00EE246D" w:rsidRDefault="00BE7DB2" w:rsidP="00BE7DB2">
      <w:pPr>
        <w:spacing w:line="360" w:lineRule="auto"/>
        <w:ind w:left="1134"/>
        <w:jc w:val="both"/>
        <w:rPr>
          <w:rFonts w:ascii="Arial Narrow" w:hAnsi="Arial Narrow"/>
          <w:lang w:val="es-ES"/>
        </w:rPr>
      </w:pPr>
    </w:p>
    <w:p w14:paraId="6C71FDFC" w14:textId="2B65F9F7" w:rsidR="00F5718D" w:rsidRPr="00EE246D" w:rsidRDefault="00BE7DB2" w:rsidP="00BE7DB2">
      <w:pPr>
        <w:spacing w:line="360" w:lineRule="auto"/>
        <w:ind w:left="1134"/>
        <w:jc w:val="both"/>
        <w:rPr>
          <w:rFonts w:ascii="Arial Narrow" w:hAnsi="Arial Narrow"/>
          <w:lang w:val="es-ES"/>
        </w:rPr>
      </w:pPr>
      <w:r>
        <w:rPr>
          <w:rFonts w:ascii="Arial Narrow" w:hAnsi="Arial Narrow"/>
          <w:lang w:val="es-ES"/>
        </w:rPr>
        <w:t>En consecuencia, los resultados presentados identifican a la distribución Log-Normal como el modelo con mejor ajuste dentro de la comparación reportada en la hoja de cálculo. Su adopción definitiva para estimar las precipitaciones de diseño quedará sustentada una vez verificados el tamaño efectivo de la muestra, el tratamiento de los años incompletos y el procedimiento estadístico aplicado. Si estas verificaciones modifican la serie o el cálculo de la prueba, deberán actualizarse los resultados y la selección correspondiente.</w:t>
      </w:r>
    </w:p>
    <w:p w14:paraId="01675118" w14:textId="77777777" w:rsidR="00BE7DB2" w:rsidRPr="00EE246D" w:rsidRDefault="00BE7DB2" w:rsidP="00BE7DB2">
      <w:pPr>
        <w:spacing w:line="360" w:lineRule="auto"/>
        <w:ind w:left="1134"/>
        <w:jc w:val="both"/>
        <w:rPr>
          <w:rFonts w:ascii="Arial Narrow" w:hAnsi="Arial Narrow"/>
        </w:rPr>
      </w:pPr>
    </w:p>
    <w:p w14:paraId="7F805FF0" w14:textId="60B3C2E2" w:rsidR="00192362" w:rsidRPr="00EE246D" w:rsidRDefault="004600D9" w:rsidP="0028003B">
      <w:pPr>
        <w:pStyle w:val="Ttulo2"/>
        <w:numPr>
          <w:ilvl w:val="3"/>
          <w:numId w:val="1"/>
        </w:numPr>
        <w:spacing w:line="360" w:lineRule="auto"/>
        <w:ind w:left="993" w:hanging="633"/>
      </w:pPr>
      <w:bookmarkStart w:id="55" w:name="_Toc239860663"/>
      <w:r>
        <w:t>Prueba De Bondad De Kolmogorov – Smirnov</w:t>
      </w:r>
      <w:bookmarkEnd w:id="55"/>
    </w:p>
    <w:bookmarkEnd w:id="54"/>
    <w:p w14:paraId="04E374B5" w14:textId="77777777" w:rsidR="00CC10CA" w:rsidRPr="00EE246D" w:rsidRDefault="00CC10CA" w:rsidP="00CC10CA">
      <w:pPr>
        <w:pStyle w:val="NormalWeb"/>
        <w:tabs>
          <w:tab w:val="left" w:pos="567"/>
          <w:tab w:val="left" w:pos="1134"/>
        </w:tabs>
        <w:spacing w:line="360" w:lineRule="auto"/>
        <w:ind w:left="1080"/>
        <w:jc w:val="both"/>
        <w:rPr>
          <w:rFonts w:ascii="Arial Narrow" w:hAnsi="Arial Narrow" w:cs="Arial"/>
        </w:rPr>
      </w:pPr>
      <w:r>
        <w:rPr>
          <w:rFonts w:ascii="Arial Narrow" w:hAnsi="Arial Narrow" w:cs="Arial"/>
        </w:rPr>
        <w:t xml:space="preserve">La prueba de Kolmogórov–Smirnov (K-S) permite evaluar la correspondencia entre la distribución acumulada empírica de una muestra y una distribución teórica de probabilidad. En el presente estudio, se emplea para comparar las distribuciones </w:t>
      </w:r>
      <w:r>
        <w:rPr>
          <w:rFonts w:ascii="Arial Narrow" w:hAnsi="Arial Narrow" w:cs="Arial"/>
        </w:rPr>
        <w:lastRenderedPageBreak/>
        <w:t>Normal, Log-Normal de dos parámetros, Log-Pearson Tipo III y Extrema Tipo I de Gumbel, como parte del procedimiento de selección del modelo para estimar las precipitaciones de diseño.</w:t>
      </w:r>
    </w:p>
    <w:p w14:paraId="2500F5FF" w14:textId="77777777" w:rsidR="00CC10CA" w:rsidRPr="00EE246D" w:rsidRDefault="00CC10CA" w:rsidP="00CC10CA">
      <w:pPr>
        <w:pStyle w:val="NormalWeb"/>
        <w:tabs>
          <w:tab w:val="left" w:pos="567"/>
          <w:tab w:val="left" w:pos="1134"/>
        </w:tabs>
        <w:spacing w:line="360" w:lineRule="auto"/>
        <w:ind w:left="1080"/>
        <w:jc w:val="both"/>
        <w:rPr>
          <w:rFonts w:ascii="Arial Narrow" w:hAnsi="Arial Narrow" w:cs="Arial"/>
        </w:rPr>
      </w:pPr>
      <w:r>
        <w:rPr>
          <w:rFonts w:ascii="Arial Narrow" w:hAnsi="Arial Narrow" w:cs="Arial"/>
        </w:rPr>
        <w:t>La información analizada corresponde a las precipitaciones máximas en 24 horas de la Estación Meteorológica Convencional CO “Tarapoto”, administrada por el Servicio Nacional de Meteorología e Hidrología del Perú — SENAMHI. Esta estación se ubica en el distrito de Tarapoto, provincia y departamento de San Martín, a una altitud de 356 m s. n. m. Los registros recopilados comprenden el período 1999–2024; el tamaño efectivo de la muestra deberá corresponder a los máximos anuales admitidos después de verificar la suficiencia de la información de cada año.</w:t>
      </w:r>
    </w:p>
    <w:p w14:paraId="098156F8" w14:textId="77777777" w:rsidR="00CC10CA" w:rsidRPr="00EE246D" w:rsidRDefault="00CC10CA" w:rsidP="00CC10CA">
      <w:pPr>
        <w:pStyle w:val="NormalWeb"/>
        <w:tabs>
          <w:tab w:val="left" w:pos="567"/>
          <w:tab w:val="left" w:pos="1134"/>
        </w:tabs>
        <w:spacing w:line="360" w:lineRule="auto"/>
        <w:ind w:left="1080"/>
        <w:jc w:val="both"/>
        <w:rPr>
          <w:rFonts w:ascii="Arial Narrow" w:hAnsi="Arial Narrow" w:cs="Arial"/>
        </w:rPr>
      </w:pPr>
    </w:p>
    <w:p w14:paraId="726E85B7" w14:textId="30E9F63E" w:rsidR="00192362" w:rsidRPr="00EE246D" w:rsidRDefault="00192362" w:rsidP="00BE7DB2">
      <w:pPr>
        <w:pStyle w:val="NormalWeb"/>
        <w:tabs>
          <w:tab w:val="left" w:pos="567"/>
          <w:tab w:val="left" w:pos="1134"/>
        </w:tabs>
        <w:spacing w:line="360" w:lineRule="auto"/>
        <w:ind w:left="1080"/>
        <w:jc w:val="both"/>
        <w:rPr>
          <w:rFonts w:ascii="Arial Narrow" w:hAnsi="Arial Narrow" w:cs="Arial"/>
          <w:bCs/>
          <w:lang w:val="es-PE"/>
        </w:rPr>
      </w:pPr>
    </w:p>
    <w:p w14:paraId="7823D69E" w14:textId="77777777" w:rsidR="00DB2861" w:rsidRPr="00EE246D" w:rsidRDefault="00DB2861" w:rsidP="0028003B">
      <w:pPr>
        <w:pStyle w:val="NormalWeb"/>
        <w:tabs>
          <w:tab w:val="left" w:pos="1530"/>
        </w:tabs>
        <w:spacing w:before="0" w:beforeAutospacing="0" w:after="0" w:afterAutospacing="0" w:line="360" w:lineRule="auto"/>
        <w:jc w:val="both"/>
        <w:rPr>
          <w:rFonts w:ascii="Arial Narrow" w:hAnsi="Arial Narrow" w:cs="Arial"/>
          <w:b/>
          <w:lang w:val="es-PE"/>
        </w:rPr>
      </w:pPr>
    </w:p>
    <w:p w14:paraId="5351E0CA" w14:textId="77777777" w:rsidR="00192362" w:rsidRPr="00EE246D" w:rsidRDefault="00192362" w:rsidP="0028003B">
      <w:pPr>
        <w:pStyle w:val="NormalWeb"/>
        <w:tabs>
          <w:tab w:val="left" w:pos="1530"/>
        </w:tabs>
        <w:spacing w:before="0" w:beforeAutospacing="0" w:after="0" w:afterAutospacing="0" w:line="360" w:lineRule="auto"/>
        <w:jc w:val="both"/>
        <w:rPr>
          <w:rFonts w:ascii="Arial Narrow" w:hAnsi="Arial Narrow" w:cs="Arial"/>
          <w:b/>
          <w:lang w:val="es-PE"/>
        </w:rPr>
        <w:sectPr w:rsidR="00192362" w:rsidRPr="00EE246D" w:rsidSect="00BE7716">
          <w:pgSz w:w="11906" w:h="16838" w:code="9"/>
          <w:pgMar w:top="1418" w:right="1559" w:bottom="1701" w:left="1701" w:header="709" w:footer="709" w:gutter="0"/>
          <w:cols w:space="708"/>
          <w:docGrid w:linePitch="360"/>
        </w:sectPr>
      </w:pPr>
    </w:p>
    <w:p w14:paraId="228F3ABF" w14:textId="5D31905C" w:rsidR="00192362" w:rsidRPr="00EE246D" w:rsidRDefault="004C319B" w:rsidP="0028003B">
      <w:pPr>
        <w:pStyle w:val="NormalWeb"/>
        <w:tabs>
          <w:tab w:val="left" w:pos="1530"/>
        </w:tabs>
        <w:spacing w:before="0" w:beforeAutospacing="0" w:after="0" w:afterAutospacing="0" w:line="360" w:lineRule="auto"/>
        <w:jc w:val="both"/>
        <w:rPr>
          <w:rFonts w:ascii="Arial Narrow" w:hAnsi="Arial Narrow" w:cs="Arial"/>
          <w:b/>
          <w:lang w:val="es-PE"/>
        </w:rPr>
      </w:pPr>
      <w:bookmarkStart w:id="56" w:name="_Hlk199071133"/>
      <w:r>
        <w:rPr>
          <w:rFonts w:ascii="Arial Narrow" w:hAnsi="Arial Narrow" w:cs="Arial"/>
          <w:b/>
          <w:lang w:val="es-PE"/>
        </w:rPr>
        <w:lastRenderedPageBreak/>
        <w:t>Tabla N°09: PRUEBA DE BONDAD DE KOLMOGOROV – SMIRNOV</w:t>
      </w:r>
    </w:p>
    <w:tbl>
      <w:tblPr>
        <w:tblW w:w="0" w:type="auto"/>
        <w:tblCellMar>
          <w:left w:w="70" w:type="dxa"/>
          <w:right w:w="70" w:type="dxa"/>
        </w:tblCellMar>
        <w:tblLook w:val="04A0" w:firstRow="1" w:lastRow="0" w:firstColumn="1" w:lastColumn="0" w:noHBand="0" w:noVBand="1"/>
      </w:tblPr>
      <w:tblGrid>
        <w:gridCol w:w="472"/>
        <w:gridCol w:w="713"/>
        <w:gridCol w:w="710"/>
        <w:gridCol w:w="710"/>
        <w:gridCol w:w="1785"/>
        <w:gridCol w:w="470"/>
        <w:gridCol w:w="713"/>
        <w:gridCol w:w="710"/>
        <w:gridCol w:w="710"/>
        <w:gridCol w:w="456"/>
        <w:gridCol w:w="238"/>
        <w:gridCol w:w="238"/>
        <w:gridCol w:w="238"/>
        <w:gridCol w:w="1461"/>
        <w:gridCol w:w="535"/>
        <w:gridCol w:w="144"/>
        <w:gridCol w:w="374"/>
        <w:gridCol w:w="373"/>
        <w:gridCol w:w="373"/>
        <w:gridCol w:w="1054"/>
        <w:gridCol w:w="463"/>
        <w:gridCol w:w="531"/>
        <w:gridCol w:w="531"/>
      </w:tblGrid>
      <w:tr w:rsidR="00CC10CA" w:rsidRPr="00EE246D" w14:paraId="2DA8706C" w14:textId="77777777" w:rsidTr="00CC10CA">
        <w:trPr>
          <w:trHeight w:val="403"/>
        </w:trPr>
        <w:tc>
          <w:tcPr>
            <w:tcW w:w="0" w:type="auto"/>
            <w:gridSpan w:val="6"/>
            <w:tcBorders>
              <w:top w:val="nil"/>
              <w:left w:val="nil"/>
              <w:bottom w:val="nil"/>
              <w:right w:val="nil"/>
            </w:tcBorders>
            <w:noWrap/>
            <w:vAlign w:val="center"/>
            <w:hideMark/>
          </w:tcPr>
          <w:p w14:paraId="605E1E6C" w14:textId="173FEE4A" w:rsidR="00CC10CA" w:rsidRPr="00EE246D" w:rsidRDefault="00CC10CA" w:rsidP="00CC10CA">
            <w:pPr>
              <w:spacing w:line="240" w:lineRule="auto"/>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 xml:space="preserve">C. </w:t>
            </w:r>
            <w:r>
              <w:rPr>
                <w:rFonts w:ascii="Arial Narrow" w:eastAsia="Times New Roman" w:hAnsi="Arial Narrow" w:cs="Arial"/>
                <w:b/>
                <w:bCs/>
                <w:kern w:val="0"/>
                <w:szCs w:val="24"/>
                <w:u w:val="single"/>
                <w:lang w:val="es-ES" w:eastAsia="es-ES"/>
                <w14:ligatures w14:val="none"/>
              </w:rPr>
              <w:t>PRUEBA DE BONDAD DE KOLMOGOROV – SMIRNOV</w:t>
            </w:r>
          </w:p>
        </w:tc>
        <w:tc>
          <w:tcPr>
            <w:tcW w:w="0" w:type="auto"/>
            <w:tcBorders>
              <w:top w:val="nil"/>
              <w:left w:val="nil"/>
              <w:bottom w:val="nil"/>
              <w:right w:val="nil"/>
            </w:tcBorders>
            <w:noWrap/>
            <w:vAlign w:val="center"/>
            <w:hideMark/>
          </w:tcPr>
          <w:p w14:paraId="15C20016" w14:textId="77777777" w:rsidR="00CC10CA" w:rsidRPr="00EE246D" w:rsidRDefault="00CC10CA" w:rsidP="00CC10CA">
            <w:pPr>
              <w:spacing w:line="240" w:lineRule="auto"/>
              <w:rPr>
                <w:rFonts w:ascii="Arial Narrow" w:eastAsia="Times New Roman" w:hAnsi="Arial Narrow" w:cs="Arial"/>
                <w:b/>
                <w:bCs/>
                <w:kern w:val="0"/>
                <w:szCs w:val="24"/>
                <w:lang w:val="es-ES" w:eastAsia="es-ES"/>
                <w14:ligatures w14:val="none"/>
              </w:rPr>
            </w:pPr>
          </w:p>
        </w:tc>
        <w:tc>
          <w:tcPr>
            <w:tcW w:w="0" w:type="auto"/>
            <w:tcBorders>
              <w:top w:val="nil"/>
              <w:left w:val="nil"/>
              <w:bottom w:val="nil"/>
              <w:right w:val="nil"/>
            </w:tcBorders>
            <w:noWrap/>
            <w:vAlign w:val="center"/>
            <w:hideMark/>
          </w:tcPr>
          <w:p w14:paraId="4E8A0037"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1F372EFA"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2311DD00"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7F581AF8"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720F915B"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5A48343D"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1F08DC75"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31FE353E"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004D62F8"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33DA7699"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5F048F64"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4CFDE650"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437975FC"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25B0261B"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71B2A050"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6CBD1A57"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r>
      <w:tr w:rsidR="00CC10CA" w:rsidRPr="00EE246D" w14:paraId="3A58B81B" w14:textId="77777777" w:rsidTr="00CC10CA">
        <w:trPr>
          <w:trHeight w:val="310"/>
        </w:trPr>
        <w:tc>
          <w:tcPr>
            <w:tcW w:w="0" w:type="auto"/>
            <w:tcBorders>
              <w:top w:val="nil"/>
              <w:left w:val="nil"/>
              <w:bottom w:val="nil"/>
              <w:right w:val="nil"/>
            </w:tcBorders>
            <w:noWrap/>
            <w:vAlign w:val="center"/>
            <w:hideMark/>
          </w:tcPr>
          <w:p w14:paraId="31ED999B"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032A95E5"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13C529B7"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0DDE1BD1"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1CDDCC3D"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03F0F331"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4DAE46AA"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31D9B383"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07C87492"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302CBF8F"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3FBDA578"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6981C23C"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3205693D"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14A32327"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5188486A"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744EDBA7"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104D8B02"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09DA9097"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20E9A190"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3DE7C756"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7FD706A7"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772741C1"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38128A84"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r>
      <w:tr w:rsidR="00CC10CA" w:rsidRPr="00EE246D" w14:paraId="6909B4DA" w14:textId="77777777" w:rsidTr="00CC10CA">
        <w:trPr>
          <w:trHeight w:val="403"/>
        </w:trPr>
        <w:tc>
          <w:tcPr>
            <w:tcW w:w="0" w:type="auto"/>
            <w:tcBorders>
              <w:top w:val="nil"/>
              <w:left w:val="nil"/>
              <w:bottom w:val="nil"/>
              <w:right w:val="nil"/>
            </w:tcBorders>
            <w:noWrap/>
            <w:vAlign w:val="center"/>
            <w:hideMark/>
          </w:tcPr>
          <w:p w14:paraId="789BA897"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069F9F52"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34AFC702"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67276BC"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0041F06E" w14:textId="77777777" w:rsidR="00CC10CA" w:rsidRPr="00EE246D" w:rsidRDefault="00CC10CA" w:rsidP="00CC10CA">
            <w:pPr>
              <w:spacing w:line="240" w:lineRule="auto"/>
              <w:jc w:val="center"/>
              <w:rPr>
                <w:rFonts w:ascii="Arial Narrow" w:eastAsia="Times New Roman" w:hAnsi="Arial Narrow" w:cs="Arial"/>
                <w:b/>
                <w:bCs/>
                <w:kern w:val="0"/>
                <w:sz w:val="22"/>
                <w:lang w:val="es-ES" w:eastAsia="es-ES"/>
                <w14:ligatures w14:val="none"/>
              </w:rPr>
            </w:pPr>
            <w:r>
              <w:rPr>
                <w:rFonts w:ascii="Arial Narrow" w:eastAsia="Times New Roman" w:hAnsi="Arial Narrow" w:cs="Arial"/>
                <w:b/>
                <w:bCs/>
                <w:kern w:val="0"/>
                <w:sz w:val="22"/>
                <w:lang w:val="es-ES" w:eastAsia="es-ES"/>
                <w14:ligatures w14:val="none"/>
              </w:rPr>
              <w:t>X</w:t>
            </w:r>
          </w:p>
        </w:tc>
        <w:tc>
          <w:tcPr>
            <w:tcW w:w="0" w:type="auto"/>
            <w:tcBorders>
              <w:top w:val="nil"/>
              <w:left w:val="nil"/>
              <w:bottom w:val="nil"/>
              <w:right w:val="nil"/>
            </w:tcBorders>
            <w:noWrap/>
            <w:vAlign w:val="center"/>
            <w:hideMark/>
          </w:tcPr>
          <w:p w14:paraId="7CB14F2D" w14:textId="77777777" w:rsidR="00CC10CA" w:rsidRPr="00EE246D" w:rsidRDefault="00CC10CA" w:rsidP="00CC10CA">
            <w:pPr>
              <w:spacing w:line="240" w:lineRule="auto"/>
              <w:jc w:val="center"/>
              <w:rPr>
                <w:rFonts w:ascii="Arial Narrow" w:eastAsia="Times New Roman" w:hAnsi="Arial Narrow" w:cs="Arial"/>
                <w:b/>
                <w:bCs/>
                <w:kern w:val="0"/>
                <w:sz w:val="22"/>
                <w:lang w:val="es-ES" w:eastAsia="es-ES"/>
                <w14:ligatures w14:val="none"/>
              </w:rPr>
            </w:pPr>
          </w:p>
        </w:tc>
        <w:tc>
          <w:tcPr>
            <w:tcW w:w="0" w:type="auto"/>
            <w:tcBorders>
              <w:top w:val="nil"/>
              <w:left w:val="nil"/>
              <w:bottom w:val="nil"/>
              <w:right w:val="nil"/>
            </w:tcBorders>
            <w:noWrap/>
            <w:vAlign w:val="center"/>
            <w:hideMark/>
          </w:tcPr>
          <w:p w14:paraId="3937596D"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B6E7800"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77FE63D3"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75488EF5" w14:textId="77777777" w:rsidR="00CC10CA" w:rsidRPr="00EE246D" w:rsidRDefault="00CC10CA" w:rsidP="00CC10CA">
            <w:pPr>
              <w:spacing w:line="240" w:lineRule="auto"/>
              <w:jc w:val="center"/>
              <w:rPr>
                <w:rFonts w:ascii="Arial Narrow" w:eastAsia="Times New Roman" w:hAnsi="Arial Narrow" w:cs="Arial"/>
                <w:b/>
                <w:bCs/>
                <w:kern w:val="0"/>
                <w:sz w:val="22"/>
                <w:lang w:val="es-ES" w:eastAsia="es-ES"/>
                <w14:ligatures w14:val="none"/>
              </w:rPr>
            </w:pPr>
            <w:r>
              <w:rPr>
                <w:rFonts w:ascii="Arial Narrow" w:eastAsia="Times New Roman" w:hAnsi="Arial Narrow" w:cs="Arial"/>
                <w:b/>
                <w:bCs/>
                <w:kern w:val="0"/>
                <w:sz w:val="22"/>
                <w:lang w:val="es-ES" w:eastAsia="es-ES"/>
                <w14:ligatures w14:val="none"/>
              </w:rPr>
              <w:t>log X</w:t>
            </w:r>
          </w:p>
        </w:tc>
        <w:tc>
          <w:tcPr>
            <w:tcW w:w="0" w:type="auto"/>
            <w:tcBorders>
              <w:top w:val="nil"/>
              <w:left w:val="nil"/>
              <w:bottom w:val="nil"/>
              <w:right w:val="nil"/>
            </w:tcBorders>
            <w:noWrap/>
            <w:vAlign w:val="center"/>
            <w:hideMark/>
          </w:tcPr>
          <w:p w14:paraId="7BA15033" w14:textId="77777777" w:rsidR="00CC10CA" w:rsidRPr="00EE246D" w:rsidRDefault="00CC10CA" w:rsidP="00CC10CA">
            <w:pPr>
              <w:spacing w:line="240" w:lineRule="auto"/>
              <w:jc w:val="center"/>
              <w:rPr>
                <w:rFonts w:ascii="Arial Narrow" w:eastAsia="Times New Roman" w:hAnsi="Arial Narrow" w:cs="Arial"/>
                <w:b/>
                <w:bCs/>
                <w:kern w:val="0"/>
                <w:sz w:val="22"/>
                <w:lang w:val="es-ES" w:eastAsia="es-ES"/>
                <w14:ligatures w14:val="none"/>
              </w:rPr>
            </w:pPr>
          </w:p>
        </w:tc>
        <w:tc>
          <w:tcPr>
            <w:tcW w:w="0" w:type="auto"/>
            <w:tcBorders>
              <w:top w:val="nil"/>
              <w:left w:val="nil"/>
              <w:bottom w:val="nil"/>
              <w:right w:val="nil"/>
            </w:tcBorders>
            <w:noWrap/>
            <w:vAlign w:val="center"/>
            <w:hideMark/>
          </w:tcPr>
          <w:p w14:paraId="768EB6D3"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C08B80F"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589F795"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28EBEAB1" w14:textId="77777777" w:rsidR="00CC10CA" w:rsidRPr="00EE246D" w:rsidRDefault="00CC10CA" w:rsidP="00CC10CA">
            <w:pPr>
              <w:spacing w:line="240" w:lineRule="auto"/>
              <w:jc w:val="center"/>
              <w:rPr>
                <w:rFonts w:ascii="Arial Narrow" w:eastAsia="Times New Roman" w:hAnsi="Arial Narrow" w:cs="Arial"/>
                <w:b/>
                <w:bCs/>
                <w:kern w:val="0"/>
                <w:sz w:val="22"/>
                <w:lang w:val="es-ES" w:eastAsia="es-ES"/>
                <w14:ligatures w14:val="none"/>
              </w:rPr>
            </w:pPr>
            <w:proofErr w:type="spellStart"/>
            <w:r>
              <w:rPr>
                <w:rFonts w:ascii="Arial Narrow" w:eastAsia="Times New Roman" w:hAnsi="Arial Narrow" w:cs="Arial"/>
                <w:b/>
                <w:bCs/>
                <w:kern w:val="0"/>
                <w:sz w:val="22"/>
                <w:lang w:val="es-ES" w:eastAsia="es-ES"/>
                <w14:ligatures w14:val="none"/>
              </w:rPr>
              <w:t>ln</w:t>
            </w:r>
            <w:proofErr w:type="spellEnd"/>
            <w:r>
              <w:rPr>
                <w:rFonts w:ascii="Arial Narrow" w:eastAsia="Times New Roman" w:hAnsi="Arial Narrow" w:cs="Arial"/>
                <w:b/>
                <w:bCs/>
                <w:kern w:val="0"/>
                <w:sz w:val="22"/>
                <w:lang w:val="es-ES" w:eastAsia="es-ES"/>
                <w14:ligatures w14:val="none"/>
              </w:rPr>
              <w:t xml:space="preserve"> X</w:t>
            </w:r>
          </w:p>
        </w:tc>
        <w:tc>
          <w:tcPr>
            <w:tcW w:w="0" w:type="auto"/>
            <w:tcBorders>
              <w:top w:val="nil"/>
              <w:left w:val="nil"/>
              <w:bottom w:val="nil"/>
              <w:right w:val="nil"/>
            </w:tcBorders>
            <w:noWrap/>
            <w:vAlign w:val="center"/>
            <w:hideMark/>
          </w:tcPr>
          <w:p w14:paraId="7D9760CA" w14:textId="77777777" w:rsidR="00CC10CA" w:rsidRPr="00EE246D" w:rsidRDefault="00CC10CA" w:rsidP="00CC10CA">
            <w:pPr>
              <w:spacing w:line="240" w:lineRule="auto"/>
              <w:jc w:val="center"/>
              <w:rPr>
                <w:rFonts w:ascii="Arial Narrow" w:eastAsia="Times New Roman" w:hAnsi="Arial Narrow" w:cs="Arial"/>
                <w:b/>
                <w:bCs/>
                <w:kern w:val="0"/>
                <w:sz w:val="22"/>
                <w:lang w:val="es-ES" w:eastAsia="es-ES"/>
                <w14:ligatures w14:val="none"/>
              </w:rPr>
            </w:pPr>
          </w:p>
        </w:tc>
        <w:tc>
          <w:tcPr>
            <w:tcW w:w="0" w:type="auto"/>
            <w:tcBorders>
              <w:top w:val="nil"/>
              <w:left w:val="nil"/>
              <w:bottom w:val="nil"/>
              <w:right w:val="nil"/>
            </w:tcBorders>
            <w:noWrap/>
            <w:vAlign w:val="center"/>
            <w:hideMark/>
          </w:tcPr>
          <w:p w14:paraId="33691314"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610DBD1B"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671CA2A7"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098C572"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0FDB8C05" w14:textId="77777777" w:rsidR="00CC10CA" w:rsidRPr="00EE246D" w:rsidRDefault="00CC10CA" w:rsidP="00CC10CA">
            <w:pPr>
              <w:spacing w:line="240" w:lineRule="auto"/>
              <w:jc w:val="center"/>
              <w:rPr>
                <w:rFonts w:ascii="Arial Narrow" w:eastAsia="Times New Roman" w:hAnsi="Arial Narrow" w:cs="Arial"/>
                <w:b/>
                <w:bCs/>
                <w:kern w:val="0"/>
                <w:sz w:val="22"/>
                <w:lang w:val="es-ES" w:eastAsia="es-ES"/>
                <w14:ligatures w14:val="none"/>
              </w:rPr>
            </w:pPr>
            <w:r>
              <w:rPr>
                <w:rFonts w:ascii="Arial Narrow" w:eastAsia="Times New Roman" w:hAnsi="Arial Narrow" w:cs="Arial"/>
                <w:b/>
                <w:bCs/>
                <w:kern w:val="0"/>
                <w:sz w:val="22"/>
                <w:lang w:val="es-ES" w:eastAsia="es-ES"/>
                <w14:ligatures w14:val="none"/>
              </w:rPr>
              <w:t>X</w:t>
            </w:r>
          </w:p>
        </w:tc>
        <w:tc>
          <w:tcPr>
            <w:tcW w:w="0" w:type="auto"/>
            <w:tcBorders>
              <w:top w:val="nil"/>
              <w:left w:val="nil"/>
              <w:bottom w:val="nil"/>
              <w:right w:val="nil"/>
            </w:tcBorders>
            <w:noWrap/>
            <w:vAlign w:val="center"/>
            <w:hideMark/>
          </w:tcPr>
          <w:p w14:paraId="74975AFA" w14:textId="77777777" w:rsidR="00CC10CA" w:rsidRPr="00EE246D" w:rsidRDefault="00CC10CA" w:rsidP="00CC10CA">
            <w:pPr>
              <w:spacing w:line="240" w:lineRule="auto"/>
              <w:jc w:val="center"/>
              <w:rPr>
                <w:rFonts w:ascii="Arial Narrow" w:eastAsia="Times New Roman" w:hAnsi="Arial Narrow" w:cs="Arial"/>
                <w:b/>
                <w:bCs/>
                <w:kern w:val="0"/>
                <w:sz w:val="22"/>
                <w:lang w:val="es-ES" w:eastAsia="es-ES"/>
                <w14:ligatures w14:val="none"/>
              </w:rPr>
            </w:pPr>
          </w:p>
        </w:tc>
        <w:tc>
          <w:tcPr>
            <w:tcW w:w="0" w:type="auto"/>
            <w:tcBorders>
              <w:top w:val="nil"/>
              <w:left w:val="nil"/>
              <w:bottom w:val="nil"/>
              <w:right w:val="nil"/>
            </w:tcBorders>
            <w:noWrap/>
            <w:vAlign w:val="center"/>
            <w:hideMark/>
          </w:tcPr>
          <w:p w14:paraId="6D8A2DBE"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r>
      <w:tr w:rsidR="00CC10CA" w:rsidRPr="00EE246D" w14:paraId="18A6270E" w14:textId="77777777" w:rsidTr="00CC10CA">
        <w:trPr>
          <w:trHeight w:val="403"/>
        </w:trPr>
        <w:tc>
          <w:tcPr>
            <w:tcW w:w="0" w:type="auto"/>
            <w:tcBorders>
              <w:top w:val="nil"/>
              <w:left w:val="nil"/>
              <w:bottom w:val="nil"/>
              <w:right w:val="nil"/>
            </w:tcBorders>
            <w:noWrap/>
            <w:vAlign w:val="center"/>
            <w:hideMark/>
          </w:tcPr>
          <w:p w14:paraId="346BFF84" w14:textId="77777777" w:rsidR="00CC10CA" w:rsidRPr="00EE246D" w:rsidRDefault="00CC10CA" w:rsidP="00CC10CA">
            <w:pPr>
              <w:spacing w:line="240" w:lineRule="auto"/>
              <w:rPr>
                <w:rFonts w:ascii="Arial Narrow" w:eastAsia="Times New Roman" w:hAnsi="Arial Narrow" w:cs="Times New Roman"/>
                <w:kern w:val="0"/>
                <w:sz w:val="20"/>
                <w:szCs w:val="20"/>
                <w:lang w:val="es-ES" w:eastAsia="es-ES"/>
                <w14:ligatures w14:val="none"/>
              </w:rPr>
            </w:pPr>
          </w:p>
        </w:tc>
        <w:tc>
          <w:tcPr>
            <w:tcW w:w="0" w:type="auto"/>
            <w:gridSpan w:val="3"/>
            <w:tcBorders>
              <w:top w:val="nil"/>
              <w:left w:val="nil"/>
              <w:bottom w:val="nil"/>
              <w:right w:val="nil"/>
            </w:tcBorders>
            <w:noWrap/>
            <w:vAlign w:val="center"/>
            <w:hideMark/>
          </w:tcPr>
          <w:p w14:paraId="2E362925"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 xml:space="preserve">Numero de datos </w:t>
            </w:r>
            <w:proofErr w:type="gramStart"/>
            <w:r>
              <w:rPr>
                <w:rFonts w:ascii="Arial Narrow" w:eastAsia="Times New Roman" w:hAnsi="Arial Narrow" w:cs="Arial"/>
                <w:b/>
                <w:bCs/>
                <w:kern w:val="0"/>
                <w:sz w:val="22"/>
                <w:lang w:val="es-ES" w:eastAsia="es-ES"/>
                <w14:ligatures w14:val="none"/>
              </w:rPr>
              <w:t>n :</w:t>
            </w:r>
            <w:proofErr w:type="gramEnd"/>
          </w:p>
        </w:tc>
        <w:tc>
          <w:tcPr>
            <w:tcW w:w="0" w:type="auto"/>
            <w:tcBorders>
              <w:top w:val="nil"/>
              <w:left w:val="nil"/>
              <w:bottom w:val="nil"/>
              <w:right w:val="nil"/>
            </w:tcBorders>
            <w:noWrap/>
            <w:vAlign w:val="center"/>
            <w:hideMark/>
          </w:tcPr>
          <w:p w14:paraId="6ED54123"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26</w:t>
            </w:r>
          </w:p>
        </w:tc>
        <w:tc>
          <w:tcPr>
            <w:tcW w:w="0" w:type="auto"/>
            <w:tcBorders>
              <w:top w:val="nil"/>
              <w:left w:val="nil"/>
              <w:bottom w:val="nil"/>
              <w:right w:val="nil"/>
            </w:tcBorders>
            <w:noWrap/>
            <w:vAlign w:val="center"/>
            <w:hideMark/>
          </w:tcPr>
          <w:p w14:paraId="0630CD9C"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gridSpan w:val="3"/>
            <w:tcBorders>
              <w:top w:val="nil"/>
              <w:left w:val="nil"/>
              <w:bottom w:val="nil"/>
              <w:right w:val="nil"/>
            </w:tcBorders>
            <w:noWrap/>
            <w:vAlign w:val="center"/>
            <w:hideMark/>
          </w:tcPr>
          <w:p w14:paraId="194C90BF"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 xml:space="preserve">Numero de datos </w:t>
            </w:r>
            <w:proofErr w:type="gramStart"/>
            <w:r>
              <w:rPr>
                <w:rFonts w:ascii="Arial Narrow" w:eastAsia="Times New Roman" w:hAnsi="Arial Narrow" w:cs="Arial"/>
                <w:b/>
                <w:bCs/>
                <w:kern w:val="0"/>
                <w:sz w:val="22"/>
                <w:lang w:val="es-ES" w:eastAsia="es-ES"/>
                <w14:ligatures w14:val="none"/>
              </w:rPr>
              <w:t>n :</w:t>
            </w:r>
            <w:proofErr w:type="gramEnd"/>
          </w:p>
        </w:tc>
        <w:tc>
          <w:tcPr>
            <w:tcW w:w="0" w:type="auto"/>
            <w:tcBorders>
              <w:top w:val="nil"/>
              <w:left w:val="nil"/>
              <w:bottom w:val="nil"/>
              <w:right w:val="nil"/>
            </w:tcBorders>
            <w:noWrap/>
            <w:vAlign w:val="center"/>
            <w:hideMark/>
          </w:tcPr>
          <w:p w14:paraId="2959B645"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26</w:t>
            </w:r>
          </w:p>
        </w:tc>
        <w:tc>
          <w:tcPr>
            <w:tcW w:w="0" w:type="auto"/>
            <w:gridSpan w:val="4"/>
            <w:tcBorders>
              <w:top w:val="nil"/>
              <w:left w:val="nil"/>
              <w:bottom w:val="nil"/>
              <w:right w:val="nil"/>
            </w:tcBorders>
            <w:noWrap/>
            <w:vAlign w:val="center"/>
            <w:hideMark/>
          </w:tcPr>
          <w:p w14:paraId="71B24875"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 xml:space="preserve">Numero de datos </w:t>
            </w:r>
            <w:proofErr w:type="gramStart"/>
            <w:r>
              <w:rPr>
                <w:rFonts w:ascii="Arial Narrow" w:eastAsia="Times New Roman" w:hAnsi="Arial Narrow" w:cs="Arial"/>
                <w:b/>
                <w:bCs/>
                <w:kern w:val="0"/>
                <w:sz w:val="22"/>
                <w:lang w:val="es-ES" w:eastAsia="es-ES"/>
                <w14:ligatures w14:val="none"/>
              </w:rPr>
              <w:t>n :</w:t>
            </w:r>
            <w:proofErr w:type="gramEnd"/>
          </w:p>
        </w:tc>
        <w:tc>
          <w:tcPr>
            <w:tcW w:w="0" w:type="auto"/>
            <w:tcBorders>
              <w:top w:val="nil"/>
              <w:left w:val="nil"/>
              <w:bottom w:val="nil"/>
              <w:right w:val="nil"/>
            </w:tcBorders>
            <w:noWrap/>
            <w:vAlign w:val="center"/>
            <w:hideMark/>
          </w:tcPr>
          <w:p w14:paraId="5F92B713"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26</w:t>
            </w:r>
          </w:p>
        </w:tc>
        <w:tc>
          <w:tcPr>
            <w:tcW w:w="0" w:type="auto"/>
            <w:tcBorders>
              <w:top w:val="nil"/>
              <w:left w:val="nil"/>
              <w:bottom w:val="nil"/>
              <w:right w:val="nil"/>
            </w:tcBorders>
            <w:noWrap/>
            <w:vAlign w:val="center"/>
            <w:hideMark/>
          </w:tcPr>
          <w:p w14:paraId="1A863670"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gridSpan w:val="4"/>
            <w:tcBorders>
              <w:top w:val="nil"/>
              <w:left w:val="nil"/>
              <w:bottom w:val="nil"/>
              <w:right w:val="nil"/>
            </w:tcBorders>
            <w:noWrap/>
            <w:vAlign w:val="center"/>
            <w:hideMark/>
          </w:tcPr>
          <w:p w14:paraId="29E314B2"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 xml:space="preserve">Numero de datos </w:t>
            </w:r>
            <w:proofErr w:type="gramStart"/>
            <w:r>
              <w:rPr>
                <w:rFonts w:ascii="Arial Narrow" w:eastAsia="Times New Roman" w:hAnsi="Arial Narrow" w:cs="Arial"/>
                <w:b/>
                <w:bCs/>
                <w:kern w:val="0"/>
                <w:sz w:val="22"/>
                <w:lang w:val="es-ES" w:eastAsia="es-ES"/>
                <w14:ligatures w14:val="none"/>
              </w:rPr>
              <w:t>n :</w:t>
            </w:r>
            <w:proofErr w:type="gramEnd"/>
          </w:p>
        </w:tc>
        <w:tc>
          <w:tcPr>
            <w:tcW w:w="0" w:type="auto"/>
            <w:tcBorders>
              <w:top w:val="nil"/>
              <w:left w:val="nil"/>
              <w:bottom w:val="nil"/>
              <w:right w:val="nil"/>
            </w:tcBorders>
            <w:noWrap/>
            <w:vAlign w:val="center"/>
            <w:hideMark/>
          </w:tcPr>
          <w:p w14:paraId="079DB860"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26</w:t>
            </w:r>
          </w:p>
        </w:tc>
        <w:tc>
          <w:tcPr>
            <w:tcW w:w="0" w:type="auto"/>
            <w:tcBorders>
              <w:top w:val="nil"/>
              <w:left w:val="nil"/>
              <w:bottom w:val="nil"/>
              <w:right w:val="nil"/>
            </w:tcBorders>
            <w:noWrap/>
            <w:vAlign w:val="center"/>
            <w:hideMark/>
          </w:tcPr>
          <w:p w14:paraId="48B6E7D5"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2BE8AF9F"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r>
      <w:tr w:rsidR="00CC10CA" w:rsidRPr="00EE246D" w14:paraId="24D3732C" w14:textId="77777777" w:rsidTr="00CC10CA">
        <w:trPr>
          <w:trHeight w:val="403"/>
        </w:trPr>
        <w:tc>
          <w:tcPr>
            <w:tcW w:w="0" w:type="auto"/>
            <w:tcBorders>
              <w:top w:val="nil"/>
              <w:left w:val="nil"/>
              <w:bottom w:val="nil"/>
              <w:right w:val="nil"/>
            </w:tcBorders>
            <w:noWrap/>
            <w:vAlign w:val="center"/>
            <w:hideMark/>
          </w:tcPr>
          <w:p w14:paraId="3934F1B8"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c>
          <w:tcPr>
            <w:tcW w:w="0" w:type="auto"/>
            <w:gridSpan w:val="3"/>
            <w:tcBorders>
              <w:top w:val="nil"/>
              <w:left w:val="nil"/>
              <w:bottom w:val="nil"/>
              <w:right w:val="nil"/>
            </w:tcBorders>
            <w:noWrap/>
            <w:vAlign w:val="center"/>
            <w:hideMark/>
          </w:tcPr>
          <w:p w14:paraId="3F29EB12"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 xml:space="preserve">Promedio </w:t>
            </w:r>
            <w:proofErr w:type="gramStart"/>
            <w:r>
              <w:rPr>
                <w:rFonts w:ascii="Arial Narrow" w:eastAsia="Times New Roman" w:hAnsi="Arial Narrow" w:cs="Arial"/>
                <w:b/>
                <w:bCs/>
                <w:kern w:val="0"/>
                <w:sz w:val="22"/>
                <w:lang w:val="es-ES" w:eastAsia="es-ES"/>
                <w14:ligatures w14:val="none"/>
              </w:rPr>
              <w:t>x :</w:t>
            </w:r>
            <w:proofErr w:type="gramEnd"/>
          </w:p>
        </w:tc>
        <w:tc>
          <w:tcPr>
            <w:tcW w:w="0" w:type="auto"/>
            <w:tcBorders>
              <w:top w:val="nil"/>
              <w:left w:val="nil"/>
              <w:bottom w:val="nil"/>
              <w:right w:val="nil"/>
            </w:tcBorders>
            <w:noWrap/>
            <w:vAlign w:val="center"/>
            <w:hideMark/>
          </w:tcPr>
          <w:p w14:paraId="462BF977"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79.35</w:t>
            </w:r>
          </w:p>
        </w:tc>
        <w:tc>
          <w:tcPr>
            <w:tcW w:w="0" w:type="auto"/>
            <w:tcBorders>
              <w:top w:val="nil"/>
              <w:left w:val="nil"/>
              <w:bottom w:val="nil"/>
              <w:right w:val="nil"/>
            </w:tcBorders>
            <w:noWrap/>
            <w:vAlign w:val="center"/>
            <w:hideMark/>
          </w:tcPr>
          <w:p w14:paraId="200E2199"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gridSpan w:val="3"/>
            <w:tcBorders>
              <w:top w:val="nil"/>
              <w:left w:val="nil"/>
              <w:bottom w:val="nil"/>
              <w:right w:val="nil"/>
            </w:tcBorders>
            <w:noWrap/>
            <w:vAlign w:val="center"/>
            <w:hideMark/>
          </w:tcPr>
          <w:p w14:paraId="592BBC7A"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 xml:space="preserve">Promedio </w:t>
            </w:r>
            <w:r>
              <w:rPr>
                <w:rFonts w:ascii="Arial Narrow" w:eastAsia="Times New Roman" w:hAnsi="Arial Narrow" w:cs="Arial"/>
                <w:b/>
                <w:bCs/>
                <w:kern w:val="0"/>
                <w:sz w:val="22"/>
                <w:lang w:val="es-ES" w:eastAsia="es-ES"/>
                <w14:ligatures w14:val="none"/>
              </w:rPr>
              <w:t>Log</w:t>
            </w:r>
            <w:r>
              <w:rPr>
                <w:rFonts w:ascii="Arial Narrow" w:eastAsia="Times New Roman" w:hAnsi="Arial Narrow" w:cs="Arial"/>
                <w:kern w:val="0"/>
                <w:sz w:val="22"/>
                <w:lang w:val="es-ES" w:eastAsia="es-ES"/>
                <w14:ligatures w14:val="none"/>
              </w:rPr>
              <w:t xml:space="preserve"> </w:t>
            </w:r>
            <w:proofErr w:type="gramStart"/>
            <w:r>
              <w:rPr>
                <w:rFonts w:ascii="Arial Narrow" w:eastAsia="Times New Roman" w:hAnsi="Arial Narrow" w:cs="Arial"/>
                <w:b/>
                <w:bCs/>
                <w:kern w:val="0"/>
                <w:sz w:val="22"/>
                <w:lang w:val="es-ES" w:eastAsia="es-ES"/>
                <w14:ligatures w14:val="none"/>
              </w:rPr>
              <w:t>x :</w:t>
            </w:r>
            <w:proofErr w:type="gramEnd"/>
          </w:p>
        </w:tc>
        <w:tc>
          <w:tcPr>
            <w:tcW w:w="0" w:type="auto"/>
            <w:tcBorders>
              <w:top w:val="nil"/>
              <w:left w:val="nil"/>
              <w:bottom w:val="nil"/>
              <w:right w:val="nil"/>
            </w:tcBorders>
            <w:noWrap/>
            <w:vAlign w:val="center"/>
            <w:hideMark/>
          </w:tcPr>
          <w:p w14:paraId="7DEA829C"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1.88</w:t>
            </w:r>
          </w:p>
        </w:tc>
        <w:tc>
          <w:tcPr>
            <w:tcW w:w="0" w:type="auto"/>
            <w:gridSpan w:val="4"/>
            <w:tcBorders>
              <w:top w:val="nil"/>
              <w:left w:val="nil"/>
              <w:bottom w:val="nil"/>
              <w:right w:val="nil"/>
            </w:tcBorders>
            <w:noWrap/>
            <w:vAlign w:val="center"/>
            <w:hideMark/>
          </w:tcPr>
          <w:p w14:paraId="28A1A943"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 xml:space="preserve">Promedio </w:t>
            </w:r>
            <w:proofErr w:type="gramStart"/>
            <w:r>
              <w:rPr>
                <w:rFonts w:ascii="Arial Narrow" w:eastAsia="Times New Roman" w:hAnsi="Arial Narrow" w:cs="Arial"/>
                <w:b/>
                <w:bCs/>
                <w:kern w:val="0"/>
                <w:sz w:val="22"/>
                <w:lang w:val="es-ES" w:eastAsia="es-ES"/>
                <w14:ligatures w14:val="none"/>
              </w:rPr>
              <w:t>x :</w:t>
            </w:r>
            <w:proofErr w:type="gramEnd"/>
          </w:p>
        </w:tc>
        <w:tc>
          <w:tcPr>
            <w:tcW w:w="0" w:type="auto"/>
            <w:tcBorders>
              <w:top w:val="nil"/>
              <w:left w:val="nil"/>
              <w:bottom w:val="nil"/>
              <w:right w:val="nil"/>
            </w:tcBorders>
            <w:noWrap/>
            <w:vAlign w:val="center"/>
            <w:hideMark/>
          </w:tcPr>
          <w:p w14:paraId="5CE73C4A"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4.34</w:t>
            </w:r>
          </w:p>
        </w:tc>
        <w:tc>
          <w:tcPr>
            <w:tcW w:w="0" w:type="auto"/>
            <w:tcBorders>
              <w:top w:val="nil"/>
              <w:left w:val="nil"/>
              <w:bottom w:val="nil"/>
              <w:right w:val="nil"/>
            </w:tcBorders>
            <w:noWrap/>
            <w:vAlign w:val="center"/>
            <w:hideMark/>
          </w:tcPr>
          <w:p w14:paraId="2E00D1A1"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gridSpan w:val="4"/>
            <w:tcBorders>
              <w:top w:val="nil"/>
              <w:left w:val="nil"/>
              <w:bottom w:val="nil"/>
              <w:right w:val="nil"/>
            </w:tcBorders>
            <w:noWrap/>
            <w:vAlign w:val="center"/>
            <w:hideMark/>
          </w:tcPr>
          <w:p w14:paraId="7076D2CB"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 xml:space="preserve">Promedio </w:t>
            </w:r>
            <w:proofErr w:type="gramStart"/>
            <w:r>
              <w:rPr>
                <w:rFonts w:ascii="Arial Narrow" w:eastAsia="Times New Roman" w:hAnsi="Arial Narrow" w:cs="Arial"/>
                <w:b/>
                <w:bCs/>
                <w:kern w:val="0"/>
                <w:sz w:val="22"/>
                <w:lang w:val="es-ES" w:eastAsia="es-ES"/>
                <w14:ligatures w14:val="none"/>
              </w:rPr>
              <w:t>x :</w:t>
            </w:r>
            <w:proofErr w:type="gramEnd"/>
          </w:p>
        </w:tc>
        <w:tc>
          <w:tcPr>
            <w:tcW w:w="0" w:type="auto"/>
            <w:tcBorders>
              <w:top w:val="nil"/>
              <w:left w:val="nil"/>
              <w:bottom w:val="nil"/>
              <w:right w:val="nil"/>
            </w:tcBorders>
            <w:noWrap/>
            <w:vAlign w:val="center"/>
            <w:hideMark/>
          </w:tcPr>
          <w:p w14:paraId="1981B6A0"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79.35</w:t>
            </w:r>
          </w:p>
        </w:tc>
        <w:tc>
          <w:tcPr>
            <w:tcW w:w="0" w:type="auto"/>
            <w:tcBorders>
              <w:top w:val="nil"/>
              <w:left w:val="nil"/>
              <w:bottom w:val="nil"/>
              <w:right w:val="nil"/>
            </w:tcBorders>
            <w:noWrap/>
            <w:vAlign w:val="center"/>
            <w:hideMark/>
          </w:tcPr>
          <w:p w14:paraId="2047DBCA"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7FC788AE"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r>
      <w:tr w:rsidR="00CC10CA" w:rsidRPr="00EE246D" w14:paraId="6BEC4589" w14:textId="77777777" w:rsidTr="00CC10CA">
        <w:trPr>
          <w:trHeight w:val="403"/>
        </w:trPr>
        <w:tc>
          <w:tcPr>
            <w:tcW w:w="0" w:type="auto"/>
            <w:tcBorders>
              <w:top w:val="nil"/>
              <w:left w:val="nil"/>
              <w:bottom w:val="nil"/>
              <w:right w:val="nil"/>
            </w:tcBorders>
            <w:noWrap/>
            <w:vAlign w:val="center"/>
            <w:hideMark/>
          </w:tcPr>
          <w:p w14:paraId="5EF6317B"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c>
          <w:tcPr>
            <w:tcW w:w="0" w:type="auto"/>
            <w:gridSpan w:val="3"/>
            <w:tcBorders>
              <w:top w:val="nil"/>
              <w:left w:val="nil"/>
              <w:bottom w:val="nil"/>
              <w:right w:val="nil"/>
            </w:tcBorders>
            <w:noWrap/>
            <w:vAlign w:val="center"/>
            <w:hideMark/>
          </w:tcPr>
          <w:p w14:paraId="25D51500" w14:textId="2FDB6C5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 xml:space="preserve">desviación estándar </w:t>
            </w:r>
            <w:proofErr w:type="gramStart"/>
            <w:r>
              <w:rPr>
                <w:rFonts w:ascii="Arial Narrow" w:eastAsia="Times New Roman" w:hAnsi="Arial Narrow" w:cs="Arial"/>
                <w:b/>
                <w:bCs/>
                <w:kern w:val="0"/>
                <w:sz w:val="22"/>
                <w:lang w:val="es-ES" w:eastAsia="es-ES"/>
                <w14:ligatures w14:val="none"/>
              </w:rPr>
              <w:t>s :</w:t>
            </w:r>
            <w:proofErr w:type="gramEnd"/>
          </w:p>
        </w:tc>
        <w:tc>
          <w:tcPr>
            <w:tcW w:w="0" w:type="auto"/>
            <w:tcBorders>
              <w:top w:val="nil"/>
              <w:left w:val="nil"/>
              <w:bottom w:val="nil"/>
              <w:right w:val="nil"/>
            </w:tcBorders>
            <w:noWrap/>
            <w:vAlign w:val="center"/>
            <w:hideMark/>
          </w:tcPr>
          <w:p w14:paraId="7A936841"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22.07</w:t>
            </w:r>
          </w:p>
        </w:tc>
        <w:tc>
          <w:tcPr>
            <w:tcW w:w="0" w:type="auto"/>
            <w:tcBorders>
              <w:top w:val="nil"/>
              <w:left w:val="nil"/>
              <w:bottom w:val="nil"/>
              <w:right w:val="nil"/>
            </w:tcBorders>
            <w:noWrap/>
            <w:vAlign w:val="center"/>
            <w:hideMark/>
          </w:tcPr>
          <w:p w14:paraId="04137BDB"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gridSpan w:val="3"/>
            <w:tcBorders>
              <w:top w:val="nil"/>
              <w:left w:val="nil"/>
              <w:bottom w:val="nil"/>
              <w:right w:val="nil"/>
            </w:tcBorders>
            <w:noWrap/>
            <w:vAlign w:val="center"/>
            <w:hideMark/>
          </w:tcPr>
          <w:p w14:paraId="7A8325F2" w14:textId="3B36BB83"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 xml:space="preserve">desviación estándar </w:t>
            </w:r>
            <w:proofErr w:type="gramStart"/>
            <w:r>
              <w:rPr>
                <w:rFonts w:ascii="Arial Narrow" w:eastAsia="Times New Roman" w:hAnsi="Arial Narrow" w:cs="Arial"/>
                <w:b/>
                <w:bCs/>
                <w:kern w:val="0"/>
                <w:sz w:val="22"/>
                <w:lang w:val="es-ES" w:eastAsia="es-ES"/>
                <w14:ligatures w14:val="none"/>
              </w:rPr>
              <w:t>s :</w:t>
            </w:r>
            <w:proofErr w:type="gramEnd"/>
          </w:p>
        </w:tc>
        <w:tc>
          <w:tcPr>
            <w:tcW w:w="0" w:type="auto"/>
            <w:tcBorders>
              <w:top w:val="nil"/>
              <w:left w:val="nil"/>
              <w:bottom w:val="nil"/>
              <w:right w:val="nil"/>
            </w:tcBorders>
            <w:noWrap/>
            <w:vAlign w:val="center"/>
            <w:hideMark/>
          </w:tcPr>
          <w:p w14:paraId="1453A742"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0.11</w:t>
            </w:r>
          </w:p>
        </w:tc>
        <w:tc>
          <w:tcPr>
            <w:tcW w:w="0" w:type="auto"/>
            <w:gridSpan w:val="4"/>
            <w:tcBorders>
              <w:top w:val="nil"/>
              <w:left w:val="nil"/>
              <w:bottom w:val="nil"/>
              <w:right w:val="nil"/>
            </w:tcBorders>
            <w:noWrap/>
            <w:vAlign w:val="center"/>
            <w:hideMark/>
          </w:tcPr>
          <w:p w14:paraId="684449A5" w14:textId="0DEB9FA0"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 xml:space="preserve">desviación estándar </w:t>
            </w:r>
            <w:proofErr w:type="gramStart"/>
            <w:r>
              <w:rPr>
                <w:rFonts w:ascii="Arial Narrow" w:eastAsia="Times New Roman" w:hAnsi="Arial Narrow" w:cs="Arial"/>
                <w:b/>
                <w:bCs/>
                <w:kern w:val="0"/>
                <w:sz w:val="22"/>
                <w:lang w:val="es-ES" w:eastAsia="es-ES"/>
                <w14:ligatures w14:val="none"/>
              </w:rPr>
              <w:t>s :</w:t>
            </w:r>
            <w:proofErr w:type="gramEnd"/>
          </w:p>
        </w:tc>
        <w:tc>
          <w:tcPr>
            <w:tcW w:w="0" w:type="auto"/>
            <w:tcBorders>
              <w:top w:val="nil"/>
              <w:left w:val="nil"/>
              <w:bottom w:val="nil"/>
              <w:right w:val="nil"/>
            </w:tcBorders>
            <w:noWrap/>
            <w:vAlign w:val="center"/>
            <w:hideMark/>
          </w:tcPr>
          <w:p w14:paraId="1ECA2166"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0.26</w:t>
            </w:r>
          </w:p>
        </w:tc>
        <w:tc>
          <w:tcPr>
            <w:tcW w:w="0" w:type="auto"/>
            <w:tcBorders>
              <w:top w:val="nil"/>
              <w:left w:val="nil"/>
              <w:bottom w:val="nil"/>
              <w:right w:val="nil"/>
            </w:tcBorders>
            <w:noWrap/>
            <w:vAlign w:val="center"/>
            <w:hideMark/>
          </w:tcPr>
          <w:p w14:paraId="4B701375"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gridSpan w:val="4"/>
            <w:tcBorders>
              <w:top w:val="nil"/>
              <w:left w:val="nil"/>
              <w:bottom w:val="nil"/>
              <w:right w:val="nil"/>
            </w:tcBorders>
            <w:noWrap/>
            <w:vAlign w:val="center"/>
            <w:hideMark/>
          </w:tcPr>
          <w:p w14:paraId="25A73B55" w14:textId="6922CFF6"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 xml:space="preserve">Desviación estándar </w:t>
            </w:r>
            <w:proofErr w:type="gramStart"/>
            <w:r>
              <w:rPr>
                <w:rFonts w:ascii="Arial Narrow" w:eastAsia="Times New Roman" w:hAnsi="Arial Narrow" w:cs="Arial"/>
                <w:b/>
                <w:bCs/>
                <w:kern w:val="0"/>
                <w:sz w:val="22"/>
                <w:lang w:val="es-ES" w:eastAsia="es-ES"/>
                <w14:ligatures w14:val="none"/>
              </w:rPr>
              <w:t>s :</w:t>
            </w:r>
            <w:proofErr w:type="gramEnd"/>
          </w:p>
        </w:tc>
        <w:tc>
          <w:tcPr>
            <w:tcW w:w="0" w:type="auto"/>
            <w:tcBorders>
              <w:top w:val="nil"/>
              <w:left w:val="nil"/>
              <w:bottom w:val="nil"/>
              <w:right w:val="nil"/>
            </w:tcBorders>
            <w:noWrap/>
            <w:vAlign w:val="center"/>
            <w:hideMark/>
          </w:tcPr>
          <w:p w14:paraId="1B9BFED4"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22.07</w:t>
            </w:r>
          </w:p>
        </w:tc>
        <w:tc>
          <w:tcPr>
            <w:tcW w:w="0" w:type="auto"/>
            <w:tcBorders>
              <w:top w:val="nil"/>
              <w:left w:val="nil"/>
              <w:bottom w:val="nil"/>
              <w:right w:val="nil"/>
            </w:tcBorders>
            <w:noWrap/>
            <w:vAlign w:val="center"/>
            <w:hideMark/>
          </w:tcPr>
          <w:p w14:paraId="4A8BC16A"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6E87D466"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r>
      <w:tr w:rsidR="00CC10CA" w:rsidRPr="00EE246D" w14:paraId="7E6513F6" w14:textId="77777777" w:rsidTr="00CC10CA">
        <w:trPr>
          <w:trHeight w:val="403"/>
        </w:trPr>
        <w:tc>
          <w:tcPr>
            <w:tcW w:w="0" w:type="auto"/>
            <w:tcBorders>
              <w:top w:val="nil"/>
              <w:left w:val="nil"/>
              <w:bottom w:val="nil"/>
              <w:right w:val="nil"/>
            </w:tcBorders>
            <w:noWrap/>
            <w:vAlign w:val="center"/>
            <w:hideMark/>
          </w:tcPr>
          <w:p w14:paraId="62349BF8"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c>
          <w:tcPr>
            <w:tcW w:w="0" w:type="auto"/>
            <w:gridSpan w:val="3"/>
            <w:tcBorders>
              <w:top w:val="nil"/>
              <w:left w:val="nil"/>
              <w:bottom w:val="nil"/>
              <w:right w:val="nil"/>
            </w:tcBorders>
            <w:noWrap/>
            <w:vAlign w:val="center"/>
            <w:hideMark/>
          </w:tcPr>
          <w:p w14:paraId="17505509" w14:textId="34C91D66" w:rsidR="00CC10CA" w:rsidRPr="00EE246D" w:rsidRDefault="00CC10CA" w:rsidP="00CC10CA">
            <w:pPr>
              <w:spacing w:line="240" w:lineRule="auto"/>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 xml:space="preserve">Coeficiente asimetría </w:t>
            </w:r>
            <w:r>
              <w:rPr>
                <w:rFonts w:ascii="Arial Narrow" w:eastAsia="Times New Roman" w:hAnsi="Arial Narrow" w:cs="Arial"/>
                <w:b/>
                <w:bCs/>
                <w:kern w:val="0"/>
                <w:sz w:val="22"/>
                <w:lang w:val="es-ES" w:eastAsia="es-ES"/>
                <w14:ligatures w14:val="none"/>
              </w:rPr>
              <w:t>Cs</w:t>
            </w:r>
            <w:r>
              <w:rPr>
                <w:rFonts w:ascii="Arial Narrow" w:eastAsia="Times New Roman" w:hAnsi="Arial Narrow" w:cs="Arial"/>
                <w:kern w:val="0"/>
                <w:sz w:val="22"/>
                <w:lang w:val="es-ES" w:eastAsia="es-ES"/>
                <w14:ligatures w14:val="none"/>
              </w:rPr>
              <w:t xml:space="preserve"> (sesgo):</w:t>
            </w:r>
          </w:p>
        </w:tc>
        <w:tc>
          <w:tcPr>
            <w:tcW w:w="0" w:type="auto"/>
            <w:tcBorders>
              <w:top w:val="nil"/>
              <w:left w:val="nil"/>
              <w:bottom w:val="nil"/>
              <w:right w:val="nil"/>
            </w:tcBorders>
            <w:noWrap/>
            <w:vAlign w:val="center"/>
            <w:hideMark/>
          </w:tcPr>
          <w:p w14:paraId="7FDAE8DF"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1.36</w:t>
            </w:r>
          </w:p>
        </w:tc>
        <w:tc>
          <w:tcPr>
            <w:tcW w:w="0" w:type="auto"/>
            <w:tcBorders>
              <w:top w:val="nil"/>
              <w:left w:val="nil"/>
              <w:bottom w:val="nil"/>
              <w:right w:val="nil"/>
            </w:tcBorders>
            <w:noWrap/>
            <w:vAlign w:val="center"/>
            <w:hideMark/>
          </w:tcPr>
          <w:p w14:paraId="0C24B278"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gridSpan w:val="3"/>
            <w:tcBorders>
              <w:top w:val="nil"/>
              <w:left w:val="nil"/>
              <w:bottom w:val="nil"/>
              <w:right w:val="nil"/>
            </w:tcBorders>
            <w:noWrap/>
            <w:vAlign w:val="center"/>
            <w:hideMark/>
          </w:tcPr>
          <w:p w14:paraId="76DF5804"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 xml:space="preserve">Coeficiente asimetría </w:t>
            </w:r>
            <w:r>
              <w:rPr>
                <w:rFonts w:ascii="Arial Narrow" w:eastAsia="Times New Roman" w:hAnsi="Arial Narrow" w:cs="Arial"/>
                <w:b/>
                <w:bCs/>
                <w:kern w:val="0"/>
                <w:sz w:val="22"/>
                <w:lang w:val="es-ES" w:eastAsia="es-ES"/>
                <w14:ligatures w14:val="none"/>
              </w:rPr>
              <w:t>Cs</w:t>
            </w:r>
            <w:r>
              <w:rPr>
                <w:rFonts w:ascii="Arial Narrow" w:eastAsia="Times New Roman" w:hAnsi="Arial Narrow" w:cs="Arial"/>
                <w:kern w:val="0"/>
                <w:sz w:val="22"/>
                <w:lang w:val="es-ES" w:eastAsia="es-ES"/>
                <w14:ligatures w14:val="none"/>
              </w:rPr>
              <w:t xml:space="preserve"> (sesgo):</w:t>
            </w:r>
          </w:p>
        </w:tc>
        <w:tc>
          <w:tcPr>
            <w:tcW w:w="0" w:type="auto"/>
            <w:tcBorders>
              <w:top w:val="nil"/>
              <w:left w:val="nil"/>
              <w:bottom w:val="nil"/>
              <w:right w:val="nil"/>
            </w:tcBorders>
            <w:noWrap/>
            <w:vAlign w:val="center"/>
            <w:hideMark/>
          </w:tcPr>
          <w:p w14:paraId="71409B05"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0.16</w:t>
            </w:r>
          </w:p>
        </w:tc>
        <w:tc>
          <w:tcPr>
            <w:tcW w:w="0" w:type="auto"/>
            <w:gridSpan w:val="4"/>
            <w:tcBorders>
              <w:top w:val="nil"/>
              <w:left w:val="nil"/>
              <w:bottom w:val="nil"/>
              <w:right w:val="nil"/>
            </w:tcBorders>
            <w:noWrap/>
            <w:vAlign w:val="center"/>
            <w:hideMark/>
          </w:tcPr>
          <w:p w14:paraId="5687FB89" w14:textId="6FE5EED1"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 xml:space="preserve">Coeficiente asimetría </w:t>
            </w:r>
            <w:r>
              <w:rPr>
                <w:rFonts w:ascii="Arial Narrow" w:eastAsia="Times New Roman" w:hAnsi="Arial Narrow" w:cs="Arial"/>
                <w:b/>
                <w:bCs/>
                <w:kern w:val="0"/>
                <w:sz w:val="22"/>
                <w:lang w:val="es-ES" w:eastAsia="es-ES"/>
                <w14:ligatures w14:val="none"/>
              </w:rPr>
              <w:t>Cs</w:t>
            </w:r>
            <w:r>
              <w:rPr>
                <w:rFonts w:ascii="Arial Narrow" w:eastAsia="Times New Roman" w:hAnsi="Arial Narrow" w:cs="Arial"/>
                <w:kern w:val="0"/>
                <w:sz w:val="22"/>
                <w:lang w:val="es-ES" w:eastAsia="es-ES"/>
                <w14:ligatures w14:val="none"/>
              </w:rPr>
              <w:t xml:space="preserve"> (sesgo):</w:t>
            </w:r>
          </w:p>
        </w:tc>
        <w:tc>
          <w:tcPr>
            <w:tcW w:w="0" w:type="auto"/>
            <w:tcBorders>
              <w:top w:val="nil"/>
              <w:left w:val="nil"/>
              <w:bottom w:val="nil"/>
              <w:right w:val="nil"/>
            </w:tcBorders>
            <w:noWrap/>
            <w:vAlign w:val="center"/>
            <w:hideMark/>
          </w:tcPr>
          <w:p w14:paraId="39C9A630"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0.16</w:t>
            </w:r>
          </w:p>
        </w:tc>
        <w:tc>
          <w:tcPr>
            <w:tcW w:w="0" w:type="auto"/>
            <w:tcBorders>
              <w:top w:val="nil"/>
              <w:left w:val="nil"/>
              <w:bottom w:val="nil"/>
              <w:right w:val="nil"/>
            </w:tcBorders>
            <w:noWrap/>
            <w:vAlign w:val="center"/>
            <w:hideMark/>
          </w:tcPr>
          <w:p w14:paraId="07F95D1A"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gridSpan w:val="4"/>
            <w:tcBorders>
              <w:top w:val="nil"/>
              <w:left w:val="nil"/>
              <w:bottom w:val="nil"/>
              <w:right w:val="nil"/>
            </w:tcBorders>
            <w:noWrap/>
            <w:vAlign w:val="center"/>
            <w:hideMark/>
          </w:tcPr>
          <w:p w14:paraId="047563E0" w14:textId="6F721EA5"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 xml:space="preserve">Coeficiente asimetría </w:t>
            </w:r>
            <w:r>
              <w:rPr>
                <w:rFonts w:ascii="Arial Narrow" w:eastAsia="Times New Roman" w:hAnsi="Arial Narrow" w:cs="Arial"/>
                <w:b/>
                <w:bCs/>
                <w:kern w:val="0"/>
                <w:sz w:val="22"/>
                <w:lang w:val="es-ES" w:eastAsia="es-ES"/>
                <w14:ligatures w14:val="none"/>
              </w:rPr>
              <w:t>Cs</w:t>
            </w:r>
            <w:r>
              <w:rPr>
                <w:rFonts w:ascii="Arial Narrow" w:eastAsia="Times New Roman" w:hAnsi="Arial Narrow" w:cs="Arial"/>
                <w:kern w:val="0"/>
                <w:sz w:val="22"/>
                <w:lang w:val="es-ES" w:eastAsia="es-ES"/>
                <w14:ligatures w14:val="none"/>
              </w:rPr>
              <w:t xml:space="preserve"> (sesgo):</w:t>
            </w:r>
          </w:p>
        </w:tc>
        <w:tc>
          <w:tcPr>
            <w:tcW w:w="0" w:type="auto"/>
            <w:tcBorders>
              <w:top w:val="nil"/>
              <w:left w:val="nil"/>
              <w:bottom w:val="nil"/>
              <w:right w:val="nil"/>
            </w:tcBorders>
            <w:noWrap/>
            <w:vAlign w:val="center"/>
            <w:hideMark/>
          </w:tcPr>
          <w:p w14:paraId="2685290C"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1.36</w:t>
            </w:r>
          </w:p>
        </w:tc>
        <w:tc>
          <w:tcPr>
            <w:tcW w:w="0" w:type="auto"/>
            <w:tcBorders>
              <w:top w:val="nil"/>
              <w:left w:val="nil"/>
              <w:bottom w:val="nil"/>
              <w:right w:val="nil"/>
            </w:tcBorders>
            <w:noWrap/>
            <w:vAlign w:val="center"/>
            <w:hideMark/>
          </w:tcPr>
          <w:p w14:paraId="5D846C54"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3C3CAA7B"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r>
      <w:tr w:rsidR="00CC10CA" w:rsidRPr="00EE246D" w14:paraId="0197357C" w14:textId="77777777" w:rsidTr="00CC10CA">
        <w:trPr>
          <w:trHeight w:val="403"/>
        </w:trPr>
        <w:tc>
          <w:tcPr>
            <w:tcW w:w="0" w:type="auto"/>
            <w:tcBorders>
              <w:top w:val="nil"/>
              <w:left w:val="nil"/>
              <w:bottom w:val="nil"/>
              <w:right w:val="nil"/>
            </w:tcBorders>
            <w:noWrap/>
            <w:vAlign w:val="center"/>
            <w:hideMark/>
          </w:tcPr>
          <w:p w14:paraId="06BBB80F"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c>
          <w:tcPr>
            <w:tcW w:w="0" w:type="auto"/>
            <w:gridSpan w:val="3"/>
            <w:tcBorders>
              <w:top w:val="nil"/>
              <w:left w:val="nil"/>
              <w:bottom w:val="nil"/>
              <w:right w:val="nil"/>
            </w:tcBorders>
            <w:noWrap/>
            <w:vAlign w:val="center"/>
            <w:hideMark/>
          </w:tcPr>
          <w:p w14:paraId="6A90DC4E"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Pr>
                <w:rFonts w:ascii="Arial Narrow" w:eastAsia="Times New Roman" w:hAnsi="Arial Narrow" w:cs="Arial"/>
                <w:b/>
                <w:bCs/>
                <w:kern w:val="0"/>
                <w:sz w:val="22"/>
                <w:lang w:val="es-ES" w:eastAsia="es-ES"/>
                <w14:ligatures w14:val="none"/>
              </w:rPr>
              <w:t>k</w:t>
            </w:r>
            <w:r>
              <w:rPr>
                <w:rFonts w:ascii="Arial Narrow" w:eastAsia="Times New Roman" w:hAnsi="Arial Narrow" w:cs="Arial"/>
                <w:kern w:val="0"/>
                <w:sz w:val="22"/>
                <w:lang w:val="es-ES" w:eastAsia="es-ES"/>
                <w14:ligatures w14:val="none"/>
              </w:rPr>
              <w:t xml:space="preserve"> = Cs/</w:t>
            </w:r>
            <w:proofErr w:type="gramStart"/>
            <w:r>
              <w:rPr>
                <w:rFonts w:ascii="Arial Narrow" w:eastAsia="Times New Roman" w:hAnsi="Arial Narrow" w:cs="Arial"/>
                <w:kern w:val="0"/>
                <w:sz w:val="22"/>
                <w:lang w:val="es-ES" w:eastAsia="es-ES"/>
                <w14:ligatures w14:val="none"/>
              </w:rPr>
              <w:t>6 :</w:t>
            </w:r>
            <w:proofErr w:type="gramEnd"/>
          </w:p>
        </w:tc>
        <w:tc>
          <w:tcPr>
            <w:tcW w:w="0" w:type="auto"/>
            <w:tcBorders>
              <w:top w:val="nil"/>
              <w:left w:val="nil"/>
              <w:bottom w:val="nil"/>
              <w:right w:val="nil"/>
            </w:tcBorders>
            <w:noWrap/>
            <w:vAlign w:val="center"/>
            <w:hideMark/>
          </w:tcPr>
          <w:p w14:paraId="526099C4"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0.23</w:t>
            </w:r>
          </w:p>
        </w:tc>
        <w:tc>
          <w:tcPr>
            <w:tcW w:w="0" w:type="auto"/>
            <w:tcBorders>
              <w:top w:val="nil"/>
              <w:left w:val="nil"/>
              <w:bottom w:val="nil"/>
              <w:right w:val="nil"/>
            </w:tcBorders>
            <w:noWrap/>
            <w:vAlign w:val="center"/>
            <w:hideMark/>
          </w:tcPr>
          <w:p w14:paraId="5EF7D097"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640A0945"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701282CA"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13080B6"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0CC68D61" w14:textId="77777777" w:rsidR="00CC10CA" w:rsidRPr="00EE246D" w:rsidRDefault="00CC10CA" w:rsidP="00CC10CA">
            <w:pPr>
              <w:spacing w:line="240" w:lineRule="auto"/>
              <w:jc w:val="right"/>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382A6BC0"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4E74705A"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64071119"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7E27D534"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b/>
                <w:bCs/>
                <w:kern w:val="0"/>
                <w:sz w:val="22"/>
                <w:lang w:val="es-ES" w:eastAsia="es-ES"/>
                <w14:ligatures w14:val="none"/>
              </w:rPr>
              <w:t>k</w:t>
            </w:r>
            <w:r>
              <w:rPr>
                <w:rFonts w:ascii="Arial Narrow" w:eastAsia="Times New Roman" w:hAnsi="Arial Narrow" w:cs="Arial"/>
                <w:kern w:val="0"/>
                <w:sz w:val="22"/>
                <w:lang w:val="es-ES" w:eastAsia="es-ES"/>
                <w14:ligatures w14:val="none"/>
              </w:rPr>
              <w:t xml:space="preserve"> = Cs/</w:t>
            </w:r>
            <w:proofErr w:type="gramStart"/>
            <w:r>
              <w:rPr>
                <w:rFonts w:ascii="Arial Narrow" w:eastAsia="Times New Roman" w:hAnsi="Arial Narrow" w:cs="Arial"/>
                <w:kern w:val="0"/>
                <w:sz w:val="22"/>
                <w:lang w:val="es-ES" w:eastAsia="es-ES"/>
                <w14:ligatures w14:val="none"/>
              </w:rPr>
              <w:t>6 :</w:t>
            </w:r>
            <w:proofErr w:type="gramEnd"/>
          </w:p>
        </w:tc>
        <w:tc>
          <w:tcPr>
            <w:tcW w:w="0" w:type="auto"/>
            <w:tcBorders>
              <w:top w:val="nil"/>
              <w:left w:val="nil"/>
              <w:bottom w:val="nil"/>
              <w:right w:val="nil"/>
            </w:tcBorders>
            <w:noWrap/>
            <w:vAlign w:val="center"/>
            <w:hideMark/>
          </w:tcPr>
          <w:p w14:paraId="592B2606"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0.03</w:t>
            </w:r>
          </w:p>
        </w:tc>
        <w:tc>
          <w:tcPr>
            <w:tcW w:w="0" w:type="auto"/>
            <w:tcBorders>
              <w:top w:val="nil"/>
              <w:left w:val="nil"/>
              <w:bottom w:val="nil"/>
              <w:right w:val="nil"/>
            </w:tcBorders>
            <w:noWrap/>
            <w:vAlign w:val="center"/>
            <w:hideMark/>
          </w:tcPr>
          <w:p w14:paraId="675E9104"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31EE2251"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7A74B6E"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080571D0"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3EBEA8A"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C918FE5"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749FCEA"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0C7863BE"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r>
      <w:tr w:rsidR="00CC10CA" w:rsidRPr="00EE246D" w14:paraId="6C397883" w14:textId="77777777" w:rsidTr="00CC10CA">
        <w:trPr>
          <w:trHeight w:val="403"/>
        </w:trPr>
        <w:tc>
          <w:tcPr>
            <w:tcW w:w="0" w:type="auto"/>
            <w:tcBorders>
              <w:top w:val="nil"/>
              <w:left w:val="nil"/>
              <w:bottom w:val="nil"/>
              <w:right w:val="nil"/>
            </w:tcBorders>
            <w:noWrap/>
            <w:vAlign w:val="center"/>
            <w:hideMark/>
          </w:tcPr>
          <w:p w14:paraId="20EB9823"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c>
          <w:tcPr>
            <w:tcW w:w="0" w:type="auto"/>
            <w:gridSpan w:val="3"/>
            <w:tcBorders>
              <w:top w:val="nil"/>
              <w:left w:val="nil"/>
              <w:bottom w:val="nil"/>
              <w:right w:val="nil"/>
            </w:tcBorders>
            <w:noWrap/>
            <w:vAlign w:val="center"/>
            <w:hideMark/>
          </w:tcPr>
          <w:p w14:paraId="09383223"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β1=(2/Cs)</w:t>
            </w:r>
            <w:r>
              <w:rPr>
                <w:rFonts w:ascii="Arial Narrow" w:eastAsia="Times New Roman" w:hAnsi="Arial Narrow" w:cs="Arial"/>
                <w:kern w:val="0"/>
                <w:sz w:val="22"/>
                <w:vertAlign w:val="superscript"/>
                <w:lang w:val="es-ES" w:eastAsia="es-ES"/>
                <w14:ligatures w14:val="none"/>
              </w:rPr>
              <w:t>2</w:t>
            </w:r>
            <w:r>
              <w:rPr>
                <w:rFonts w:ascii="Arial Narrow" w:eastAsia="Times New Roman" w:hAnsi="Arial Narrow" w:cs="Arial"/>
                <w:kern w:val="0"/>
                <w:sz w:val="22"/>
                <w:lang w:val="es-ES" w:eastAsia="es-ES"/>
                <w14:ligatures w14:val="none"/>
              </w:rPr>
              <w:t>:</w:t>
            </w:r>
          </w:p>
        </w:tc>
        <w:tc>
          <w:tcPr>
            <w:tcW w:w="0" w:type="auto"/>
            <w:tcBorders>
              <w:top w:val="nil"/>
              <w:left w:val="nil"/>
              <w:bottom w:val="nil"/>
              <w:right w:val="nil"/>
            </w:tcBorders>
            <w:noWrap/>
            <w:vAlign w:val="center"/>
            <w:hideMark/>
          </w:tcPr>
          <w:p w14:paraId="4BE82944"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2.17</w:t>
            </w:r>
          </w:p>
        </w:tc>
        <w:tc>
          <w:tcPr>
            <w:tcW w:w="0" w:type="auto"/>
            <w:tcBorders>
              <w:top w:val="nil"/>
              <w:left w:val="nil"/>
              <w:bottom w:val="nil"/>
              <w:right w:val="nil"/>
            </w:tcBorders>
            <w:noWrap/>
            <w:vAlign w:val="center"/>
            <w:hideMark/>
          </w:tcPr>
          <w:p w14:paraId="2483EEE8"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74710A4D"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2FA52BE0"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6E910C9C"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4D9DAD83"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351669B6"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37E22CE8"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7AE18630"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38E5CB56" w14:textId="77777777" w:rsidR="00CC10CA" w:rsidRPr="00EE246D" w:rsidRDefault="00CC10CA" w:rsidP="00CC10CA">
            <w:pPr>
              <w:spacing w:line="240" w:lineRule="auto"/>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β1=(2/Cs)</w:t>
            </w:r>
            <w:r>
              <w:rPr>
                <w:rFonts w:ascii="Arial Narrow" w:eastAsia="Times New Roman" w:hAnsi="Arial Narrow" w:cs="Arial"/>
                <w:kern w:val="0"/>
                <w:sz w:val="22"/>
                <w:vertAlign w:val="superscript"/>
                <w:lang w:val="es-ES" w:eastAsia="es-ES"/>
                <w14:ligatures w14:val="none"/>
              </w:rPr>
              <w:t>2</w:t>
            </w:r>
            <w:r>
              <w:rPr>
                <w:rFonts w:ascii="Arial Narrow" w:eastAsia="Times New Roman" w:hAnsi="Arial Narrow" w:cs="Arial"/>
                <w:kern w:val="0"/>
                <w:sz w:val="22"/>
                <w:lang w:val="es-ES" w:eastAsia="es-ES"/>
                <w14:ligatures w14:val="none"/>
              </w:rPr>
              <w:t>:</w:t>
            </w:r>
          </w:p>
        </w:tc>
        <w:tc>
          <w:tcPr>
            <w:tcW w:w="0" w:type="auto"/>
            <w:tcBorders>
              <w:top w:val="nil"/>
              <w:left w:val="nil"/>
              <w:bottom w:val="nil"/>
              <w:right w:val="nil"/>
            </w:tcBorders>
            <w:noWrap/>
            <w:vAlign w:val="center"/>
            <w:hideMark/>
          </w:tcPr>
          <w:p w14:paraId="62B66B4C"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163.63</w:t>
            </w:r>
          </w:p>
        </w:tc>
        <w:tc>
          <w:tcPr>
            <w:tcW w:w="0" w:type="auto"/>
            <w:tcBorders>
              <w:top w:val="nil"/>
              <w:left w:val="nil"/>
              <w:bottom w:val="nil"/>
              <w:right w:val="nil"/>
            </w:tcBorders>
            <w:noWrap/>
            <w:vAlign w:val="center"/>
            <w:hideMark/>
          </w:tcPr>
          <w:p w14:paraId="0B3F2046"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0FC5D2DB"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3336E297"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B9F9C30"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537B568"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53713B3"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7CFB875A"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88472EB"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r>
      <w:tr w:rsidR="00CC10CA" w:rsidRPr="00EE246D" w14:paraId="3516BAF6" w14:textId="77777777" w:rsidTr="00CC10CA">
        <w:trPr>
          <w:trHeight w:val="403"/>
        </w:trPr>
        <w:tc>
          <w:tcPr>
            <w:tcW w:w="0" w:type="auto"/>
            <w:tcBorders>
              <w:top w:val="nil"/>
              <w:left w:val="nil"/>
              <w:bottom w:val="nil"/>
              <w:right w:val="nil"/>
            </w:tcBorders>
            <w:noWrap/>
            <w:vAlign w:val="center"/>
            <w:hideMark/>
          </w:tcPr>
          <w:p w14:paraId="73D11CF1"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c>
          <w:tcPr>
            <w:tcW w:w="0" w:type="auto"/>
            <w:gridSpan w:val="3"/>
            <w:tcBorders>
              <w:top w:val="nil"/>
              <w:left w:val="nil"/>
              <w:bottom w:val="nil"/>
              <w:right w:val="nil"/>
            </w:tcBorders>
            <w:noWrap/>
            <w:vAlign w:val="center"/>
            <w:hideMark/>
          </w:tcPr>
          <w:p w14:paraId="3850445C"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α</w:t>
            </w:r>
            <w:r>
              <w:rPr>
                <w:rFonts w:ascii="Arial Narrow" w:eastAsia="Times New Roman" w:hAnsi="Arial Narrow" w:cs="Arial"/>
                <w:kern w:val="0"/>
                <w:sz w:val="22"/>
                <w:vertAlign w:val="subscript"/>
                <w:lang w:val="es-ES" w:eastAsia="es-ES"/>
                <w14:ligatures w14:val="none"/>
              </w:rPr>
              <w:t>1</w:t>
            </w:r>
            <w:r>
              <w:rPr>
                <w:rFonts w:ascii="Arial Narrow" w:eastAsia="Times New Roman" w:hAnsi="Arial Narrow" w:cs="Arial"/>
                <w:kern w:val="0"/>
                <w:sz w:val="22"/>
                <w:lang w:val="es-ES" w:eastAsia="es-ES"/>
                <w14:ligatures w14:val="none"/>
              </w:rPr>
              <w:t>=S/√β</w:t>
            </w:r>
            <w:r>
              <w:rPr>
                <w:rFonts w:ascii="Arial Narrow" w:eastAsia="Times New Roman" w:hAnsi="Arial Narrow" w:cs="Arial"/>
                <w:kern w:val="0"/>
                <w:sz w:val="22"/>
                <w:vertAlign w:val="subscript"/>
                <w:lang w:val="es-ES" w:eastAsia="es-ES"/>
                <w14:ligatures w14:val="none"/>
              </w:rPr>
              <w:t>1</w:t>
            </w:r>
          </w:p>
        </w:tc>
        <w:tc>
          <w:tcPr>
            <w:tcW w:w="0" w:type="auto"/>
            <w:tcBorders>
              <w:top w:val="nil"/>
              <w:left w:val="nil"/>
              <w:bottom w:val="nil"/>
              <w:right w:val="nil"/>
            </w:tcBorders>
            <w:noWrap/>
            <w:vAlign w:val="center"/>
            <w:hideMark/>
          </w:tcPr>
          <w:p w14:paraId="7A5B4C2B"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14.99</w:t>
            </w:r>
          </w:p>
        </w:tc>
        <w:tc>
          <w:tcPr>
            <w:tcW w:w="0" w:type="auto"/>
            <w:tcBorders>
              <w:top w:val="nil"/>
              <w:left w:val="nil"/>
              <w:bottom w:val="nil"/>
              <w:right w:val="nil"/>
            </w:tcBorders>
            <w:noWrap/>
            <w:vAlign w:val="center"/>
            <w:hideMark/>
          </w:tcPr>
          <w:p w14:paraId="1B860A28"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00404FD1"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3E42A9A4"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E72D292"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3604F2AC"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76DE7CD5"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067FB1A"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4018FADF"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95D2278" w14:textId="77777777" w:rsidR="00CC10CA" w:rsidRPr="00EE246D" w:rsidRDefault="00CC10CA" w:rsidP="00CC10CA">
            <w:pPr>
              <w:spacing w:line="240" w:lineRule="auto"/>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α</w:t>
            </w:r>
            <w:r>
              <w:rPr>
                <w:rFonts w:ascii="Arial Narrow" w:eastAsia="Times New Roman" w:hAnsi="Arial Narrow" w:cs="Arial"/>
                <w:kern w:val="0"/>
                <w:sz w:val="22"/>
                <w:vertAlign w:val="subscript"/>
                <w:lang w:val="es-ES" w:eastAsia="es-ES"/>
                <w14:ligatures w14:val="none"/>
              </w:rPr>
              <w:t>1</w:t>
            </w:r>
            <w:r>
              <w:rPr>
                <w:rFonts w:ascii="Arial Narrow" w:eastAsia="Times New Roman" w:hAnsi="Arial Narrow" w:cs="Arial"/>
                <w:kern w:val="0"/>
                <w:sz w:val="22"/>
                <w:lang w:val="es-ES" w:eastAsia="es-ES"/>
                <w14:ligatures w14:val="none"/>
              </w:rPr>
              <w:t>=S/√β</w:t>
            </w:r>
            <w:r>
              <w:rPr>
                <w:rFonts w:ascii="Arial Narrow" w:eastAsia="Times New Roman" w:hAnsi="Arial Narrow" w:cs="Arial"/>
                <w:kern w:val="0"/>
                <w:sz w:val="22"/>
                <w:vertAlign w:val="subscript"/>
                <w:lang w:val="es-ES" w:eastAsia="es-ES"/>
                <w14:ligatures w14:val="none"/>
              </w:rPr>
              <w:t>1</w:t>
            </w:r>
          </w:p>
        </w:tc>
        <w:tc>
          <w:tcPr>
            <w:tcW w:w="0" w:type="auto"/>
            <w:tcBorders>
              <w:top w:val="nil"/>
              <w:left w:val="nil"/>
              <w:bottom w:val="nil"/>
              <w:right w:val="nil"/>
            </w:tcBorders>
            <w:noWrap/>
            <w:vAlign w:val="center"/>
            <w:hideMark/>
          </w:tcPr>
          <w:p w14:paraId="250006D3"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0.02</w:t>
            </w:r>
          </w:p>
        </w:tc>
        <w:tc>
          <w:tcPr>
            <w:tcW w:w="0" w:type="auto"/>
            <w:tcBorders>
              <w:top w:val="nil"/>
              <w:left w:val="nil"/>
              <w:bottom w:val="nil"/>
              <w:right w:val="nil"/>
            </w:tcBorders>
            <w:noWrap/>
            <w:vAlign w:val="center"/>
            <w:hideMark/>
          </w:tcPr>
          <w:p w14:paraId="0D128D18"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1BBB8D4A"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052812DF"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6D68B752"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654DBB79" w14:textId="77777777" w:rsidR="00CC10CA" w:rsidRPr="00EE246D" w:rsidRDefault="00CC10CA" w:rsidP="00CC10CA">
            <w:pPr>
              <w:spacing w:line="240" w:lineRule="auto"/>
              <w:jc w:val="right"/>
              <w:rPr>
                <w:rFonts w:ascii="Arial Narrow" w:eastAsia="Times New Roman" w:hAnsi="Arial Narrow" w:cs="Arial"/>
                <w:b/>
                <w:bCs/>
                <w:kern w:val="0"/>
                <w:sz w:val="22"/>
                <w:lang w:val="es-ES" w:eastAsia="es-ES"/>
                <w14:ligatures w14:val="none"/>
              </w:rPr>
            </w:pPr>
            <w:r>
              <w:rPr>
                <w:rFonts w:ascii="Arial Narrow" w:eastAsia="Times New Roman" w:hAnsi="Arial Narrow" w:cs="Arial"/>
                <w:b/>
                <w:bCs/>
                <w:kern w:val="0"/>
                <w:sz w:val="22"/>
                <w:lang w:val="es-ES" w:eastAsia="es-ES"/>
                <w14:ligatures w14:val="none"/>
              </w:rPr>
              <w:t>µ</w:t>
            </w:r>
            <w:proofErr w:type="gramStart"/>
            <w:r>
              <w:rPr>
                <w:rFonts w:ascii="Arial Narrow" w:eastAsia="Times New Roman" w:hAnsi="Arial Narrow" w:cs="Arial"/>
                <w:b/>
                <w:bCs/>
                <w:kern w:val="0"/>
                <w:sz w:val="22"/>
                <w:vertAlign w:val="subscript"/>
                <w:lang w:val="es-ES" w:eastAsia="es-ES"/>
                <w14:ligatures w14:val="none"/>
              </w:rPr>
              <w:t>Y</w:t>
            </w:r>
            <w:r>
              <w:rPr>
                <w:rFonts w:ascii="Arial Narrow" w:eastAsia="Times New Roman" w:hAnsi="Arial Narrow" w:cs="Arial"/>
                <w:kern w:val="0"/>
                <w:sz w:val="22"/>
                <w:lang w:val="es-ES" w:eastAsia="es-ES"/>
                <w14:ligatures w14:val="none"/>
              </w:rPr>
              <w:t xml:space="preserve"> :</w:t>
            </w:r>
            <w:proofErr w:type="gramEnd"/>
          </w:p>
        </w:tc>
        <w:tc>
          <w:tcPr>
            <w:tcW w:w="0" w:type="auto"/>
            <w:tcBorders>
              <w:top w:val="nil"/>
              <w:left w:val="nil"/>
              <w:bottom w:val="nil"/>
              <w:right w:val="nil"/>
            </w:tcBorders>
            <w:shd w:val="clear" w:color="000000" w:fill="CCFFCC"/>
            <w:noWrap/>
            <w:vAlign w:val="center"/>
            <w:hideMark/>
          </w:tcPr>
          <w:p w14:paraId="721E065E"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0.532</w:t>
            </w:r>
          </w:p>
        </w:tc>
        <w:tc>
          <w:tcPr>
            <w:tcW w:w="0" w:type="auto"/>
            <w:gridSpan w:val="2"/>
            <w:tcBorders>
              <w:top w:val="nil"/>
              <w:left w:val="nil"/>
              <w:bottom w:val="nil"/>
              <w:right w:val="nil"/>
            </w:tcBorders>
            <w:noWrap/>
            <w:vAlign w:val="center"/>
            <w:hideMark/>
          </w:tcPr>
          <w:p w14:paraId="04E73631" w14:textId="77777777" w:rsidR="00CC10CA" w:rsidRPr="00EE246D" w:rsidRDefault="00CC10CA" w:rsidP="00CC10CA">
            <w:pPr>
              <w:spacing w:line="240" w:lineRule="auto"/>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media de datos</w:t>
            </w:r>
          </w:p>
        </w:tc>
      </w:tr>
      <w:tr w:rsidR="00CC10CA" w:rsidRPr="00EE246D" w14:paraId="4FCB3311" w14:textId="77777777" w:rsidTr="00CC10CA">
        <w:trPr>
          <w:trHeight w:val="385"/>
        </w:trPr>
        <w:tc>
          <w:tcPr>
            <w:tcW w:w="0" w:type="auto"/>
            <w:tcBorders>
              <w:top w:val="nil"/>
              <w:left w:val="nil"/>
              <w:bottom w:val="nil"/>
              <w:right w:val="nil"/>
            </w:tcBorders>
            <w:noWrap/>
            <w:vAlign w:val="center"/>
            <w:hideMark/>
          </w:tcPr>
          <w:p w14:paraId="440F3BF2" w14:textId="77777777" w:rsidR="00CC10CA" w:rsidRPr="00EE246D" w:rsidRDefault="00CC10CA" w:rsidP="00CC10CA">
            <w:pPr>
              <w:spacing w:line="240" w:lineRule="auto"/>
              <w:rPr>
                <w:rFonts w:ascii="Arial Narrow" w:eastAsia="Times New Roman" w:hAnsi="Arial Narrow" w:cs="Arial"/>
                <w:kern w:val="0"/>
                <w:szCs w:val="24"/>
                <w:lang w:val="es-ES" w:eastAsia="es-ES"/>
                <w14:ligatures w14:val="none"/>
              </w:rPr>
            </w:pPr>
          </w:p>
        </w:tc>
        <w:tc>
          <w:tcPr>
            <w:tcW w:w="0" w:type="auto"/>
            <w:gridSpan w:val="3"/>
            <w:tcBorders>
              <w:top w:val="nil"/>
              <w:left w:val="nil"/>
              <w:bottom w:val="nil"/>
              <w:right w:val="nil"/>
            </w:tcBorders>
            <w:noWrap/>
            <w:vAlign w:val="center"/>
            <w:hideMark/>
          </w:tcPr>
          <w:p w14:paraId="177B7ED2" w14:textId="77777777" w:rsidR="00CC10CA" w:rsidRPr="00EE246D" w:rsidRDefault="00CC10CA" w:rsidP="00CC10CA">
            <w:pPr>
              <w:spacing w:line="240" w:lineRule="auto"/>
              <w:jc w:val="right"/>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δ</w:t>
            </w:r>
            <w:r>
              <w:rPr>
                <w:rFonts w:ascii="Arial Narrow" w:eastAsia="Times New Roman" w:hAnsi="Arial Narrow" w:cs="Arial"/>
                <w:kern w:val="0"/>
                <w:sz w:val="22"/>
                <w:vertAlign w:val="subscript"/>
                <w:lang w:val="es-ES" w:eastAsia="es-ES"/>
                <w14:ligatures w14:val="none"/>
              </w:rPr>
              <w:t>1</w:t>
            </w:r>
            <w:r>
              <w:rPr>
                <w:rFonts w:ascii="Arial Narrow" w:eastAsia="Times New Roman" w:hAnsi="Arial Narrow" w:cs="Arial"/>
                <w:kern w:val="0"/>
                <w:sz w:val="22"/>
                <w:lang w:val="es-ES" w:eastAsia="es-ES"/>
                <w14:ligatures w14:val="none"/>
              </w:rPr>
              <w:t>=X-α</w:t>
            </w:r>
            <w:r>
              <w:rPr>
                <w:rFonts w:ascii="Arial Narrow" w:eastAsia="Times New Roman" w:hAnsi="Arial Narrow" w:cs="Arial"/>
                <w:kern w:val="0"/>
                <w:sz w:val="22"/>
                <w:vertAlign w:val="subscript"/>
                <w:lang w:val="es-ES" w:eastAsia="es-ES"/>
                <w14:ligatures w14:val="none"/>
              </w:rPr>
              <w:t>1</w:t>
            </w:r>
            <w:r>
              <w:rPr>
                <w:rFonts w:ascii="Arial Narrow" w:eastAsia="Times New Roman" w:hAnsi="Arial Narrow" w:cs="Arial"/>
                <w:kern w:val="0"/>
                <w:sz w:val="22"/>
                <w:lang w:val="es-ES" w:eastAsia="es-ES"/>
                <w14:ligatures w14:val="none"/>
              </w:rPr>
              <w:t>β</w:t>
            </w:r>
            <w:r>
              <w:rPr>
                <w:rFonts w:ascii="Arial Narrow" w:eastAsia="Times New Roman" w:hAnsi="Arial Narrow" w:cs="Arial"/>
                <w:kern w:val="0"/>
                <w:sz w:val="22"/>
                <w:vertAlign w:val="subscript"/>
                <w:lang w:val="es-ES" w:eastAsia="es-ES"/>
                <w14:ligatures w14:val="none"/>
              </w:rPr>
              <w:t>1</w:t>
            </w:r>
          </w:p>
        </w:tc>
        <w:tc>
          <w:tcPr>
            <w:tcW w:w="0" w:type="auto"/>
            <w:tcBorders>
              <w:top w:val="nil"/>
              <w:left w:val="nil"/>
              <w:bottom w:val="nil"/>
              <w:right w:val="nil"/>
            </w:tcBorders>
            <w:noWrap/>
            <w:vAlign w:val="center"/>
            <w:hideMark/>
          </w:tcPr>
          <w:p w14:paraId="77BCF1D6"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46.87</w:t>
            </w:r>
          </w:p>
        </w:tc>
        <w:tc>
          <w:tcPr>
            <w:tcW w:w="0" w:type="auto"/>
            <w:tcBorders>
              <w:top w:val="nil"/>
              <w:left w:val="nil"/>
              <w:bottom w:val="nil"/>
              <w:right w:val="nil"/>
            </w:tcBorders>
            <w:noWrap/>
            <w:vAlign w:val="center"/>
            <w:hideMark/>
          </w:tcPr>
          <w:p w14:paraId="26969DBF"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7B2E7DBA"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419A4480"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642CD1F"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BC40A4F"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0ACC4FB2"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5B1A0EB8"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1B38562" w14:textId="77777777" w:rsidR="00CC10CA" w:rsidRPr="00EE246D" w:rsidRDefault="00CC10CA" w:rsidP="00CC10CA">
            <w:pPr>
              <w:spacing w:line="240" w:lineRule="auto"/>
              <w:jc w:val="center"/>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2F10C097" w14:textId="77777777" w:rsidR="00CC10CA" w:rsidRPr="00EE246D" w:rsidRDefault="00CC10CA" w:rsidP="00CC10CA">
            <w:pPr>
              <w:spacing w:line="240" w:lineRule="auto"/>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δ</w:t>
            </w:r>
            <w:r>
              <w:rPr>
                <w:rFonts w:ascii="Arial Narrow" w:eastAsia="Times New Roman" w:hAnsi="Arial Narrow" w:cs="Arial"/>
                <w:kern w:val="0"/>
                <w:sz w:val="22"/>
                <w:vertAlign w:val="subscript"/>
                <w:lang w:val="es-ES" w:eastAsia="es-ES"/>
                <w14:ligatures w14:val="none"/>
              </w:rPr>
              <w:t>1</w:t>
            </w:r>
            <w:r>
              <w:rPr>
                <w:rFonts w:ascii="Arial Narrow" w:eastAsia="Times New Roman" w:hAnsi="Arial Narrow" w:cs="Arial"/>
                <w:kern w:val="0"/>
                <w:sz w:val="22"/>
                <w:lang w:val="es-ES" w:eastAsia="es-ES"/>
                <w14:ligatures w14:val="none"/>
              </w:rPr>
              <w:t>=X-α</w:t>
            </w:r>
            <w:r>
              <w:rPr>
                <w:rFonts w:ascii="Arial Narrow" w:eastAsia="Times New Roman" w:hAnsi="Arial Narrow" w:cs="Arial"/>
                <w:kern w:val="0"/>
                <w:sz w:val="22"/>
                <w:vertAlign w:val="subscript"/>
                <w:lang w:val="es-ES" w:eastAsia="es-ES"/>
                <w14:ligatures w14:val="none"/>
              </w:rPr>
              <w:t>1</w:t>
            </w:r>
            <w:r>
              <w:rPr>
                <w:rFonts w:ascii="Arial Narrow" w:eastAsia="Times New Roman" w:hAnsi="Arial Narrow" w:cs="Arial"/>
                <w:kern w:val="0"/>
                <w:sz w:val="22"/>
                <w:lang w:val="es-ES" w:eastAsia="es-ES"/>
                <w14:ligatures w14:val="none"/>
              </w:rPr>
              <w:t>β</w:t>
            </w:r>
            <w:r>
              <w:rPr>
                <w:rFonts w:ascii="Arial Narrow" w:eastAsia="Times New Roman" w:hAnsi="Arial Narrow" w:cs="Arial"/>
                <w:kern w:val="0"/>
                <w:sz w:val="22"/>
                <w:vertAlign w:val="subscript"/>
                <w:lang w:val="es-ES" w:eastAsia="es-ES"/>
                <w14:ligatures w14:val="none"/>
              </w:rPr>
              <w:t>1</w:t>
            </w:r>
          </w:p>
        </w:tc>
        <w:tc>
          <w:tcPr>
            <w:tcW w:w="0" w:type="auto"/>
            <w:tcBorders>
              <w:top w:val="nil"/>
              <w:left w:val="nil"/>
              <w:bottom w:val="nil"/>
              <w:right w:val="nil"/>
            </w:tcBorders>
            <w:noWrap/>
            <w:vAlign w:val="center"/>
            <w:hideMark/>
          </w:tcPr>
          <w:p w14:paraId="30B93F57"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0.96</w:t>
            </w:r>
          </w:p>
        </w:tc>
        <w:tc>
          <w:tcPr>
            <w:tcW w:w="0" w:type="auto"/>
            <w:tcBorders>
              <w:top w:val="nil"/>
              <w:left w:val="nil"/>
              <w:bottom w:val="nil"/>
              <w:right w:val="nil"/>
            </w:tcBorders>
            <w:noWrap/>
            <w:vAlign w:val="center"/>
            <w:hideMark/>
          </w:tcPr>
          <w:p w14:paraId="4DBFC851"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5174B1DA"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04D7DDA7"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685F00E5" w14:textId="77777777" w:rsidR="00CC10CA" w:rsidRPr="00EE246D" w:rsidRDefault="00CC10CA" w:rsidP="00CC10CA">
            <w:pPr>
              <w:spacing w:line="240" w:lineRule="auto"/>
              <w:rPr>
                <w:rFonts w:ascii="Arial Narrow" w:eastAsia="Times New Roman" w:hAnsi="Arial Narrow" w:cs="Times New Roman"/>
                <w:kern w:val="0"/>
                <w:sz w:val="22"/>
                <w:lang w:val="es-ES" w:eastAsia="es-ES"/>
                <w14:ligatures w14:val="none"/>
              </w:rPr>
            </w:pPr>
          </w:p>
        </w:tc>
        <w:tc>
          <w:tcPr>
            <w:tcW w:w="0" w:type="auto"/>
            <w:tcBorders>
              <w:top w:val="nil"/>
              <w:left w:val="nil"/>
              <w:bottom w:val="nil"/>
              <w:right w:val="nil"/>
            </w:tcBorders>
            <w:noWrap/>
            <w:vAlign w:val="center"/>
            <w:hideMark/>
          </w:tcPr>
          <w:p w14:paraId="1FB237FF" w14:textId="77777777" w:rsidR="00CC10CA" w:rsidRPr="00EE246D" w:rsidRDefault="00CC10CA" w:rsidP="00CC10CA">
            <w:pPr>
              <w:spacing w:line="240" w:lineRule="auto"/>
              <w:jc w:val="right"/>
              <w:rPr>
                <w:rFonts w:ascii="Arial Narrow" w:eastAsia="Times New Roman" w:hAnsi="Arial Narrow" w:cs="Arial"/>
                <w:b/>
                <w:bCs/>
                <w:kern w:val="0"/>
                <w:sz w:val="22"/>
                <w:lang w:val="es-ES" w:eastAsia="es-ES"/>
                <w14:ligatures w14:val="none"/>
              </w:rPr>
            </w:pPr>
            <w:proofErr w:type="spellStart"/>
            <w:proofErr w:type="gramStart"/>
            <w:r>
              <w:rPr>
                <w:rFonts w:ascii="Arial Narrow" w:eastAsia="Times New Roman" w:hAnsi="Arial Narrow" w:cs="Arial"/>
                <w:b/>
                <w:bCs/>
                <w:kern w:val="0"/>
                <w:sz w:val="22"/>
                <w:lang w:val="es-ES" w:eastAsia="es-ES"/>
                <w14:ligatures w14:val="none"/>
              </w:rPr>
              <w:t>s</w:t>
            </w:r>
            <w:r>
              <w:rPr>
                <w:rFonts w:ascii="Arial Narrow" w:eastAsia="Times New Roman" w:hAnsi="Arial Narrow" w:cs="Arial"/>
                <w:b/>
                <w:bCs/>
                <w:kern w:val="0"/>
                <w:sz w:val="22"/>
                <w:vertAlign w:val="subscript"/>
                <w:lang w:val="es-ES" w:eastAsia="es-ES"/>
                <w14:ligatures w14:val="none"/>
              </w:rPr>
              <w:t>Y</w:t>
            </w:r>
            <w:proofErr w:type="spellEnd"/>
            <w:r>
              <w:rPr>
                <w:rFonts w:ascii="Arial Narrow" w:eastAsia="Times New Roman" w:hAnsi="Arial Narrow" w:cs="Arial"/>
                <w:kern w:val="0"/>
                <w:sz w:val="22"/>
                <w:lang w:val="es-ES" w:eastAsia="es-ES"/>
                <w14:ligatures w14:val="none"/>
              </w:rPr>
              <w:t xml:space="preserve"> :</w:t>
            </w:r>
            <w:proofErr w:type="gramEnd"/>
          </w:p>
        </w:tc>
        <w:tc>
          <w:tcPr>
            <w:tcW w:w="0" w:type="auto"/>
            <w:tcBorders>
              <w:top w:val="nil"/>
              <w:left w:val="nil"/>
              <w:bottom w:val="nil"/>
              <w:right w:val="nil"/>
            </w:tcBorders>
            <w:shd w:val="clear" w:color="000000" w:fill="CCFFCC"/>
            <w:noWrap/>
            <w:vAlign w:val="center"/>
            <w:hideMark/>
          </w:tcPr>
          <w:p w14:paraId="131AED35"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1.096</w:t>
            </w:r>
          </w:p>
        </w:tc>
        <w:tc>
          <w:tcPr>
            <w:tcW w:w="0" w:type="auto"/>
            <w:tcBorders>
              <w:top w:val="nil"/>
              <w:left w:val="nil"/>
              <w:bottom w:val="nil"/>
              <w:right w:val="nil"/>
            </w:tcBorders>
            <w:noWrap/>
            <w:vAlign w:val="center"/>
            <w:hideMark/>
          </w:tcPr>
          <w:p w14:paraId="0B0ACD3E" w14:textId="77777777" w:rsidR="00CC10CA" w:rsidRPr="00EE246D" w:rsidRDefault="00CC10CA" w:rsidP="00CC10CA">
            <w:pPr>
              <w:spacing w:line="240" w:lineRule="auto"/>
              <w:jc w:val="center"/>
              <w:rPr>
                <w:rFonts w:ascii="Arial Narrow" w:eastAsia="Times New Roman" w:hAnsi="Arial Narrow" w:cs="Arial"/>
                <w:kern w:val="0"/>
                <w:sz w:val="22"/>
                <w:lang w:val="es-ES" w:eastAsia="es-ES"/>
                <w14:ligatures w14:val="none"/>
              </w:rPr>
            </w:pPr>
          </w:p>
        </w:tc>
        <w:tc>
          <w:tcPr>
            <w:tcW w:w="0" w:type="auto"/>
            <w:tcBorders>
              <w:top w:val="nil"/>
              <w:left w:val="nil"/>
              <w:bottom w:val="nil"/>
              <w:right w:val="nil"/>
            </w:tcBorders>
            <w:noWrap/>
            <w:vAlign w:val="center"/>
            <w:hideMark/>
          </w:tcPr>
          <w:p w14:paraId="387085D6" w14:textId="77777777" w:rsidR="00CC10CA" w:rsidRPr="00EE246D" w:rsidRDefault="00CC10CA" w:rsidP="00CC10CA">
            <w:pPr>
              <w:spacing w:line="240" w:lineRule="auto"/>
              <w:jc w:val="center"/>
              <w:rPr>
                <w:rFonts w:ascii="Arial Narrow" w:eastAsia="Times New Roman" w:hAnsi="Arial Narrow" w:cs="Times New Roman"/>
                <w:kern w:val="0"/>
                <w:sz w:val="20"/>
                <w:szCs w:val="20"/>
                <w:lang w:val="es-ES" w:eastAsia="es-ES"/>
                <w14:ligatures w14:val="none"/>
              </w:rPr>
            </w:pPr>
          </w:p>
        </w:tc>
      </w:tr>
    </w:tbl>
    <w:p w14:paraId="359B6FC7" w14:textId="41F22533" w:rsidR="002D7624" w:rsidRPr="00EE246D" w:rsidRDefault="002D7624" w:rsidP="0028003B">
      <w:pPr>
        <w:pStyle w:val="NormalWeb"/>
        <w:tabs>
          <w:tab w:val="left" w:pos="1530"/>
        </w:tabs>
        <w:spacing w:before="0" w:beforeAutospacing="0" w:after="0" w:afterAutospacing="0" w:line="360" w:lineRule="auto"/>
        <w:jc w:val="both"/>
        <w:rPr>
          <w:rFonts w:ascii="Arial Narrow" w:hAnsi="Arial Narrow"/>
          <w:noProof/>
        </w:rPr>
      </w:pPr>
    </w:p>
    <w:p w14:paraId="218D237F" w14:textId="77777777" w:rsidR="00CC10CA" w:rsidRPr="00EE246D" w:rsidRDefault="00CC10CA" w:rsidP="0028003B">
      <w:pPr>
        <w:pStyle w:val="NormalWeb"/>
        <w:tabs>
          <w:tab w:val="left" w:pos="1530"/>
        </w:tabs>
        <w:spacing w:before="0" w:beforeAutospacing="0" w:after="0" w:afterAutospacing="0" w:line="360" w:lineRule="auto"/>
        <w:jc w:val="both"/>
        <w:rPr>
          <w:rFonts w:ascii="Arial Narrow" w:hAnsi="Arial Narrow" w:cs="Arial"/>
          <w:b/>
          <w:lang w:val="es-PE"/>
        </w:rPr>
      </w:pPr>
    </w:p>
    <w:bookmarkEnd w:id="56"/>
    <w:p w14:paraId="5E8F18FC" w14:textId="63B7EEF8" w:rsidR="00192362" w:rsidRPr="00EE246D" w:rsidRDefault="00192362" w:rsidP="0028003B">
      <w:pPr>
        <w:pStyle w:val="NormalWeb"/>
        <w:tabs>
          <w:tab w:val="left" w:pos="1530"/>
        </w:tabs>
        <w:spacing w:before="0" w:beforeAutospacing="0" w:after="0" w:afterAutospacing="0" w:line="360" w:lineRule="auto"/>
        <w:jc w:val="both"/>
        <w:rPr>
          <w:rFonts w:ascii="Arial Narrow" w:hAnsi="Arial Narrow" w:cs="Arial"/>
          <w:b/>
          <w:lang w:val="es-PE"/>
        </w:rPr>
      </w:pPr>
    </w:p>
    <w:p w14:paraId="55FBB1E0" w14:textId="0E6D456F" w:rsidR="00192362" w:rsidRPr="00EE246D" w:rsidRDefault="00192362" w:rsidP="0028003B">
      <w:pPr>
        <w:pStyle w:val="NormalWeb"/>
        <w:tabs>
          <w:tab w:val="left" w:pos="1530"/>
        </w:tabs>
        <w:spacing w:before="0" w:beforeAutospacing="0" w:after="0" w:afterAutospacing="0" w:line="360" w:lineRule="auto"/>
        <w:jc w:val="both"/>
        <w:rPr>
          <w:rFonts w:ascii="Arial Narrow" w:hAnsi="Arial Narrow" w:cs="Arial"/>
          <w:b/>
          <w:lang w:val="es-PE"/>
        </w:rPr>
      </w:pPr>
    </w:p>
    <w:p w14:paraId="3995F4E9" w14:textId="77777777" w:rsidR="00192362" w:rsidRPr="00EE246D" w:rsidRDefault="00192362" w:rsidP="0028003B">
      <w:pPr>
        <w:pStyle w:val="NormalWeb"/>
        <w:tabs>
          <w:tab w:val="left" w:pos="1530"/>
        </w:tabs>
        <w:spacing w:before="0" w:beforeAutospacing="0" w:after="0" w:afterAutospacing="0" w:line="360" w:lineRule="auto"/>
        <w:jc w:val="both"/>
        <w:rPr>
          <w:rFonts w:ascii="Arial Narrow" w:hAnsi="Arial Narrow" w:cs="Arial"/>
          <w:b/>
          <w:lang w:val="es-PE"/>
        </w:rPr>
      </w:pPr>
    </w:p>
    <w:p w14:paraId="480D7A23" w14:textId="77777777" w:rsidR="00782079" w:rsidRPr="00EE246D" w:rsidRDefault="00782079" w:rsidP="0028003B">
      <w:pPr>
        <w:pStyle w:val="NormalWeb"/>
        <w:tabs>
          <w:tab w:val="left" w:pos="1530"/>
        </w:tabs>
        <w:spacing w:before="0" w:beforeAutospacing="0" w:after="0" w:afterAutospacing="0" w:line="360" w:lineRule="auto"/>
        <w:jc w:val="both"/>
        <w:rPr>
          <w:rFonts w:ascii="Arial Narrow" w:hAnsi="Arial Narrow" w:cs="Arial"/>
          <w:b/>
          <w:lang w:val="es-PE"/>
        </w:rPr>
      </w:pPr>
    </w:p>
    <w:p w14:paraId="1486C786" w14:textId="7E154486" w:rsidR="00221A00" w:rsidRPr="00221A00" w:rsidRDefault="004C319B" w:rsidP="00221A00">
      <w:pPr>
        <w:pStyle w:val="NormalWeb"/>
        <w:tabs>
          <w:tab w:val="left" w:pos="1530"/>
        </w:tabs>
        <w:spacing w:before="0" w:beforeAutospacing="0" w:after="0" w:afterAutospacing="0" w:line="360" w:lineRule="auto"/>
        <w:jc w:val="center"/>
        <w:rPr>
          <w:rFonts w:ascii="Arial Narrow" w:hAnsi="Arial Narrow" w:cs="Arial"/>
          <w:b/>
          <w:lang w:val="es-PE"/>
        </w:rPr>
      </w:pPr>
      <w:bookmarkStart w:id="57" w:name="_Hlk199071202"/>
      <w:r>
        <w:rPr>
          <w:rFonts w:ascii="Arial Narrow" w:hAnsi="Arial Narrow" w:cs="Arial"/>
          <w:b/>
          <w:lang w:val="es-PE"/>
        </w:rPr>
        <w:lastRenderedPageBreak/>
        <w:t>Tabla N°10: PRUEBA DE BONDAD DE KOLMOGOROV – SMIRNOV</w:t>
      </w:r>
      <w:bookmarkEnd w:id="57"/>
    </w:p>
    <w:p w14:paraId="2AD86D60" w14:textId="66252AC4" w:rsidR="00CC10CA" w:rsidRPr="00221A00" w:rsidRDefault="00CC10CA" w:rsidP="00221A00">
      <w:pPr>
        <w:pStyle w:val="NormalWeb"/>
        <w:tabs>
          <w:tab w:val="left" w:pos="1530"/>
        </w:tabs>
        <w:spacing w:before="0" w:beforeAutospacing="0" w:after="0" w:afterAutospacing="0" w:line="360" w:lineRule="auto"/>
        <w:jc w:val="both"/>
        <w:rPr>
          <w:rFonts w:ascii="Arial Narrow" w:hAnsi="Arial Narrow" w:cs="Arial"/>
          <w:b/>
          <w:lang w:val="es-PE"/>
        </w:rPr>
        <w:sectPr w:rsidR="00CC10CA" w:rsidRPr="00221A00" w:rsidSect="00192362">
          <w:pgSz w:w="16838" w:h="11906" w:orient="landscape"/>
          <w:pgMar w:top="1701" w:right="1418" w:bottom="1559" w:left="1418" w:header="709" w:footer="709" w:gutter="0"/>
          <w:cols w:space="708"/>
          <w:docGrid w:linePitch="360"/>
        </w:sectPr>
      </w:pPr>
      <w:r>
        <w:rPr>
          <w:rFonts w:ascii="Arial Narrow" w:hAnsi="Arial Narrow"/>
          <w:noProof/>
        </w:rPr>
        <w:drawing>
          <wp:inline distT="0" distB="0" distL="0" distR="0" wp14:anchorId="21139F81" wp14:editId="1178EB43">
            <wp:extent cx="9237228" cy="4862706"/>
            <wp:effectExtent l="0" t="0" r="2540" b="0"/>
            <wp:docPr id="1023049560"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9256750" cy="4872983"/>
                    </a:xfrm>
                    <a:prstGeom prst="rect">
                      <a:avLst/>
                    </a:prstGeom>
                    <a:noFill/>
                    <a:ln>
                      <a:noFill/>
                    </a:ln>
                  </pic:spPr>
                </pic:pic>
              </a:graphicData>
            </a:graphic>
          </wp:inline>
        </w:drawing>
      </w:r>
      <w:r w:rsidR="00221A00">
        <w:rPr>
          <w:rFonts w:ascii="Arial Narrow" w:hAnsi="Arial Narrow"/>
        </w:rPr>
        <w:t xml:space="preserve">                                                                                                                                                </w:t>
      </w:r>
    </w:p>
    <w:p w14:paraId="47D7C732" w14:textId="11A8531F" w:rsidR="00EB7F0B" w:rsidRPr="00EE246D" w:rsidRDefault="00EB7F0B" w:rsidP="00EB7F0B">
      <w:pPr>
        <w:spacing w:line="360" w:lineRule="auto"/>
        <w:ind w:left="993"/>
        <w:jc w:val="both"/>
        <w:rPr>
          <w:rFonts w:ascii="Arial Narrow" w:eastAsia="Times New Roman" w:hAnsi="Arial Narrow" w:cs="Arial"/>
          <w:bCs/>
          <w:kern w:val="0"/>
          <w:szCs w:val="24"/>
          <w:lang w:eastAsia="es-ES"/>
          <w14:ligatures w14:val="none"/>
        </w:rPr>
      </w:pPr>
      <w:bookmarkStart w:id="58" w:name="_Hlk199082440"/>
      <w:r>
        <w:rPr>
          <w:rFonts w:ascii="Arial Narrow" w:eastAsia="Times New Roman" w:hAnsi="Arial Narrow" w:cs="Arial"/>
          <w:bCs/>
          <w:kern w:val="0"/>
          <w:szCs w:val="24"/>
          <w:lang w:eastAsia="es-ES"/>
          <w14:ligatures w14:val="none"/>
        </w:rPr>
        <w:lastRenderedPageBreak/>
        <w:t>El cuadro presenta los resultados de la comparación de las distribuciones de probabilidad aplicadas a las precipitaciones máximas en 24 horas de la Estación Meteorológica Convencional CO “Tarapoto”, utilizada como fuente de información pluviométrica para el estudio hidrológico del Centro de Acogida Residencial (CAR), ubicado en el distrito de Morales, provincia y departamento de San Martín.</w:t>
      </w:r>
    </w:p>
    <w:p w14:paraId="3C01985D" w14:textId="77777777" w:rsidR="00EB7F0B" w:rsidRPr="00EE246D" w:rsidRDefault="00EB7F0B" w:rsidP="00EB7F0B">
      <w:pPr>
        <w:spacing w:line="360" w:lineRule="auto"/>
        <w:ind w:left="993"/>
        <w:jc w:val="both"/>
        <w:rPr>
          <w:rFonts w:ascii="Arial Narrow" w:eastAsia="Times New Roman" w:hAnsi="Arial Narrow" w:cs="Arial"/>
          <w:bCs/>
          <w:kern w:val="0"/>
          <w:szCs w:val="24"/>
          <w:lang w:eastAsia="es-ES"/>
          <w14:ligatures w14:val="none"/>
        </w:rPr>
      </w:pPr>
    </w:p>
    <w:p w14:paraId="40AB5502" w14:textId="243F0167" w:rsidR="00EB7F0B" w:rsidRPr="00EE246D" w:rsidRDefault="00EB7F0B" w:rsidP="00EB7F0B">
      <w:pPr>
        <w:spacing w:line="360" w:lineRule="auto"/>
        <w:ind w:left="993"/>
        <w:jc w:val="both"/>
        <w:rPr>
          <w:rFonts w:ascii="Arial Narrow" w:eastAsia="Times New Roman" w:hAnsi="Arial Narrow" w:cs="Arial"/>
          <w:bCs/>
          <w:kern w:val="0"/>
          <w:szCs w:val="24"/>
          <w:lang w:eastAsia="es-ES"/>
          <w14:ligatures w14:val="none"/>
        </w:rPr>
      </w:pPr>
      <w:r>
        <w:rPr>
          <w:rFonts w:ascii="Arial Narrow" w:eastAsia="Times New Roman" w:hAnsi="Arial Narrow" w:cs="Arial"/>
          <w:bCs/>
          <w:kern w:val="0"/>
          <w:szCs w:val="24"/>
          <w:lang w:eastAsia="es-ES"/>
          <w14:ligatures w14:val="none"/>
        </w:rPr>
        <w:t>La evaluación comprende las distribuciones Normal, Log-Normal, Log-Pearson Tipo III y Extrema Tipo I de Gumbel. Para cada función, la hoja de cálculo reporta la máxima diferencia entre las probabilidades observadas y las probabilidades teóricas. Estos resultados permiten comparar el ajuste de los modelos sobre la muestra empleada e identificar la distribución que presenta la menor discrepancia según el procedimiento aplicado.</w:t>
      </w:r>
    </w:p>
    <w:p w14:paraId="227B40CD" w14:textId="77777777" w:rsidR="00EB7F0B" w:rsidRPr="00EE246D" w:rsidRDefault="00EB7F0B" w:rsidP="00EB7F0B">
      <w:pPr>
        <w:spacing w:line="360" w:lineRule="auto"/>
        <w:ind w:left="993"/>
        <w:jc w:val="both"/>
        <w:rPr>
          <w:rFonts w:ascii="Arial Narrow" w:eastAsia="Times New Roman" w:hAnsi="Arial Narrow" w:cs="Arial"/>
          <w:bCs/>
          <w:kern w:val="0"/>
          <w:szCs w:val="24"/>
          <w:lang w:val="es-ES" w:eastAsia="es-ES"/>
          <w14:ligatures w14:val="none"/>
        </w:rPr>
      </w:pPr>
    </w:p>
    <w:p w14:paraId="3DB9E85A" w14:textId="0D056187" w:rsidR="00EB7F0B" w:rsidRPr="00EE246D" w:rsidRDefault="00EB7F0B" w:rsidP="00EB7F0B">
      <w:pPr>
        <w:spacing w:line="360" w:lineRule="auto"/>
        <w:ind w:left="993"/>
        <w:jc w:val="both"/>
        <w:rPr>
          <w:rFonts w:ascii="Arial Narrow" w:eastAsia="Times New Roman" w:hAnsi="Arial Narrow" w:cs="Arial"/>
          <w:bCs/>
          <w:kern w:val="0"/>
          <w:szCs w:val="24"/>
          <w:lang w:val="es-ES" w:eastAsia="es-ES"/>
          <w14:ligatures w14:val="none"/>
        </w:rPr>
      </w:pPr>
      <w:r>
        <w:rPr>
          <w:rFonts w:ascii="Arial Narrow" w:eastAsia="Times New Roman" w:hAnsi="Arial Narrow" w:cs="Arial"/>
          <w:bCs/>
          <w:kern w:val="0"/>
          <w:szCs w:val="24"/>
          <w:lang w:val="es-ES" w:eastAsia="es-ES"/>
          <w14:ligatures w14:val="none"/>
        </w:rPr>
        <w:t>De acuerdo con el resumen de cálculo, se consideran 26 observaciones, un nivel de significancia del 5 % y un valor crítico de 0,260. Los cuatro estadísticos son inferiores al umbral adoptado en la hoja. Sin embargo, esta comparación deberá interpretarse conjuntamente con la verificación del procedimiento de la prueba, considerando que los parámetros de las distribuciones se obtienen de la misma muestra analizada.</w:t>
      </w:r>
    </w:p>
    <w:p w14:paraId="2013A548" w14:textId="77777777" w:rsidR="00EB7F0B" w:rsidRPr="00EE246D" w:rsidRDefault="00EB7F0B" w:rsidP="00EB7F0B">
      <w:pPr>
        <w:spacing w:line="360" w:lineRule="auto"/>
        <w:ind w:left="993"/>
        <w:jc w:val="both"/>
        <w:rPr>
          <w:rFonts w:ascii="Arial Narrow" w:eastAsia="Times New Roman" w:hAnsi="Arial Narrow" w:cs="Arial"/>
          <w:bCs/>
          <w:kern w:val="0"/>
          <w:szCs w:val="24"/>
          <w:lang w:val="es-ES" w:eastAsia="es-ES"/>
          <w14:ligatures w14:val="none"/>
        </w:rPr>
      </w:pPr>
    </w:p>
    <w:p w14:paraId="2CB873CE" w14:textId="77777777" w:rsidR="00EB7F0B" w:rsidRPr="00EE246D" w:rsidRDefault="00EB7F0B" w:rsidP="00EB7F0B">
      <w:pPr>
        <w:spacing w:line="360" w:lineRule="auto"/>
        <w:ind w:left="993"/>
        <w:jc w:val="both"/>
        <w:rPr>
          <w:rFonts w:ascii="Arial Narrow" w:eastAsia="Times New Roman" w:hAnsi="Arial Narrow" w:cs="Arial"/>
          <w:bCs/>
          <w:kern w:val="0"/>
          <w:szCs w:val="24"/>
          <w:lang w:val="es-ES" w:eastAsia="es-ES"/>
          <w14:ligatures w14:val="none"/>
        </w:rPr>
      </w:pPr>
      <w:r>
        <w:rPr>
          <w:rFonts w:ascii="Arial Narrow" w:eastAsia="Times New Roman" w:hAnsi="Arial Narrow" w:cs="Arial"/>
          <w:bCs/>
          <w:kern w:val="0"/>
          <w:szCs w:val="24"/>
          <w:lang w:val="es-ES" w:eastAsia="es-ES"/>
          <w14:ligatures w14:val="none"/>
        </w:rPr>
        <w:t>La distribución Log-Normal presenta el menor estadístico reportado, con un valor de 0,0894, seguida de la distribución Normal, con 0,0920; la Log-Pearson Tipo III, con 0,0964; y la distribución Gumbel, con 0,1270. En consecuencia, la hoja identifica a la Log-Normal como la función seleccionada bajo el criterio de menor discrepancia. La proximidad entre los resultados de las tres primeras distribuciones hace conveniente complementar esta comparación con la revisión gráfica y el comportamiento de las precipitaciones estimadas para los períodos de retorno de interés.</w:t>
      </w:r>
    </w:p>
    <w:p w14:paraId="3B3F659A" w14:textId="77777777" w:rsidR="00EB7F0B" w:rsidRPr="00EE246D" w:rsidRDefault="00EB7F0B" w:rsidP="00EB7F0B">
      <w:pPr>
        <w:spacing w:line="360" w:lineRule="auto"/>
        <w:ind w:left="993"/>
        <w:jc w:val="both"/>
        <w:rPr>
          <w:rFonts w:ascii="Arial Narrow" w:eastAsia="Times New Roman" w:hAnsi="Arial Narrow" w:cs="Arial"/>
          <w:bCs/>
          <w:kern w:val="0"/>
          <w:szCs w:val="24"/>
          <w:lang w:val="es-ES" w:eastAsia="es-ES"/>
          <w14:ligatures w14:val="none"/>
        </w:rPr>
      </w:pPr>
    </w:p>
    <w:p w14:paraId="0A298E87" w14:textId="77777777" w:rsidR="00EB7F0B" w:rsidRPr="00EE246D" w:rsidRDefault="00EB7F0B" w:rsidP="00EB7F0B">
      <w:pPr>
        <w:spacing w:line="360" w:lineRule="auto"/>
        <w:ind w:left="993"/>
        <w:jc w:val="both"/>
        <w:rPr>
          <w:rFonts w:ascii="Arial Narrow" w:eastAsia="Times New Roman" w:hAnsi="Arial Narrow" w:cs="Arial"/>
          <w:bCs/>
          <w:kern w:val="0"/>
          <w:szCs w:val="24"/>
          <w:lang w:val="es-ES" w:eastAsia="es-ES"/>
          <w14:ligatures w14:val="none"/>
        </w:rPr>
      </w:pPr>
      <w:r>
        <w:rPr>
          <w:rFonts w:ascii="Arial Narrow" w:eastAsia="Times New Roman" w:hAnsi="Arial Narrow" w:cs="Arial"/>
          <w:bCs/>
          <w:kern w:val="0"/>
          <w:szCs w:val="24"/>
          <w:lang w:val="es-ES" w:eastAsia="es-ES"/>
          <w14:ligatures w14:val="none"/>
        </w:rPr>
        <w:t xml:space="preserve">Para sustentar la selección definitiva, deberá quedar documentada la conformación de la muestra, especialmente el tratamiento de los registros incompletos de 2020 y 2024. Asimismo, se verificará que las diferencias calculadas correspondan al estadístico bilateral de Kolmogórov–Smirnov y que el criterio de significancia contemple la estimación de parámetros con los propios datos. Estas comprobaciones son necesarias </w:t>
      </w:r>
      <w:r>
        <w:rPr>
          <w:rFonts w:ascii="Arial Narrow" w:eastAsia="Times New Roman" w:hAnsi="Arial Narrow" w:cs="Arial"/>
          <w:bCs/>
          <w:kern w:val="0"/>
          <w:szCs w:val="24"/>
          <w:lang w:val="es-ES" w:eastAsia="es-ES"/>
          <w14:ligatures w14:val="none"/>
        </w:rPr>
        <w:lastRenderedPageBreak/>
        <w:t>para respaldar tanto el tamaño de muestra utilizado como la interpretación estadística de los resultados.</w:t>
      </w:r>
    </w:p>
    <w:p w14:paraId="774D92C1" w14:textId="77777777" w:rsidR="00EB7F0B" w:rsidRPr="00EE246D" w:rsidRDefault="00EB7F0B" w:rsidP="00EB7F0B">
      <w:pPr>
        <w:spacing w:line="360" w:lineRule="auto"/>
        <w:ind w:left="993"/>
        <w:jc w:val="both"/>
        <w:rPr>
          <w:rFonts w:ascii="Arial Narrow" w:eastAsia="Times New Roman" w:hAnsi="Arial Narrow" w:cs="Arial"/>
          <w:bCs/>
          <w:kern w:val="0"/>
          <w:szCs w:val="24"/>
          <w:lang w:val="es-ES" w:eastAsia="es-ES"/>
          <w14:ligatures w14:val="none"/>
        </w:rPr>
      </w:pPr>
    </w:p>
    <w:p w14:paraId="536CB443" w14:textId="7603DB6A" w:rsidR="00EB7F0B" w:rsidRPr="00EE246D" w:rsidRDefault="00EB7F0B" w:rsidP="00EB7F0B">
      <w:pPr>
        <w:spacing w:line="360" w:lineRule="auto"/>
        <w:ind w:left="993"/>
        <w:jc w:val="both"/>
        <w:rPr>
          <w:rFonts w:ascii="Arial Narrow" w:eastAsia="Times New Roman" w:hAnsi="Arial Narrow" w:cs="Arial"/>
          <w:bCs/>
          <w:kern w:val="0"/>
          <w:szCs w:val="24"/>
          <w:lang w:val="es-ES" w:eastAsia="es-ES"/>
          <w14:ligatures w14:val="none"/>
        </w:rPr>
      </w:pPr>
      <w:r>
        <w:rPr>
          <w:rFonts w:ascii="Arial Narrow" w:eastAsia="Times New Roman" w:hAnsi="Arial Narrow" w:cs="Arial"/>
          <w:bCs/>
          <w:kern w:val="0"/>
          <w:szCs w:val="24"/>
          <w:lang w:val="es-ES" w:eastAsia="es-ES"/>
          <w14:ligatures w14:val="none"/>
        </w:rPr>
        <w:t xml:space="preserve">Con estas verificaciones, y siempre que se mantenga el resultado de la comparación, la distribución </w:t>
      </w:r>
      <w:r>
        <w:rPr>
          <w:rFonts w:ascii="Arial Narrow" w:eastAsia="Times New Roman" w:hAnsi="Arial Narrow" w:cs="Arial"/>
          <w:b/>
          <w:kern w:val="0"/>
          <w:szCs w:val="24"/>
          <w:lang w:val="es-ES" w:eastAsia="es-ES"/>
          <w14:ligatures w14:val="none"/>
        </w:rPr>
        <w:t>Log-Normal</w:t>
      </w:r>
      <w:r>
        <w:rPr>
          <w:rFonts w:ascii="Arial Narrow" w:eastAsia="Times New Roman" w:hAnsi="Arial Narrow" w:cs="Arial"/>
          <w:bCs/>
          <w:kern w:val="0"/>
          <w:szCs w:val="24"/>
          <w:lang w:val="es-ES" w:eastAsia="es-ES"/>
          <w14:ligatures w14:val="none"/>
        </w:rPr>
        <w:t xml:space="preserve"> constituirá el modelo para determinar las precipitaciones máximas en 24 horas asociadas a los períodos de retorno adoptados. Dichas precipitaciones servirán como base para estimar las lluvias de menor duración, desarrollar las relaciones Intensidad-Duración-Frecuencia y calcular los caudales de diseño del sistema de drenaje pluvial del proyecto.</w:t>
      </w:r>
    </w:p>
    <w:bookmarkEnd w:id="58"/>
    <w:p w14:paraId="77C23E1F" w14:textId="77777777" w:rsidR="00014D6A" w:rsidRPr="00EE246D" w:rsidRDefault="00014D6A" w:rsidP="0028003B">
      <w:pPr>
        <w:spacing w:line="360" w:lineRule="auto"/>
        <w:jc w:val="both"/>
        <w:rPr>
          <w:rFonts w:ascii="Arial Narrow" w:eastAsia="Times New Roman" w:hAnsi="Arial Narrow" w:cs="Arial"/>
          <w:bCs/>
          <w:kern w:val="0"/>
          <w:szCs w:val="24"/>
          <w:lang w:eastAsia="es-ES"/>
          <w14:ligatures w14:val="none"/>
        </w:rPr>
      </w:pPr>
    </w:p>
    <w:p w14:paraId="18FB9B07" w14:textId="472B1AC4" w:rsidR="001B73B5" w:rsidRPr="00EE246D" w:rsidRDefault="004600D9" w:rsidP="001B73B5">
      <w:pPr>
        <w:pStyle w:val="Ttulo2"/>
        <w:numPr>
          <w:ilvl w:val="3"/>
          <w:numId w:val="1"/>
        </w:numPr>
        <w:spacing w:line="360" w:lineRule="auto"/>
        <w:rPr>
          <w:rFonts w:eastAsia="Times New Roman"/>
          <w:lang w:eastAsia="es-ES"/>
        </w:rPr>
      </w:pPr>
      <w:bookmarkStart w:id="59" w:name="_Hlk199082690"/>
      <w:bookmarkStart w:id="60" w:name="_Toc239860664"/>
      <w:r>
        <w:rPr>
          <w:rFonts w:eastAsia="Times New Roman"/>
          <w:lang w:eastAsia="es-ES"/>
        </w:rPr>
        <w:t>Resumen De Resultados</w:t>
      </w:r>
      <w:bookmarkEnd w:id="59"/>
      <w:bookmarkEnd w:id="60"/>
    </w:p>
    <w:tbl>
      <w:tblPr>
        <w:tblW w:w="8520" w:type="dxa"/>
        <w:tblInd w:w="1220" w:type="dxa"/>
        <w:tblCellMar>
          <w:left w:w="70" w:type="dxa"/>
          <w:right w:w="70" w:type="dxa"/>
        </w:tblCellMar>
        <w:tblLook w:val="04A0" w:firstRow="1" w:lastRow="0" w:firstColumn="1" w:lastColumn="0" w:noHBand="0" w:noVBand="1"/>
      </w:tblPr>
      <w:tblGrid>
        <w:gridCol w:w="146"/>
        <w:gridCol w:w="927"/>
        <w:gridCol w:w="264"/>
        <w:gridCol w:w="1642"/>
        <w:gridCol w:w="146"/>
        <w:gridCol w:w="2129"/>
        <w:gridCol w:w="1422"/>
        <w:gridCol w:w="365"/>
        <w:gridCol w:w="743"/>
        <w:gridCol w:w="99"/>
        <w:gridCol w:w="58"/>
        <w:gridCol w:w="579"/>
      </w:tblGrid>
      <w:tr w:rsidR="001B73B5" w:rsidRPr="00EE246D" w14:paraId="00E09DF4" w14:textId="77777777" w:rsidTr="001B73B5">
        <w:trPr>
          <w:gridAfter w:val="2"/>
          <w:wAfter w:w="637" w:type="dxa"/>
          <w:trHeight w:val="363"/>
        </w:trPr>
        <w:tc>
          <w:tcPr>
            <w:tcW w:w="0" w:type="auto"/>
            <w:gridSpan w:val="10"/>
            <w:tcBorders>
              <w:top w:val="nil"/>
              <w:left w:val="nil"/>
              <w:bottom w:val="nil"/>
              <w:right w:val="nil"/>
            </w:tcBorders>
            <w:noWrap/>
            <w:vAlign w:val="center"/>
            <w:hideMark/>
          </w:tcPr>
          <w:p w14:paraId="0777255A" w14:textId="77777777" w:rsidR="001B73B5" w:rsidRPr="00EE246D" w:rsidRDefault="001B73B5" w:rsidP="001B73B5">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RESUMEN DE RESULTADOS</w:t>
            </w:r>
          </w:p>
        </w:tc>
      </w:tr>
      <w:tr w:rsidR="001B73B5" w:rsidRPr="00EE246D" w14:paraId="31ED5435" w14:textId="77777777" w:rsidTr="001B73B5">
        <w:trPr>
          <w:gridBefore w:val="1"/>
          <w:gridAfter w:val="2"/>
          <w:wAfter w:w="637" w:type="dxa"/>
          <w:trHeight w:val="363"/>
        </w:trPr>
        <w:tc>
          <w:tcPr>
            <w:tcW w:w="1191" w:type="dxa"/>
            <w:gridSpan w:val="2"/>
            <w:tcBorders>
              <w:top w:val="single" w:sz="4" w:space="0" w:color="auto"/>
              <w:left w:val="single" w:sz="4" w:space="0" w:color="auto"/>
              <w:bottom w:val="single" w:sz="4" w:space="0" w:color="auto"/>
              <w:right w:val="single" w:sz="4" w:space="0" w:color="auto"/>
            </w:tcBorders>
            <w:shd w:val="clear" w:color="000000" w:fill="9A0000"/>
            <w:noWrap/>
            <w:vAlign w:val="center"/>
            <w:hideMark/>
          </w:tcPr>
          <w:p w14:paraId="44184C38" w14:textId="77777777" w:rsidR="001B73B5" w:rsidRPr="00EE246D" w:rsidRDefault="001B73B5" w:rsidP="001B73B5">
            <w:pPr>
              <w:spacing w:line="240" w:lineRule="auto"/>
              <w:jc w:val="center"/>
              <w:rPr>
                <w:rFonts w:ascii="Arial Narrow" w:eastAsia="Times New Roman" w:hAnsi="Arial Narrow" w:cs="Arial"/>
                <w:b/>
                <w:bCs/>
                <w:color w:val="FFFFFF"/>
                <w:kern w:val="0"/>
                <w:sz w:val="22"/>
                <w:lang w:val="es-ES" w:eastAsia="es-ES"/>
                <w14:ligatures w14:val="none"/>
              </w:rPr>
            </w:pPr>
            <w:r>
              <w:rPr>
                <w:rFonts w:ascii="Arial Narrow" w:eastAsia="Times New Roman" w:hAnsi="Arial Narrow" w:cs="Arial"/>
                <w:b/>
                <w:bCs/>
                <w:color w:val="FFFFFF"/>
                <w:kern w:val="0"/>
                <w:sz w:val="22"/>
                <w:lang w:val="es-ES" w:eastAsia="es-ES"/>
                <w14:ligatures w14:val="none"/>
              </w:rPr>
              <w:t>Estadístico</w:t>
            </w:r>
          </w:p>
        </w:tc>
        <w:tc>
          <w:tcPr>
            <w:tcW w:w="6546" w:type="dxa"/>
            <w:gridSpan w:val="7"/>
            <w:tcBorders>
              <w:top w:val="single" w:sz="4" w:space="0" w:color="auto"/>
              <w:left w:val="nil"/>
              <w:bottom w:val="single" w:sz="4" w:space="0" w:color="auto"/>
              <w:right w:val="single" w:sz="4" w:space="0" w:color="auto"/>
            </w:tcBorders>
            <w:shd w:val="clear" w:color="000000" w:fill="9A0000"/>
            <w:noWrap/>
            <w:vAlign w:val="center"/>
            <w:hideMark/>
          </w:tcPr>
          <w:p w14:paraId="7330CB1F" w14:textId="77777777" w:rsidR="001B73B5" w:rsidRPr="00EE246D" w:rsidRDefault="001B73B5" w:rsidP="001B73B5">
            <w:pPr>
              <w:spacing w:line="240" w:lineRule="auto"/>
              <w:jc w:val="center"/>
              <w:rPr>
                <w:rFonts w:ascii="Arial Narrow" w:eastAsia="Times New Roman" w:hAnsi="Arial Narrow" w:cs="Arial"/>
                <w:b/>
                <w:bCs/>
                <w:color w:val="FFFFFF"/>
                <w:kern w:val="0"/>
                <w:sz w:val="22"/>
                <w:lang w:val="es-ES" w:eastAsia="es-ES"/>
                <w14:ligatures w14:val="none"/>
              </w:rPr>
            </w:pPr>
            <w:r>
              <w:rPr>
                <w:rFonts w:ascii="Arial Narrow" w:eastAsia="Times New Roman" w:hAnsi="Arial Narrow" w:cs="Arial"/>
                <w:b/>
                <w:bCs/>
                <w:color w:val="FFFFFF"/>
                <w:kern w:val="0"/>
                <w:sz w:val="22"/>
                <w:lang w:val="es-ES" w:eastAsia="es-ES"/>
                <w14:ligatures w14:val="none"/>
              </w:rPr>
              <w:t>Función de Distribución</w:t>
            </w:r>
          </w:p>
        </w:tc>
      </w:tr>
      <w:tr w:rsidR="001B73B5" w:rsidRPr="00EE246D" w14:paraId="3643CC92" w14:textId="77777777" w:rsidTr="001B73B5">
        <w:trPr>
          <w:gridBefore w:val="1"/>
          <w:gridAfter w:val="2"/>
          <w:wAfter w:w="637" w:type="dxa"/>
          <w:trHeight w:val="553"/>
        </w:trPr>
        <w:tc>
          <w:tcPr>
            <w:tcW w:w="1191" w:type="dxa"/>
            <w:gridSpan w:val="2"/>
            <w:tcBorders>
              <w:top w:val="single" w:sz="4" w:space="0" w:color="auto"/>
              <w:left w:val="single" w:sz="4" w:space="0" w:color="auto"/>
              <w:bottom w:val="single" w:sz="4" w:space="0" w:color="auto"/>
              <w:right w:val="single" w:sz="4" w:space="0" w:color="auto"/>
            </w:tcBorders>
            <w:shd w:val="clear" w:color="000000" w:fill="9A0000"/>
            <w:noWrap/>
            <w:vAlign w:val="center"/>
            <w:hideMark/>
          </w:tcPr>
          <w:p w14:paraId="78C4371D" w14:textId="77777777" w:rsidR="001B73B5" w:rsidRPr="00EE246D" w:rsidRDefault="001B73B5" w:rsidP="001B73B5">
            <w:pPr>
              <w:spacing w:line="240" w:lineRule="auto"/>
              <w:jc w:val="center"/>
              <w:rPr>
                <w:rFonts w:ascii="Arial Narrow" w:eastAsia="Times New Roman" w:hAnsi="Arial Narrow" w:cs="Arial"/>
                <w:b/>
                <w:bCs/>
                <w:color w:val="FFFFFF"/>
                <w:kern w:val="0"/>
                <w:sz w:val="22"/>
                <w:lang w:val="es-ES" w:eastAsia="es-ES"/>
                <w14:ligatures w14:val="none"/>
              </w:rPr>
            </w:pPr>
            <w:r>
              <w:rPr>
                <w:rFonts w:ascii="Arial Narrow" w:eastAsia="Times New Roman" w:hAnsi="Arial Narrow" w:cs="Arial"/>
                <w:b/>
                <w:bCs/>
                <w:color w:val="FFFFFF"/>
                <w:kern w:val="0"/>
                <w:sz w:val="22"/>
                <w:lang w:val="es-ES" w:eastAsia="es-ES"/>
                <w14:ligatures w14:val="none"/>
              </w:rPr>
              <w:t>K-S</w:t>
            </w:r>
          </w:p>
        </w:tc>
        <w:tc>
          <w:tcPr>
            <w:tcW w:w="1642" w:type="dxa"/>
            <w:tcBorders>
              <w:top w:val="nil"/>
              <w:left w:val="nil"/>
              <w:bottom w:val="single" w:sz="4" w:space="0" w:color="auto"/>
              <w:right w:val="single" w:sz="4" w:space="0" w:color="auto"/>
            </w:tcBorders>
            <w:shd w:val="clear" w:color="000000" w:fill="9A0000"/>
            <w:noWrap/>
            <w:vAlign w:val="center"/>
            <w:hideMark/>
          </w:tcPr>
          <w:p w14:paraId="1A8346C7" w14:textId="77777777" w:rsidR="001B73B5" w:rsidRPr="00EE246D" w:rsidRDefault="001B73B5" w:rsidP="001B73B5">
            <w:pPr>
              <w:spacing w:line="240" w:lineRule="auto"/>
              <w:jc w:val="center"/>
              <w:rPr>
                <w:rFonts w:ascii="Arial Narrow" w:eastAsia="Times New Roman" w:hAnsi="Arial Narrow" w:cs="Arial"/>
                <w:b/>
                <w:bCs/>
                <w:color w:val="FFFFFF"/>
                <w:kern w:val="0"/>
                <w:sz w:val="22"/>
                <w:lang w:val="es-ES" w:eastAsia="es-ES"/>
                <w14:ligatures w14:val="none"/>
              </w:rPr>
            </w:pPr>
            <w:r>
              <w:rPr>
                <w:rFonts w:ascii="Arial Narrow" w:eastAsia="Times New Roman" w:hAnsi="Arial Narrow" w:cs="Arial"/>
                <w:b/>
                <w:bCs/>
                <w:color w:val="FFFFFF"/>
                <w:kern w:val="0"/>
                <w:sz w:val="22"/>
                <w:lang w:val="es-ES" w:eastAsia="es-ES"/>
                <w14:ligatures w14:val="none"/>
              </w:rPr>
              <w:t>Normal</w:t>
            </w:r>
          </w:p>
        </w:tc>
        <w:tc>
          <w:tcPr>
            <w:tcW w:w="2275" w:type="dxa"/>
            <w:gridSpan w:val="2"/>
            <w:tcBorders>
              <w:top w:val="single" w:sz="4" w:space="0" w:color="auto"/>
              <w:left w:val="single" w:sz="4" w:space="0" w:color="auto"/>
              <w:bottom w:val="single" w:sz="4" w:space="0" w:color="auto"/>
              <w:right w:val="single" w:sz="4" w:space="0" w:color="auto"/>
            </w:tcBorders>
            <w:shd w:val="clear" w:color="000000" w:fill="9A0000"/>
            <w:vAlign w:val="center"/>
            <w:hideMark/>
          </w:tcPr>
          <w:p w14:paraId="393F01DB" w14:textId="002180EB" w:rsidR="001B73B5" w:rsidRPr="00EE246D" w:rsidRDefault="001B73B5" w:rsidP="001B73B5">
            <w:pPr>
              <w:spacing w:line="240" w:lineRule="auto"/>
              <w:jc w:val="center"/>
              <w:rPr>
                <w:rFonts w:ascii="Arial Narrow" w:eastAsia="Times New Roman" w:hAnsi="Arial Narrow" w:cs="Arial"/>
                <w:b/>
                <w:bCs/>
                <w:color w:val="FFFFFF"/>
                <w:kern w:val="0"/>
                <w:sz w:val="22"/>
                <w:lang w:val="es-ES" w:eastAsia="es-ES"/>
                <w14:ligatures w14:val="none"/>
              </w:rPr>
            </w:pPr>
            <w:r>
              <w:rPr>
                <w:rFonts w:ascii="Arial Narrow" w:eastAsia="Times New Roman" w:hAnsi="Arial Narrow" w:cs="Arial"/>
                <w:b/>
                <w:bCs/>
                <w:color w:val="FFFFFF"/>
                <w:kern w:val="0"/>
                <w:sz w:val="22"/>
                <w:lang w:val="es-ES" w:eastAsia="es-ES"/>
                <w14:ligatures w14:val="none"/>
              </w:rPr>
              <w:t>Log – Normal</w:t>
            </w:r>
          </w:p>
        </w:tc>
        <w:tc>
          <w:tcPr>
            <w:tcW w:w="1787" w:type="dxa"/>
            <w:gridSpan w:val="2"/>
            <w:tcBorders>
              <w:top w:val="single" w:sz="4" w:space="0" w:color="auto"/>
              <w:left w:val="nil"/>
              <w:bottom w:val="single" w:sz="4" w:space="0" w:color="auto"/>
              <w:right w:val="single" w:sz="4" w:space="0" w:color="auto"/>
            </w:tcBorders>
            <w:shd w:val="clear" w:color="000000" w:fill="9A0000"/>
            <w:vAlign w:val="center"/>
            <w:hideMark/>
          </w:tcPr>
          <w:p w14:paraId="413705ED" w14:textId="77777777" w:rsidR="001B73B5" w:rsidRPr="00EE246D" w:rsidRDefault="001B73B5" w:rsidP="001B73B5">
            <w:pPr>
              <w:spacing w:line="240" w:lineRule="auto"/>
              <w:jc w:val="center"/>
              <w:rPr>
                <w:rFonts w:ascii="Arial Narrow" w:eastAsia="Times New Roman" w:hAnsi="Arial Narrow" w:cs="Arial"/>
                <w:b/>
                <w:bCs/>
                <w:color w:val="FFFFFF"/>
                <w:kern w:val="0"/>
                <w:sz w:val="22"/>
                <w:lang w:val="es-ES" w:eastAsia="es-ES"/>
                <w14:ligatures w14:val="none"/>
              </w:rPr>
            </w:pPr>
            <w:r>
              <w:rPr>
                <w:rFonts w:ascii="Arial Narrow" w:eastAsia="Times New Roman" w:hAnsi="Arial Narrow" w:cs="Arial"/>
                <w:b/>
                <w:bCs/>
                <w:color w:val="FFFFFF"/>
                <w:kern w:val="0"/>
                <w:sz w:val="22"/>
                <w:lang w:val="es-ES" w:eastAsia="es-ES"/>
                <w14:ligatures w14:val="none"/>
              </w:rPr>
              <w:t>Log Pearson Tipo III</w:t>
            </w:r>
          </w:p>
        </w:tc>
        <w:tc>
          <w:tcPr>
            <w:tcW w:w="842" w:type="dxa"/>
            <w:gridSpan w:val="2"/>
            <w:tcBorders>
              <w:top w:val="nil"/>
              <w:left w:val="nil"/>
              <w:bottom w:val="single" w:sz="4" w:space="0" w:color="auto"/>
              <w:right w:val="single" w:sz="4" w:space="0" w:color="auto"/>
            </w:tcBorders>
            <w:shd w:val="clear" w:color="000000" w:fill="9A0000"/>
            <w:noWrap/>
            <w:vAlign w:val="center"/>
            <w:hideMark/>
          </w:tcPr>
          <w:p w14:paraId="76EB26FE" w14:textId="77777777" w:rsidR="001B73B5" w:rsidRPr="00EE246D" w:rsidRDefault="001B73B5" w:rsidP="001B73B5">
            <w:pPr>
              <w:spacing w:line="240" w:lineRule="auto"/>
              <w:jc w:val="center"/>
              <w:rPr>
                <w:rFonts w:ascii="Arial Narrow" w:eastAsia="Times New Roman" w:hAnsi="Arial Narrow" w:cs="Arial"/>
                <w:b/>
                <w:bCs/>
                <w:color w:val="FFFFFF"/>
                <w:kern w:val="0"/>
                <w:sz w:val="22"/>
                <w:lang w:val="es-ES" w:eastAsia="es-ES"/>
                <w14:ligatures w14:val="none"/>
              </w:rPr>
            </w:pPr>
            <w:r>
              <w:rPr>
                <w:rFonts w:ascii="Arial Narrow" w:eastAsia="Times New Roman" w:hAnsi="Arial Narrow" w:cs="Arial"/>
                <w:b/>
                <w:bCs/>
                <w:color w:val="FFFFFF"/>
                <w:kern w:val="0"/>
                <w:sz w:val="22"/>
                <w:lang w:val="es-ES" w:eastAsia="es-ES"/>
                <w14:ligatures w14:val="none"/>
              </w:rPr>
              <w:t>Gumbel</w:t>
            </w:r>
          </w:p>
        </w:tc>
      </w:tr>
      <w:tr w:rsidR="001B73B5" w:rsidRPr="00EE246D" w14:paraId="7082C701" w14:textId="77777777" w:rsidTr="001B73B5">
        <w:trPr>
          <w:gridBefore w:val="1"/>
          <w:gridAfter w:val="2"/>
          <w:wAfter w:w="637" w:type="dxa"/>
          <w:trHeight w:val="363"/>
        </w:trPr>
        <w:tc>
          <w:tcPr>
            <w:tcW w:w="1191" w:type="dxa"/>
            <w:gridSpan w:val="2"/>
            <w:tcBorders>
              <w:top w:val="single" w:sz="4" w:space="0" w:color="auto"/>
              <w:left w:val="single" w:sz="4" w:space="0" w:color="auto"/>
              <w:bottom w:val="single" w:sz="4" w:space="0" w:color="auto"/>
              <w:right w:val="single" w:sz="4" w:space="0" w:color="auto"/>
            </w:tcBorders>
            <w:noWrap/>
            <w:vAlign w:val="center"/>
            <w:hideMark/>
          </w:tcPr>
          <w:p w14:paraId="620BBEE6" w14:textId="77777777" w:rsidR="001B73B5" w:rsidRPr="00EE246D" w:rsidRDefault="001B73B5" w:rsidP="001B73B5">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D</w:t>
            </w:r>
            <w:r>
              <w:rPr>
                <w:rFonts w:ascii="Arial Narrow" w:eastAsia="Times New Roman" w:hAnsi="Arial Narrow" w:cs="Arial"/>
                <w:kern w:val="0"/>
                <w:sz w:val="22"/>
                <w:vertAlign w:val="subscript"/>
                <w:lang w:val="es-ES" w:eastAsia="es-ES"/>
                <w14:ligatures w14:val="none"/>
              </w:rPr>
              <w:t>(N)</w:t>
            </w:r>
          </w:p>
        </w:tc>
        <w:tc>
          <w:tcPr>
            <w:tcW w:w="1642" w:type="dxa"/>
            <w:tcBorders>
              <w:top w:val="nil"/>
              <w:left w:val="nil"/>
              <w:bottom w:val="single" w:sz="4" w:space="0" w:color="auto"/>
              <w:right w:val="single" w:sz="4" w:space="0" w:color="auto"/>
            </w:tcBorders>
            <w:noWrap/>
            <w:vAlign w:val="center"/>
            <w:hideMark/>
          </w:tcPr>
          <w:p w14:paraId="77A770CB" w14:textId="77777777" w:rsidR="001B73B5" w:rsidRPr="00EE246D" w:rsidRDefault="001B73B5" w:rsidP="001B73B5">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0.0920</w:t>
            </w:r>
          </w:p>
        </w:tc>
        <w:tc>
          <w:tcPr>
            <w:tcW w:w="2275" w:type="dxa"/>
            <w:gridSpan w:val="2"/>
            <w:tcBorders>
              <w:top w:val="single" w:sz="4" w:space="0" w:color="auto"/>
              <w:left w:val="single" w:sz="4" w:space="0" w:color="auto"/>
              <w:bottom w:val="single" w:sz="4" w:space="0" w:color="auto"/>
              <w:right w:val="single" w:sz="4" w:space="0" w:color="auto"/>
            </w:tcBorders>
            <w:noWrap/>
            <w:vAlign w:val="center"/>
            <w:hideMark/>
          </w:tcPr>
          <w:p w14:paraId="6D9F0385" w14:textId="77777777" w:rsidR="001B73B5" w:rsidRPr="00EE246D" w:rsidRDefault="001B73B5" w:rsidP="001B73B5">
            <w:pPr>
              <w:spacing w:line="240" w:lineRule="auto"/>
              <w:jc w:val="center"/>
              <w:rPr>
                <w:rFonts w:ascii="Arial Narrow" w:eastAsia="Times New Roman" w:hAnsi="Arial Narrow" w:cs="Arial"/>
                <w:b/>
                <w:bCs/>
                <w:kern w:val="0"/>
                <w:sz w:val="22"/>
                <w:lang w:val="es-ES" w:eastAsia="es-ES"/>
                <w14:ligatures w14:val="none"/>
              </w:rPr>
            </w:pPr>
            <w:r>
              <w:rPr>
                <w:rFonts w:ascii="Arial Narrow" w:eastAsia="Times New Roman" w:hAnsi="Arial Narrow" w:cs="Arial"/>
                <w:b/>
                <w:bCs/>
                <w:kern w:val="0"/>
                <w:sz w:val="22"/>
                <w:lang w:val="es-ES" w:eastAsia="es-ES"/>
                <w14:ligatures w14:val="none"/>
              </w:rPr>
              <w:t>0.0894</w:t>
            </w:r>
          </w:p>
        </w:tc>
        <w:tc>
          <w:tcPr>
            <w:tcW w:w="1787" w:type="dxa"/>
            <w:gridSpan w:val="2"/>
            <w:tcBorders>
              <w:top w:val="single" w:sz="4" w:space="0" w:color="auto"/>
              <w:left w:val="nil"/>
              <w:bottom w:val="single" w:sz="4" w:space="0" w:color="auto"/>
              <w:right w:val="single" w:sz="4" w:space="0" w:color="auto"/>
            </w:tcBorders>
            <w:vAlign w:val="center"/>
            <w:hideMark/>
          </w:tcPr>
          <w:p w14:paraId="0856F530" w14:textId="77777777" w:rsidR="001B73B5" w:rsidRPr="00EE246D" w:rsidRDefault="001B73B5" w:rsidP="001B73B5">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0.0964</w:t>
            </w:r>
          </w:p>
        </w:tc>
        <w:tc>
          <w:tcPr>
            <w:tcW w:w="842" w:type="dxa"/>
            <w:gridSpan w:val="2"/>
            <w:tcBorders>
              <w:top w:val="nil"/>
              <w:left w:val="nil"/>
              <w:bottom w:val="single" w:sz="4" w:space="0" w:color="auto"/>
              <w:right w:val="single" w:sz="4" w:space="0" w:color="auto"/>
            </w:tcBorders>
            <w:noWrap/>
            <w:vAlign w:val="center"/>
            <w:hideMark/>
          </w:tcPr>
          <w:p w14:paraId="0B08ED43" w14:textId="77777777" w:rsidR="001B73B5" w:rsidRPr="00EE246D" w:rsidRDefault="001B73B5" w:rsidP="001B73B5">
            <w:pPr>
              <w:spacing w:line="240" w:lineRule="auto"/>
              <w:jc w:val="center"/>
              <w:rPr>
                <w:rFonts w:ascii="Arial Narrow" w:eastAsia="Times New Roman" w:hAnsi="Arial Narrow" w:cs="Arial"/>
                <w:kern w:val="0"/>
                <w:sz w:val="22"/>
                <w:lang w:val="es-ES" w:eastAsia="es-ES"/>
                <w14:ligatures w14:val="none"/>
              </w:rPr>
            </w:pPr>
            <w:r>
              <w:rPr>
                <w:rFonts w:ascii="Arial Narrow" w:eastAsia="Times New Roman" w:hAnsi="Arial Narrow" w:cs="Arial"/>
                <w:kern w:val="0"/>
                <w:sz w:val="22"/>
                <w:lang w:val="es-ES" w:eastAsia="es-ES"/>
                <w14:ligatures w14:val="none"/>
              </w:rPr>
              <w:t>0.1270</w:t>
            </w:r>
          </w:p>
        </w:tc>
      </w:tr>
      <w:tr w:rsidR="001B73B5" w:rsidRPr="00EE246D" w14:paraId="6B2E7556" w14:textId="77777777" w:rsidTr="001B73B5">
        <w:trPr>
          <w:trHeight w:val="115"/>
        </w:trPr>
        <w:tc>
          <w:tcPr>
            <w:tcW w:w="0" w:type="auto"/>
            <w:tcBorders>
              <w:top w:val="nil"/>
              <w:left w:val="nil"/>
              <w:bottom w:val="nil"/>
              <w:right w:val="nil"/>
            </w:tcBorders>
            <w:noWrap/>
            <w:vAlign w:val="center"/>
            <w:hideMark/>
          </w:tcPr>
          <w:p w14:paraId="64195CE2" w14:textId="77777777" w:rsidR="001B73B5" w:rsidRPr="00EE246D" w:rsidRDefault="001B73B5" w:rsidP="001B73B5">
            <w:pPr>
              <w:spacing w:line="240" w:lineRule="auto"/>
              <w:jc w:val="center"/>
              <w:rPr>
                <w:rFonts w:ascii="Arial Narrow" w:eastAsia="Times New Roman" w:hAnsi="Arial Narrow" w:cs="Arial"/>
                <w:kern w:val="0"/>
                <w:sz w:val="20"/>
                <w:szCs w:val="20"/>
                <w:lang w:val="es-ES" w:eastAsia="es-ES"/>
                <w14:ligatures w14:val="none"/>
              </w:rPr>
            </w:pPr>
          </w:p>
        </w:tc>
        <w:tc>
          <w:tcPr>
            <w:tcW w:w="927" w:type="dxa"/>
            <w:tcBorders>
              <w:top w:val="nil"/>
              <w:left w:val="nil"/>
              <w:bottom w:val="nil"/>
              <w:right w:val="nil"/>
            </w:tcBorders>
            <w:noWrap/>
            <w:vAlign w:val="center"/>
            <w:hideMark/>
          </w:tcPr>
          <w:p w14:paraId="3C0D3D1E" w14:textId="77777777" w:rsidR="001B73B5" w:rsidRPr="00EE246D" w:rsidRDefault="001B73B5" w:rsidP="001B73B5">
            <w:pPr>
              <w:spacing w:line="240" w:lineRule="auto"/>
              <w:jc w:val="center"/>
              <w:rPr>
                <w:rFonts w:ascii="Arial Narrow" w:eastAsia="Times New Roman" w:hAnsi="Arial Narrow" w:cs="Times New Roman"/>
                <w:kern w:val="0"/>
                <w:sz w:val="20"/>
                <w:szCs w:val="20"/>
                <w:lang w:val="es-ES" w:eastAsia="es-ES"/>
                <w14:ligatures w14:val="none"/>
              </w:rPr>
            </w:pPr>
          </w:p>
        </w:tc>
        <w:tc>
          <w:tcPr>
            <w:tcW w:w="1906" w:type="dxa"/>
            <w:gridSpan w:val="2"/>
            <w:tcBorders>
              <w:top w:val="nil"/>
              <w:left w:val="nil"/>
              <w:bottom w:val="nil"/>
              <w:right w:val="nil"/>
            </w:tcBorders>
            <w:noWrap/>
            <w:vAlign w:val="center"/>
            <w:hideMark/>
          </w:tcPr>
          <w:p w14:paraId="62EE7AC4" w14:textId="77777777" w:rsidR="001B73B5" w:rsidRPr="00EE246D" w:rsidRDefault="001B73B5" w:rsidP="001B73B5">
            <w:pPr>
              <w:spacing w:line="240" w:lineRule="auto"/>
              <w:rPr>
                <w:rFonts w:ascii="Arial Narrow" w:eastAsia="Times New Roman" w:hAnsi="Arial Narrow" w:cs="Times New Roman"/>
                <w:kern w:val="0"/>
                <w:sz w:val="20"/>
                <w:szCs w:val="20"/>
                <w:lang w:val="es-ES" w:eastAsia="es-ES"/>
                <w14:ligatures w14:val="none"/>
              </w:rPr>
            </w:pPr>
          </w:p>
        </w:tc>
        <w:tc>
          <w:tcPr>
            <w:tcW w:w="146" w:type="dxa"/>
            <w:tcBorders>
              <w:top w:val="nil"/>
              <w:left w:val="nil"/>
              <w:bottom w:val="nil"/>
              <w:right w:val="nil"/>
            </w:tcBorders>
            <w:noWrap/>
            <w:vAlign w:val="center"/>
            <w:hideMark/>
          </w:tcPr>
          <w:p w14:paraId="71E8AD5B" w14:textId="77777777" w:rsidR="001B73B5" w:rsidRPr="00EE246D" w:rsidRDefault="001B73B5" w:rsidP="001B73B5">
            <w:pPr>
              <w:spacing w:line="240" w:lineRule="auto"/>
              <w:jc w:val="center"/>
              <w:rPr>
                <w:rFonts w:ascii="Arial Narrow" w:eastAsia="Times New Roman" w:hAnsi="Arial Narrow" w:cs="Times New Roman"/>
                <w:kern w:val="0"/>
                <w:sz w:val="20"/>
                <w:szCs w:val="20"/>
                <w:lang w:val="es-ES" w:eastAsia="es-ES"/>
                <w14:ligatures w14:val="none"/>
              </w:rPr>
            </w:pPr>
          </w:p>
        </w:tc>
        <w:tc>
          <w:tcPr>
            <w:tcW w:w="3551" w:type="dxa"/>
            <w:gridSpan w:val="2"/>
            <w:tcBorders>
              <w:top w:val="nil"/>
              <w:left w:val="nil"/>
              <w:bottom w:val="nil"/>
              <w:right w:val="nil"/>
            </w:tcBorders>
            <w:noWrap/>
            <w:vAlign w:val="center"/>
            <w:hideMark/>
          </w:tcPr>
          <w:p w14:paraId="064F7B71" w14:textId="77777777" w:rsidR="001B73B5" w:rsidRPr="00EE246D" w:rsidRDefault="001B73B5" w:rsidP="001B73B5">
            <w:pPr>
              <w:spacing w:line="240" w:lineRule="auto"/>
              <w:jc w:val="center"/>
              <w:rPr>
                <w:rFonts w:ascii="Arial Narrow" w:eastAsia="Times New Roman" w:hAnsi="Arial Narrow" w:cs="Times New Roman"/>
                <w:kern w:val="0"/>
                <w:sz w:val="20"/>
                <w:szCs w:val="20"/>
                <w:lang w:val="es-ES" w:eastAsia="es-ES"/>
                <w14:ligatures w14:val="none"/>
              </w:rPr>
            </w:pPr>
          </w:p>
        </w:tc>
        <w:tc>
          <w:tcPr>
            <w:tcW w:w="1108" w:type="dxa"/>
            <w:gridSpan w:val="2"/>
            <w:tcBorders>
              <w:top w:val="nil"/>
              <w:left w:val="nil"/>
              <w:bottom w:val="nil"/>
              <w:right w:val="nil"/>
            </w:tcBorders>
            <w:noWrap/>
            <w:vAlign w:val="center"/>
            <w:hideMark/>
          </w:tcPr>
          <w:p w14:paraId="323F496F" w14:textId="77777777" w:rsidR="001B73B5" w:rsidRPr="00EE246D" w:rsidRDefault="001B73B5" w:rsidP="001B73B5">
            <w:pPr>
              <w:spacing w:line="240" w:lineRule="auto"/>
              <w:jc w:val="center"/>
              <w:rPr>
                <w:rFonts w:ascii="Arial Narrow" w:eastAsia="Times New Roman" w:hAnsi="Arial Narrow" w:cs="Times New Roman"/>
                <w:kern w:val="0"/>
                <w:sz w:val="20"/>
                <w:szCs w:val="20"/>
                <w:lang w:val="es-ES" w:eastAsia="es-ES"/>
                <w14:ligatures w14:val="none"/>
              </w:rPr>
            </w:pPr>
          </w:p>
        </w:tc>
        <w:tc>
          <w:tcPr>
            <w:tcW w:w="0" w:type="auto"/>
            <w:gridSpan w:val="2"/>
            <w:tcBorders>
              <w:top w:val="nil"/>
              <w:left w:val="nil"/>
              <w:bottom w:val="nil"/>
              <w:right w:val="nil"/>
            </w:tcBorders>
            <w:noWrap/>
            <w:vAlign w:val="center"/>
            <w:hideMark/>
          </w:tcPr>
          <w:p w14:paraId="40F107AF" w14:textId="77777777" w:rsidR="001B73B5" w:rsidRPr="00EE246D" w:rsidRDefault="001B73B5" w:rsidP="001B73B5">
            <w:pPr>
              <w:spacing w:line="240" w:lineRule="auto"/>
              <w:jc w:val="center"/>
              <w:rPr>
                <w:rFonts w:ascii="Arial Narrow" w:eastAsia="Times New Roman" w:hAnsi="Arial Narrow" w:cs="Times New Roman"/>
                <w:kern w:val="0"/>
                <w:sz w:val="20"/>
                <w:szCs w:val="20"/>
                <w:lang w:val="es-ES" w:eastAsia="es-ES"/>
                <w14:ligatures w14:val="none"/>
              </w:rPr>
            </w:pPr>
          </w:p>
        </w:tc>
        <w:tc>
          <w:tcPr>
            <w:tcW w:w="0" w:type="auto"/>
            <w:tcBorders>
              <w:top w:val="nil"/>
              <w:left w:val="nil"/>
              <w:bottom w:val="nil"/>
              <w:right w:val="nil"/>
            </w:tcBorders>
            <w:noWrap/>
            <w:vAlign w:val="center"/>
            <w:hideMark/>
          </w:tcPr>
          <w:p w14:paraId="79C08EAD" w14:textId="77777777" w:rsidR="001B73B5" w:rsidRPr="00EE246D" w:rsidRDefault="001B73B5" w:rsidP="001B73B5">
            <w:pPr>
              <w:spacing w:line="240" w:lineRule="auto"/>
              <w:jc w:val="center"/>
              <w:rPr>
                <w:rFonts w:ascii="Arial Narrow" w:eastAsia="Times New Roman" w:hAnsi="Arial Narrow" w:cs="Times New Roman"/>
                <w:kern w:val="0"/>
                <w:sz w:val="20"/>
                <w:szCs w:val="20"/>
                <w:lang w:val="es-ES" w:eastAsia="es-ES"/>
                <w14:ligatures w14:val="none"/>
              </w:rPr>
            </w:pPr>
          </w:p>
        </w:tc>
      </w:tr>
      <w:tr w:rsidR="001B73B5" w:rsidRPr="00EE246D" w14:paraId="1075E5BD" w14:textId="77777777" w:rsidTr="001B73B5">
        <w:trPr>
          <w:trHeight w:val="363"/>
        </w:trPr>
        <w:tc>
          <w:tcPr>
            <w:tcW w:w="0" w:type="auto"/>
            <w:tcBorders>
              <w:top w:val="nil"/>
              <w:left w:val="nil"/>
              <w:bottom w:val="nil"/>
              <w:right w:val="nil"/>
            </w:tcBorders>
            <w:noWrap/>
            <w:vAlign w:val="center"/>
            <w:hideMark/>
          </w:tcPr>
          <w:p w14:paraId="7058530F" w14:textId="77777777" w:rsidR="001B73B5" w:rsidRPr="00EE246D" w:rsidRDefault="001B73B5" w:rsidP="001B73B5">
            <w:pPr>
              <w:spacing w:line="240" w:lineRule="auto"/>
              <w:rPr>
                <w:rFonts w:ascii="Arial Narrow" w:eastAsia="Times New Roman" w:hAnsi="Arial Narrow" w:cs="Times New Roman"/>
                <w:kern w:val="0"/>
                <w:sz w:val="20"/>
                <w:szCs w:val="20"/>
                <w:lang w:val="es-ES" w:eastAsia="es-ES"/>
                <w14:ligatures w14:val="none"/>
              </w:rPr>
            </w:pPr>
          </w:p>
        </w:tc>
        <w:tc>
          <w:tcPr>
            <w:tcW w:w="927" w:type="dxa"/>
            <w:tcBorders>
              <w:top w:val="nil"/>
              <w:left w:val="nil"/>
              <w:bottom w:val="nil"/>
              <w:right w:val="nil"/>
            </w:tcBorders>
            <w:noWrap/>
            <w:vAlign w:val="center"/>
            <w:hideMark/>
          </w:tcPr>
          <w:p w14:paraId="0777592B" w14:textId="77777777" w:rsidR="001B73B5" w:rsidRPr="00EE246D" w:rsidRDefault="001B73B5" w:rsidP="001B73B5">
            <w:pPr>
              <w:spacing w:line="240" w:lineRule="auto"/>
              <w:rPr>
                <w:rFonts w:ascii="Arial Narrow" w:eastAsia="Times New Roman" w:hAnsi="Arial Narrow" w:cs="Times New Roman"/>
                <w:kern w:val="0"/>
                <w:sz w:val="20"/>
                <w:szCs w:val="20"/>
                <w:lang w:val="es-ES" w:eastAsia="es-ES"/>
                <w14:ligatures w14:val="none"/>
              </w:rPr>
            </w:pPr>
          </w:p>
        </w:tc>
        <w:tc>
          <w:tcPr>
            <w:tcW w:w="1906" w:type="dxa"/>
            <w:gridSpan w:val="2"/>
            <w:tcBorders>
              <w:top w:val="nil"/>
              <w:left w:val="nil"/>
              <w:bottom w:val="nil"/>
              <w:right w:val="nil"/>
            </w:tcBorders>
            <w:noWrap/>
            <w:vAlign w:val="center"/>
            <w:hideMark/>
          </w:tcPr>
          <w:p w14:paraId="08A47DB2" w14:textId="77777777" w:rsidR="001B73B5" w:rsidRPr="00EE246D" w:rsidRDefault="001B73B5" w:rsidP="001B73B5">
            <w:pPr>
              <w:spacing w:line="240" w:lineRule="auto"/>
              <w:rPr>
                <w:rFonts w:ascii="Arial Narrow" w:eastAsia="Times New Roman" w:hAnsi="Arial Narrow" w:cs="Times New Roman"/>
                <w:kern w:val="0"/>
                <w:sz w:val="20"/>
                <w:szCs w:val="20"/>
                <w:lang w:val="es-ES" w:eastAsia="es-ES"/>
                <w14:ligatures w14:val="none"/>
              </w:rPr>
            </w:pPr>
          </w:p>
        </w:tc>
        <w:tc>
          <w:tcPr>
            <w:tcW w:w="146" w:type="dxa"/>
            <w:tcBorders>
              <w:top w:val="nil"/>
              <w:left w:val="nil"/>
              <w:bottom w:val="nil"/>
              <w:right w:val="nil"/>
            </w:tcBorders>
            <w:noWrap/>
            <w:vAlign w:val="center"/>
            <w:hideMark/>
          </w:tcPr>
          <w:p w14:paraId="2976DC8C" w14:textId="77777777" w:rsidR="001B73B5" w:rsidRPr="00EE246D" w:rsidRDefault="001B73B5" w:rsidP="001B73B5">
            <w:pPr>
              <w:spacing w:line="240" w:lineRule="auto"/>
              <w:jc w:val="center"/>
              <w:rPr>
                <w:rFonts w:ascii="Arial Narrow" w:eastAsia="Times New Roman" w:hAnsi="Arial Narrow" w:cs="Times New Roman"/>
                <w:kern w:val="0"/>
                <w:sz w:val="20"/>
                <w:szCs w:val="20"/>
                <w:lang w:val="es-ES" w:eastAsia="es-ES"/>
                <w14:ligatures w14:val="none"/>
              </w:rPr>
            </w:pPr>
          </w:p>
        </w:tc>
        <w:tc>
          <w:tcPr>
            <w:tcW w:w="3551" w:type="dxa"/>
            <w:gridSpan w:val="2"/>
            <w:tcBorders>
              <w:top w:val="nil"/>
              <w:left w:val="nil"/>
              <w:bottom w:val="nil"/>
              <w:right w:val="nil"/>
            </w:tcBorders>
            <w:noWrap/>
            <w:vAlign w:val="center"/>
            <w:hideMark/>
          </w:tcPr>
          <w:p w14:paraId="4FF7BA41" w14:textId="578CD341" w:rsidR="001B73B5" w:rsidRPr="00EE246D" w:rsidRDefault="001B73B5" w:rsidP="001B73B5">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FUNCION DE DISTRIBUCION SELECCIONADA:</w:t>
            </w:r>
          </w:p>
        </w:tc>
        <w:tc>
          <w:tcPr>
            <w:tcW w:w="1265" w:type="dxa"/>
            <w:gridSpan w:val="4"/>
            <w:tcBorders>
              <w:top w:val="nil"/>
              <w:left w:val="nil"/>
              <w:bottom w:val="nil"/>
              <w:right w:val="nil"/>
            </w:tcBorders>
            <w:noWrap/>
            <w:vAlign w:val="center"/>
            <w:hideMark/>
          </w:tcPr>
          <w:p w14:paraId="6DB12FD2" w14:textId="6D194446" w:rsidR="001B73B5" w:rsidRPr="00EE246D" w:rsidRDefault="001B73B5" w:rsidP="001B73B5">
            <w:pPr>
              <w:spacing w:line="240" w:lineRule="auto"/>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Log – Normal</w:t>
            </w:r>
          </w:p>
        </w:tc>
        <w:tc>
          <w:tcPr>
            <w:tcW w:w="0" w:type="auto"/>
            <w:tcBorders>
              <w:top w:val="nil"/>
              <w:left w:val="nil"/>
              <w:bottom w:val="nil"/>
              <w:right w:val="nil"/>
            </w:tcBorders>
            <w:noWrap/>
            <w:vAlign w:val="center"/>
            <w:hideMark/>
          </w:tcPr>
          <w:p w14:paraId="41846DD2" w14:textId="77777777" w:rsidR="001B73B5" w:rsidRPr="00EE246D" w:rsidRDefault="001B73B5" w:rsidP="001B73B5">
            <w:pPr>
              <w:spacing w:line="240" w:lineRule="auto"/>
              <w:jc w:val="center"/>
              <w:rPr>
                <w:rFonts w:ascii="Arial Narrow" w:eastAsia="Times New Roman" w:hAnsi="Arial Narrow" w:cs="Arial"/>
                <w:b/>
                <w:bCs/>
                <w:kern w:val="0"/>
                <w:sz w:val="20"/>
                <w:szCs w:val="20"/>
                <w:lang w:val="es-ES" w:eastAsia="es-ES"/>
                <w14:ligatures w14:val="none"/>
              </w:rPr>
            </w:pPr>
          </w:p>
        </w:tc>
      </w:tr>
    </w:tbl>
    <w:p w14:paraId="5A6718E0" w14:textId="72153748" w:rsidR="001B73B5" w:rsidRPr="00EE246D" w:rsidRDefault="001B73B5" w:rsidP="00486BEC">
      <w:pPr>
        <w:spacing w:line="360" w:lineRule="auto"/>
        <w:rPr>
          <w:rFonts w:ascii="Arial Narrow" w:eastAsia="Times New Roman" w:hAnsi="Arial Narrow" w:cs="Arial"/>
          <w:szCs w:val="24"/>
          <w:lang w:eastAsia="es-ES"/>
        </w:rPr>
      </w:pPr>
    </w:p>
    <w:p w14:paraId="7D7AFD96" w14:textId="77777777" w:rsidR="001B73B5" w:rsidRPr="00EE246D" w:rsidRDefault="00486BEC"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r>
        <w:rPr>
          <w:rFonts w:ascii="Arial Narrow" w:eastAsia="Times New Roman" w:hAnsi="Arial Narrow" w:cs="Arial"/>
          <w:bCs/>
          <w:kern w:val="0"/>
          <w:szCs w:val="24"/>
          <w:lang w:eastAsia="es-ES"/>
          <w14:ligatures w14:val="none"/>
        </w:rPr>
        <w:t>K-S (Kolmogorov-Smirnov): Es el estadístico que cuantifica la máxima diferencia entre la función de distribución acumulada empírica de la muestra y la función acumulada teórica del modelo evaluado. Un menor valor de (D) representa una menor discrepancia global entre ambas funciones para la misma muestra; su interpretación se complementa con el criterio de significancia y la revisión del comportamiento de las precipitaciones estimadas.</w:t>
      </w:r>
    </w:p>
    <w:p w14:paraId="725F71EE" w14:textId="77777777" w:rsidR="001B73B5"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p>
    <w:p w14:paraId="52A29CD7" w14:textId="77777777" w:rsidR="001B73B5"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r>
        <w:rPr>
          <w:rFonts w:ascii="Arial Narrow" w:eastAsia="Times New Roman" w:hAnsi="Arial Narrow" w:cs="Arial"/>
          <w:bCs/>
          <w:kern w:val="0"/>
          <w:szCs w:val="24"/>
          <w:lang w:eastAsia="es-ES"/>
          <w14:ligatures w14:val="none"/>
        </w:rPr>
        <w:t>Para la Estación Meteorológica Convencional CO “Tarapoto”, la hoja de cálculo considera 26 valores correspondientes al período 1999–2024 y reporta los siguientes estadísticos: 0,0920 para la distribución Normal; 0,0894 para la Log-Normal; 0,0964 para la Log-Pearson Tipo III; y 0,1270 para la distribución Extrema Tipo I de Gumbel.</w:t>
      </w:r>
    </w:p>
    <w:p w14:paraId="4367B4CE" w14:textId="77777777" w:rsidR="001B73B5"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p>
    <w:p w14:paraId="7C900E5C" w14:textId="5501438F" w:rsidR="001B73B5"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r>
        <w:rPr>
          <w:rFonts w:ascii="Arial Narrow" w:eastAsia="Times New Roman" w:hAnsi="Arial Narrow" w:cs="Arial"/>
          <w:bCs/>
          <w:kern w:val="0"/>
          <w:szCs w:val="24"/>
          <w:lang w:eastAsia="es-ES"/>
          <w14:ligatures w14:val="none"/>
        </w:rPr>
        <w:t xml:space="preserve">El resumen adopta un nivel de significancia de </w:t>
      </w:r>
      <w:proofErr w:type="gramStart"/>
      <w:r>
        <w:rPr>
          <w:rFonts w:ascii="Arial Narrow" w:eastAsia="Times New Roman" w:hAnsi="Arial Narrow" w:cs="Arial"/>
          <w:bCs/>
          <w:kern w:val="0"/>
          <w:szCs w:val="24"/>
          <w:lang w:eastAsia="es-ES"/>
          <w14:ligatures w14:val="none"/>
        </w:rPr>
        <w:t>5,%</w:t>
      </w:r>
      <w:proofErr w:type="gramEnd"/>
      <w:r>
        <w:rPr>
          <w:rFonts w:ascii="Arial Narrow" w:eastAsia="Times New Roman" w:hAnsi="Arial Narrow" w:cs="Arial"/>
          <w:bCs/>
          <w:kern w:val="0"/>
          <w:szCs w:val="24"/>
          <w:lang w:eastAsia="es-ES"/>
          <w14:ligatures w14:val="none"/>
        </w:rPr>
        <w:t xml:space="preserve"> y un valor crítico de D=0,260. Los cuatro estadísticos reportados son inferiores a este umbral y, por tanto, cumplen la condición de comparación establecida en la hoja. Para sustentar formalmente la </w:t>
      </w:r>
      <w:r>
        <w:rPr>
          <w:rFonts w:ascii="Arial Narrow" w:eastAsia="Times New Roman" w:hAnsi="Arial Narrow" w:cs="Arial"/>
          <w:bCs/>
          <w:kern w:val="0"/>
          <w:szCs w:val="24"/>
          <w:lang w:eastAsia="es-ES"/>
          <w14:ligatures w14:val="none"/>
        </w:rPr>
        <w:lastRenderedPageBreak/>
        <w:t>decisión estadística, deberá verificarse que el valor crítico sea aplicable al procedimiento utilizado, considerando que los parámetros de los modelos se estiman con la misma muestra.</w:t>
      </w:r>
    </w:p>
    <w:p w14:paraId="3D83E339" w14:textId="77777777" w:rsidR="001B73B5"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p>
    <w:p w14:paraId="07B0C8AB" w14:textId="77777777" w:rsidR="001B73B5"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r>
        <w:rPr>
          <w:rFonts w:ascii="Arial Narrow" w:eastAsia="Times New Roman" w:hAnsi="Arial Narrow" w:cs="Arial"/>
          <w:b/>
          <w:kern w:val="0"/>
          <w:szCs w:val="24"/>
          <w:lang w:eastAsia="es-ES"/>
          <w14:ligatures w14:val="none"/>
        </w:rPr>
        <w:t xml:space="preserve">La distribución Log-Normal </w:t>
      </w:r>
      <w:r>
        <w:rPr>
          <w:rFonts w:ascii="Arial Narrow" w:eastAsia="Times New Roman" w:hAnsi="Arial Narrow" w:cs="Arial"/>
          <w:bCs/>
          <w:kern w:val="0"/>
          <w:szCs w:val="24"/>
          <w:lang w:eastAsia="es-ES"/>
          <w14:ligatures w14:val="none"/>
        </w:rPr>
        <w:t>presenta el menor estadístico, con (D=0,0894), seguida de la Normal, la Log-Pearson Tipo III y Gumbel. En consecuencia, la Log-Normal es la distribución seleccionada en la hoja de cálculo bajo el criterio de menor discrepancia. Este resultado describe su desempeño relativo entre los modelos evaluados y debe complementarse con la revisión del ajuste en los mayores valores observados y de las precipitaciones calculadas para los períodos de retorno de interés.</w:t>
      </w:r>
    </w:p>
    <w:p w14:paraId="240EFC20" w14:textId="77777777" w:rsidR="001B73B5"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p>
    <w:p w14:paraId="6DEB0D59" w14:textId="77777777" w:rsidR="001B73B5"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r>
        <w:rPr>
          <w:rFonts w:ascii="Arial Narrow" w:eastAsia="Times New Roman" w:hAnsi="Arial Narrow" w:cs="Arial"/>
          <w:bCs/>
          <w:kern w:val="0"/>
          <w:szCs w:val="24"/>
          <w:lang w:eastAsia="es-ES"/>
          <w14:ligatures w14:val="none"/>
        </w:rPr>
        <w:t>La adopción definitiva de este modelo requiere documentar la incorporación de los años 2020 y 2024, cuyos registros disponibles presentan meses sin información, y verificar el cálculo bilateral del estadístico K-S. El número de años calendario no equivale automáticamente al número de máximos anuales representativos, por lo que cualquier modificación de la muestra deberá reflejarse en la actualización de los ajustes.</w:t>
      </w:r>
    </w:p>
    <w:p w14:paraId="6D6BF23C" w14:textId="77777777" w:rsidR="001B73B5"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p>
    <w:p w14:paraId="240F3F0A" w14:textId="6138DF02" w:rsidR="00486BEC" w:rsidRPr="00EE246D" w:rsidRDefault="001B73B5" w:rsidP="001B73B5">
      <w:pPr>
        <w:tabs>
          <w:tab w:val="left" w:pos="1260"/>
        </w:tabs>
        <w:spacing w:line="360" w:lineRule="auto"/>
        <w:ind w:left="1134"/>
        <w:jc w:val="both"/>
        <w:rPr>
          <w:rFonts w:ascii="Arial Narrow" w:eastAsia="Times New Roman" w:hAnsi="Arial Narrow" w:cs="Arial"/>
          <w:bCs/>
          <w:kern w:val="0"/>
          <w:szCs w:val="24"/>
          <w:lang w:eastAsia="es-ES"/>
          <w14:ligatures w14:val="none"/>
        </w:rPr>
      </w:pPr>
      <w:r>
        <w:rPr>
          <w:rFonts w:ascii="Arial Narrow" w:eastAsia="Times New Roman" w:hAnsi="Arial Narrow" w:cs="Arial"/>
          <w:bCs/>
          <w:kern w:val="0"/>
          <w:szCs w:val="24"/>
          <w:lang w:eastAsia="es-ES"/>
          <w14:ligatures w14:val="none"/>
        </w:rPr>
        <w:t>Una vez concluidas estas verificaciones, y de mantenerse la selección, la distribución Log-Normal se utilizará para estimar las precipitaciones máximas en 24 horas asociadas a los períodos de retorno adoptados. Estos resultados constituirán la base para obtener las intensidades de lluvia mediante el procedimiento de desagregación temporal correspondiente y calcular los caudales de diseño del sistema de drenaje pluvial del Centro de Acogida Residencial (CAR), ubicado en el distrito de Morales, provincia y departamento de San Martín.</w:t>
      </w:r>
    </w:p>
    <w:p w14:paraId="1A5E4848" w14:textId="77777777" w:rsidR="00486BEC" w:rsidRPr="00EE246D" w:rsidRDefault="00486BEC" w:rsidP="00486BEC">
      <w:pPr>
        <w:tabs>
          <w:tab w:val="left" w:pos="1260"/>
        </w:tabs>
        <w:spacing w:line="360" w:lineRule="auto"/>
        <w:ind w:left="1134"/>
        <w:jc w:val="both"/>
        <w:rPr>
          <w:rFonts w:ascii="Arial Narrow" w:hAnsi="Arial Narrow" w:cs="Arial"/>
          <w:lang w:val="es-ES" w:eastAsia="es-ES"/>
        </w:rPr>
      </w:pPr>
    </w:p>
    <w:p w14:paraId="7A565A18" w14:textId="0008B66A" w:rsidR="00D36ADC" w:rsidRPr="00EE246D" w:rsidRDefault="003350A3" w:rsidP="0028003B">
      <w:pPr>
        <w:pStyle w:val="Ttulo2"/>
        <w:numPr>
          <w:ilvl w:val="3"/>
          <w:numId w:val="1"/>
        </w:numPr>
        <w:spacing w:line="360" w:lineRule="auto"/>
        <w:rPr>
          <w:rFonts w:eastAsia="Times New Roman"/>
          <w:lang w:eastAsia="es-ES"/>
        </w:rPr>
      </w:pPr>
      <w:bookmarkStart w:id="61" w:name="_Hlk199082939"/>
      <w:bookmarkStart w:id="62" w:name="_Toc239860665"/>
      <w:r>
        <w:rPr>
          <w:rFonts w:eastAsia="Times New Roman"/>
          <w:lang w:eastAsia="es-ES"/>
        </w:rPr>
        <w:t>Resumen De Los Resultados De Las Distribuciones Estadísticas</w:t>
      </w:r>
      <w:bookmarkEnd w:id="61"/>
      <w:bookmarkEnd w:id="62"/>
    </w:p>
    <w:p w14:paraId="70946B7A" w14:textId="77777777" w:rsidR="005C22B2" w:rsidRPr="00EE246D" w:rsidRDefault="005C22B2" w:rsidP="005C22B2">
      <w:pPr>
        <w:rPr>
          <w:rFonts w:ascii="Arial Narrow" w:hAnsi="Arial Narrow"/>
          <w:lang w:eastAsia="es-ES"/>
        </w:rPr>
      </w:pPr>
    </w:p>
    <w:p w14:paraId="5B8A4B88" w14:textId="6EA6460E" w:rsidR="00D36ADC" w:rsidRPr="00EE246D" w:rsidRDefault="00D36ADC" w:rsidP="0028003B">
      <w:pPr>
        <w:spacing w:line="360" w:lineRule="auto"/>
        <w:ind w:firstLine="709"/>
        <w:jc w:val="center"/>
        <w:rPr>
          <w:rFonts w:ascii="Arial Narrow" w:hAnsi="Arial Narrow" w:cs="Arial"/>
          <w:lang w:eastAsia="es-ES"/>
        </w:rPr>
      </w:pPr>
      <w:r>
        <w:rPr>
          <w:rFonts w:ascii="Arial Narrow" w:hAnsi="Arial Narrow" w:cs="Arial"/>
          <w:b/>
          <w:bCs/>
          <w:lang w:eastAsia="es-ES"/>
        </w:rPr>
        <w:t>Tabla N°12: Valores Normales</w:t>
      </w:r>
      <w:r>
        <w:rPr>
          <w:rFonts w:ascii="Arial Narrow" w:hAnsi="Arial Narrow" w:cs="Arial"/>
          <w:lang w:eastAsia="es-ES"/>
        </w:rPr>
        <w:t>.</w:t>
      </w:r>
    </w:p>
    <w:tbl>
      <w:tblPr>
        <w:tblW w:w="472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3540"/>
        <w:gridCol w:w="1180"/>
      </w:tblGrid>
      <w:tr w:rsidR="001B73B5" w:rsidRPr="00EE246D" w14:paraId="206987A2" w14:textId="77777777" w:rsidTr="001B73B5">
        <w:trPr>
          <w:trHeight w:val="403"/>
          <w:jc w:val="center"/>
        </w:trPr>
        <w:tc>
          <w:tcPr>
            <w:tcW w:w="3540" w:type="dxa"/>
            <w:shd w:val="clear" w:color="000000" w:fill="9A0000"/>
            <w:noWrap/>
            <w:vAlign w:val="center"/>
            <w:hideMark/>
          </w:tcPr>
          <w:p w14:paraId="7D127E12" w14:textId="77777777" w:rsidR="001B73B5" w:rsidRPr="00EE246D" w:rsidRDefault="001B73B5" w:rsidP="001B73B5">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 xml:space="preserve">       Normales</w:t>
            </w:r>
          </w:p>
        </w:tc>
        <w:tc>
          <w:tcPr>
            <w:tcW w:w="1180" w:type="dxa"/>
            <w:shd w:val="clear" w:color="000000" w:fill="9A0000"/>
            <w:noWrap/>
            <w:vAlign w:val="center"/>
            <w:hideMark/>
          </w:tcPr>
          <w:p w14:paraId="497B75F8" w14:textId="77777777" w:rsidR="001B73B5" w:rsidRPr="00EE246D" w:rsidRDefault="001B73B5" w:rsidP="001B73B5">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Valor</w:t>
            </w:r>
          </w:p>
        </w:tc>
      </w:tr>
      <w:tr w:rsidR="001B73B5" w:rsidRPr="00EE246D" w14:paraId="23CFD392" w14:textId="77777777" w:rsidTr="001B73B5">
        <w:trPr>
          <w:trHeight w:val="403"/>
          <w:jc w:val="center"/>
        </w:trPr>
        <w:tc>
          <w:tcPr>
            <w:tcW w:w="3540" w:type="dxa"/>
            <w:noWrap/>
            <w:vAlign w:val="center"/>
            <w:hideMark/>
          </w:tcPr>
          <w:p w14:paraId="0B8511D8" w14:textId="77777777" w:rsidR="001B73B5" w:rsidRPr="00EE246D" w:rsidRDefault="001B73B5" w:rsidP="001B73B5">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Media Aritmética</w:t>
            </w:r>
          </w:p>
        </w:tc>
        <w:tc>
          <w:tcPr>
            <w:tcW w:w="1180" w:type="dxa"/>
            <w:noWrap/>
            <w:vAlign w:val="center"/>
            <w:hideMark/>
          </w:tcPr>
          <w:p w14:paraId="0B0A4398" w14:textId="77777777" w:rsidR="001B73B5" w:rsidRPr="00EE246D" w:rsidRDefault="001B73B5" w:rsidP="001B73B5">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79.354</w:t>
            </w:r>
          </w:p>
        </w:tc>
      </w:tr>
      <w:tr w:rsidR="001B73B5" w:rsidRPr="00EE246D" w14:paraId="6539394B" w14:textId="77777777" w:rsidTr="001B73B5">
        <w:trPr>
          <w:trHeight w:val="403"/>
          <w:jc w:val="center"/>
        </w:trPr>
        <w:tc>
          <w:tcPr>
            <w:tcW w:w="3540" w:type="dxa"/>
            <w:noWrap/>
            <w:vAlign w:val="center"/>
            <w:hideMark/>
          </w:tcPr>
          <w:p w14:paraId="76F4481A" w14:textId="77777777" w:rsidR="001B73B5" w:rsidRPr="00EE246D" w:rsidRDefault="001B73B5" w:rsidP="001B73B5">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Desviación Estándar</w:t>
            </w:r>
          </w:p>
        </w:tc>
        <w:tc>
          <w:tcPr>
            <w:tcW w:w="1180" w:type="dxa"/>
            <w:noWrap/>
            <w:vAlign w:val="center"/>
            <w:hideMark/>
          </w:tcPr>
          <w:p w14:paraId="147EF2E7" w14:textId="77777777" w:rsidR="001B73B5" w:rsidRPr="00EE246D" w:rsidRDefault="001B73B5" w:rsidP="001B73B5">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22.068</w:t>
            </w:r>
          </w:p>
        </w:tc>
      </w:tr>
      <w:tr w:rsidR="001B73B5" w:rsidRPr="00EE246D" w14:paraId="5A9886E5" w14:textId="77777777" w:rsidTr="001B73B5">
        <w:trPr>
          <w:trHeight w:val="403"/>
          <w:jc w:val="center"/>
        </w:trPr>
        <w:tc>
          <w:tcPr>
            <w:tcW w:w="3540" w:type="dxa"/>
            <w:noWrap/>
            <w:vAlign w:val="center"/>
            <w:hideMark/>
          </w:tcPr>
          <w:p w14:paraId="5F57E6FC" w14:textId="77777777" w:rsidR="001B73B5" w:rsidRPr="00EE246D" w:rsidRDefault="001B73B5" w:rsidP="001B73B5">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lastRenderedPageBreak/>
              <w:t>Coeficiente de Asimetría</w:t>
            </w:r>
          </w:p>
        </w:tc>
        <w:tc>
          <w:tcPr>
            <w:tcW w:w="1180" w:type="dxa"/>
            <w:noWrap/>
            <w:vAlign w:val="center"/>
            <w:hideMark/>
          </w:tcPr>
          <w:p w14:paraId="4A452B3C" w14:textId="77777777" w:rsidR="001B73B5" w:rsidRPr="00EE246D" w:rsidRDefault="001B73B5" w:rsidP="001B73B5">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1.359</w:t>
            </w:r>
          </w:p>
        </w:tc>
      </w:tr>
      <w:tr w:rsidR="001B73B5" w:rsidRPr="00EE246D" w14:paraId="6FDFE0C8" w14:textId="77777777" w:rsidTr="001B73B5">
        <w:trPr>
          <w:trHeight w:val="403"/>
          <w:jc w:val="center"/>
        </w:trPr>
        <w:tc>
          <w:tcPr>
            <w:tcW w:w="3540" w:type="dxa"/>
            <w:noWrap/>
            <w:vAlign w:val="center"/>
            <w:hideMark/>
          </w:tcPr>
          <w:p w14:paraId="287BE0D3" w14:textId="77777777" w:rsidR="001B73B5" w:rsidRPr="00EE246D" w:rsidRDefault="001B73B5" w:rsidP="001B73B5">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Numero de datos</w:t>
            </w:r>
          </w:p>
        </w:tc>
        <w:tc>
          <w:tcPr>
            <w:tcW w:w="1180" w:type="dxa"/>
            <w:noWrap/>
            <w:vAlign w:val="center"/>
            <w:hideMark/>
          </w:tcPr>
          <w:p w14:paraId="336CCC21" w14:textId="77777777" w:rsidR="001B73B5" w:rsidRPr="00EE246D" w:rsidRDefault="001B73B5" w:rsidP="001B73B5">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26</w:t>
            </w:r>
          </w:p>
        </w:tc>
      </w:tr>
      <w:tr w:rsidR="001B73B5" w:rsidRPr="00EE246D" w14:paraId="4060EFC2" w14:textId="77777777" w:rsidTr="001B73B5">
        <w:trPr>
          <w:trHeight w:val="403"/>
          <w:jc w:val="center"/>
        </w:trPr>
        <w:tc>
          <w:tcPr>
            <w:tcW w:w="3540" w:type="dxa"/>
            <w:noWrap/>
            <w:vAlign w:val="center"/>
            <w:hideMark/>
          </w:tcPr>
          <w:p w14:paraId="7ABF4DD7" w14:textId="76523EB4" w:rsidR="001B73B5" w:rsidRPr="00EE246D" w:rsidRDefault="001B73B5" w:rsidP="001B73B5">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Variación del Coef. De Asimetría</w:t>
            </w:r>
          </w:p>
        </w:tc>
        <w:tc>
          <w:tcPr>
            <w:tcW w:w="1180" w:type="dxa"/>
            <w:noWrap/>
            <w:vAlign w:val="center"/>
            <w:hideMark/>
          </w:tcPr>
          <w:p w14:paraId="181A349B" w14:textId="77777777" w:rsidR="001B73B5" w:rsidRPr="00EE246D" w:rsidRDefault="001B73B5" w:rsidP="001B73B5">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0.231</w:t>
            </w:r>
          </w:p>
        </w:tc>
      </w:tr>
      <w:tr w:rsidR="001B73B5" w:rsidRPr="00EE246D" w14:paraId="37DEADA2" w14:textId="77777777" w:rsidTr="001B73B5">
        <w:trPr>
          <w:trHeight w:val="403"/>
          <w:jc w:val="center"/>
        </w:trPr>
        <w:tc>
          <w:tcPr>
            <w:tcW w:w="3540" w:type="dxa"/>
            <w:noWrap/>
            <w:vAlign w:val="center"/>
            <w:hideMark/>
          </w:tcPr>
          <w:p w14:paraId="61DAA9F6" w14:textId="46654E12" w:rsidR="001B73B5" w:rsidRPr="00EE246D" w:rsidRDefault="001B73B5" w:rsidP="001B73B5">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Desv. Est. Coef. De Asimetría</w:t>
            </w:r>
          </w:p>
        </w:tc>
        <w:tc>
          <w:tcPr>
            <w:tcW w:w="1180" w:type="dxa"/>
            <w:noWrap/>
            <w:vAlign w:val="center"/>
            <w:hideMark/>
          </w:tcPr>
          <w:p w14:paraId="1CB71CF5" w14:textId="77777777" w:rsidR="001B73B5" w:rsidRPr="00EE246D" w:rsidRDefault="001B73B5" w:rsidP="001B73B5">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0.480</w:t>
            </w:r>
          </w:p>
        </w:tc>
      </w:tr>
    </w:tbl>
    <w:p w14:paraId="06F870EA" w14:textId="77777777" w:rsidR="005C22B2" w:rsidRPr="00EE246D" w:rsidRDefault="005C22B2" w:rsidP="005C22B2">
      <w:pPr>
        <w:spacing w:line="360" w:lineRule="auto"/>
        <w:jc w:val="center"/>
        <w:rPr>
          <w:rFonts w:ascii="Arial Narrow" w:hAnsi="Arial Narrow" w:cs="Arial"/>
          <w:lang w:eastAsia="es-ES"/>
        </w:rPr>
      </w:pPr>
    </w:p>
    <w:tbl>
      <w:tblPr>
        <w:tblW w:w="4720" w:type="dxa"/>
        <w:jc w:val="center"/>
        <w:tblCellMar>
          <w:left w:w="70" w:type="dxa"/>
          <w:right w:w="70" w:type="dxa"/>
        </w:tblCellMar>
        <w:tblLook w:val="04A0" w:firstRow="1" w:lastRow="0" w:firstColumn="1" w:lastColumn="0" w:noHBand="0" w:noVBand="1"/>
      </w:tblPr>
      <w:tblGrid>
        <w:gridCol w:w="3540"/>
        <w:gridCol w:w="1180"/>
      </w:tblGrid>
      <w:tr w:rsidR="007C243D" w:rsidRPr="00EE246D" w14:paraId="6457C25A" w14:textId="77777777" w:rsidTr="007C243D">
        <w:trPr>
          <w:trHeight w:val="403"/>
          <w:jc w:val="center"/>
        </w:trPr>
        <w:tc>
          <w:tcPr>
            <w:tcW w:w="3540" w:type="dxa"/>
            <w:tcBorders>
              <w:top w:val="single" w:sz="4" w:space="0" w:color="auto"/>
              <w:left w:val="single" w:sz="4" w:space="0" w:color="auto"/>
              <w:bottom w:val="single" w:sz="4" w:space="0" w:color="auto"/>
              <w:right w:val="single" w:sz="4" w:space="0" w:color="000000"/>
            </w:tcBorders>
            <w:shd w:val="clear" w:color="000000" w:fill="9A0000"/>
            <w:noWrap/>
            <w:vAlign w:val="center"/>
            <w:hideMark/>
          </w:tcPr>
          <w:p w14:paraId="2ADE5552" w14:textId="77777777" w:rsidR="007C243D" w:rsidRPr="00EE246D" w:rsidRDefault="007C243D" w:rsidP="007C243D">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 xml:space="preserve">      Logarítmica</w:t>
            </w:r>
          </w:p>
        </w:tc>
        <w:tc>
          <w:tcPr>
            <w:tcW w:w="1180" w:type="dxa"/>
            <w:tcBorders>
              <w:top w:val="single" w:sz="4" w:space="0" w:color="auto"/>
              <w:left w:val="nil"/>
              <w:bottom w:val="single" w:sz="4" w:space="0" w:color="auto"/>
              <w:right w:val="single" w:sz="4" w:space="0" w:color="auto"/>
            </w:tcBorders>
            <w:shd w:val="clear" w:color="000000" w:fill="9A0000"/>
            <w:noWrap/>
            <w:vAlign w:val="center"/>
            <w:hideMark/>
          </w:tcPr>
          <w:p w14:paraId="2E7BF44C" w14:textId="77777777" w:rsidR="007C243D" w:rsidRPr="00EE246D" w:rsidRDefault="007C243D" w:rsidP="007C243D">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Valor</w:t>
            </w:r>
          </w:p>
        </w:tc>
      </w:tr>
      <w:tr w:rsidR="007C243D" w:rsidRPr="00EE246D" w14:paraId="511976B3" w14:textId="77777777" w:rsidTr="007C243D">
        <w:trPr>
          <w:trHeight w:val="403"/>
          <w:jc w:val="center"/>
        </w:trPr>
        <w:tc>
          <w:tcPr>
            <w:tcW w:w="3540" w:type="dxa"/>
            <w:tcBorders>
              <w:top w:val="single" w:sz="4" w:space="0" w:color="auto"/>
              <w:left w:val="single" w:sz="4" w:space="0" w:color="auto"/>
              <w:bottom w:val="single" w:sz="4" w:space="0" w:color="auto"/>
              <w:right w:val="single" w:sz="4" w:space="0" w:color="000000"/>
            </w:tcBorders>
            <w:noWrap/>
            <w:vAlign w:val="center"/>
            <w:hideMark/>
          </w:tcPr>
          <w:p w14:paraId="15C7E01F" w14:textId="77777777" w:rsidR="007C243D" w:rsidRPr="00EE246D" w:rsidRDefault="007C243D" w:rsidP="007C243D">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Media Aritmética</w:t>
            </w:r>
          </w:p>
        </w:tc>
        <w:tc>
          <w:tcPr>
            <w:tcW w:w="1180" w:type="dxa"/>
            <w:tcBorders>
              <w:top w:val="nil"/>
              <w:left w:val="nil"/>
              <w:bottom w:val="single" w:sz="4" w:space="0" w:color="auto"/>
              <w:right w:val="single" w:sz="4" w:space="0" w:color="auto"/>
            </w:tcBorders>
            <w:noWrap/>
            <w:vAlign w:val="center"/>
            <w:hideMark/>
          </w:tcPr>
          <w:p w14:paraId="2FEDCE8B"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1.885</w:t>
            </w:r>
          </w:p>
        </w:tc>
      </w:tr>
      <w:tr w:rsidR="007C243D" w:rsidRPr="00EE246D" w14:paraId="1DB0FC61" w14:textId="77777777" w:rsidTr="007C243D">
        <w:trPr>
          <w:trHeight w:val="403"/>
          <w:jc w:val="center"/>
        </w:trPr>
        <w:tc>
          <w:tcPr>
            <w:tcW w:w="3540" w:type="dxa"/>
            <w:tcBorders>
              <w:top w:val="single" w:sz="4" w:space="0" w:color="auto"/>
              <w:left w:val="single" w:sz="4" w:space="0" w:color="auto"/>
              <w:bottom w:val="single" w:sz="4" w:space="0" w:color="auto"/>
              <w:right w:val="single" w:sz="4" w:space="0" w:color="000000"/>
            </w:tcBorders>
            <w:noWrap/>
            <w:vAlign w:val="center"/>
            <w:hideMark/>
          </w:tcPr>
          <w:p w14:paraId="58EB8073" w14:textId="77777777" w:rsidR="007C243D" w:rsidRPr="00EE246D" w:rsidRDefault="007C243D" w:rsidP="007C243D">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Desviación Estándar</w:t>
            </w:r>
          </w:p>
        </w:tc>
        <w:tc>
          <w:tcPr>
            <w:tcW w:w="1180" w:type="dxa"/>
            <w:tcBorders>
              <w:top w:val="nil"/>
              <w:left w:val="nil"/>
              <w:bottom w:val="single" w:sz="4" w:space="0" w:color="auto"/>
              <w:right w:val="single" w:sz="4" w:space="0" w:color="auto"/>
            </w:tcBorders>
            <w:noWrap/>
            <w:vAlign w:val="center"/>
            <w:hideMark/>
          </w:tcPr>
          <w:p w14:paraId="5DABAA4C"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0.115</w:t>
            </w:r>
          </w:p>
        </w:tc>
      </w:tr>
      <w:tr w:rsidR="007C243D" w:rsidRPr="00EE246D" w14:paraId="1AC43889" w14:textId="77777777" w:rsidTr="007C243D">
        <w:trPr>
          <w:trHeight w:val="403"/>
          <w:jc w:val="center"/>
        </w:trPr>
        <w:tc>
          <w:tcPr>
            <w:tcW w:w="3540" w:type="dxa"/>
            <w:tcBorders>
              <w:top w:val="single" w:sz="4" w:space="0" w:color="auto"/>
              <w:left w:val="single" w:sz="4" w:space="0" w:color="auto"/>
              <w:bottom w:val="single" w:sz="4" w:space="0" w:color="auto"/>
              <w:right w:val="single" w:sz="4" w:space="0" w:color="000000"/>
            </w:tcBorders>
            <w:noWrap/>
            <w:vAlign w:val="center"/>
            <w:hideMark/>
          </w:tcPr>
          <w:p w14:paraId="29CED5C1" w14:textId="77777777" w:rsidR="007C243D" w:rsidRPr="00EE246D" w:rsidRDefault="007C243D" w:rsidP="007C243D">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Varianza</w:t>
            </w:r>
          </w:p>
        </w:tc>
        <w:tc>
          <w:tcPr>
            <w:tcW w:w="1180" w:type="dxa"/>
            <w:tcBorders>
              <w:top w:val="nil"/>
              <w:left w:val="nil"/>
              <w:bottom w:val="single" w:sz="4" w:space="0" w:color="auto"/>
              <w:right w:val="single" w:sz="4" w:space="0" w:color="auto"/>
            </w:tcBorders>
            <w:noWrap/>
            <w:vAlign w:val="center"/>
            <w:hideMark/>
          </w:tcPr>
          <w:p w14:paraId="7EEB0FA5"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0.013</w:t>
            </w:r>
          </w:p>
        </w:tc>
      </w:tr>
      <w:tr w:rsidR="007C243D" w:rsidRPr="00EE246D" w14:paraId="745C0E2E" w14:textId="77777777" w:rsidTr="007C243D">
        <w:trPr>
          <w:trHeight w:val="403"/>
          <w:jc w:val="center"/>
        </w:trPr>
        <w:tc>
          <w:tcPr>
            <w:tcW w:w="3540" w:type="dxa"/>
            <w:tcBorders>
              <w:top w:val="single" w:sz="4" w:space="0" w:color="auto"/>
              <w:left w:val="single" w:sz="4" w:space="0" w:color="auto"/>
              <w:bottom w:val="single" w:sz="4" w:space="0" w:color="auto"/>
              <w:right w:val="single" w:sz="4" w:space="0" w:color="000000"/>
            </w:tcBorders>
            <w:noWrap/>
            <w:vAlign w:val="center"/>
            <w:hideMark/>
          </w:tcPr>
          <w:p w14:paraId="74B9A287" w14:textId="77777777" w:rsidR="007C243D" w:rsidRPr="00EE246D" w:rsidRDefault="007C243D" w:rsidP="007C243D">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Coeficiente de Asimetría</w:t>
            </w:r>
          </w:p>
        </w:tc>
        <w:tc>
          <w:tcPr>
            <w:tcW w:w="1180" w:type="dxa"/>
            <w:tcBorders>
              <w:top w:val="nil"/>
              <w:left w:val="nil"/>
              <w:bottom w:val="single" w:sz="4" w:space="0" w:color="auto"/>
              <w:right w:val="single" w:sz="4" w:space="0" w:color="auto"/>
            </w:tcBorders>
            <w:noWrap/>
            <w:vAlign w:val="center"/>
            <w:hideMark/>
          </w:tcPr>
          <w:p w14:paraId="109D0F2E"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0.156</w:t>
            </w:r>
          </w:p>
        </w:tc>
      </w:tr>
      <w:tr w:rsidR="007C243D" w:rsidRPr="00EE246D" w14:paraId="01393B65" w14:textId="77777777" w:rsidTr="007C243D">
        <w:trPr>
          <w:trHeight w:val="403"/>
          <w:jc w:val="center"/>
        </w:trPr>
        <w:tc>
          <w:tcPr>
            <w:tcW w:w="3540" w:type="dxa"/>
            <w:tcBorders>
              <w:top w:val="single" w:sz="4" w:space="0" w:color="auto"/>
              <w:left w:val="single" w:sz="4" w:space="0" w:color="auto"/>
              <w:bottom w:val="single" w:sz="4" w:space="0" w:color="auto"/>
              <w:right w:val="single" w:sz="4" w:space="0" w:color="000000"/>
            </w:tcBorders>
            <w:noWrap/>
            <w:vAlign w:val="center"/>
            <w:hideMark/>
          </w:tcPr>
          <w:p w14:paraId="0A98FCF1" w14:textId="77777777" w:rsidR="007C243D" w:rsidRPr="00EE246D" w:rsidRDefault="007C243D" w:rsidP="007C243D">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Numero de datos</w:t>
            </w:r>
          </w:p>
        </w:tc>
        <w:tc>
          <w:tcPr>
            <w:tcW w:w="1180" w:type="dxa"/>
            <w:tcBorders>
              <w:top w:val="nil"/>
              <w:left w:val="nil"/>
              <w:bottom w:val="single" w:sz="4" w:space="0" w:color="auto"/>
              <w:right w:val="single" w:sz="4" w:space="0" w:color="auto"/>
            </w:tcBorders>
            <w:noWrap/>
            <w:vAlign w:val="center"/>
            <w:hideMark/>
          </w:tcPr>
          <w:p w14:paraId="2A2C5157"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26</w:t>
            </w:r>
          </w:p>
        </w:tc>
      </w:tr>
      <w:tr w:rsidR="007C243D" w:rsidRPr="00EE246D" w14:paraId="2A56E05A" w14:textId="77777777" w:rsidTr="007C243D">
        <w:trPr>
          <w:trHeight w:val="403"/>
          <w:jc w:val="center"/>
        </w:trPr>
        <w:tc>
          <w:tcPr>
            <w:tcW w:w="3540" w:type="dxa"/>
            <w:tcBorders>
              <w:top w:val="single" w:sz="4" w:space="0" w:color="auto"/>
              <w:left w:val="single" w:sz="4" w:space="0" w:color="auto"/>
              <w:bottom w:val="single" w:sz="4" w:space="0" w:color="auto"/>
              <w:right w:val="single" w:sz="4" w:space="0" w:color="000000"/>
            </w:tcBorders>
            <w:noWrap/>
            <w:vAlign w:val="center"/>
            <w:hideMark/>
          </w:tcPr>
          <w:p w14:paraId="0BA83B6E" w14:textId="01DD0714" w:rsidR="007C243D" w:rsidRPr="00EE246D" w:rsidRDefault="007C243D" w:rsidP="007C243D">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Variación del Coef. De Asimetría</w:t>
            </w:r>
          </w:p>
        </w:tc>
        <w:tc>
          <w:tcPr>
            <w:tcW w:w="1180" w:type="dxa"/>
            <w:tcBorders>
              <w:top w:val="nil"/>
              <w:left w:val="nil"/>
              <w:bottom w:val="single" w:sz="4" w:space="0" w:color="auto"/>
              <w:right w:val="single" w:sz="4" w:space="0" w:color="auto"/>
            </w:tcBorders>
            <w:noWrap/>
            <w:vAlign w:val="center"/>
            <w:hideMark/>
          </w:tcPr>
          <w:p w14:paraId="4FFCA51B"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0.231</w:t>
            </w:r>
          </w:p>
        </w:tc>
      </w:tr>
      <w:tr w:rsidR="007C243D" w:rsidRPr="00EE246D" w14:paraId="56A0E40B" w14:textId="77777777" w:rsidTr="007C243D">
        <w:trPr>
          <w:trHeight w:val="403"/>
          <w:jc w:val="center"/>
        </w:trPr>
        <w:tc>
          <w:tcPr>
            <w:tcW w:w="3540" w:type="dxa"/>
            <w:tcBorders>
              <w:top w:val="single" w:sz="4" w:space="0" w:color="auto"/>
              <w:left w:val="single" w:sz="4" w:space="0" w:color="auto"/>
              <w:bottom w:val="single" w:sz="4" w:space="0" w:color="auto"/>
              <w:right w:val="single" w:sz="4" w:space="0" w:color="000000"/>
            </w:tcBorders>
            <w:noWrap/>
            <w:vAlign w:val="center"/>
            <w:hideMark/>
          </w:tcPr>
          <w:p w14:paraId="61E9AF44" w14:textId="77777777" w:rsidR="007C243D" w:rsidRPr="00EE246D" w:rsidRDefault="007C243D" w:rsidP="007C243D">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D.S. Coef As</w:t>
            </w:r>
          </w:p>
        </w:tc>
        <w:tc>
          <w:tcPr>
            <w:tcW w:w="1180" w:type="dxa"/>
            <w:tcBorders>
              <w:top w:val="nil"/>
              <w:left w:val="nil"/>
              <w:bottom w:val="single" w:sz="4" w:space="0" w:color="auto"/>
              <w:right w:val="single" w:sz="4" w:space="0" w:color="auto"/>
            </w:tcBorders>
            <w:noWrap/>
            <w:vAlign w:val="center"/>
            <w:hideMark/>
          </w:tcPr>
          <w:p w14:paraId="5CF5A3FC"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0.480</w:t>
            </w:r>
          </w:p>
        </w:tc>
      </w:tr>
      <w:tr w:rsidR="007C243D" w:rsidRPr="00EE246D" w14:paraId="10253411" w14:textId="77777777" w:rsidTr="007C243D">
        <w:trPr>
          <w:trHeight w:val="403"/>
          <w:jc w:val="center"/>
        </w:trPr>
        <w:tc>
          <w:tcPr>
            <w:tcW w:w="3540" w:type="dxa"/>
            <w:tcBorders>
              <w:top w:val="single" w:sz="4" w:space="0" w:color="auto"/>
              <w:left w:val="single" w:sz="4" w:space="0" w:color="auto"/>
              <w:bottom w:val="single" w:sz="4" w:space="0" w:color="auto"/>
              <w:right w:val="single" w:sz="4" w:space="0" w:color="000000"/>
            </w:tcBorders>
            <w:noWrap/>
            <w:vAlign w:val="center"/>
            <w:hideMark/>
          </w:tcPr>
          <w:p w14:paraId="7559709B" w14:textId="77777777" w:rsidR="007C243D" w:rsidRPr="00EE246D" w:rsidRDefault="007C243D" w:rsidP="007C243D">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K</w:t>
            </w:r>
          </w:p>
        </w:tc>
        <w:tc>
          <w:tcPr>
            <w:tcW w:w="1180" w:type="dxa"/>
            <w:tcBorders>
              <w:top w:val="nil"/>
              <w:left w:val="nil"/>
              <w:bottom w:val="single" w:sz="4" w:space="0" w:color="auto"/>
              <w:right w:val="single" w:sz="4" w:space="0" w:color="auto"/>
            </w:tcBorders>
            <w:noWrap/>
            <w:vAlign w:val="center"/>
            <w:hideMark/>
          </w:tcPr>
          <w:p w14:paraId="0341D8C2"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0.026</w:t>
            </w:r>
          </w:p>
        </w:tc>
      </w:tr>
    </w:tbl>
    <w:p w14:paraId="784A7BA4" w14:textId="77777777" w:rsidR="00842FB1" w:rsidRPr="00EE246D" w:rsidRDefault="00842FB1" w:rsidP="0028003B">
      <w:pPr>
        <w:spacing w:line="360" w:lineRule="auto"/>
        <w:rPr>
          <w:rFonts w:ascii="Arial Narrow" w:hAnsi="Arial Narrow" w:cs="Arial"/>
          <w:lang w:eastAsia="es-ES"/>
        </w:rPr>
      </w:pPr>
    </w:p>
    <w:p w14:paraId="3DBAF1CD" w14:textId="7E55965B" w:rsidR="00A14CC8" w:rsidRPr="00EE246D" w:rsidRDefault="00D36ADC" w:rsidP="00842FB1">
      <w:pPr>
        <w:spacing w:line="360" w:lineRule="auto"/>
        <w:rPr>
          <w:rFonts w:ascii="Arial Narrow" w:hAnsi="Arial Narrow" w:cs="Arial"/>
          <w:sz w:val="22"/>
        </w:rPr>
      </w:pPr>
      <w:r>
        <w:rPr>
          <w:rFonts w:ascii="Arial Narrow" w:hAnsi="Arial Narrow" w:cs="Arial"/>
          <w:lang w:eastAsia="es-ES"/>
        </w:rPr>
        <w:fldChar w:fldCharType="begin"/>
      </w:r>
      <w:r>
        <w:rPr>
          <w:rFonts w:ascii="Arial Narrow" w:hAnsi="Arial Narrow" w:cs="Arial"/>
          <w:lang w:eastAsia="es-ES"/>
        </w:rPr>
        <w:instrText xml:space="preserve"> LINK Excel.Sheet.8 "C:\\Users\\Jose Pizarro Suarez\\Desktop\\sauce - drenaje\\Excel FINAL SAUCE.xls" D.Resumen!F17C2:F25C5 \a \f 4 \h  \* MERGEFORMAT </w:instrText>
      </w:r>
      <w:r>
        <w:rPr>
          <w:rFonts w:ascii="Arial Narrow" w:hAnsi="Arial Narrow" w:cs="Arial"/>
          <w:lang w:eastAsia="es-ES"/>
        </w:rPr>
        <w:fldChar w:fldCharType="separate"/>
      </w:r>
    </w:p>
    <w:p w14:paraId="5705952E" w14:textId="709D4B64" w:rsidR="004739AE" w:rsidRPr="00EE246D" w:rsidRDefault="00D36ADC" w:rsidP="007C243D">
      <w:pPr>
        <w:spacing w:line="360" w:lineRule="auto"/>
        <w:jc w:val="center"/>
        <w:rPr>
          <w:rFonts w:ascii="Arial Narrow" w:hAnsi="Arial Narrow" w:cs="Arial"/>
          <w:b/>
          <w:bCs/>
          <w:lang w:eastAsia="es-ES"/>
        </w:rPr>
      </w:pPr>
      <w:r>
        <w:rPr>
          <w:rFonts w:ascii="Arial Narrow" w:hAnsi="Arial Narrow"/>
          <w:lang w:eastAsia="es-ES"/>
        </w:rPr>
        <w:fldChar w:fldCharType="end"/>
      </w:r>
      <w:r>
        <w:rPr>
          <w:rFonts w:ascii="Arial Narrow" w:hAnsi="Arial Narrow" w:cs="Arial"/>
          <w:lang w:eastAsia="es-ES"/>
        </w:rPr>
        <w:tab/>
      </w:r>
      <w:r>
        <w:rPr>
          <w:rFonts w:ascii="Arial Narrow" w:hAnsi="Arial Narrow" w:cs="Arial"/>
          <w:b/>
          <w:bCs/>
          <w:lang w:eastAsia="es-ES"/>
        </w:rPr>
        <w:t>Tabla N° 13 Resumen y Comparación de Distribuciones</w:t>
      </w:r>
    </w:p>
    <w:tbl>
      <w:tblPr>
        <w:tblW w:w="7500" w:type="dxa"/>
        <w:jc w:val="center"/>
        <w:tblCellMar>
          <w:left w:w="70" w:type="dxa"/>
          <w:right w:w="70" w:type="dxa"/>
        </w:tblCellMar>
        <w:tblLook w:val="04A0" w:firstRow="1" w:lastRow="0" w:firstColumn="1" w:lastColumn="0" w:noHBand="0" w:noVBand="1"/>
      </w:tblPr>
      <w:tblGrid>
        <w:gridCol w:w="1180"/>
        <w:gridCol w:w="1180"/>
        <w:gridCol w:w="1180"/>
        <w:gridCol w:w="1600"/>
        <w:gridCol w:w="1180"/>
        <w:gridCol w:w="1180"/>
      </w:tblGrid>
      <w:tr w:rsidR="007C243D" w:rsidRPr="00EE246D" w14:paraId="094D7270" w14:textId="77777777" w:rsidTr="007C243D">
        <w:trPr>
          <w:trHeight w:val="403"/>
          <w:jc w:val="center"/>
        </w:trPr>
        <w:tc>
          <w:tcPr>
            <w:tcW w:w="1180" w:type="dxa"/>
            <w:tcBorders>
              <w:top w:val="single" w:sz="4" w:space="0" w:color="auto"/>
              <w:left w:val="single" w:sz="4" w:space="0" w:color="auto"/>
              <w:bottom w:val="single" w:sz="4" w:space="0" w:color="auto"/>
              <w:right w:val="single" w:sz="4" w:space="0" w:color="auto"/>
            </w:tcBorders>
            <w:shd w:val="clear" w:color="000000" w:fill="9A0000"/>
            <w:vAlign w:val="center"/>
            <w:hideMark/>
          </w:tcPr>
          <w:p w14:paraId="468C7740" w14:textId="77777777" w:rsidR="007C243D" w:rsidRPr="00EE246D" w:rsidRDefault="007C243D" w:rsidP="007C243D">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T</w:t>
            </w:r>
            <w:proofErr w:type="gramStart"/>
            <w:r>
              <w:rPr>
                <w:rFonts w:ascii="Arial Narrow" w:eastAsia="Times New Roman" w:hAnsi="Arial Narrow" w:cs="Arial"/>
                <w:b/>
                <w:bCs/>
                <w:color w:val="FFFFFF"/>
                <w:kern w:val="0"/>
                <w:sz w:val="20"/>
                <w:szCs w:val="20"/>
                <w:lang w:val="es-ES" w:eastAsia="es-ES"/>
                <w14:ligatures w14:val="none"/>
              </w:rPr>
              <w:t xml:space="preserve">   (</w:t>
            </w:r>
            <w:proofErr w:type="gramEnd"/>
            <w:r>
              <w:rPr>
                <w:rFonts w:ascii="Arial Narrow" w:eastAsia="Times New Roman" w:hAnsi="Arial Narrow" w:cs="Arial"/>
                <w:b/>
                <w:bCs/>
                <w:color w:val="FFFFFF"/>
                <w:kern w:val="0"/>
                <w:sz w:val="20"/>
                <w:szCs w:val="20"/>
                <w:lang w:val="es-ES" w:eastAsia="es-ES"/>
                <w14:ligatures w14:val="none"/>
              </w:rPr>
              <w:t>años)</w:t>
            </w:r>
          </w:p>
        </w:tc>
        <w:tc>
          <w:tcPr>
            <w:tcW w:w="1180" w:type="dxa"/>
            <w:tcBorders>
              <w:top w:val="single" w:sz="4" w:space="0" w:color="auto"/>
              <w:left w:val="nil"/>
              <w:bottom w:val="single" w:sz="4" w:space="0" w:color="auto"/>
              <w:right w:val="single" w:sz="4" w:space="0" w:color="auto"/>
            </w:tcBorders>
            <w:shd w:val="clear" w:color="000000" w:fill="9A0000"/>
            <w:noWrap/>
            <w:vAlign w:val="center"/>
            <w:hideMark/>
          </w:tcPr>
          <w:p w14:paraId="15C7BCCD" w14:textId="77777777" w:rsidR="007C243D" w:rsidRPr="00EE246D" w:rsidRDefault="007C243D" w:rsidP="007C243D">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Normal</w:t>
            </w:r>
          </w:p>
        </w:tc>
        <w:tc>
          <w:tcPr>
            <w:tcW w:w="1180" w:type="dxa"/>
            <w:tcBorders>
              <w:top w:val="single" w:sz="4" w:space="0" w:color="auto"/>
              <w:left w:val="nil"/>
              <w:bottom w:val="single" w:sz="4" w:space="0" w:color="auto"/>
              <w:right w:val="single" w:sz="4" w:space="0" w:color="auto"/>
            </w:tcBorders>
            <w:shd w:val="clear" w:color="000000" w:fill="9A0000"/>
            <w:vAlign w:val="center"/>
            <w:hideMark/>
          </w:tcPr>
          <w:p w14:paraId="2AA2C330" w14:textId="77777777" w:rsidR="007C243D" w:rsidRPr="00EE246D" w:rsidRDefault="007C243D" w:rsidP="007C243D">
            <w:pPr>
              <w:spacing w:line="240" w:lineRule="auto"/>
              <w:jc w:val="center"/>
              <w:rPr>
                <w:rFonts w:ascii="Arial Narrow" w:eastAsia="Times New Roman" w:hAnsi="Arial Narrow" w:cs="Arial"/>
                <w:b/>
                <w:bCs/>
                <w:color w:val="FFFFFF"/>
                <w:kern w:val="0"/>
                <w:sz w:val="20"/>
                <w:szCs w:val="20"/>
                <w:lang w:val="es-ES" w:eastAsia="es-ES"/>
                <w14:ligatures w14:val="none"/>
              </w:rPr>
            </w:pPr>
            <w:proofErr w:type="spellStart"/>
            <w:r>
              <w:rPr>
                <w:rFonts w:ascii="Arial Narrow" w:eastAsia="Times New Roman" w:hAnsi="Arial Narrow" w:cs="Arial"/>
                <w:b/>
                <w:bCs/>
                <w:color w:val="FFFFFF"/>
                <w:kern w:val="0"/>
                <w:sz w:val="20"/>
                <w:szCs w:val="20"/>
                <w:lang w:val="es-ES" w:eastAsia="es-ES"/>
                <w14:ligatures w14:val="none"/>
              </w:rPr>
              <w:t>Log</w:t>
            </w:r>
            <w:proofErr w:type="spellEnd"/>
            <w:r>
              <w:rPr>
                <w:rFonts w:ascii="Arial Narrow" w:eastAsia="Times New Roman" w:hAnsi="Arial Narrow" w:cs="Arial"/>
                <w:b/>
                <w:bCs/>
                <w:color w:val="FFFFFF"/>
                <w:kern w:val="0"/>
                <w:sz w:val="20"/>
                <w:szCs w:val="20"/>
                <w:lang w:val="es-ES" w:eastAsia="es-ES"/>
                <w14:ligatures w14:val="none"/>
              </w:rPr>
              <w:t xml:space="preserve"> Normal</w:t>
            </w:r>
          </w:p>
        </w:tc>
        <w:tc>
          <w:tcPr>
            <w:tcW w:w="1600" w:type="dxa"/>
            <w:tcBorders>
              <w:top w:val="single" w:sz="4" w:space="0" w:color="auto"/>
              <w:left w:val="nil"/>
              <w:bottom w:val="single" w:sz="4" w:space="0" w:color="auto"/>
              <w:right w:val="single" w:sz="4" w:space="0" w:color="auto"/>
            </w:tcBorders>
            <w:shd w:val="clear" w:color="000000" w:fill="9A0000"/>
            <w:vAlign w:val="center"/>
            <w:hideMark/>
          </w:tcPr>
          <w:p w14:paraId="4126E38D" w14:textId="77777777" w:rsidR="007C243D" w:rsidRPr="00EE246D" w:rsidRDefault="007C243D" w:rsidP="007C243D">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Log Pearson III</w:t>
            </w:r>
          </w:p>
        </w:tc>
        <w:tc>
          <w:tcPr>
            <w:tcW w:w="1180" w:type="dxa"/>
            <w:tcBorders>
              <w:top w:val="single" w:sz="4" w:space="0" w:color="auto"/>
              <w:left w:val="nil"/>
              <w:bottom w:val="single" w:sz="4" w:space="0" w:color="auto"/>
              <w:right w:val="single" w:sz="4" w:space="0" w:color="auto"/>
            </w:tcBorders>
            <w:shd w:val="clear" w:color="000000" w:fill="9A0000"/>
            <w:vAlign w:val="center"/>
            <w:hideMark/>
          </w:tcPr>
          <w:p w14:paraId="0BF46D45" w14:textId="77777777" w:rsidR="007C243D" w:rsidRPr="00EE246D" w:rsidRDefault="007C243D" w:rsidP="007C243D">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Gumbel</w:t>
            </w:r>
          </w:p>
        </w:tc>
        <w:tc>
          <w:tcPr>
            <w:tcW w:w="1180" w:type="dxa"/>
            <w:tcBorders>
              <w:top w:val="single" w:sz="4" w:space="0" w:color="auto"/>
              <w:left w:val="nil"/>
              <w:bottom w:val="single" w:sz="4" w:space="0" w:color="auto"/>
              <w:right w:val="single" w:sz="4" w:space="0" w:color="auto"/>
            </w:tcBorders>
            <w:shd w:val="clear" w:color="000000" w:fill="9A0000"/>
            <w:vAlign w:val="center"/>
            <w:hideMark/>
          </w:tcPr>
          <w:p w14:paraId="3B10A9C3" w14:textId="77777777" w:rsidR="007C243D" w:rsidRPr="00EE246D" w:rsidRDefault="007C243D" w:rsidP="007C243D">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Diseño</w:t>
            </w:r>
          </w:p>
        </w:tc>
      </w:tr>
      <w:tr w:rsidR="007C243D" w:rsidRPr="00EE246D" w14:paraId="171E1337" w14:textId="77777777" w:rsidTr="007C243D">
        <w:trPr>
          <w:trHeight w:val="403"/>
          <w:jc w:val="center"/>
        </w:trPr>
        <w:tc>
          <w:tcPr>
            <w:tcW w:w="1180" w:type="dxa"/>
            <w:tcBorders>
              <w:top w:val="nil"/>
              <w:left w:val="single" w:sz="4" w:space="0" w:color="auto"/>
              <w:bottom w:val="single" w:sz="4" w:space="0" w:color="auto"/>
              <w:right w:val="single" w:sz="4" w:space="0" w:color="auto"/>
            </w:tcBorders>
            <w:noWrap/>
            <w:vAlign w:val="center"/>
            <w:hideMark/>
          </w:tcPr>
          <w:p w14:paraId="7B2BE8EF"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w:t>
            </w:r>
          </w:p>
        </w:tc>
        <w:tc>
          <w:tcPr>
            <w:tcW w:w="1180" w:type="dxa"/>
            <w:tcBorders>
              <w:top w:val="nil"/>
              <w:left w:val="nil"/>
              <w:bottom w:val="single" w:sz="4" w:space="0" w:color="auto"/>
              <w:right w:val="single" w:sz="4" w:space="0" w:color="auto"/>
            </w:tcBorders>
            <w:noWrap/>
            <w:vAlign w:val="center"/>
            <w:hideMark/>
          </w:tcPr>
          <w:p w14:paraId="5E940625"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79.35</w:t>
            </w:r>
          </w:p>
        </w:tc>
        <w:tc>
          <w:tcPr>
            <w:tcW w:w="1180" w:type="dxa"/>
            <w:tcBorders>
              <w:top w:val="nil"/>
              <w:left w:val="nil"/>
              <w:bottom w:val="single" w:sz="4" w:space="0" w:color="auto"/>
              <w:right w:val="single" w:sz="4" w:space="0" w:color="auto"/>
            </w:tcBorders>
            <w:shd w:val="clear" w:color="000000" w:fill="FCD5B4"/>
            <w:vAlign w:val="center"/>
            <w:hideMark/>
          </w:tcPr>
          <w:p w14:paraId="6FBC93E1"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76.69</w:t>
            </w:r>
          </w:p>
        </w:tc>
        <w:tc>
          <w:tcPr>
            <w:tcW w:w="1600" w:type="dxa"/>
            <w:tcBorders>
              <w:top w:val="nil"/>
              <w:left w:val="nil"/>
              <w:bottom w:val="single" w:sz="4" w:space="0" w:color="auto"/>
              <w:right w:val="single" w:sz="4" w:space="0" w:color="auto"/>
            </w:tcBorders>
            <w:vAlign w:val="center"/>
            <w:hideMark/>
          </w:tcPr>
          <w:p w14:paraId="308201CB"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76.16</w:t>
            </w:r>
          </w:p>
        </w:tc>
        <w:tc>
          <w:tcPr>
            <w:tcW w:w="1180" w:type="dxa"/>
            <w:tcBorders>
              <w:top w:val="nil"/>
              <w:left w:val="nil"/>
              <w:bottom w:val="single" w:sz="4" w:space="0" w:color="auto"/>
              <w:right w:val="single" w:sz="4" w:space="0" w:color="auto"/>
            </w:tcBorders>
            <w:vAlign w:val="center"/>
            <w:hideMark/>
          </w:tcPr>
          <w:p w14:paraId="068BA7AF"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75.73</w:t>
            </w:r>
          </w:p>
        </w:tc>
        <w:tc>
          <w:tcPr>
            <w:tcW w:w="1180" w:type="dxa"/>
            <w:tcBorders>
              <w:top w:val="nil"/>
              <w:left w:val="nil"/>
              <w:bottom w:val="single" w:sz="4" w:space="0" w:color="auto"/>
              <w:right w:val="single" w:sz="4" w:space="0" w:color="auto"/>
            </w:tcBorders>
            <w:vAlign w:val="center"/>
            <w:hideMark/>
          </w:tcPr>
          <w:p w14:paraId="36AC9D5F" w14:textId="77777777" w:rsidR="007C243D" w:rsidRPr="00EE246D" w:rsidRDefault="007C243D" w:rsidP="007C243D">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76.69</w:t>
            </w:r>
          </w:p>
        </w:tc>
      </w:tr>
      <w:tr w:rsidR="007C243D" w:rsidRPr="00EE246D" w14:paraId="28CDCF7D" w14:textId="77777777" w:rsidTr="007C243D">
        <w:trPr>
          <w:trHeight w:val="403"/>
          <w:jc w:val="center"/>
        </w:trPr>
        <w:tc>
          <w:tcPr>
            <w:tcW w:w="1180" w:type="dxa"/>
            <w:tcBorders>
              <w:top w:val="nil"/>
              <w:left w:val="single" w:sz="4" w:space="0" w:color="auto"/>
              <w:bottom w:val="single" w:sz="4" w:space="0" w:color="auto"/>
              <w:right w:val="single" w:sz="4" w:space="0" w:color="auto"/>
            </w:tcBorders>
            <w:noWrap/>
            <w:vAlign w:val="center"/>
            <w:hideMark/>
          </w:tcPr>
          <w:p w14:paraId="77D3E651"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w:t>
            </w:r>
          </w:p>
        </w:tc>
        <w:tc>
          <w:tcPr>
            <w:tcW w:w="1180" w:type="dxa"/>
            <w:tcBorders>
              <w:top w:val="nil"/>
              <w:left w:val="nil"/>
              <w:bottom w:val="single" w:sz="4" w:space="0" w:color="auto"/>
              <w:right w:val="single" w:sz="4" w:space="0" w:color="auto"/>
            </w:tcBorders>
            <w:noWrap/>
            <w:vAlign w:val="center"/>
            <w:hideMark/>
          </w:tcPr>
          <w:p w14:paraId="17379A41"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97.92</w:t>
            </w:r>
          </w:p>
        </w:tc>
        <w:tc>
          <w:tcPr>
            <w:tcW w:w="1180" w:type="dxa"/>
            <w:tcBorders>
              <w:top w:val="nil"/>
              <w:left w:val="nil"/>
              <w:bottom w:val="single" w:sz="4" w:space="0" w:color="auto"/>
              <w:right w:val="single" w:sz="4" w:space="0" w:color="auto"/>
            </w:tcBorders>
            <w:shd w:val="clear" w:color="000000" w:fill="FCD5B4"/>
            <w:vAlign w:val="center"/>
            <w:hideMark/>
          </w:tcPr>
          <w:p w14:paraId="4B256796"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95.79</w:t>
            </w:r>
          </w:p>
        </w:tc>
        <w:tc>
          <w:tcPr>
            <w:tcW w:w="1600" w:type="dxa"/>
            <w:tcBorders>
              <w:top w:val="nil"/>
              <w:left w:val="nil"/>
              <w:bottom w:val="single" w:sz="4" w:space="0" w:color="auto"/>
              <w:right w:val="single" w:sz="4" w:space="0" w:color="auto"/>
            </w:tcBorders>
            <w:vAlign w:val="center"/>
            <w:hideMark/>
          </w:tcPr>
          <w:p w14:paraId="7503B344"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95.57</w:t>
            </w:r>
          </w:p>
        </w:tc>
        <w:tc>
          <w:tcPr>
            <w:tcW w:w="1180" w:type="dxa"/>
            <w:tcBorders>
              <w:top w:val="nil"/>
              <w:left w:val="nil"/>
              <w:bottom w:val="single" w:sz="4" w:space="0" w:color="auto"/>
              <w:right w:val="single" w:sz="4" w:space="0" w:color="auto"/>
            </w:tcBorders>
            <w:vAlign w:val="center"/>
            <w:hideMark/>
          </w:tcPr>
          <w:p w14:paraId="2A012660"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95.23</w:t>
            </w:r>
          </w:p>
        </w:tc>
        <w:tc>
          <w:tcPr>
            <w:tcW w:w="1180" w:type="dxa"/>
            <w:tcBorders>
              <w:top w:val="nil"/>
              <w:left w:val="nil"/>
              <w:bottom w:val="single" w:sz="4" w:space="0" w:color="auto"/>
              <w:right w:val="single" w:sz="4" w:space="0" w:color="auto"/>
            </w:tcBorders>
            <w:vAlign w:val="center"/>
            <w:hideMark/>
          </w:tcPr>
          <w:p w14:paraId="0929EF4B" w14:textId="77777777" w:rsidR="007C243D" w:rsidRPr="00EE246D" w:rsidRDefault="007C243D" w:rsidP="007C243D">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95.79</w:t>
            </w:r>
          </w:p>
        </w:tc>
      </w:tr>
      <w:tr w:rsidR="007C243D" w:rsidRPr="00EE246D" w14:paraId="4598EE1E" w14:textId="77777777" w:rsidTr="007C243D">
        <w:trPr>
          <w:trHeight w:val="403"/>
          <w:jc w:val="center"/>
        </w:trPr>
        <w:tc>
          <w:tcPr>
            <w:tcW w:w="1180" w:type="dxa"/>
            <w:tcBorders>
              <w:top w:val="nil"/>
              <w:left w:val="single" w:sz="4" w:space="0" w:color="auto"/>
              <w:bottom w:val="single" w:sz="4" w:space="0" w:color="auto"/>
              <w:right w:val="single" w:sz="4" w:space="0" w:color="auto"/>
            </w:tcBorders>
            <w:noWrap/>
            <w:vAlign w:val="center"/>
            <w:hideMark/>
          </w:tcPr>
          <w:p w14:paraId="7A9DAD92"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w:t>
            </w:r>
          </w:p>
        </w:tc>
        <w:tc>
          <w:tcPr>
            <w:tcW w:w="1180" w:type="dxa"/>
            <w:tcBorders>
              <w:top w:val="nil"/>
              <w:left w:val="nil"/>
              <w:bottom w:val="single" w:sz="4" w:space="0" w:color="auto"/>
              <w:right w:val="single" w:sz="4" w:space="0" w:color="auto"/>
            </w:tcBorders>
            <w:noWrap/>
            <w:vAlign w:val="center"/>
            <w:hideMark/>
          </w:tcPr>
          <w:p w14:paraId="0E18BEF7"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107.64</w:t>
            </w:r>
          </w:p>
        </w:tc>
        <w:tc>
          <w:tcPr>
            <w:tcW w:w="1180" w:type="dxa"/>
            <w:tcBorders>
              <w:top w:val="nil"/>
              <w:left w:val="nil"/>
              <w:bottom w:val="single" w:sz="4" w:space="0" w:color="auto"/>
              <w:right w:val="single" w:sz="4" w:space="0" w:color="auto"/>
            </w:tcBorders>
            <w:shd w:val="clear" w:color="000000" w:fill="FCD5B4"/>
            <w:vAlign w:val="center"/>
            <w:hideMark/>
          </w:tcPr>
          <w:p w14:paraId="6662C632"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107.60</w:t>
            </w:r>
          </w:p>
        </w:tc>
        <w:tc>
          <w:tcPr>
            <w:tcW w:w="1600" w:type="dxa"/>
            <w:tcBorders>
              <w:top w:val="nil"/>
              <w:left w:val="nil"/>
              <w:bottom w:val="single" w:sz="4" w:space="0" w:color="auto"/>
              <w:right w:val="single" w:sz="4" w:space="0" w:color="auto"/>
            </w:tcBorders>
            <w:vAlign w:val="center"/>
            <w:hideMark/>
          </w:tcPr>
          <w:p w14:paraId="765A5C67"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108.04</w:t>
            </w:r>
          </w:p>
        </w:tc>
        <w:tc>
          <w:tcPr>
            <w:tcW w:w="1180" w:type="dxa"/>
            <w:tcBorders>
              <w:top w:val="nil"/>
              <w:left w:val="nil"/>
              <w:bottom w:val="single" w:sz="4" w:space="0" w:color="auto"/>
              <w:right w:val="single" w:sz="4" w:space="0" w:color="auto"/>
            </w:tcBorders>
            <w:vAlign w:val="center"/>
            <w:hideMark/>
          </w:tcPr>
          <w:p w14:paraId="0397DF5F"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108.14</w:t>
            </w:r>
          </w:p>
        </w:tc>
        <w:tc>
          <w:tcPr>
            <w:tcW w:w="1180" w:type="dxa"/>
            <w:tcBorders>
              <w:top w:val="nil"/>
              <w:left w:val="nil"/>
              <w:bottom w:val="single" w:sz="4" w:space="0" w:color="auto"/>
              <w:right w:val="single" w:sz="4" w:space="0" w:color="auto"/>
            </w:tcBorders>
            <w:vAlign w:val="center"/>
            <w:hideMark/>
          </w:tcPr>
          <w:p w14:paraId="7460EE0A" w14:textId="77777777" w:rsidR="007C243D" w:rsidRPr="00EE246D" w:rsidRDefault="007C243D" w:rsidP="007C243D">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107.60</w:t>
            </w:r>
          </w:p>
        </w:tc>
      </w:tr>
      <w:tr w:rsidR="007C243D" w:rsidRPr="00EE246D" w14:paraId="410ACF08" w14:textId="77777777" w:rsidTr="007C243D">
        <w:trPr>
          <w:trHeight w:val="403"/>
          <w:jc w:val="center"/>
        </w:trPr>
        <w:tc>
          <w:tcPr>
            <w:tcW w:w="1180" w:type="dxa"/>
            <w:tcBorders>
              <w:top w:val="nil"/>
              <w:left w:val="single" w:sz="4" w:space="0" w:color="auto"/>
              <w:bottom w:val="single" w:sz="4" w:space="0" w:color="auto"/>
              <w:right w:val="single" w:sz="4" w:space="0" w:color="auto"/>
            </w:tcBorders>
            <w:noWrap/>
            <w:vAlign w:val="center"/>
            <w:hideMark/>
          </w:tcPr>
          <w:p w14:paraId="16F3D1BD"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w:t>
            </w:r>
          </w:p>
        </w:tc>
        <w:tc>
          <w:tcPr>
            <w:tcW w:w="1180" w:type="dxa"/>
            <w:tcBorders>
              <w:top w:val="nil"/>
              <w:left w:val="nil"/>
              <w:bottom w:val="single" w:sz="4" w:space="0" w:color="auto"/>
              <w:right w:val="single" w:sz="4" w:space="0" w:color="auto"/>
            </w:tcBorders>
            <w:noWrap/>
            <w:vAlign w:val="center"/>
            <w:hideMark/>
          </w:tcPr>
          <w:p w14:paraId="22C1F529"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115.66</w:t>
            </w:r>
          </w:p>
        </w:tc>
        <w:tc>
          <w:tcPr>
            <w:tcW w:w="1180" w:type="dxa"/>
            <w:tcBorders>
              <w:top w:val="nil"/>
              <w:left w:val="nil"/>
              <w:bottom w:val="single" w:sz="4" w:space="0" w:color="auto"/>
              <w:right w:val="single" w:sz="4" w:space="0" w:color="auto"/>
            </w:tcBorders>
            <w:shd w:val="clear" w:color="000000" w:fill="FCD5B4"/>
            <w:vAlign w:val="center"/>
            <w:hideMark/>
          </w:tcPr>
          <w:p w14:paraId="05E6F3E6"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118.45</w:t>
            </w:r>
          </w:p>
        </w:tc>
        <w:tc>
          <w:tcPr>
            <w:tcW w:w="1600" w:type="dxa"/>
            <w:tcBorders>
              <w:top w:val="nil"/>
              <w:left w:val="nil"/>
              <w:bottom w:val="single" w:sz="4" w:space="0" w:color="auto"/>
              <w:right w:val="single" w:sz="4" w:space="0" w:color="auto"/>
            </w:tcBorders>
            <w:vAlign w:val="center"/>
            <w:hideMark/>
          </w:tcPr>
          <w:p w14:paraId="08277568"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119.81</w:t>
            </w:r>
          </w:p>
        </w:tc>
        <w:tc>
          <w:tcPr>
            <w:tcW w:w="1180" w:type="dxa"/>
            <w:tcBorders>
              <w:top w:val="nil"/>
              <w:left w:val="nil"/>
              <w:bottom w:val="single" w:sz="4" w:space="0" w:color="auto"/>
              <w:right w:val="single" w:sz="4" w:space="0" w:color="auto"/>
            </w:tcBorders>
            <w:vAlign w:val="center"/>
            <w:hideMark/>
          </w:tcPr>
          <w:p w14:paraId="6CCFC8C2"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120.53</w:t>
            </w:r>
          </w:p>
        </w:tc>
        <w:tc>
          <w:tcPr>
            <w:tcW w:w="1180" w:type="dxa"/>
            <w:tcBorders>
              <w:top w:val="nil"/>
              <w:left w:val="nil"/>
              <w:bottom w:val="single" w:sz="4" w:space="0" w:color="auto"/>
              <w:right w:val="single" w:sz="4" w:space="0" w:color="auto"/>
            </w:tcBorders>
            <w:vAlign w:val="center"/>
            <w:hideMark/>
          </w:tcPr>
          <w:p w14:paraId="7A559A3B" w14:textId="77777777" w:rsidR="007C243D" w:rsidRPr="00EE246D" w:rsidRDefault="007C243D" w:rsidP="007C243D">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118.45</w:t>
            </w:r>
          </w:p>
        </w:tc>
      </w:tr>
      <w:tr w:rsidR="007C243D" w:rsidRPr="00EE246D" w14:paraId="701EB0AA" w14:textId="77777777" w:rsidTr="007C243D">
        <w:trPr>
          <w:trHeight w:val="403"/>
          <w:jc w:val="center"/>
        </w:trPr>
        <w:tc>
          <w:tcPr>
            <w:tcW w:w="1180" w:type="dxa"/>
            <w:tcBorders>
              <w:top w:val="nil"/>
              <w:left w:val="single" w:sz="4" w:space="0" w:color="auto"/>
              <w:bottom w:val="single" w:sz="4" w:space="0" w:color="auto"/>
              <w:right w:val="single" w:sz="4" w:space="0" w:color="auto"/>
            </w:tcBorders>
            <w:noWrap/>
            <w:vAlign w:val="center"/>
            <w:hideMark/>
          </w:tcPr>
          <w:p w14:paraId="56B53AA6"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25</w:t>
            </w:r>
          </w:p>
        </w:tc>
        <w:tc>
          <w:tcPr>
            <w:tcW w:w="1180" w:type="dxa"/>
            <w:tcBorders>
              <w:top w:val="nil"/>
              <w:left w:val="nil"/>
              <w:bottom w:val="single" w:sz="4" w:space="0" w:color="auto"/>
              <w:right w:val="single" w:sz="4" w:space="0" w:color="auto"/>
            </w:tcBorders>
            <w:noWrap/>
            <w:vAlign w:val="center"/>
            <w:hideMark/>
          </w:tcPr>
          <w:p w14:paraId="0197DCDB"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118.00</w:t>
            </w:r>
          </w:p>
        </w:tc>
        <w:tc>
          <w:tcPr>
            <w:tcW w:w="1180" w:type="dxa"/>
            <w:tcBorders>
              <w:top w:val="nil"/>
              <w:left w:val="nil"/>
              <w:bottom w:val="single" w:sz="4" w:space="0" w:color="auto"/>
              <w:right w:val="single" w:sz="4" w:space="0" w:color="auto"/>
            </w:tcBorders>
            <w:shd w:val="clear" w:color="000000" w:fill="FCD5B4"/>
            <w:vAlign w:val="center"/>
            <w:hideMark/>
          </w:tcPr>
          <w:p w14:paraId="3A007C46"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121.81</w:t>
            </w:r>
          </w:p>
        </w:tc>
        <w:tc>
          <w:tcPr>
            <w:tcW w:w="1600" w:type="dxa"/>
            <w:tcBorders>
              <w:top w:val="nil"/>
              <w:left w:val="nil"/>
              <w:bottom w:val="single" w:sz="4" w:space="0" w:color="auto"/>
              <w:right w:val="single" w:sz="4" w:space="0" w:color="auto"/>
            </w:tcBorders>
            <w:vAlign w:val="center"/>
            <w:hideMark/>
          </w:tcPr>
          <w:p w14:paraId="3FAC648B"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123.51</w:t>
            </w:r>
          </w:p>
        </w:tc>
        <w:tc>
          <w:tcPr>
            <w:tcW w:w="1180" w:type="dxa"/>
            <w:tcBorders>
              <w:top w:val="nil"/>
              <w:left w:val="nil"/>
              <w:bottom w:val="single" w:sz="4" w:space="0" w:color="auto"/>
              <w:right w:val="single" w:sz="4" w:space="0" w:color="auto"/>
            </w:tcBorders>
            <w:vAlign w:val="center"/>
            <w:hideMark/>
          </w:tcPr>
          <w:p w14:paraId="539A0901"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124.46</w:t>
            </w:r>
          </w:p>
        </w:tc>
        <w:tc>
          <w:tcPr>
            <w:tcW w:w="1180" w:type="dxa"/>
            <w:tcBorders>
              <w:top w:val="nil"/>
              <w:left w:val="nil"/>
              <w:bottom w:val="single" w:sz="4" w:space="0" w:color="auto"/>
              <w:right w:val="single" w:sz="4" w:space="0" w:color="auto"/>
            </w:tcBorders>
            <w:vAlign w:val="center"/>
            <w:hideMark/>
          </w:tcPr>
          <w:p w14:paraId="57584367" w14:textId="77777777" w:rsidR="007C243D" w:rsidRPr="00EE246D" w:rsidRDefault="007C243D" w:rsidP="007C243D">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121.81</w:t>
            </w:r>
          </w:p>
        </w:tc>
      </w:tr>
      <w:tr w:rsidR="007C243D" w:rsidRPr="00EE246D" w14:paraId="20002BA6" w14:textId="77777777" w:rsidTr="007C243D">
        <w:trPr>
          <w:trHeight w:val="403"/>
          <w:jc w:val="center"/>
        </w:trPr>
        <w:tc>
          <w:tcPr>
            <w:tcW w:w="1180" w:type="dxa"/>
            <w:tcBorders>
              <w:top w:val="nil"/>
              <w:left w:val="single" w:sz="4" w:space="0" w:color="auto"/>
              <w:bottom w:val="single" w:sz="4" w:space="0" w:color="auto"/>
              <w:right w:val="single" w:sz="4" w:space="0" w:color="auto"/>
            </w:tcBorders>
            <w:noWrap/>
            <w:vAlign w:val="center"/>
            <w:hideMark/>
          </w:tcPr>
          <w:p w14:paraId="646C5953"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50</w:t>
            </w:r>
          </w:p>
        </w:tc>
        <w:tc>
          <w:tcPr>
            <w:tcW w:w="1180" w:type="dxa"/>
            <w:tcBorders>
              <w:top w:val="nil"/>
              <w:left w:val="nil"/>
              <w:bottom w:val="single" w:sz="4" w:space="0" w:color="auto"/>
              <w:right w:val="single" w:sz="4" w:space="0" w:color="auto"/>
            </w:tcBorders>
            <w:noWrap/>
            <w:vAlign w:val="center"/>
            <w:hideMark/>
          </w:tcPr>
          <w:p w14:paraId="2BABB0D3"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124.69</w:t>
            </w:r>
          </w:p>
        </w:tc>
        <w:tc>
          <w:tcPr>
            <w:tcW w:w="1180" w:type="dxa"/>
            <w:tcBorders>
              <w:top w:val="nil"/>
              <w:left w:val="nil"/>
              <w:bottom w:val="single" w:sz="4" w:space="0" w:color="auto"/>
              <w:right w:val="single" w:sz="4" w:space="0" w:color="auto"/>
            </w:tcBorders>
            <w:shd w:val="clear" w:color="000000" w:fill="FCD5B4"/>
            <w:vAlign w:val="center"/>
            <w:hideMark/>
          </w:tcPr>
          <w:p w14:paraId="74AB692A"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131.97</w:t>
            </w:r>
          </w:p>
        </w:tc>
        <w:tc>
          <w:tcPr>
            <w:tcW w:w="1600" w:type="dxa"/>
            <w:tcBorders>
              <w:top w:val="nil"/>
              <w:left w:val="nil"/>
              <w:bottom w:val="single" w:sz="4" w:space="0" w:color="auto"/>
              <w:right w:val="single" w:sz="4" w:space="0" w:color="auto"/>
            </w:tcBorders>
            <w:vAlign w:val="center"/>
            <w:hideMark/>
          </w:tcPr>
          <w:p w14:paraId="6EEE5A47"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134.89</w:t>
            </w:r>
          </w:p>
        </w:tc>
        <w:tc>
          <w:tcPr>
            <w:tcW w:w="1180" w:type="dxa"/>
            <w:tcBorders>
              <w:top w:val="nil"/>
              <w:left w:val="nil"/>
              <w:bottom w:val="single" w:sz="4" w:space="0" w:color="auto"/>
              <w:right w:val="single" w:sz="4" w:space="0" w:color="auto"/>
            </w:tcBorders>
            <w:vAlign w:val="center"/>
            <w:hideMark/>
          </w:tcPr>
          <w:p w14:paraId="490A56E5"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136.56</w:t>
            </w:r>
          </w:p>
        </w:tc>
        <w:tc>
          <w:tcPr>
            <w:tcW w:w="1180" w:type="dxa"/>
            <w:tcBorders>
              <w:top w:val="nil"/>
              <w:left w:val="nil"/>
              <w:bottom w:val="single" w:sz="4" w:space="0" w:color="auto"/>
              <w:right w:val="single" w:sz="4" w:space="0" w:color="auto"/>
            </w:tcBorders>
            <w:vAlign w:val="center"/>
            <w:hideMark/>
          </w:tcPr>
          <w:p w14:paraId="2CB467D5" w14:textId="77777777" w:rsidR="007C243D" w:rsidRPr="00EE246D" w:rsidRDefault="007C243D" w:rsidP="007C243D">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131.97</w:t>
            </w:r>
          </w:p>
        </w:tc>
      </w:tr>
      <w:tr w:rsidR="007C243D" w:rsidRPr="00EE246D" w14:paraId="3A1935B1" w14:textId="77777777" w:rsidTr="007C243D">
        <w:trPr>
          <w:trHeight w:val="403"/>
          <w:jc w:val="center"/>
        </w:trPr>
        <w:tc>
          <w:tcPr>
            <w:tcW w:w="1180" w:type="dxa"/>
            <w:tcBorders>
              <w:top w:val="nil"/>
              <w:left w:val="single" w:sz="4" w:space="0" w:color="auto"/>
              <w:bottom w:val="single" w:sz="4" w:space="0" w:color="auto"/>
              <w:right w:val="single" w:sz="4" w:space="0" w:color="auto"/>
            </w:tcBorders>
            <w:noWrap/>
            <w:vAlign w:val="center"/>
            <w:hideMark/>
          </w:tcPr>
          <w:p w14:paraId="41974DE8"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100</w:t>
            </w:r>
          </w:p>
        </w:tc>
        <w:tc>
          <w:tcPr>
            <w:tcW w:w="1180" w:type="dxa"/>
            <w:tcBorders>
              <w:top w:val="nil"/>
              <w:left w:val="nil"/>
              <w:bottom w:val="single" w:sz="4" w:space="0" w:color="auto"/>
              <w:right w:val="single" w:sz="4" w:space="0" w:color="auto"/>
            </w:tcBorders>
            <w:noWrap/>
            <w:vAlign w:val="center"/>
            <w:hideMark/>
          </w:tcPr>
          <w:p w14:paraId="64948583"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130.70</w:t>
            </w:r>
          </w:p>
        </w:tc>
        <w:tc>
          <w:tcPr>
            <w:tcW w:w="1180" w:type="dxa"/>
            <w:tcBorders>
              <w:top w:val="nil"/>
              <w:left w:val="nil"/>
              <w:bottom w:val="single" w:sz="4" w:space="0" w:color="auto"/>
              <w:right w:val="single" w:sz="4" w:space="0" w:color="auto"/>
            </w:tcBorders>
            <w:shd w:val="clear" w:color="000000" w:fill="FCD5B4"/>
            <w:vAlign w:val="center"/>
            <w:hideMark/>
          </w:tcPr>
          <w:p w14:paraId="30D2D054"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141.82</w:t>
            </w:r>
          </w:p>
        </w:tc>
        <w:tc>
          <w:tcPr>
            <w:tcW w:w="1600" w:type="dxa"/>
            <w:tcBorders>
              <w:top w:val="nil"/>
              <w:left w:val="nil"/>
              <w:bottom w:val="single" w:sz="4" w:space="0" w:color="auto"/>
              <w:right w:val="single" w:sz="4" w:space="0" w:color="auto"/>
            </w:tcBorders>
            <w:vAlign w:val="center"/>
            <w:hideMark/>
          </w:tcPr>
          <w:p w14:paraId="228EE2E9"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146.18</w:t>
            </w:r>
          </w:p>
        </w:tc>
        <w:tc>
          <w:tcPr>
            <w:tcW w:w="1180" w:type="dxa"/>
            <w:tcBorders>
              <w:top w:val="nil"/>
              <w:left w:val="nil"/>
              <w:bottom w:val="single" w:sz="4" w:space="0" w:color="auto"/>
              <w:right w:val="single" w:sz="4" w:space="0" w:color="auto"/>
            </w:tcBorders>
            <w:vAlign w:val="center"/>
            <w:hideMark/>
          </w:tcPr>
          <w:p w14:paraId="5EA3C78E"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148.57</w:t>
            </w:r>
          </w:p>
        </w:tc>
        <w:tc>
          <w:tcPr>
            <w:tcW w:w="1180" w:type="dxa"/>
            <w:tcBorders>
              <w:top w:val="nil"/>
              <w:left w:val="nil"/>
              <w:bottom w:val="single" w:sz="4" w:space="0" w:color="auto"/>
              <w:right w:val="single" w:sz="4" w:space="0" w:color="auto"/>
            </w:tcBorders>
            <w:vAlign w:val="center"/>
            <w:hideMark/>
          </w:tcPr>
          <w:p w14:paraId="4C2B744B" w14:textId="77777777" w:rsidR="007C243D" w:rsidRPr="00EE246D" w:rsidRDefault="007C243D" w:rsidP="007C243D">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141.82</w:t>
            </w:r>
          </w:p>
        </w:tc>
      </w:tr>
      <w:tr w:rsidR="007C243D" w:rsidRPr="00EE246D" w14:paraId="62760544" w14:textId="77777777" w:rsidTr="007C243D">
        <w:trPr>
          <w:trHeight w:val="403"/>
          <w:jc w:val="center"/>
        </w:trPr>
        <w:tc>
          <w:tcPr>
            <w:tcW w:w="1180" w:type="dxa"/>
            <w:tcBorders>
              <w:top w:val="nil"/>
              <w:left w:val="single" w:sz="4" w:space="0" w:color="auto"/>
              <w:bottom w:val="single" w:sz="4" w:space="0" w:color="auto"/>
              <w:right w:val="single" w:sz="4" w:space="0" w:color="auto"/>
            </w:tcBorders>
            <w:noWrap/>
            <w:vAlign w:val="center"/>
            <w:hideMark/>
          </w:tcPr>
          <w:p w14:paraId="742D95F9"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200</w:t>
            </w:r>
          </w:p>
        </w:tc>
        <w:tc>
          <w:tcPr>
            <w:tcW w:w="1180" w:type="dxa"/>
            <w:tcBorders>
              <w:top w:val="nil"/>
              <w:left w:val="nil"/>
              <w:bottom w:val="single" w:sz="4" w:space="0" w:color="auto"/>
              <w:right w:val="single" w:sz="4" w:space="0" w:color="auto"/>
            </w:tcBorders>
            <w:noWrap/>
            <w:vAlign w:val="center"/>
            <w:hideMark/>
          </w:tcPr>
          <w:p w14:paraId="13DF6706"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136.21</w:t>
            </w:r>
          </w:p>
        </w:tc>
        <w:tc>
          <w:tcPr>
            <w:tcW w:w="1180" w:type="dxa"/>
            <w:tcBorders>
              <w:top w:val="nil"/>
              <w:left w:val="nil"/>
              <w:bottom w:val="single" w:sz="4" w:space="0" w:color="auto"/>
              <w:right w:val="single" w:sz="4" w:space="0" w:color="auto"/>
            </w:tcBorders>
            <w:shd w:val="clear" w:color="000000" w:fill="FCD5B4"/>
            <w:vAlign w:val="center"/>
            <w:hideMark/>
          </w:tcPr>
          <w:p w14:paraId="7C800481"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151.48</w:t>
            </w:r>
          </w:p>
        </w:tc>
        <w:tc>
          <w:tcPr>
            <w:tcW w:w="1600" w:type="dxa"/>
            <w:tcBorders>
              <w:top w:val="nil"/>
              <w:left w:val="nil"/>
              <w:bottom w:val="single" w:sz="4" w:space="0" w:color="auto"/>
              <w:right w:val="single" w:sz="4" w:space="0" w:color="auto"/>
            </w:tcBorders>
            <w:vAlign w:val="center"/>
            <w:hideMark/>
          </w:tcPr>
          <w:p w14:paraId="5639B2F6"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157.49</w:t>
            </w:r>
          </w:p>
        </w:tc>
        <w:tc>
          <w:tcPr>
            <w:tcW w:w="1180" w:type="dxa"/>
            <w:tcBorders>
              <w:top w:val="nil"/>
              <w:left w:val="nil"/>
              <w:bottom w:val="single" w:sz="4" w:space="0" w:color="auto"/>
              <w:right w:val="single" w:sz="4" w:space="0" w:color="auto"/>
            </w:tcBorders>
            <w:vAlign w:val="center"/>
            <w:hideMark/>
          </w:tcPr>
          <w:p w14:paraId="7E9368FF"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160.54</w:t>
            </w:r>
          </w:p>
        </w:tc>
        <w:tc>
          <w:tcPr>
            <w:tcW w:w="1180" w:type="dxa"/>
            <w:tcBorders>
              <w:top w:val="nil"/>
              <w:left w:val="nil"/>
              <w:bottom w:val="single" w:sz="4" w:space="0" w:color="auto"/>
              <w:right w:val="single" w:sz="4" w:space="0" w:color="auto"/>
            </w:tcBorders>
            <w:vAlign w:val="center"/>
            <w:hideMark/>
          </w:tcPr>
          <w:p w14:paraId="782FF279" w14:textId="77777777" w:rsidR="007C243D" w:rsidRPr="00EE246D" w:rsidRDefault="007C243D" w:rsidP="007C243D">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151.48</w:t>
            </w:r>
          </w:p>
        </w:tc>
      </w:tr>
      <w:tr w:rsidR="007C243D" w:rsidRPr="00EE246D" w14:paraId="02526F01" w14:textId="77777777" w:rsidTr="007C243D">
        <w:trPr>
          <w:trHeight w:val="403"/>
          <w:jc w:val="center"/>
        </w:trPr>
        <w:tc>
          <w:tcPr>
            <w:tcW w:w="1180" w:type="dxa"/>
            <w:tcBorders>
              <w:top w:val="nil"/>
              <w:left w:val="single" w:sz="4" w:space="0" w:color="auto"/>
              <w:bottom w:val="single" w:sz="4" w:space="0" w:color="auto"/>
              <w:right w:val="single" w:sz="4" w:space="0" w:color="auto"/>
            </w:tcBorders>
            <w:noWrap/>
            <w:vAlign w:val="center"/>
            <w:hideMark/>
          </w:tcPr>
          <w:p w14:paraId="64B4DE8A"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500</w:t>
            </w:r>
          </w:p>
        </w:tc>
        <w:tc>
          <w:tcPr>
            <w:tcW w:w="1180" w:type="dxa"/>
            <w:tcBorders>
              <w:top w:val="nil"/>
              <w:left w:val="nil"/>
              <w:bottom w:val="single" w:sz="4" w:space="0" w:color="auto"/>
              <w:right w:val="single" w:sz="4" w:space="0" w:color="auto"/>
            </w:tcBorders>
            <w:noWrap/>
            <w:vAlign w:val="center"/>
            <w:hideMark/>
          </w:tcPr>
          <w:p w14:paraId="09CA3000"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142.88</w:t>
            </w:r>
          </w:p>
        </w:tc>
        <w:tc>
          <w:tcPr>
            <w:tcW w:w="1180" w:type="dxa"/>
            <w:tcBorders>
              <w:top w:val="nil"/>
              <w:left w:val="nil"/>
              <w:bottom w:val="single" w:sz="4" w:space="0" w:color="auto"/>
              <w:right w:val="single" w:sz="4" w:space="0" w:color="auto"/>
            </w:tcBorders>
            <w:shd w:val="clear" w:color="000000" w:fill="FCD5B4"/>
            <w:vAlign w:val="center"/>
            <w:hideMark/>
          </w:tcPr>
          <w:p w14:paraId="2CA017A3"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164.08</w:t>
            </w:r>
          </w:p>
        </w:tc>
        <w:tc>
          <w:tcPr>
            <w:tcW w:w="1600" w:type="dxa"/>
            <w:tcBorders>
              <w:top w:val="nil"/>
              <w:left w:val="nil"/>
              <w:bottom w:val="single" w:sz="4" w:space="0" w:color="auto"/>
              <w:right w:val="single" w:sz="4" w:space="0" w:color="auto"/>
            </w:tcBorders>
            <w:vAlign w:val="center"/>
            <w:hideMark/>
          </w:tcPr>
          <w:p w14:paraId="14B7A56E"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172.58</w:t>
            </w:r>
          </w:p>
        </w:tc>
        <w:tc>
          <w:tcPr>
            <w:tcW w:w="1180" w:type="dxa"/>
            <w:tcBorders>
              <w:top w:val="nil"/>
              <w:left w:val="nil"/>
              <w:bottom w:val="single" w:sz="4" w:space="0" w:color="auto"/>
              <w:right w:val="single" w:sz="4" w:space="0" w:color="auto"/>
            </w:tcBorders>
            <w:vAlign w:val="center"/>
            <w:hideMark/>
          </w:tcPr>
          <w:p w14:paraId="64521EF0" w14:textId="77777777" w:rsidR="007C243D" w:rsidRPr="00EE246D" w:rsidRDefault="007C243D" w:rsidP="007C243D">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176.34</w:t>
            </w:r>
          </w:p>
        </w:tc>
        <w:tc>
          <w:tcPr>
            <w:tcW w:w="1180" w:type="dxa"/>
            <w:tcBorders>
              <w:top w:val="nil"/>
              <w:left w:val="nil"/>
              <w:bottom w:val="single" w:sz="4" w:space="0" w:color="auto"/>
              <w:right w:val="single" w:sz="4" w:space="0" w:color="auto"/>
            </w:tcBorders>
            <w:vAlign w:val="center"/>
            <w:hideMark/>
          </w:tcPr>
          <w:p w14:paraId="3D79BCF2" w14:textId="77777777" w:rsidR="007C243D" w:rsidRPr="00EE246D" w:rsidRDefault="007C243D" w:rsidP="007C243D">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164.08</w:t>
            </w:r>
          </w:p>
        </w:tc>
      </w:tr>
    </w:tbl>
    <w:p w14:paraId="2C5F98B0" w14:textId="77777777" w:rsidR="00842FB1" w:rsidRPr="00EE246D" w:rsidRDefault="00842FB1" w:rsidP="0028003B">
      <w:pPr>
        <w:tabs>
          <w:tab w:val="left" w:pos="3566"/>
        </w:tabs>
        <w:spacing w:line="360" w:lineRule="auto"/>
        <w:rPr>
          <w:rFonts w:ascii="Arial Narrow" w:hAnsi="Arial Narrow" w:cs="Arial"/>
          <w:sz w:val="22"/>
        </w:rPr>
      </w:pPr>
    </w:p>
    <w:p w14:paraId="1841695B" w14:textId="77777777" w:rsidR="00842FB1" w:rsidRPr="00EE246D" w:rsidRDefault="00842FB1" w:rsidP="0028003B">
      <w:pPr>
        <w:tabs>
          <w:tab w:val="left" w:pos="3566"/>
        </w:tabs>
        <w:spacing w:line="360" w:lineRule="auto"/>
        <w:rPr>
          <w:rFonts w:ascii="Arial Narrow" w:hAnsi="Arial Narrow" w:cs="Arial"/>
          <w:sz w:val="22"/>
        </w:rPr>
      </w:pPr>
    </w:p>
    <w:p w14:paraId="76AA9414" w14:textId="77777777" w:rsidR="00842FB1" w:rsidRPr="00EE246D" w:rsidRDefault="00842FB1" w:rsidP="0028003B">
      <w:pPr>
        <w:tabs>
          <w:tab w:val="left" w:pos="3566"/>
        </w:tabs>
        <w:spacing w:line="360" w:lineRule="auto"/>
        <w:rPr>
          <w:rFonts w:ascii="Arial Narrow" w:hAnsi="Arial Narrow" w:cs="Arial"/>
          <w:sz w:val="22"/>
        </w:rPr>
      </w:pPr>
    </w:p>
    <w:p w14:paraId="63324CCC" w14:textId="77777777" w:rsidR="00842FB1" w:rsidRPr="00EE246D" w:rsidRDefault="00842FB1" w:rsidP="0028003B">
      <w:pPr>
        <w:tabs>
          <w:tab w:val="left" w:pos="3566"/>
        </w:tabs>
        <w:spacing w:line="360" w:lineRule="auto"/>
        <w:rPr>
          <w:rFonts w:ascii="Arial Narrow" w:hAnsi="Arial Narrow" w:cs="Arial"/>
          <w:sz w:val="22"/>
        </w:rPr>
      </w:pPr>
    </w:p>
    <w:p w14:paraId="2F64F3E3" w14:textId="77777777" w:rsidR="00842FB1" w:rsidRPr="00EE246D" w:rsidRDefault="00842FB1" w:rsidP="0028003B">
      <w:pPr>
        <w:tabs>
          <w:tab w:val="left" w:pos="3566"/>
        </w:tabs>
        <w:spacing w:line="360" w:lineRule="auto"/>
        <w:rPr>
          <w:rFonts w:ascii="Arial Narrow" w:hAnsi="Arial Narrow" w:cs="Arial"/>
          <w:sz w:val="22"/>
        </w:rPr>
      </w:pPr>
    </w:p>
    <w:p w14:paraId="1CE31E89" w14:textId="77777777" w:rsidR="007C243D" w:rsidRPr="00EE246D" w:rsidRDefault="007C243D" w:rsidP="0028003B">
      <w:pPr>
        <w:tabs>
          <w:tab w:val="left" w:pos="3566"/>
        </w:tabs>
        <w:spacing w:line="360" w:lineRule="auto"/>
        <w:rPr>
          <w:rFonts w:ascii="Arial Narrow" w:hAnsi="Arial Narrow" w:cs="Arial"/>
          <w:sz w:val="22"/>
        </w:rPr>
      </w:pPr>
    </w:p>
    <w:p w14:paraId="57719FA7" w14:textId="6A01559B" w:rsidR="00D36ADC" w:rsidRPr="00EE246D" w:rsidRDefault="00D36ADC" w:rsidP="00C800E6">
      <w:pPr>
        <w:tabs>
          <w:tab w:val="left" w:pos="3566"/>
        </w:tabs>
        <w:spacing w:line="360" w:lineRule="auto"/>
        <w:ind w:left="1134"/>
        <w:rPr>
          <w:rFonts w:ascii="Arial Narrow" w:hAnsi="Arial Narrow" w:cs="Arial"/>
          <w:b/>
          <w:bCs/>
        </w:rPr>
      </w:pPr>
      <w:bookmarkStart w:id="63" w:name="_Hlk199083162"/>
      <w:r>
        <w:rPr>
          <w:rFonts w:ascii="Arial Narrow" w:hAnsi="Arial Narrow" w:cs="Arial"/>
          <w:b/>
          <w:bCs/>
        </w:rPr>
        <w:lastRenderedPageBreak/>
        <w:t xml:space="preserve">Gráfico N°8: Comparación de Distribuciones </w:t>
      </w:r>
      <w:bookmarkEnd w:id="63"/>
    </w:p>
    <w:p w14:paraId="55587259" w14:textId="169181F8" w:rsidR="00D36ADC" w:rsidRPr="00EE246D" w:rsidRDefault="007C243D" w:rsidP="00C800E6">
      <w:pPr>
        <w:spacing w:line="360" w:lineRule="auto"/>
        <w:ind w:left="567"/>
        <w:rPr>
          <w:rFonts w:ascii="Arial Narrow" w:hAnsi="Arial Narrow" w:cs="Arial"/>
        </w:rPr>
      </w:pPr>
      <w:r>
        <w:rPr>
          <w:rFonts w:ascii="Arial Narrow" w:hAnsi="Arial Narrow"/>
          <w:noProof/>
        </w:rPr>
        <w:drawing>
          <wp:inline distT="0" distB="0" distL="0" distR="0" wp14:anchorId="6733C38F" wp14:editId="7BC259F0">
            <wp:extent cx="5539256" cy="2776855"/>
            <wp:effectExtent l="0" t="0" r="0" b="0"/>
            <wp:docPr id="644312270" name="Gráfico 1">
              <a:extLst xmlns:a="http://schemas.openxmlformats.org/drawingml/2006/main">
                <a:ext uri="{FF2B5EF4-FFF2-40B4-BE49-F238E27FC236}">
                  <a16:creationId xmlns:a16="http://schemas.microsoft.com/office/drawing/2014/main" id="{5D0EF882-D766-7E34-1D83-1B894ED26FB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8"/>
              </a:graphicData>
            </a:graphic>
          </wp:inline>
        </w:drawing>
      </w:r>
    </w:p>
    <w:p w14:paraId="54E7C710" w14:textId="616AE5BE" w:rsidR="00C800E6" w:rsidRPr="00EE246D" w:rsidRDefault="003350A3" w:rsidP="007C243D">
      <w:pPr>
        <w:pStyle w:val="Ttulo2"/>
        <w:numPr>
          <w:ilvl w:val="2"/>
          <w:numId w:val="1"/>
        </w:numPr>
        <w:spacing w:line="360" w:lineRule="auto"/>
      </w:pPr>
      <w:bookmarkStart w:id="64" w:name="_Toc239860666"/>
      <w:bookmarkStart w:id="65" w:name="_Hlk199083657"/>
      <w:r>
        <w:t>Curva De Intensidad Duración</w:t>
      </w:r>
      <w:bookmarkEnd w:id="64"/>
    </w:p>
    <w:p w14:paraId="6C53CDC3" w14:textId="650886FD" w:rsidR="007C243D" w:rsidRPr="00EE246D" w:rsidRDefault="007C243D" w:rsidP="007C243D">
      <w:pPr>
        <w:spacing w:line="360" w:lineRule="auto"/>
        <w:ind w:left="1134"/>
        <w:jc w:val="both"/>
        <w:rPr>
          <w:rFonts w:ascii="Arial Narrow" w:hAnsi="Arial Narrow" w:cs="Arial"/>
          <w:lang w:val="es-ES"/>
        </w:rPr>
      </w:pPr>
      <w:r>
        <w:rPr>
          <w:rFonts w:ascii="Arial Narrow" w:hAnsi="Arial Narrow" w:cs="Arial"/>
          <w:lang w:val="es-ES"/>
        </w:rPr>
        <w:t>Una vez determinadas las precipitaciones máximas de diseño asociadas a los períodos de retorno seleccionados, se procede a establecer las intensidades de precipitación correspondientes a diferentes duraciones de lluvia. Este procedimiento es necesario debido a que los elementos del sistema de drenaje pluvial responden principalmente a eventos de corta duración, cuya intensidad se encuentra relacionada con el tiempo de concentración de las áreas tributarias.</w:t>
      </w:r>
    </w:p>
    <w:p w14:paraId="6609B5A3" w14:textId="77777777" w:rsidR="007C243D" w:rsidRPr="00EE246D" w:rsidRDefault="007C243D" w:rsidP="007C243D">
      <w:pPr>
        <w:spacing w:line="360" w:lineRule="auto"/>
        <w:ind w:left="1134"/>
        <w:jc w:val="both"/>
        <w:rPr>
          <w:rFonts w:ascii="Arial Narrow" w:hAnsi="Arial Narrow" w:cs="Arial"/>
          <w:lang w:val="es-ES"/>
        </w:rPr>
      </w:pPr>
    </w:p>
    <w:p w14:paraId="1D8A1B8A" w14:textId="77777777" w:rsidR="007C243D" w:rsidRPr="00EE246D" w:rsidRDefault="007C243D" w:rsidP="007C243D">
      <w:pPr>
        <w:spacing w:line="360" w:lineRule="auto"/>
        <w:ind w:left="1134"/>
        <w:jc w:val="both"/>
        <w:rPr>
          <w:rFonts w:ascii="Arial Narrow" w:hAnsi="Arial Narrow" w:cs="Arial"/>
          <w:lang w:val="es-ES"/>
        </w:rPr>
      </w:pPr>
      <w:r>
        <w:rPr>
          <w:rFonts w:ascii="Arial Narrow" w:hAnsi="Arial Narrow" w:cs="Arial"/>
          <w:lang w:val="es-ES"/>
        </w:rPr>
        <w:t>De acuerdo con la Norma Técnica CE.040 “Drenaje Pluvial” del Reglamento Nacional de Edificaciones, la intensidad de lluvia de diseño para un área determinada debe seleccionarse considerando una duración igual al tiempo de concentración y un período de retorno igual al establecido para la obra de drenaje que se proyecta. La misma norma señala que el tiempo de concentración no debe ser menor de 10 minutos.</w:t>
      </w:r>
    </w:p>
    <w:p w14:paraId="564F3122" w14:textId="77777777" w:rsidR="007C243D" w:rsidRPr="00EE246D" w:rsidRDefault="007C243D" w:rsidP="007C243D">
      <w:pPr>
        <w:spacing w:line="360" w:lineRule="auto"/>
        <w:ind w:left="1134"/>
        <w:jc w:val="both"/>
        <w:rPr>
          <w:rFonts w:ascii="Arial Narrow" w:hAnsi="Arial Narrow" w:cs="Arial"/>
          <w:lang w:val="es-ES"/>
        </w:rPr>
      </w:pPr>
    </w:p>
    <w:p w14:paraId="371CC170" w14:textId="77777777" w:rsidR="007C243D" w:rsidRPr="00EE246D" w:rsidRDefault="007C243D" w:rsidP="007C243D">
      <w:pPr>
        <w:spacing w:line="360" w:lineRule="auto"/>
        <w:ind w:left="1134"/>
        <w:jc w:val="both"/>
        <w:rPr>
          <w:rFonts w:ascii="Arial Narrow" w:hAnsi="Arial Narrow" w:cs="Arial"/>
          <w:lang w:val="es-ES"/>
        </w:rPr>
      </w:pPr>
      <w:r>
        <w:rPr>
          <w:rFonts w:ascii="Arial Narrow" w:hAnsi="Arial Narrow" w:cs="Arial"/>
          <w:lang w:val="es-ES"/>
        </w:rPr>
        <w:t>En el presente proyecto, la información pluviométrica disponible corresponde a registros de precipitaciones máximas en 24 horas. Por esta razón, para estimar precipitaciones correspondientes a duraciones menores se adopta la metodología de Dick–Peschke, empleada para obtener lluvias de corta duración a partir de la precipitación máxima de 24 horas.</w:t>
      </w:r>
    </w:p>
    <w:p w14:paraId="6535C897" w14:textId="77777777" w:rsidR="007C243D" w:rsidRPr="00EE246D" w:rsidRDefault="007C243D" w:rsidP="007C243D">
      <w:pPr>
        <w:spacing w:line="360" w:lineRule="auto"/>
        <w:ind w:left="1134"/>
        <w:jc w:val="both"/>
        <w:rPr>
          <w:rFonts w:ascii="Arial Narrow" w:hAnsi="Arial Narrow" w:cs="Arial"/>
          <w:lang w:val="es-ES"/>
        </w:rPr>
      </w:pPr>
    </w:p>
    <w:p w14:paraId="7A604EEE" w14:textId="5BC0F473" w:rsidR="007C243D" w:rsidRPr="00EE246D" w:rsidRDefault="007C243D" w:rsidP="007C243D">
      <w:pPr>
        <w:spacing w:line="360" w:lineRule="auto"/>
        <w:ind w:left="1134"/>
        <w:jc w:val="both"/>
        <w:rPr>
          <w:rFonts w:ascii="Arial Narrow" w:hAnsi="Arial Narrow" w:cs="Arial"/>
          <w:lang w:val="es-ES"/>
        </w:rPr>
      </w:pPr>
      <w:r>
        <w:rPr>
          <w:rFonts w:ascii="Arial Narrow" w:hAnsi="Arial Narrow" w:cs="Arial"/>
          <w:lang w:val="es-ES"/>
        </w:rPr>
        <w:lastRenderedPageBreak/>
        <w:t>El Manual de Hidrología, Hidráulica y Drenaje del Ministerio de Transportes y Comunicaciones señala que, para duraciones de tormenta menores a una hora, o cuando no se dispone de registros pluviográficos que permitan obtener directamente las intensidades máximas, puede emplearse el método de Dick–Peschke, el cual relaciona la duración de la tormenta con la precipitación máxima en 24 horas.</w:t>
      </w:r>
    </w:p>
    <w:p w14:paraId="1D828636" w14:textId="77777777" w:rsidR="005A2FB2" w:rsidRPr="00EE246D" w:rsidRDefault="005A2FB2" w:rsidP="005A2FB2">
      <w:pPr>
        <w:spacing w:line="360" w:lineRule="auto"/>
        <w:jc w:val="both"/>
        <w:rPr>
          <w:rFonts w:ascii="Arial Narrow" w:hAnsi="Arial Narrow" w:cs="Arial"/>
          <w:lang w:val="es-ES"/>
        </w:rPr>
      </w:pPr>
    </w:p>
    <w:p w14:paraId="364C6D96" w14:textId="77777777" w:rsidR="007C243D" w:rsidRPr="00EE246D" w:rsidRDefault="007C243D" w:rsidP="007C243D">
      <w:pPr>
        <w:spacing w:line="360" w:lineRule="auto"/>
        <w:ind w:left="1134"/>
        <w:jc w:val="both"/>
        <w:rPr>
          <w:rFonts w:ascii="Arial Narrow" w:hAnsi="Arial Narrow" w:cs="Arial"/>
          <w:lang w:val="es-ES"/>
        </w:rPr>
      </w:pPr>
      <w:r>
        <w:rPr>
          <w:rFonts w:ascii="Arial Narrow" w:hAnsi="Arial Narrow" w:cs="Arial"/>
          <w:lang w:val="es-ES"/>
        </w:rPr>
        <w:t>La precipitación correspondiente a una duración determinada se calcula mediante:</w:t>
      </w:r>
    </w:p>
    <w:p w14:paraId="34B99F5A" w14:textId="7CAAFD8E" w:rsidR="005A2FB2" w:rsidRPr="00EE246D" w:rsidRDefault="00000000" w:rsidP="005A2FB2">
      <w:pPr>
        <w:spacing w:line="240" w:lineRule="auto"/>
        <w:jc w:val="center"/>
        <w:rPr>
          <w:rFonts w:ascii="Arial Narrow" w:hAnsi="Arial Narrow"/>
          <w:b/>
          <w:bCs/>
          <w:iCs/>
          <w:szCs w:val="24"/>
        </w:rPr>
      </w:pPr>
      <m:oMathPara>
        <m:oMath>
          <m:sSub>
            <m:sSubPr>
              <m:ctrlPr>
                <w:rPr>
                  <w:rFonts w:ascii="Cambria Math" w:hAnsi="Cambria Math"/>
                  <w:b/>
                  <w:bCs/>
                  <w:iCs/>
                  <w:szCs w:val="24"/>
                </w:rPr>
              </m:ctrlPr>
            </m:sSubPr>
            <m:e>
              <m:r>
                <m:rPr>
                  <m:sty m:val="b"/>
                </m:rPr>
                <w:rPr>
                  <w:rFonts w:ascii="Cambria Math" w:hAnsi="Cambria Math"/>
                  <w:szCs w:val="24"/>
                </w:rPr>
                <m:t>P</m:t>
              </m:r>
            </m:e>
            <m:sub>
              <m:r>
                <m:rPr>
                  <m:sty m:val="b"/>
                </m:rPr>
                <w:rPr>
                  <w:rFonts w:ascii="Cambria Math" w:hAnsi="Cambria Math"/>
                  <w:szCs w:val="24"/>
                </w:rPr>
                <m:t>d</m:t>
              </m:r>
            </m:sub>
          </m:sSub>
          <m:r>
            <m:rPr>
              <m:sty m:val="b"/>
            </m:rPr>
            <w:rPr>
              <w:rFonts w:ascii="Cambria Math" w:hAnsi="Cambria Math"/>
              <w:szCs w:val="24"/>
            </w:rPr>
            <m:t xml:space="preserve"> = </m:t>
          </m:r>
          <m:sSub>
            <m:sSubPr>
              <m:ctrlPr>
                <w:rPr>
                  <w:rFonts w:ascii="Cambria Math" w:hAnsi="Cambria Math"/>
                  <w:b/>
                  <w:bCs/>
                  <w:iCs/>
                  <w:szCs w:val="24"/>
                </w:rPr>
              </m:ctrlPr>
            </m:sSubPr>
            <m:e>
              <m:r>
                <m:rPr>
                  <m:sty m:val="b"/>
                </m:rPr>
                <w:rPr>
                  <w:rFonts w:ascii="Cambria Math" w:hAnsi="Cambria Math"/>
                  <w:szCs w:val="24"/>
                </w:rPr>
                <m:t>P</m:t>
              </m:r>
            </m:e>
            <m:sub>
              <m:r>
                <m:rPr>
                  <m:sty m:val="b"/>
                </m:rPr>
                <w:rPr>
                  <w:rFonts w:ascii="Cambria Math" w:hAnsi="Cambria Math"/>
                  <w:szCs w:val="24"/>
                </w:rPr>
                <m:t>24h</m:t>
              </m:r>
            </m:sub>
          </m:sSub>
          <m:r>
            <m:rPr>
              <m:sty m:val="b"/>
            </m:rPr>
            <w:rPr>
              <w:rFonts w:ascii="Cambria Math" w:hAnsi="Cambria Math"/>
              <w:szCs w:val="24"/>
            </w:rPr>
            <m:t xml:space="preserve"> </m:t>
          </m:r>
          <m:sSup>
            <m:sSupPr>
              <m:ctrlPr>
                <w:rPr>
                  <w:rFonts w:ascii="Cambria Math" w:hAnsi="Cambria Math"/>
                  <w:b/>
                  <w:bCs/>
                  <w:iCs/>
                  <w:szCs w:val="24"/>
                </w:rPr>
              </m:ctrlPr>
            </m:sSupPr>
            <m:e>
              <m:r>
                <m:rPr>
                  <m:sty m:val="b"/>
                </m:rPr>
                <w:rPr>
                  <w:rFonts w:ascii="Cambria Math" w:hAnsi="Cambria Math"/>
                  <w:szCs w:val="24"/>
                </w:rPr>
                <m:t>(</m:t>
              </m:r>
              <m:f>
                <m:fPr>
                  <m:ctrlPr>
                    <w:rPr>
                      <w:rFonts w:ascii="Cambria Math" w:hAnsi="Cambria Math"/>
                      <w:b/>
                      <w:bCs/>
                      <w:iCs/>
                      <w:szCs w:val="24"/>
                    </w:rPr>
                  </m:ctrlPr>
                </m:fPr>
                <m:num>
                  <m:r>
                    <m:rPr>
                      <m:sty m:val="b"/>
                    </m:rPr>
                    <w:rPr>
                      <w:rFonts w:ascii="Cambria Math" w:hAnsi="Cambria Math"/>
                      <w:szCs w:val="24"/>
                    </w:rPr>
                    <m:t>d</m:t>
                  </m:r>
                </m:num>
                <m:den>
                  <m:r>
                    <m:rPr>
                      <m:sty m:val="b"/>
                    </m:rPr>
                    <w:rPr>
                      <w:rFonts w:ascii="Cambria Math" w:hAnsi="Cambria Math"/>
                      <w:szCs w:val="24"/>
                    </w:rPr>
                    <m:t>1440</m:t>
                  </m:r>
                </m:den>
              </m:f>
              <m:r>
                <m:rPr>
                  <m:sty m:val="b"/>
                </m:rPr>
                <w:rPr>
                  <w:rFonts w:ascii="Cambria Math" w:hAnsi="Cambria Math"/>
                  <w:szCs w:val="24"/>
                </w:rPr>
                <m:t>)</m:t>
              </m:r>
            </m:e>
            <m:sup>
              <m:r>
                <m:rPr>
                  <m:sty m:val="b"/>
                </m:rPr>
                <w:rPr>
                  <w:rFonts w:ascii="Cambria Math" w:hAnsi="Cambria Math"/>
                  <w:szCs w:val="24"/>
                </w:rPr>
                <m:t>0.25</m:t>
              </m:r>
            </m:sup>
          </m:sSup>
        </m:oMath>
      </m:oMathPara>
    </w:p>
    <w:p w14:paraId="428C8205" w14:textId="77777777" w:rsidR="00265DB9" w:rsidRPr="00EE246D" w:rsidRDefault="00265DB9" w:rsidP="0028003B">
      <w:pPr>
        <w:spacing w:line="360" w:lineRule="auto"/>
        <w:rPr>
          <w:rFonts w:ascii="Arial Narrow" w:hAnsi="Arial Narrow" w:cs="Arial"/>
        </w:rPr>
      </w:pPr>
    </w:p>
    <w:p w14:paraId="2445CAE0" w14:textId="5C3B3417" w:rsidR="005A2FB2" w:rsidRPr="00EE246D" w:rsidRDefault="00265DB9" w:rsidP="005A2FB2">
      <w:pPr>
        <w:spacing w:line="360" w:lineRule="auto"/>
        <w:ind w:left="1134"/>
        <w:jc w:val="both"/>
        <w:rPr>
          <w:rFonts w:ascii="Arial Narrow" w:eastAsiaTheme="minorEastAsia" w:hAnsi="Arial Narrow"/>
        </w:rPr>
      </w:pPr>
      <w:r>
        <w:rPr>
          <w:rFonts w:ascii="Arial Narrow" w:hAnsi="Arial Narrow" w:cs="Arial"/>
        </w:rPr>
        <w:t>Donde:</w:t>
      </w:r>
      <w:r>
        <w:rPr>
          <w:rFonts w:ascii="Arial Narrow" w:hAnsi="Arial Narrow"/>
        </w:rPr>
        <w:br/>
      </w:r>
      <m:oMathPara>
        <m:oMathParaPr>
          <m:jc m:val="left"/>
        </m:oMathParaPr>
        <m:oMath>
          <m:r>
            <m:rPr>
              <m:sty m:val="b"/>
            </m:rPr>
            <w:rPr>
              <w:rFonts w:ascii="Cambria Math" w:hAnsi="Cambria Math" w:cs="Arial"/>
            </w:rPr>
            <m:t>Pd​=</m:t>
          </m:r>
          <m:r>
            <m:rPr>
              <m:sty m:val="p"/>
            </m:rPr>
            <w:rPr>
              <w:rFonts w:ascii="Cambria Math" w:hAnsi="Cambria Math" w:cs="Arial"/>
            </w:rPr>
            <w:pgNum/>
          </m:r>
          <m:r>
            <m:rPr>
              <m:sty m:val="p"/>
            </m:rPr>
            <w:rPr>
              <w:rFonts w:ascii="Cambria Math" w:hAnsi="Cambria Math" w:cs="Arial"/>
            </w:rPr>
            <m:t xml:space="preserve">recipitación para una </m:t>
          </m:r>
          <m:r>
            <m:rPr>
              <m:sty m:val="p"/>
            </m:rPr>
            <w:rPr>
              <w:rFonts w:ascii="Cambria Math" w:hAnsi="Cambria Math" w:cs="Arial"/>
            </w:rPr>
            <w:pgNum/>
          </m:r>
          <m:r>
            <m:rPr>
              <m:sty m:val="p"/>
            </m:rPr>
            <w:rPr>
              <w:rFonts w:ascii="Cambria Math" w:hAnsi="Cambria Math" w:cs="Arial"/>
            </w:rPr>
            <m:t>recipit d(mm)</m:t>
          </m:r>
        </m:oMath>
      </m:oMathPara>
    </w:p>
    <w:p w14:paraId="558BAA72" w14:textId="374CCAB6" w:rsidR="005A2FB2" w:rsidRPr="00EE246D" w:rsidRDefault="00000000" w:rsidP="005A2FB2">
      <w:pPr>
        <w:spacing w:line="360" w:lineRule="auto"/>
        <w:ind w:left="1134"/>
        <w:jc w:val="both"/>
        <w:rPr>
          <w:rFonts w:ascii="Arial Narrow" w:hAnsi="Arial Narrow" w:cs="Arial"/>
        </w:rPr>
      </w:pPr>
      <m:oMathPara>
        <m:oMathParaPr>
          <m:jc m:val="left"/>
        </m:oMathParaPr>
        <m:oMath>
          <m:sSub>
            <m:sSubPr>
              <m:ctrlPr>
                <w:rPr>
                  <w:rFonts w:ascii="Cambria Math" w:hAnsi="Cambria Math" w:cs="Arial"/>
                  <w:b/>
                  <w:bCs/>
                </w:rPr>
              </m:ctrlPr>
            </m:sSubPr>
            <m:e>
              <m:r>
                <m:rPr>
                  <m:sty m:val="b"/>
                </m:rPr>
                <w:rPr>
                  <w:rFonts w:ascii="Cambria Math" w:hAnsi="Cambria Math" w:cs="Arial"/>
                </w:rPr>
                <m:t>P</m:t>
              </m:r>
            </m:e>
            <m:sub>
              <m:r>
                <m:rPr>
                  <m:sty m:val="b"/>
                </m:rPr>
                <w:rPr>
                  <w:rFonts w:ascii="Cambria Math" w:hAnsi="Cambria Math" w:cs="Arial"/>
                </w:rPr>
                <m:t>24h</m:t>
              </m:r>
            </m:sub>
          </m:sSub>
          <m:r>
            <m:rPr>
              <m:sty m:val="p"/>
            </m:rPr>
            <w:rPr>
              <w:rFonts w:ascii="Cambria Math" w:hAnsi="Cambria Math" w:cs="Arial"/>
            </w:rPr>
            <m:t>=</m:t>
          </m:r>
          <m:r>
            <m:rPr>
              <m:nor/>
            </m:rPr>
            <w:rPr>
              <w:rFonts w:ascii="Arial Narrow" w:hAnsi="Arial Narrow" w:cs="Arial"/>
            </w:rPr>
            <w:pgNum/>
          </m:r>
          <m:r>
            <m:rPr>
              <m:nor/>
            </m:rPr>
            <w:rPr>
              <w:rFonts w:ascii="Arial Narrow" w:hAnsi="Arial Narrow" w:cs="Arial"/>
            </w:rPr>
            <m:t>recipitación maxima en 24 horas (mm)</m:t>
          </m:r>
          <m:r>
            <m:rPr>
              <m:sty m:val="p"/>
            </m:rPr>
            <w:rPr>
              <w:rFonts w:ascii="Cambria Math" w:hAnsi="Cambria Math" w:cs="Arial"/>
            </w:rPr>
            <w:br/>
          </m:r>
        </m:oMath>
        <m:oMath>
          <m:r>
            <m:rPr>
              <m:sty m:val="b"/>
            </m:rPr>
            <w:rPr>
              <w:rFonts w:ascii="Cambria Math" w:hAnsi="Cambria Math" w:cs="Arial"/>
            </w:rPr>
            <m:t>d</m:t>
          </m:r>
          <m:r>
            <m:rPr>
              <m:sty m:val="p"/>
            </m:rPr>
            <w:rPr>
              <w:rFonts w:ascii="Cambria Math" w:hAnsi="Cambria Math" w:cs="Arial"/>
            </w:rPr>
            <m:t>=</m:t>
          </m:r>
          <m:r>
            <m:rPr>
              <m:sty m:val="p"/>
            </m:rPr>
            <w:rPr>
              <w:rFonts w:ascii="Cambria Math" w:hAnsi="Cambria Math" w:cs="Arial"/>
            </w:rPr>
            <w:pgNum/>
          </m:r>
          <m:r>
            <m:rPr>
              <m:sty m:val="p"/>
            </m:rPr>
            <w:rPr>
              <w:rFonts w:ascii="Cambria Math" w:hAnsi="Cambria Math" w:cs="Arial"/>
            </w:rPr>
            <m:t xml:space="preserve">recipit de la </m:t>
          </m:r>
          <m:r>
            <m:rPr>
              <m:sty m:val="p"/>
            </m:rPr>
            <w:rPr>
              <w:rFonts w:ascii="Cambria Math" w:hAnsi="Cambria Math" w:cs="Arial"/>
            </w:rPr>
            <w:pgNum/>
          </m:r>
          <m:r>
            <m:rPr>
              <m:sty m:val="p"/>
            </m:rPr>
            <w:rPr>
              <w:rFonts w:ascii="Cambria Math" w:hAnsi="Cambria Math" w:cs="Arial"/>
            </w:rPr>
            <m:t>recipitación (min)</m:t>
          </m:r>
          <m:r>
            <m:rPr>
              <m:sty m:val="p"/>
            </m:rPr>
            <w:rPr>
              <w:rFonts w:ascii="Cambria Math" w:hAnsi="Cambria Math" w:cs="Arial"/>
            </w:rPr>
            <w:br/>
          </m:r>
        </m:oMath>
      </m:oMathPara>
    </w:p>
    <w:p w14:paraId="18F032BD" w14:textId="35BAAD00" w:rsidR="005A2FB2" w:rsidRPr="00EE246D" w:rsidRDefault="005A2FB2" w:rsidP="005A2FB2">
      <w:pPr>
        <w:spacing w:line="360" w:lineRule="auto"/>
        <w:ind w:left="1134"/>
        <w:jc w:val="both"/>
        <w:rPr>
          <w:rFonts w:ascii="Arial Narrow" w:hAnsi="Arial Narrow" w:cs="Arial"/>
        </w:rPr>
      </w:pPr>
      <w:r>
        <w:rPr>
          <w:rFonts w:ascii="Arial Narrow" w:hAnsi="Arial Narrow" w:cs="Arial"/>
        </w:rPr>
        <w:t>El valor de intensidad correspondiente se obtiene mediante:</w:t>
      </w:r>
    </w:p>
    <w:p w14:paraId="26E61C49" w14:textId="0453EC30" w:rsidR="005A2FB2" w:rsidRPr="00EE246D" w:rsidRDefault="005A2FB2" w:rsidP="005A2FB2">
      <w:pPr>
        <w:spacing w:line="240" w:lineRule="auto"/>
        <w:jc w:val="center"/>
        <w:rPr>
          <w:rFonts w:ascii="Arial Narrow" w:hAnsi="Arial Narrow"/>
          <w:b/>
          <w:bCs/>
          <w:szCs w:val="24"/>
        </w:rPr>
      </w:pPr>
      <m:oMathPara>
        <m:oMath>
          <m:r>
            <m:rPr>
              <m:sty m:val="b"/>
            </m:rPr>
            <w:rPr>
              <w:rFonts w:ascii="Cambria Math" w:hAnsi="Cambria Math"/>
              <w:szCs w:val="24"/>
            </w:rPr>
            <m:t xml:space="preserve">I = </m:t>
          </m:r>
          <m:f>
            <m:fPr>
              <m:ctrlPr>
                <w:rPr>
                  <w:rFonts w:ascii="Cambria Math" w:hAnsi="Cambria Math"/>
                  <w:b/>
                  <w:bCs/>
                  <w:szCs w:val="24"/>
                </w:rPr>
              </m:ctrlPr>
            </m:fPr>
            <m:num>
              <m:sSub>
                <m:sSubPr>
                  <m:ctrlPr>
                    <w:rPr>
                      <w:rFonts w:ascii="Cambria Math" w:hAnsi="Cambria Math"/>
                      <w:b/>
                      <w:bCs/>
                      <w:szCs w:val="24"/>
                    </w:rPr>
                  </m:ctrlPr>
                </m:sSubPr>
                <m:e>
                  <m:r>
                    <m:rPr>
                      <m:sty m:val="b"/>
                    </m:rPr>
                    <w:rPr>
                      <w:rFonts w:ascii="Cambria Math" w:hAnsi="Cambria Math"/>
                      <w:szCs w:val="24"/>
                    </w:rPr>
                    <m:t>P</m:t>
                  </m:r>
                </m:e>
                <m:sub>
                  <m:r>
                    <m:rPr>
                      <m:sty m:val="b"/>
                    </m:rPr>
                    <w:rPr>
                      <w:rFonts w:ascii="Cambria Math" w:hAnsi="Cambria Math"/>
                      <w:szCs w:val="24"/>
                    </w:rPr>
                    <m:t>d</m:t>
                  </m:r>
                </m:sub>
              </m:sSub>
            </m:num>
            <m:den>
              <m:f>
                <m:fPr>
                  <m:ctrlPr>
                    <w:rPr>
                      <w:rFonts w:ascii="Cambria Math" w:hAnsi="Cambria Math"/>
                      <w:b/>
                      <w:bCs/>
                      <w:szCs w:val="24"/>
                    </w:rPr>
                  </m:ctrlPr>
                </m:fPr>
                <m:num>
                  <m:r>
                    <m:rPr>
                      <m:sty m:val="b"/>
                    </m:rPr>
                    <w:rPr>
                      <w:rFonts w:ascii="Cambria Math" w:hAnsi="Cambria Math"/>
                      <w:szCs w:val="24"/>
                    </w:rPr>
                    <m:t>d</m:t>
                  </m:r>
                </m:num>
                <m:den>
                  <m:r>
                    <m:rPr>
                      <m:sty m:val="b"/>
                    </m:rPr>
                    <w:rPr>
                      <w:rFonts w:ascii="Cambria Math" w:hAnsi="Cambria Math"/>
                      <w:szCs w:val="24"/>
                    </w:rPr>
                    <m:t>60</m:t>
                  </m:r>
                </m:den>
              </m:f>
            </m:den>
          </m:f>
        </m:oMath>
      </m:oMathPara>
    </w:p>
    <w:p w14:paraId="345797E6" w14:textId="5EA6C2F0" w:rsidR="005A2FB2" w:rsidRPr="00EE246D" w:rsidRDefault="005A2FB2" w:rsidP="00AF2318">
      <w:pPr>
        <w:spacing w:line="360" w:lineRule="auto"/>
        <w:ind w:left="1134"/>
        <w:jc w:val="both"/>
        <w:rPr>
          <w:rFonts w:ascii="Arial Narrow" w:hAnsi="Arial Narrow" w:cs="Arial"/>
        </w:rPr>
      </w:pPr>
      <w:r>
        <w:rPr>
          <w:rFonts w:ascii="Arial Narrow" w:hAnsi="Arial Narrow" w:cs="Arial"/>
        </w:rPr>
        <w:t>Donde:</w:t>
      </w:r>
    </w:p>
    <w:p w14:paraId="3B135F1C" w14:textId="3F63EA55" w:rsidR="005A2FB2" w:rsidRPr="00EE246D" w:rsidRDefault="005A2FB2" w:rsidP="00AF2318">
      <w:pPr>
        <w:spacing w:line="360" w:lineRule="auto"/>
        <w:ind w:left="1134"/>
        <w:jc w:val="both"/>
        <w:rPr>
          <w:rFonts w:ascii="Arial Narrow" w:eastAsiaTheme="minorEastAsia" w:hAnsi="Arial Narrow" w:cs="Arial"/>
        </w:rPr>
      </w:pPr>
      <m:oMathPara>
        <m:oMathParaPr>
          <m:jc m:val="left"/>
        </m:oMathParaPr>
        <m:oMath>
          <m:r>
            <m:rPr>
              <m:sty m:val="b"/>
            </m:rPr>
            <w:rPr>
              <w:rFonts w:ascii="Cambria Math" w:hAnsi="Cambria Math" w:cs="Arial"/>
            </w:rPr>
            <m:t>I</m:t>
          </m:r>
          <m:r>
            <m:rPr>
              <m:sty m:val="p"/>
            </m:rPr>
            <w:rPr>
              <w:rFonts w:ascii="Cambria Math" w:hAnsi="Cambria Math" w:cs="Arial"/>
            </w:rPr>
            <m:t xml:space="preserve">=intensidad de </m:t>
          </m:r>
          <m:r>
            <m:rPr>
              <m:sty m:val="p"/>
            </m:rPr>
            <w:rPr>
              <w:rFonts w:ascii="Cambria Math" w:hAnsi="Cambria Math" w:cs="Arial"/>
            </w:rPr>
            <w:pgNum/>
          </m:r>
          <m:r>
            <m:rPr>
              <m:sty m:val="p"/>
            </m:rPr>
            <w:rPr>
              <w:rFonts w:ascii="Cambria Math" w:hAnsi="Cambria Math" w:cs="Arial"/>
            </w:rPr>
            <m:t>recipitación (mm/h)</m:t>
          </m:r>
        </m:oMath>
      </m:oMathPara>
    </w:p>
    <w:p w14:paraId="067C4D7E" w14:textId="77777777" w:rsidR="005A2FB2" w:rsidRPr="00EE246D" w:rsidRDefault="005A2FB2" w:rsidP="00AF2318">
      <w:pPr>
        <w:spacing w:line="360" w:lineRule="auto"/>
        <w:ind w:left="1134"/>
        <w:jc w:val="both"/>
        <w:rPr>
          <w:rFonts w:ascii="Arial Narrow" w:hAnsi="Arial Narrow" w:cs="Arial"/>
          <w:lang w:val="es-ES"/>
        </w:rPr>
      </w:pPr>
    </w:p>
    <w:p w14:paraId="3BD9BB4C" w14:textId="564FBC86" w:rsidR="005A2FB2" w:rsidRPr="00EE246D" w:rsidRDefault="005A2FB2" w:rsidP="00AF2318">
      <w:pPr>
        <w:spacing w:line="360" w:lineRule="auto"/>
        <w:ind w:left="1134"/>
        <w:jc w:val="both"/>
        <w:rPr>
          <w:rFonts w:ascii="Arial Narrow" w:hAnsi="Arial Narrow" w:cs="Arial"/>
          <w:szCs w:val="24"/>
        </w:rPr>
      </w:pPr>
      <w:r>
        <w:rPr>
          <w:rFonts w:ascii="Arial Narrow" w:hAnsi="Arial Narrow" w:cs="Arial"/>
          <w:szCs w:val="24"/>
        </w:rPr>
        <w:t>Para el presente proyecto se adopta un período de retorno de:</w:t>
      </w:r>
    </w:p>
    <w:p w14:paraId="5A85F66A" w14:textId="6EBD8320" w:rsidR="005A2FB2" w:rsidRPr="00EE246D" w:rsidRDefault="005A2FB2" w:rsidP="005A2FB2">
      <w:pPr>
        <w:spacing w:line="240" w:lineRule="auto"/>
        <w:jc w:val="center"/>
        <w:rPr>
          <w:rFonts w:ascii="Arial Narrow" w:eastAsiaTheme="minorEastAsia" w:hAnsi="Arial Narrow"/>
          <w:b/>
          <w:bCs/>
          <w:szCs w:val="24"/>
        </w:rPr>
      </w:pPr>
      <m:oMathPara>
        <m:oMath>
          <m:r>
            <m:rPr>
              <m:sty m:val="bi"/>
            </m:rPr>
            <w:rPr>
              <w:rFonts w:ascii="Cambria Math" w:hAnsi="Cambria Math"/>
              <w:szCs w:val="24"/>
            </w:rPr>
            <m:t>T = 25 años</m:t>
          </m:r>
        </m:oMath>
      </m:oMathPara>
    </w:p>
    <w:p w14:paraId="09A69B3E" w14:textId="77777777" w:rsidR="001C4177" w:rsidRPr="00EE246D" w:rsidRDefault="001C4177" w:rsidP="005A2FB2">
      <w:pPr>
        <w:spacing w:line="240" w:lineRule="auto"/>
        <w:jc w:val="center"/>
        <w:rPr>
          <w:rFonts w:ascii="Arial Narrow" w:eastAsiaTheme="minorEastAsia" w:hAnsi="Arial Narrow"/>
          <w:b/>
          <w:bCs/>
          <w:szCs w:val="24"/>
        </w:rPr>
      </w:pPr>
    </w:p>
    <w:p w14:paraId="702D7CF6" w14:textId="45CED30D" w:rsidR="001C4177" w:rsidRPr="00EE246D" w:rsidRDefault="001C4177" w:rsidP="001C4177">
      <w:pPr>
        <w:spacing w:line="240" w:lineRule="auto"/>
        <w:ind w:left="1134"/>
        <w:rPr>
          <w:rFonts w:ascii="Arial Narrow" w:hAnsi="Arial Narrow"/>
          <w:szCs w:val="24"/>
        </w:rPr>
      </w:pPr>
      <w:r>
        <w:rPr>
          <w:rFonts w:ascii="Arial Narrow" w:hAnsi="Arial Narrow"/>
          <w:szCs w:val="24"/>
        </w:rPr>
        <w:t>Para dicho período, del análisis de frecuencia previamente realizado se obtuvo:</w:t>
      </w:r>
    </w:p>
    <w:p w14:paraId="03EF3BDB" w14:textId="77777777" w:rsidR="001C4177" w:rsidRPr="00EE246D" w:rsidRDefault="001C4177" w:rsidP="001C4177">
      <w:pPr>
        <w:spacing w:line="240" w:lineRule="auto"/>
        <w:ind w:left="1134"/>
        <w:rPr>
          <w:rFonts w:ascii="Arial Narrow" w:hAnsi="Arial Narrow"/>
          <w:sz w:val="22"/>
        </w:rPr>
      </w:pPr>
    </w:p>
    <w:p w14:paraId="4F6DA929" w14:textId="51B8940B" w:rsidR="00275EE1" w:rsidRPr="00EE246D" w:rsidRDefault="00000000" w:rsidP="00275EE1">
      <w:pPr>
        <w:spacing w:line="240" w:lineRule="auto"/>
        <w:jc w:val="center"/>
        <w:rPr>
          <w:rFonts w:ascii="Arial Narrow" w:hAnsi="Arial Narrow"/>
          <w:b/>
          <w:bCs/>
          <w:sz w:val="22"/>
          <w:szCs w:val="20"/>
        </w:rPr>
      </w:pPr>
      <m:oMathPara>
        <m:oMath>
          <m:sSub>
            <m:sSubPr>
              <m:ctrlPr>
                <w:rPr>
                  <w:rFonts w:ascii="Cambria Math" w:hAnsi="Cambria Math"/>
                  <w:b/>
                  <w:bCs/>
                  <w:sz w:val="22"/>
                  <w:szCs w:val="20"/>
                </w:rPr>
              </m:ctrlPr>
            </m:sSubPr>
            <m:e>
              <m:r>
                <m:rPr>
                  <m:sty m:val="bi"/>
                </m:rPr>
                <w:rPr>
                  <w:rFonts w:ascii="Cambria Math" w:hAnsi="Cambria Math"/>
                  <w:szCs w:val="20"/>
                </w:rPr>
                <m:t>P</m:t>
              </m:r>
            </m:e>
            <m:sub>
              <m:r>
                <m:rPr>
                  <m:sty m:val="bi"/>
                </m:rPr>
                <w:rPr>
                  <w:rFonts w:ascii="Cambria Math" w:hAnsi="Cambria Math"/>
                  <w:sz w:val="18"/>
                  <w:szCs w:val="20"/>
                </w:rPr>
                <m:t>24,25</m:t>
              </m:r>
            </m:sub>
          </m:sSub>
          <m:r>
            <m:rPr>
              <m:sty m:val="bi"/>
            </m:rPr>
            <w:rPr>
              <w:rFonts w:ascii="Cambria Math" w:hAnsi="Cambria Math"/>
              <w:szCs w:val="20"/>
            </w:rPr>
            <m:t xml:space="preserve"> = 121.81 mm</m:t>
          </m:r>
        </m:oMath>
      </m:oMathPara>
    </w:p>
    <w:p w14:paraId="1F6DB962" w14:textId="77777777" w:rsidR="00275EE1" w:rsidRPr="00EE246D" w:rsidRDefault="00275EE1" w:rsidP="001C4177">
      <w:pPr>
        <w:spacing w:line="240" w:lineRule="auto"/>
        <w:ind w:left="1134"/>
        <w:rPr>
          <w:rFonts w:ascii="Arial Narrow" w:hAnsi="Arial Narrow"/>
          <w:szCs w:val="24"/>
        </w:rPr>
      </w:pPr>
    </w:p>
    <w:p w14:paraId="77833A02" w14:textId="44C9818C" w:rsidR="005A2FB2" w:rsidRPr="00EE246D" w:rsidRDefault="009E5B45" w:rsidP="00AF2318">
      <w:pPr>
        <w:spacing w:line="360" w:lineRule="auto"/>
        <w:ind w:left="1134"/>
        <w:jc w:val="both"/>
        <w:rPr>
          <w:rFonts w:ascii="Arial Narrow" w:hAnsi="Arial Narrow" w:cs="Arial"/>
          <w:szCs w:val="24"/>
          <w:lang w:val="es-ES"/>
        </w:rPr>
      </w:pPr>
      <w:r>
        <w:rPr>
          <w:rFonts w:ascii="Arial Narrow" w:hAnsi="Arial Narrow" w:cs="Arial"/>
          <w:szCs w:val="24"/>
          <w:lang w:val="es-ES"/>
        </w:rPr>
        <w:t>Asimismo, para determinar la duración de diseño se evaluó el recorrido hidráulico más desfavorable del área de intervención, cuya longitud es:</w:t>
      </w:r>
    </w:p>
    <w:p w14:paraId="09C54A18" w14:textId="353AFC62" w:rsidR="009E5B45" w:rsidRPr="00EE246D" w:rsidRDefault="009E5B45" w:rsidP="009E5B45">
      <w:pPr>
        <w:spacing w:line="240" w:lineRule="auto"/>
        <w:jc w:val="center"/>
        <w:rPr>
          <w:rFonts w:ascii="Arial Narrow" w:hAnsi="Arial Narrow"/>
          <w:b/>
          <w:bCs/>
          <w:sz w:val="22"/>
          <w:szCs w:val="20"/>
        </w:rPr>
      </w:pPr>
      <m:oMathPara>
        <m:oMath>
          <m:r>
            <m:rPr>
              <m:sty m:val="bi"/>
            </m:rPr>
            <w:rPr>
              <w:rFonts w:ascii="Cambria Math" w:hAnsi="Cambria Math"/>
              <w:szCs w:val="20"/>
            </w:rPr>
            <m:t>L = 115.96</m:t>
          </m:r>
        </m:oMath>
      </m:oMathPara>
    </w:p>
    <w:p w14:paraId="14535977" w14:textId="77777777" w:rsidR="009E5B45" w:rsidRPr="00EE246D" w:rsidRDefault="009E5B45" w:rsidP="009E5B45">
      <w:pPr>
        <w:spacing w:line="360" w:lineRule="auto"/>
        <w:ind w:left="1134"/>
        <w:jc w:val="both"/>
        <w:rPr>
          <w:rFonts w:ascii="Arial Narrow" w:hAnsi="Arial Narrow" w:cs="Arial"/>
          <w:szCs w:val="24"/>
          <w:lang w:val="es-ES"/>
        </w:rPr>
      </w:pPr>
    </w:p>
    <w:p w14:paraId="5DDA2DC7" w14:textId="3BF11559" w:rsidR="009E5B45" w:rsidRPr="00EE246D" w:rsidRDefault="009E5B45" w:rsidP="009E5B45">
      <w:pPr>
        <w:spacing w:line="360" w:lineRule="auto"/>
        <w:ind w:left="1134"/>
        <w:jc w:val="both"/>
        <w:rPr>
          <w:rFonts w:ascii="Arial Narrow" w:hAnsi="Arial Narrow" w:cs="Arial"/>
          <w:szCs w:val="24"/>
          <w:lang w:val="es-ES"/>
        </w:rPr>
      </w:pPr>
      <w:r>
        <w:rPr>
          <w:rFonts w:ascii="Arial Narrow" w:hAnsi="Arial Narrow" w:cs="Arial"/>
          <w:szCs w:val="24"/>
          <w:lang w:val="es-ES"/>
        </w:rPr>
        <w:t>Las cotas de fondo inicial y final son:0.674</w:t>
      </w:r>
    </w:p>
    <w:p w14:paraId="50D1BA98" w14:textId="56325CD0" w:rsidR="009E5B45" w:rsidRPr="00032A7A" w:rsidRDefault="00000000" w:rsidP="009E5B45">
      <w:pPr>
        <w:spacing w:line="240" w:lineRule="auto"/>
        <w:jc w:val="center"/>
        <w:rPr>
          <w:rFonts w:ascii="Arial Narrow" w:hAnsi="Arial Narrow"/>
          <w:b/>
          <w:bCs/>
          <w:szCs w:val="24"/>
          <w:highlight w:val="yellow"/>
        </w:rPr>
      </w:pPr>
      <m:oMathPara>
        <m:oMath>
          <m:sSub>
            <m:sSubPr>
              <m:ctrlPr>
                <w:rPr>
                  <w:rFonts w:ascii="Cambria Math" w:hAnsi="Cambria Math"/>
                  <w:b/>
                  <w:bCs/>
                  <w:szCs w:val="24"/>
                </w:rPr>
              </m:ctrlPr>
            </m:sSubPr>
            <m:e>
              <m:r>
                <m:rPr>
                  <m:sty m:val="bi"/>
                </m:rPr>
                <w:rPr>
                  <w:rFonts w:ascii="Cambria Math" w:hAnsi="Cambria Math"/>
                  <w:szCs w:val="24"/>
                </w:rPr>
                <m:t>Z</m:t>
              </m:r>
            </m:e>
            <m:sub>
              <m:r>
                <m:rPr>
                  <m:sty m:val="bi"/>
                </m:rPr>
                <w:rPr>
                  <w:rFonts w:ascii="Cambria Math" w:hAnsi="Cambria Math"/>
                  <w:szCs w:val="24"/>
                </w:rPr>
                <m:t>i</m:t>
              </m:r>
            </m:sub>
          </m:sSub>
          <m:r>
            <m:rPr>
              <m:sty m:val="bi"/>
            </m:rPr>
            <w:rPr>
              <w:rFonts w:ascii="Cambria Math" w:hAnsi="Cambria Math"/>
              <w:szCs w:val="24"/>
            </w:rPr>
            <m:t xml:space="preserve"> =261.10</m:t>
          </m:r>
        </m:oMath>
      </m:oMathPara>
    </w:p>
    <w:p w14:paraId="18F0384E" w14:textId="28143BD0" w:rsidR="009E5B45" w:rsidRPr="00EE246D" w:rsidRDefault="00000000" w:rsidP="009E5B45">
      <w:pPr>
        <w:spacing w:line="240" w:lineRule="auto"/>
        <w:jc w:val="center"/>
        <w:rPr>
          <w:rFonts w:ascii="Arial Narrow" w:hAnsi="Arial Narrow"/>
          <w:b/>
          <w:bCs/>
          <w:szCs w:val="24"/>
        </w:rPr>
      </w:pPr>
      <m:oMathPara>
        <m:oMath>
          <m:sSub>
            <m:sSubPr>
              <m:ctrlPr>
                <w:rPr>
                  <w:rFonts w:ascii="Cambria Math" w:hAnsi="Cambria Math"/>
                  <w:b/>
                  <w:bCs/>
                  <w:szCs w:val="24"/>
                </w:rPr>
              </m:ctrlPr>
            </m:sSubPr>
            <m:e>
              <m:r>
                <m:rPr>
                  <m:sty m:val="bi"/>
                </m:rPr>
                <w:rPr>
                  <w:rFonts w:ascii="Cambria Math" w:hAnsi="Cambria Math"/>
                  <w:szCs w:val="24"/>
                </w:rPr>
                <m:t>Z</m:t>
              </m:r>
            </m:e>
            <m:sub>
              <m:r>
                <m:rPr>
                  <m:sty m:val="bi"/>
                </m:rPr>
                <w:rPr>
                  <w:rFonts w:ascii="Cambria Math" w:hAnsi="Cambria Math"/>
                  <w:szCs w:val="24"/>
                </w:rPr>
                <m:t>f</m:t>
              </m:r>
            </m:sub>
          </m:sSub>
          <m:r>
            <m:rPr>
              <m:sty m:val="bi"/>
            </m:rPr>
            <w:rPr>
              <w:rFonts w:ascii="Cambria Math" w:hAnsi="Cambria Math"/>
              <w:szCs w:val="24"/>
            </w:rPr>
            <m:t xml:space="preserve"> =260.52 m</m:t>
          </m:r>
        </m:oMath>
      </m:oMathPara>
    </w:p>
    <w:p w14:paraId="649AA325" w14:textId="77777777" w:rsidR="009E5B45" w:rsidRPr="00EE246D" w:rsidRDefault="009E5B45" w:rsidP="009E5B45">
      <w:pPr>
        <w:spacing w:line="360" w:lineRule="auto"/>
        <w:ind w:left="1134"/>
        <w:jc w:val="center"/>
        <w:rPr>
          <w:rFonts w:ascii="Arial Narrow" w:hAnsi="Arial Narrow" w:cs="Arial"/>
          <w:szCs w:val="24"/>
          <w:lang w:val="es-ES"/>
        </w:rPr>
      </w:pPr>
    </w:p>
    <w:p w14:paraId="52F9B90A" w14:textId="77777777" w:rsidR="009E5B45" w:rsidRPr="00EE246D" w:rsidRDefault="009E5B45" w:rsidP="00AF2318">
      <w:pPr>
        <w:spacing w:line="360" w:lineRule="auto"/>
        <w:ind w:left="1134"/>
        <w:jc w:val="both"/>
        <w:rPr>
          <w:rFonts w:ascii="Arial Narrow" w:hAnsi="Arial Narrow" w:cs="Arial"/>
          <w:szCs w:val="24"/>
        </w:rPr>
      </w:pPr>
    </w:p>
    <w:p w14:paraId="0242E75B" w14:textId="198D0B5D" w:rsidR="009E5B45" w:rsidRPr="00EE246D" w:rsidRDefault="009E5B45" w:rsidP="00AF2318">
      <w:pPr>
        <w:spacing w:line="360" w:lineRule="auto"/>
        <w:ind w:left="1134"/>
        <w:jc w:val="both"/>
        <w:rPr>
          <w:rFonts w:ascii="Arial Narrow" w:hAnsi="Arial Narrow" w:cs="Arial"/>
          <w:szCs w:val="24"/>
        </w:rPr>
      </w:pPr>
      <w:r>
        <w:rPr>
          <w:rFonts w:ascii="Arial Narrow" w:hAnsi="Arial Narrow" w:cs="Arial"/>
          <w:szCs w:val="24"/>
        </w:rPr>
        <w:t xml:space="preserve">Por lo que la pendiente promedio resulta: </w:t>
      </w:r>
    </w:p>
    <w:p w14:paraId="737D7FBE" w14:textId="1266EB4E" w:rsidR="009E5B45" w:rsidRPr="00F25A98" w:rsidRDefault="009E5B45" w:rsidP="009E5B45">
      <w:pPr>
        <w:spacing w:line="240" w:lineRule="auto"/>
        <w:jc w:val="center"/>
        <w:rPr>
          <w:rFonts w:ascii="Arial Narrow" w:eastAsiaTheme="minorEastAsia" w:hAnsi="Arial Narrow"/>
          <w:b/>
          <w:bCs/>
          <w:szCs w:val="24"/>
        </w:rPr>
      </w:pPr>
      <m:oMathPara>
        <m:oMath>
          <m:r>
            <m:rPr>
              <m:sty m:val="bi"/>
            </m:rPr>
            <w:rPr>
              <w:rFonts w:ascii="Cambria Math" w:hAnsi="Cambria Math"/>
              <w:szCs w:val="24"/>
            </w:rPr>
            <m:t xml:space="preserve">S = </m:t>
          </m:r>
          <m:f>
            <m:fPr>
              <m:ctrlPr>
                <w:rPr>
                  <w:rFonts w:ascii="Cambria Math" w:hAnsi="Cambria Math"/>
                  <w:b/>
                  <w:bCs/>
                  <w:szCs w:val="24"/>
                </w:rPr>
              </m:ctrlPr>
            </m:fPr>
            <m:num>
              <m:r>
                <m:rPr>
                  <m:sty m:val="bi"/>
                </m:rPr>
                <w:rPr>
                  <w:rFonts w:ascii="Cambria Math" w:hAnsi="Cambria Math"/>
                  <w:szCs w:val="24"/>
                </w:rPr>
                <m:t xml:space="preserve">261.10-260.52 </m:t>
              </m:r>
            </m:num>
            <m:den>
              <m:r>
                <m:rPr>
                  <m:sty m:val="bi"/>
                </m:rPr>
                <w:rPr>
                  <w:rFonts w:ascii="Cambria Math" w:hAnsi="Cambria Math"/>
                  <w:szCs w:val="24"/>
                </w:rPr>
                <m:t>260.52</m:t>
              </m:r>
            </m:den>
          </m:f>
        </m:oMath>
      </m:oMathPara>
    </w:p>
    <w:p w14:paraId="790A481E" w14:textId="77777777" w:rsidR="009E5B45" w:rsidRPr="00F25A98" w:rsidRDefault="009E5B45" w:rsidP="009E5B45">
      <w:pPr>
        <w:spacing w:line="240" w:lineRule="auto"/>
        <w:jc w:val="center"/>
        <w:rPr>
          <w:rFonts w:ascii="Arial Narrow" w:hAnsi="Arial Narrow"/>
          <w:szCs w:val="24"/>
        </w:rPr>
      </w:pPr>
    </w:p>
    <w:p w14:paraId="368A24B8" w14:textId="444157EA" w:rsidR="009E5B45" w:rsidRPr="00F25A98" w:rsidRDefault="009E5B45" w:rsidP="009E5B45">
      <w:pPr>
        <w:spacing w:line="240" w:lineRule="auto"/>
        <w:jc w:val="center"/>
        <w:rPr>
          <w:rFonts w:ascii="Arial Narrow" w:eastAsiaTheme="minorEastAsia" w:hAnsi="Arial Narrow"/>
          <w:b/>
          <w:bCs/>
          <w:szCs w:val="24"/>
        </w:rPr>
      </w:pPr>
      <m:oMathPara>
        <m:oMath>
          <m:r>
            <m:rPr>
              <m:sty m:val="bi"/>
            </m:rPr>
            <w:rPr>
              <w:rFonts w:ascii="Cambria Math" w:hAnsi="Cambria Math"/>
              <w:szCs w:val="24"/>
            </w:rPr>
            <m:t>S = 0.00496</m:t>
          </m:r>
        </m:oMath>
      </m:oMathPara>
    </w:p>
    <w:p w14:paraId="31C6F410" w14:textId="0940628D" w:rsidR="009E5B45" w:rsidRPr="00EE246D" w:rsidRDefault="009E5B45" w:rsidP="009E5B45">
      <w:pPr>
        <w:spacing w:line="240" w:lineRule="auto"/>
        <w:jc w:val="center"/>
        <w:rPr>
          <w:rFonts w:ascii="Arial Narrow" w:hAnsi="Arial Narrow"/>
          <w:b/>
          <w:bCs/>
          <w:szCs w:val="24"/>
        </w:rPr>
      </w:pPr>
      <m:oMathPara>
        <m:oMath>
          <m:r>
            <m:rPr>
              <m:sty m:val="bi"/>
            </m:rPr>
            <w:rPr>
              <w:rFonts w:ascii="Cambria Math" w:hAnsi="Cambria Math"/>
              <w:szCs w:val="24"/>
            </w:rPr>
            <m:t>S ≈ 0.50 %</m:t>
          </m:r>
        </m:oMath>
      </m:oMathPara>
    </w:p>
    <w:p w14:paraId="49E1147A" w14:textId="77777777" w:rsidR="009E5B45" w:rsidRPr="00EE246D" w:rsidRDefault="009E5B45" w:rsidP="009E5B45">
      <w:pPr>
        <w:spacing w:line="360" w:lineRule="auto"/>
        <w:rPr>
          <w:rFonts w:ascii="Arial Narrow" w:hAnsi="Arial Narrow" w:cs="Arial"/>
          <w:szCs w:val="24"/>
          <w:lang w:val="es-ES"/>
        </w:rPr>
      </w:pPr>
    </w:p>
    <w:p w14:paraId="18F65AC3" w14:textId="5BAC6C53" w:rsidR="009E5B45" w:rsidRPr="00EE246D" w:rsidRDefault="009E5B45" w:rsidP="00AF2318">
      <w:pPr>
        <w:spacing w:line="360" w:lineRule="auto"/>
        <w:ind w:left="1134"/>
        <w:jc w:val="both"/>
        <w:rPr>
          <w:rFonts w:ascii="Arial Narrow" w:hAnsi="Arial Narrow" w:cs="Arial"/>
          <w:szCs w:val="24"/>
          <w:lang w:val="es-ES"/>
        </w:rPr>
      </w:pPr>
      <w:r>
        <w:rPr>
          <w:rFonts w:ascii="Arial Narrow" w:hAnsi="Arial Narrow" w:cs="Arial"/>
          <w:szCs w:val="24"/>
          <w:lang w:val="es-ES"/>
        </w:rPr>
        <w:t>La estimación preliminar del tiempo de concentración mediante la expresión de Kirpich proporciona un valor aproximado de:</w:t>
      </w:r>
    </w:p>
    <w:p w14:paraId="6CD4E5EC" w14:textId="444210A5" w:rsidR="009E5B45" w:rsidRPr="00EE246D" w:rsidRDefault="00000000" w:rsidP="009E5B45">
      <w:pPr>
        <w:spacing w:line="240" w:lineRule="auto"/>
        <w:jc w:val="center"/>
        <w:rPr>
          <w:rFonts w:ascii="Arial Narrow" w:eastAsiaTheme="minorEastAsia" w:hAnsi="Arial Narrow"/>
          <w:b/>
          <w:bCs/>
          <w:szCs w:val="20"/>
        </w:rPr>
      </w:pPr>
      <m:oMathPara>
        <m:oMath>
          <m:sSub>
            <m:sSubPr>
              <m:ctrlPr>
                <w:rPr>
                  <w:rFonts w:ascii="Cambria Math" w:hAnsi="Cambria Math"/>
                  <w:b/>
                  <w:bCs/>
                  <w:sz w:val="22"/>
                  <w:szCs w:val="20"/>
                </w:rPr>
              </m:ctrlPr>
            </m:sSubPr>
            <m:e>
              <m:r>
                <m:rPr>
                  <m:sty m:val="bi"/>
                </m:rPr>
                <w:rPr>
                  <w:rFonts w:ascii="Cambria Math" w:hAnsi="Cambria Math"/>
                  <w:szCs w:val="20"/>
                </w:rPr>
                <m:t>t</m:t>
              </m:r>
            </m:e>
            <m:sub>
              <m:r>
                <m:rPr>
                  <m:sty m:val="bi"/>
                </m:rPr>
                <w:rPr>
                  <w:rFonts w:ascii="Cambria Math" w:hAnsi="Cambria Math"/>
                  <w:sz w:val="18"/>
                  <w:szCs w:val="20"/>
                </w:rPr>
                <m:t>c</m:t>
              </m:r>
            </m:sub>
          </m:sSub>
          <m:r>
            <m:rPr>
              <m:sty m:val="bi"/>
            </m:rPr>
            <w:rPr>
              <w:rFonts w:ascii="Cambria Math" w:hAnsi="Cambria Math"/>
              <w:szCs w:val="20"/>
            </w:rPr>
            <m:t xml:space="preserve"> ≈ 5.87 min</m:t>
          </m:r>
        </m:oMath>
      </m:oMathPara>
    </w:p>
    <w:p w14:paraId="73B009C4" w14:textId="77777777" w:rsidR="00AC1931" w:rsidRPr="00EE246D" w:rsidRDefault="00AC1931" w:rsidP="00AC1931">
      <w:pPr>
        <w:spacing w:line="240" w:lineRule="auto"/>
        <w:rPr>
          <w:rFonts w:ascii="Arial Narrow" w:eastAsiaTheme="minorEastAsia" w:hAnsi="Arial Narrow"/>
          <w:b/>
          <w:bCs/>
          <w:szCs w:val="20"/>
        </w:rPr>
      </w:pPr>
    </w:p>
    <w:p w14:paraId="43A85BDC" w14:textId="5FF2C41B" w:rsidR="00AC1931" w:rsidRPr="00EE246D" w:rsidRDefault="00AC1931" w:rsidP="00AC1931">
      <w:pPr>
        <w:spacing w:line="360" w:lineRule="auto"/>
        <w:ind w:left="1134"/>
        <w:jc w:val="both"/>
        <w:rPr>
          <w:rFonts w:ascii="Arial Narrow" w:eastAsiaTheme="minorEastAsia" w:hAnsi="Arial Narrow"/>
          <w:szCs w:val="20"/>
        </w:rPr>
      </w:pPr>
      <w:r>
        <w:rPr>
          <w:rFonts w:ascii="Arial Narrow" w:eastAsiaTheme="minorEastAsia" w:hAnsi="Arial Narrow"/>
          <w:szCs w:val="20"/>
        </w:rPr>
        <w:t>Sin embargo, de acuerdo con la Norma Técnica CE.040, el tiempo de concentración adoptado para el diseño no debe ser inferior a 10 minutos. Por tanto:</w:t>
      </w:r>
    </w:p>
    <w:p w14:paraId="1C669E35" w14:textId="77777777" w:rsidR="009E5B45" w:rsidRPr="00EE246D" w:rsidRDefault="009E5B45" w:rsidP="009E5B45">
      <w:pPr>
        <w:spacing w:line="240" w:lineRule="auto"/>
        <w:jc w:val="center"/>
        <w:rPr>
          <w:rFonts w:ascii="Arial Narrow" w:hAnsi="Arial Narrow"/>
          <w:b/>
          <w:bCs/>
          <w:sz w:val="22"/>
          <w:szCs w:val="20"/>
        </w:rPr>
      </w:pPr>
    </w:p>
    <w:p w14:paraId="3E856EB8" w14:textId="30E69D1C" w:rsidR="009E5B45" w:rsidRPr="00EE246D" w:rsidRDefault="00000000" w:rsidP="009E5B45">
      <w:pPr>
        <w:spacing w:line="240" w:lineRule="auto"/>
        <w:jc w:val="center"/>
        <w:rPr>
          <w:rFonts w:ascii="Arial Narrow" w:eastAsiaTheme="minorEastAsia" w:hAnsi="Arial Narrow"/>
          <w:b/>
          <w:bCs/>
          <w:szCs w:val="20"/>
        </w:rPr>
      </w:pPr>
      <m:oMathPara>
        <m:oMath>
          <m:sSub>
            <m:sSubPr>
              <m:ctrlPr>
                <w:rPr>
                  <w:rFonts w:ascii="Cambria Math" w:hAnsi="Cambria Math"/>
                  <w:b/>
                  <w:bCs/>
                  <w:sz w:val="22"/>
                  <w:szCs w:val="20"/>
                </w:rPr>
              </m:ctrlPr>
            </m:sSubPr>
            <m:e>
              <m:r>
                <m:rPr>
                  <m:sty m:val="bi"/>
                </m:rPr>
                <w:rPr>
                  <w:rFonts w:ascii="Cambria Math" w:hAnsi="Cambria Math"/>
                  <w:szCs w:val="20"/>
                </w:rPr>
                <m:t>t</m:t>
              </m:r>
            </m:e>
            <m:sub>
              <m:r>
                <m:rPr>
                  <m:sty m:val="bi"/>
                </m:rPr>
                <w:rPr>
                  <w:rFonts w:ascii="Cambria Math" w:hAnsi="Cambria Math"/>
                  <w:sz w:val="18"/>
                  <w:szCs w:val="20"/>
                </w:rPr>
                <m:t>c</m:t>
              </m:r>
            </m:sub>
          </m:sSub>
          <m:r>
            <m:rPr>
              <m:sty m:val="bi"/>
            </m:rPr>
            <w:rPr>
              <w:rFonts w:ascii="Cambria Math" w:hAnsi="Cambria Math"/>
              <w:szCs w:val="20"/>
            </w:rPr>
            <m:t xml:space="preserve"> = 10 min</m:t>
          </m:r>
        </m:oMath>
      </m:oMathPara>
    </w:p>
    <w:p w14:paraId="3639C9B1" w14:textId="77777777" w:rsidR="00AC1931" w:rsidRPr="00EE246D" w:rsidRDefault="00AC1931" w:rsidP="00AC1931">
      <w:pPr>
        <w:spacing w:line="240" w:lineRule="auto"/>
        <w:rPr>
          <w:rFonts w:ascii="Arial Narrow" w:eastAsiaTheme="minorEastAsia" w:hAnsi="Arial Narrow"/>
          <w:b/>
          <w:bCs/>
          <w:szCs w:val="20"/>
        </w:rPr>
      </w:pPr>
    </w:p>
    <w:p w14:paraId="0102AEAE" w14:textId="77777777" w:rsidR="00AC1931" w:rsidRPr="00EE246D" w:rsidRDefault="00AC1931" w:rsidP="00AC1931">
      <w:pPr>
        <w:spacing w:line="240" w:lineRule="auto"/>
        <w:rPr>
          <w:rFonts w:ascii="Arial Narrow" w:hAnsi="Arial Narrow"/>
          <w:b/>
          <w:bCs/>
          <w:sz w:val="22"/>
          <w:szCs w:val="20"/>
        </w:rPr>
      </w:pPr>
    </w:p>
    <w:p w14:paraId="292A5020" w14:textId="3FCC65DB" w:rsidR="00AC1931" w:rsidRPr="00EE246D" w:rsidRDefault="00AC1931" w:rsidP="00AC1931">
      <w:pPr>
        <w:tabs>
          <w:tab w:val="left" w:pos="1098"/>
        </w:tabs>
        <w:spacing w:line="360" w:lineRule="auto"/>
        <w:jc w:val="both"/>
        <w:rPr>
          <w:rFonts w:ascii="Arial Narrow" w:hAnsi="Arial Narrow" w:cs="Arial"/>
          <w:szCs w:val="24"/>
          <w:lang w:val="es-ES"/>
        </w:rPr>
      </w:pPr>
      <w:r>
        <w:rPr>
          <w:rFonts w:ascii="Arial Narrow" w:hAnsi="Arial Narrow" w:cs="Arial"/>
          <w:szCs w:val="24"/>
          <w:lang w:val="es-ES"/>
        </w:rPr>
        <w:tab/>
        <w:t xml:space="preserve">Para </w:t>
      </w:r>
      <m:oMath>
        <m:r>
          <m:rPr>
            <m:sty m:val="bi"/>
          </m:rPr>
          <w:rPr>
            <w:rFonts w:ascii="Cambria Math" w:hAnsi="Cambria Math" w:cs="Arial"/>
            <w:szCs w:val="24"/>
            <w:lang w:val="es-ES"/>
          </w:rPr>
          <m:t xml:space="preserve">T=25 </m:t>
        </m:r>
      </m:oMath>
      <w:r>
        <w:rPr>
          <w:rFonts w:ascii="Arial Narrow" w:hAnsi="Arial Narrow" w:cs="Arial"/>
          <w:b/>
          <w:bCs/>
          <w:szCs w:val="24"/>
          <w:lang w:val="es-ES"/>
        </w:rPr>
        <w:t>años</w:t>
      </w:r>
      <w:r>
        <w:rPr>
          <w:rFonts w:ascii="Arial Narrow" w:hAnsi="Arial Narrow" w:cs="Arial"/>
          <w:szCs w:val="24"/>
          <w:lang w:val="es-ES"/>
        </w:rPr>
        <w:t xml:space="preserve"> y una duración de 10 minutos, mediante Dick–Peschke:</w:t>
      </w:r>
    </w:p>
    <w:p w14:paraId="44AF360F" w14:textId="41C03B1E" w:rsidR="00AC1931" w:rsidRPr="00EE246D" w:rsidRDefault="00000000" w:rsidP="00AC1931">
      <w:pPr>
        <w:spacing w:line="240" w:lineRule="auto"/>
        <w:jc w:val="center"/>
        <w:rPr>
          <w:rFonts w:ascii="Arial Narrow" w:hAnsi="Arial Narrow"/>
          <w:b/>
          <w:bCs/>
          <w:szCs w:val="24"/>
        </w:rPr>
      </w:pPr>
      <m:oMathPara>
        <m:oMath>
          <m:sSub>
            <m:sSubPr>
              <m:ctrlPr>
                <w:rPr>
                  <w:rFonts w:ascii="Cambria Math" w:hAnsi="Cambria Math"/>
                  <w:b/>
                  <w:bCs/>
                  <w:szCs w:val="24"/>
                </w:rPr>
              </m:ctrlPr>
            </m:sSubPr>
            <m:e>
              <m:r>
                <m:rPr>
                  <m:sty m:val="bi"/>
                </m:rPr>
                <w:rPr>
                  <w:rFonts w:ascii="Cambria Math" w:hAnsi="Cambria Math"/>
                  <w:szCs w:val="24"/>
                </w:rPr>
                <m:t>P</m:t>
              </m:r>
            </m:e>
            <m:sub>
              <m:r>
                <m:rPr>
                  <m:sty m:val="bi"/>
                </m:rPr>
                <w:rPr>
                  <w:rFonts w:ascii="Cambria Math" w:hAnsi="Cambria Math"/>
                  <w:szCs w:val="24"/>
                </w:rPr>
                <m:t>10</m:t>
              </m:r>
            </m:sub>
          </m:sSub>
          <m:r>
            <m:rPr>
              <m:sty m:val="bi"/>
            </m:rPr>
            <w:rPr>
              <w:rFonts w:ascii="Cambria Math" w:hAnsi="Cambria Math"/>
              <w:szCs w:val="24"/>
            </w:rPr>
            <m:t xml:space="preserve"> = 121.81 </m:t>
          </m:r>
          <m:sSup>
            <m:sSupPr>
              <m:ctrlPr>
                <w:rPr>
                  <w:rFonts w:ascii="Cambria Math" w:hAnsi="Cambria Math"/>
                  <w:b/>
                  <w:bCs/>
                  <w:szCs w:val="24"/>
                </w:rPr>
              </m:ctrlPr>
            </m:sSupPr>
            <m:e>
              <m:r>
                <m:rPr>
                  <m:sty m:val="bi"/>
                </m:rPr>
                <w:rPr>
                  <w:rFonts w:ascii="Cambria Math" w:hAnsi="Cambria Math"/>
                  <w:szCs w:val="24"/>
                </w:rPr>
                <m:t>(</m:t>
              </m:r>
              <m:f>
                <m:fPr>
                  <m:ctrlPr>
                    <w:rPr>
                      <w:rFonts w:ascii="Cambria Math" w:hAnsi="Cambria Math"/>
                      <w:b/>
                      <w:bCs/>
                      <w:szCs w:val="24"/>
                    </w:rPr>
                  </m:ctrlPr>
                </m:fPr>
                <m:num>
                  <m:r>
                    <m:rPr>
                      <m:sty m:val="bi"/>
                    </m:rPr>
                    <w:rPr>
                      <w:rFonts w:ascii="Cambria Math" w:hAnsi="Cambria Math"/>
                      <w:szCs w:val="24"/>
                    </w:rPr>
                    <m:t>10</m:t>
                  </m:r>
                </m:num>
                <m:den>
                  <m:r>
                    <m:rPr>
                      <m:sty m:val="bi"/>
                    </m:rPr>
                    <w:rPr>
                      <w:rFonts w:ascii="Cambria Math" w:hAnsi="Cambria Math"/>
                      <w:szCs w:val="24"/>
                    </w:rPr>
                    <m:t>1440</m:t>
                  </m:r>
                </m:den>
              </m:f>
              <m:r>
                <m:rPr>
                  <m:sty m:val="bi"/>
                </m:rPr>
                <w:rPr>
                  <w:rFonts w:ascii="Cambria Math" w:hAnsi="Cambria Math"/>
                  <w:szCs w:val="24"/>
                </w:rPr>
                <m:t>)</m:t>
              </m:r>
            </m:e>
            <m:sup>
              <m:r>
                <m:rPr>
                  <m:sty m:val="bi"/>
                </m:rPr>
                <w:rPr>
                  <w:rFonts w:ascii="Cambria Math" w:hAnsi="Cambria Math"/>
                  <w:szCs w:val="24"/>
                </w:rPr>
                <m:t>0.25</m:t>
              </m:r>
            </m:sup>
          </m:sSup>
        </m:oMath>
      </m:oMathPara>
    </w:p>
    <w:p w14:paraId="7DAF9F52" w14:textId="77777777" w:rsidR="00AC1931" w:rsidRPr="00EE246D" w:rsidRDefault="00AC1931" w:rsidP="00AC1931">
      <w:pPr>
        <w:spacing w:line="240" w:lineRule="auto"/>
        <w:jc w:val="center"/>
        <w:rPr>
          <w:rFonts w:ascii="Arial Narrow" w:eastAsiaTheme="minorEastAsia" w:hAnsi="Arial Narrow"/>
          <w:b/>
          <w:bCs/>
          <w:szCs w:val="24"/>
        </w:rPr>
      </w:pPr>
    </w:p>
    <w:p w14:paraId="10B9B186" w14:textId="6AFCEBEE" w:rsidR="00AC1931" w:rsidRPr="00EE246D" w:rsidRDefault="00000000" w:rsidP="00AC1931">
      <w:pPr>
        <w:spacing w:line="240" w:lineRule="auto"/>
        <w:jc w:val="center"/>
        <w:rPr>
          <w:rFonts w:ascii="Arial Narrow" w:hAnsi="Arial Narrow"/>
          <w:b/>
          <w:bCs/>
          <w:szCs w:val="24"/>
        </w:rPr>
      </w:pPr>
      <m:oMathPara>
        <m:oMath>
          <m:sSub>
            <m:sSubPr>
              <m:ctrlPr>
                <w:rPr>
                  <w:rFonts w:ascii="Cambria Math" w:hAnsi="Cambria Math"/>
                  <w:b/>
                  <w:bCs/>
                  <w:szCs w:val="24"/>
                </w:rPr>
              </m:ctrlPr>
            </m:sSubPr>
            <m:e>
              <m:r>
                <m:rPr>
                  <m:sty m:val="bi"/>
                </m:rPr>
                <w:rPr>
                  <w:rFonts w:ascii="Cambria Math" w:hAnsi="Cambria Math"/>
                  <w:szCs w:val="24"/>
                </w:rPr>
                <m:t>P</m:t>
              </m:r>
            </m:e>
            <m:sub>
              <m:r>
                <m:rPr>
                  <m:sty m:val="bi"/>
                </m:rPr>
                <w:rPr>
                  <w:rFonts w:ascii="Cambria Math" w:hAnsi="Cambria Math"/>
                  <w:szCs w:val="24"/>
                </w:rPr>
                <m:t>10</m:t>
              </m:r>
            </m:sub>
          </m:sSub>
          <m:r>
            <m:rPr>
              <m:sty m:val="bi"/>
            </m:rPr>
            <w:rPr>
              <w:rFonts w:ascii="Cambria Math" w:hAnsi="Cambria Math"/>
              <w:szCs w:val="24"/>
            </w:rPr>
            <m:t xml:space="preserve"> = 35.16 mm</m:t>
          </m:r>
        </m:oMath>
      </m:oMathPara>
    </w:p>
    <w:p w14:paraId="5DFCCE2A" w14:textId="77777777" w:rsidR="00AC1931" w:rsidRPr="00EE246D" w:rsidRDefault="00AC1931" w:rsidP="00AC1931">
      <w:pPr>
        <w:tabs>
          <w:tab w:val="left" w:pos="1098"/>
        </w:tabs>
        <w:spacing w:line="360" w:lineRule="auto"/>
        <w:jc w:val="center"/>
        <w:rPr>
          <w:rFonts w:ascii="Arial Narrow" w:hAnsi="Arial Narrow" w:cs="Arial"/>
          <w:szCs w:val="24"/>
          <w:lang w:val="es-ES"/>
        </w:rPr>
      </w:pPr>
    </w:p>
    <w:p w14:paraId="56A12867" w14:textId="47FF7FD9" w:rsidR="009E5B45" w:rsidRPr="00EE246D" w:rsidRDefault="00FA2BC5" w:rsidP="00FA2BC5">
      <w:pPr>
        <w:tabs>
          <w:tab w:val="left" w:pos="1098"/>
        </w:tabs>
        <w:spacing w:line="360" w:lineRule="auto"/>
        <w:jc w:val="both"/>
        <w:rPr>
          <w:rFonts w:ascii="Arial Narrow" w:hAnsi="Arial Narrow" w:cs="Arial"/>
          <w:szCs w:val="24"/>
        </w:rPr>
      </w:pPr>
      <w:r>
        <w:rPr>
          <w:rFonts w:ascii="Arial Narrow" w:hAnsi="Arial Narrow" w:cs="Arial"/>
          <w:szCs w:val="24"/>
          <w:lang w:val="es-ES"/>
        </w:rPr>
        <w:tab/>
      </w:r>
      <w:r>
        <w:rPr>
          <w:rFonts w:ascii="Arial Narrow" w:hAnsi="Arial Narrow" w:cs="Arial"/>
          <w:szCs w:val="24"/>
        </w:rPr>
        <w:t>Finalmente, la intensidad de diseño resulta:</w:t>
      </w:r>
    </w:p>
    <w:p w14:paraId="300097E7" w14:textId="77777777" w:rsidR="00FA2BC5" w:rsidRPr="00EE246D" w:rsidRDefault="00FA2BC5" w:rsidP="00FA2BC5">
      <w:pPr>
        <w:tabs>
          <w:tab w:val="left" w:pos="1098"/>
        </w:tabs>
        <w:spacing w:line="360" w:lineRule="auto"/>
        <w:jc w:val="center"/>
        <w:rPr>
          <w:rFonts w:ascii="Arial Narrow" w:hAnsi="Arial Narrow" w:cs="Arial"/>
          <w:szCs w:val="24"/>
        </w:rPr>
      </w:pPr>
    </w:p>
    <w:p w14:paraId="08A96366" w14:textId="276C031A" w:rsidR="00FA2BC5" w:rsidRPr="00EE246D" w:rsidRDefault="00000000" w:rsidP="00FA2BC5">
      <w:pPr>
        <w:spacing w:line="240" w:lineRule="auto"/>
        <w:jc w:val="center"/>
        <w:rPr>
          <w:rFonts w:ascii="Arial Narrow" w:hAnsi="Arial Narrow"/>
          <w:b/>
          <w:bCs/>
          <w:sz w:val="22"/>
          <w:szCs w:val="20"/>
        </w:rPr>
      </w:pPr>
      <m:oMathPara>
        <m:oMath>
          <m:sSub>
            <m:sSubPr>
              <m:ctrlPr>
                <w:rPr>
                  <w:rFonts w:ascii="Cambria Math" w:hAnsi="Cambria Math"/>
                  <w:b/>
                  <w:bCs/>
                  <w:sz w:val="22"/>
                  <w:szCs w:val="20"/>
                </w:rPr>
              </m:ctrlPr>
            </m:sSubPr>
            <m:e>
              <m:r>
                <m:rPr>
                  <m:sty m:val="bi"/>
                </m:rPr>
                <w:rPr>
                  <w:rFonts w:ascii="Cambria Math" w:hAnsi="Cambria Math"/>
                  <w:szCs w:val="20"/>
                </w:rPr>
                <m:t>I</m:t>
              </m:r>
            </m:e>
            <m:sub>
              <m:r>
                <m:rPr>
                  <m:sty m:val="bi"/>
                </m:rPr>
                <w:rPr>
                  <w:rFonts w:ascii="Cambria Math" w:hAnsi="Cambria Math"/>
                  <w:sz w:val="18"/>
                  <w:szCs w:val="20"/>
                </w:rPr>
                <m:t>25,10</m:t>
              </m:r>
            </m:sub>
          </m:sSub>
          <m:r>
            <m:rPr>
              <m:sty m:val="bi"/>
            </m:rPr>
            <w:rPr>
              <w:rFonts w:ascii="Cambria Math" w:hAnsi="Cambria Math"/>
              <w:szCs w:val="20"/>
            </w:rPr>
            <m:t xml:space="preserve"> = </m:t>
          </m:r>
          <m:f>
            <m:fPr>
              <m:ctrlPr>
                <w:rPr>
                  <w:rFonts w:ascii="Cambria Math" w:hAnsi="Cambria Math"/>
                  <w:b/>
                  <w:bCs/>
                  <w:sz w:val="22"/>
                  <w:szCs w:val="20"/>
                </w:rPr>
              </m:ctrlPr>
            </m:fPr>
            <m:num>
              <m:r>
                <m:rPr>
                  <m:sty m:val="bi"/>
                </m:rPr>
                <w:rPr>
                  <w:rFonts w:ascii="Cambria Math" w:hAnsi="Cambria Math"/>
                  <w:szCs w:val="20"/>
                </w:rPr>
                <m:t>35.16</m:t>
              </m:r>
            </m:num>
            <m:den>
              <m:f>
                <m:fPr>
                  <m:ctrlPr>
                    <w:rPr>
                      <w:rFonts w:ascii="Cambria Math" w:hAnsi="Cambria Math"/>
                      <w:b/>
                      <w:bCs/>
                      <w:sz w:val="22"/>
                      <w:szCs w:val="20"/>
                    </w:rPr>
                  </m:ctrlPr>
                </m:fPr>
                <m:num>
                  <m:r>
                    <m:rPr>
                      <m:sty m:val="bi"/>
                    </m:rPr>
                    <w:rPr>
                      <w:rFonts w:ascii="Cambria Math" w:hAnsi="Cambria Math"/>
                      <w:szCs w:val="20"/>
                    </w:rPr>
                    <m:t>10</m:t>
                  </m:r>
                </m:num>
                <m:den>
                  <m:r>
                    <m:rPr>
                      <m:sty m:val="bi"/>
                    </m:rPr>
                    <w:rPr>
                      <w:rFonts w:ascii="Cambria Math" w:hAnsi="Cambria Math"/>
                      <w:szCs w:val="20"/>
                    </w:rPr>
                    <m:t>60</m:t>
                  </m:r>
                </m:den>
              </m:f>
            </m:den>
          </m:f>
        </m:oMath>
      </m:oMathPara>
    </w:p>
    <w:p w14:paraId="5D190C4F" w14:textId="77777777" w:rsidR="00FA2BC5" w:rsidRPr="00EE246D" w:rsidRDefault="00FA2BC5" w:rsidP="00FA2BC5">
      <w:pPr>
        <w:spacing w:line="240" w:lineRule="auto"/>
        <w:jc w:val="center"/>
        <w:rPr>
          <w:rFonts w:ascii="Arial Narrow" w:eastAsiaTheme="minorEastAsia" w:hAnsi="Arial Narrow"/>
          <w:b/>
          <w:bCs/>
          <w:sz w:val="22"/>
          <w:szCs w:val="20"/>
        </w:rPr>
      </w:pPr>
    </w:p>
    <w:p w14:paraId="6557074F" w14:textId="10077426" w:rsidR="00FA2BC5" w:rsidRPr="00EE246D" w:rsidRDefault="00000000" w:rsidP="00FA2BC5">
      <w:pPr>
        <w:spacing w:line="240" w:lineRule="auto"/>
        <w:jc w:val="center"/>
        <w:rPr>
          <w:rFonts w:ascii="Arial Narrow" w:eastAsiaTheme="minorEastAsia" w:hAnsi="Arial Narrow"/>
          <w:b/>
          <w:bCs/>
          <w:szCs w:val="20"/>
        </w:rPr>
      </w:pPr>
      <m:oMathPara>
        <m:oMath>
          <m:sSub>
            <m:sSubPr>
              <m:ctrlPr>
                <w:rPr>
                  <w:rFonts w:ascii="Cambria Math" w:hAnsi="Cambria Math"/>
                  <w:b/>
                  <w:bCs/>
                  <w:sz w:val="22"/>
                  <w:szCs w:val="20"/>
                </w:rPr>
              </m:ctrlPr>
            </m:sSubPr>
            <m:e>
              <m:r>
                <m:rPr>
                  <m:sty m:val="bi"/>
                </m:rPr>
                <w:rPr>
                  <w:rFonts w:ascii="Cambria Math" w:hAnsi="Cambria Math"/>
                  <w:szCs w:val="20"/>
                </w:rPr>
                <m:t>I</m:t>
              </m:r>
            </m:e>
            <m:sub>
              <m:r>
                <m:rPr>
                  <m:sty m:val="bi"/>
                </m:rPr>
                <w:rPr>
                  <w:rFonts w:ascii="Cambria Math" w:hAnsi="Cambria Math"/>
                  <w:sz w:val="18"/>
                  <w:szCs w:val="20"/>
                </w:rPr>
                <m:t>25,10</m:t>
              </m:r>
            </m:sub>
          </m:sSub>
          <m:r>
            <m:rPr>
              <m:sty m:val="bi"/>
            </m:rPr>
            <w:rPr>
              <w:rFonts w:ascii="Cambria Math" w:hAnsi="Cambria Math"/>
              <w:szCs w:val="20"/>
            </w:rPr>
            <m:t xml:space="preserve"> = 210.98 mm/h</m:t>
          </m:r>
        </m:oMath>
      </m:oMathPara>
    </w:p>
    <w:p w14:paraId="29E4E31B" w14:textId="77777777" w:rsidR="00FA2BC5" w:rsidRPr="00EE246D" w:rsidRDefault="00FA2BC5" w:rsidP="00FA2BC5">
      <w:pPr>
        <w:spacing w:line="240" w:lineRule="auto"/>
        <w:jc w:val="center"/>
        <w:rPr>
          <w:rFonts w:ascii="Arial Narrow" w:hAnsi="Arial Narrow"/>
          <w:b/>
          <w:bCs/>
          <w:sz w:val="22"/>
          <w:szCs w:val="20"/>
        </w:rPr>
      </w:pPr>
    </w:p>
    <w:p w14:paraId="091ABEED" w14:textId="3DC42F71" w:rsidR="00831FB0" w:rsidRPr="00EE246D" w:rsidRDefault="00831FB0" w:rsidP="00831FB0">
      <w:pPr>
        <w:spacing w:line="360" w:lineRule="auto"/>
        <w:ind w:left="1134"/>
        <w:jc w:val="both"/>
        <w:rPr>
          <w:rFonts w:ascii="Arial Narrow" w:hAnsi="Arial Narrow"/>
          <w:sz w:val="22"/>
          <w:szCs w:val="20"/>
        </w:rPr>
      </w:pPr>
      <w:r>
        <w:rPr>
          <w:rFonts w:ascii="Arial Narrow" w:hAnsi="Arial Narrow"/>
          <w:sz w:val="22"/>
          <w:szCs w:val="20"/>
        </w:rPr>
        <w:t>En consecuencia, para el dimensionamiento de los elementos del sistema de drenaje pluvial del proyecto se adopta una intensidad de diseño de:</w:t>
      </w:r>
    </w:p>
    <w:p w14:paraId="6315EE73" w14:textId="77777777" w:rsidR="00831FB0" w:rsidRPr="00EE246D" w:rsidRDefault="00831FB0" w:rsidP="00831FB0">
      <w:pPr>
        <w:spacing w:line="360" w:lineRule="auto"/>
        <w:ind w:left="1134"/>
        <w:jc w:val="both"/>
        <w:rPr>
          <w:rFonts w:ascii="Arial Narrow" w:hAnsi="Arial Narrow"/>
          <w:sz w:val="22"/>
          <w:szCs w:val="20"/>
        </w:rPr>
      </w:pPr>
    </w:p>
    <w:p w14:paraId="56C057EF" w14:textId="6F29D448" w:rsidR="00FA2BC5" w:rsidRPr="00EE246D" w:rsidRDefault="00000000" w:rsidP="00FA2BC5">
      <w:pPr>
        <w:spacing w:line="240" w:lineRule="auto"/>
        <w:jc w:val="center"/>
        <w:rPr>
          <w:rFonts w:ascii="Arial Narrow" w:hAnsi="Arial Narrow"/>
          <w:b/>
          <w:bCs/>
          <w:sz w:val="22"/>
          <w:szCs w:val="20"/>
        </w:rPr>
      </w:pPr>
      <m:oMathPara>
        <m:oMath>
          <m:sSub>
            <m:sSubPr>
              <m:ctrlPr>
                <w:rPr>
                  <w:rFonts w:ascii="Cambria Math" w:hAnsi="Cambria Math"/>
                  <w:b/>
                  <w:bCs/>
                  <w:sz w:val="22"/>
                  <w:szCs w:val="20"/>
                </w:rPr>
              </m:ctrlPr>
            </m:sSubPr>
            <m:e>
              <m:r>
                <m:rPr>
                  <m:sty m:val="bi"/>
                </m:rPr>
                <w:rPr>
                  <w:rFonts w:ascii="Cambria Math" w:hAnsi="Cambria Math"/>
                  <w:szCs w:val="20"/>
                </w:rPr>
                <m:t>I</m:t>
              </m:r>
            </m:e>
            <m:sub>
              <m:r>
                <m:rPr>
                  <m:sty m:val="bi"/>
                </m:rPr>
                <w:rPr>
                  <w:rFonts w:ascii="Cambria Math" w:hAnsi="Cambria Math"/>
                  <w:sz w:val="18"/>
                  <w:szCs w:val="20"/>
                </w:rPr>
                <m:t>d</m:t>
              </m:r>
            </m:sub>
          </m:sSub>
          <m:r>
            <m:rPr>
              <m:sty m:val="bi"/>
            </m:rPr>
            <w:rPr>
              <w:rFonts w:ascii="Cambria Math" w:hAnsi="Cambria Math"/>
              <w:szCs w:val="20"/>
            </w:rPr>
            <m:t xml:space="preserve"> = 210.98 mm/h</m:t>
          </m:r>
        </m:oMath>
      </m:oMathPara>
    </w:p>
    <w:p w14:paraId="4E23A3BF" w14:textId="77777777" w:rsidR="00FA2BC5" w:rsidRPr="00EE246D" w:rsidRDefault="00FA2BC5" w:rsidP="00FA2BC5">
      <w:pPr>
        <w:tabs>
          <w:tab w:val="left" w:pos="1098"/>
        </w:tabs>
        <w:spacing w:line="360" w:lineRule="auto"/>
        <w:jc w:val="center"/>
        <w:rPr>
          <w:rFonts w:ascii="Arial Narrow" w:hAnsi="Arial Narrow" w:cs="Arial"/>
          <w:szCs w:val="24"/>
          <w:lang w:val="es-ES"/>
        </w:rPr>
      </w:pPr>
    </w:p>
    <w:bookmarkEnd w:id="65"/>
    <w:p w14:paraId="6FFB8FF9" w14:textId="1348541C" w:rsidR="00265DB9" w:rsidRPr="00EE246D" w:rsidRDefault="00831FB0" w:rsidP="00831FB0">
      <w:pPr>
        <w:tabs>
          <w:tab w:val="left" w:pos="1098"/>
        </w:tabs>
        <w:spacing w:line="360" w:lineRule="auto"/>
        <w:ind w:left="1134"/>
        <w:rPr>
          <w:rFonts w:ascii="Arial Narrow" w:hAnsi="Arial Narrow" w:cs="Arial"/>
        </w:rPr>
      </w:pPr>
      <w:r>
        <w:rPr>
          <w:rFonts w:ascii="Arial Narrow" w:hAnsi="Arial Narrow" w:cs="Arial"/>
        </w:rPr>
        <w:t>correspondiente a un período de retorno de 25 años y una duración de diseño de 10 minutos.</w:t>
      </w:r>
    </w:p>
    <w:p w14:paraId="4265599B" w14:textId="77777777" w:rsidR="00831FB0" w:rsidRPr="00EE246D" w:rsidRDefault="00831FB0" w:rsidP="00831FB0">
      <w:pPr>
        <w:tabs>
          <w:tab w:val="left" w:pos="1098"/>
        </w:tabs>
        <w:spacing w:line="360" w:lineRule="auto"/>
        <w:ind w:left="1134"/>
        <w:rPr>
          <w:rFonts w:ascii="Arial Narrow" w:hAnsi="Arial Narrow" w:cs="Arial"/>
        </w:rPr>
      </w:pPr>
    </w:p>
    <w:p w14:paraId="55938D67" w14:textId="77777777" w:rsidR="00831FB0" w:rsidRPr="00EE246D" w:rsidRDefault="00831FB0" w:rsidP="00831FB0">
      <w:pPr>
        <w:tabs>
          <w:tab w:val="left" w:pos="1098"/>
        </w:tabs>
        <w:spacing w:line="360" w:lineRule="auto"/>
        <w:ind w:left="1134"/>
        <w:rPr>
          <w:rFonts w:ascii="Arial Narrow" w:hAnsi="Arial Narrow" w:cs="Arial"/>
        </w:rPr>
      </w:pPr>
    </w:p>
    <w:p w14:paraId="12C4811A" w14:textId="77777777" w:rsidR="00831FB0" w:rsidRPr="00EE246D" w:rsidRDefault="00831FB0" w:rsidP="00831FB0">
      <w:pPr>
        <w:tabs>
          <w:tab w:val="left" w:pos="1098"/>
        </w:tabs>
        <w:spacing w:line="360" w:lineRule="auto"/>
        <w:ind w:left="1134"/>
        <w:rPr>
          <w:rFonts w:ascii="Arial Narrow" w:hAnsi="Arial Narrow" w:cs="Arial"/>
        </w:rPr>
      </w:pPr>
    </w:p>
    <w:p w14:paraId="4DF8D3A7" w14:textId="5DDC8ED9" w:rsidR="009F4525" w:rsidRPr="00EE246D" w:rsidRDefault="00473736" w:rsidP="009F4525">
      <w:pPr>
        <w:spacing w:line="360" w:lineRule="auto"/>
        <w:ind w:left="1134" w:firstLine="349"/>
        <w:rPr>
          <w:rFonts w:ascii="Arial Narrow" w:hAnsi="Arial Narrow" w:cs="Arial"/>
          <w:sz w:val="32"/>
          <w:szCs w:val="28"/>
        </w:rPr>
      </w:pPr>
      <w:bookmarkStart w:id="66" w:name="_Hlk199083897"/>
      <w:r>
        <w:rPr>
          <w:rFonts w:ascii="Arial Narrow" w:eastAsia="Times New Roman" w:hAnsi="Arial Narrow" w:cs="Arial"/>
          <w:b/>
          <w:bCs/>
          <w:kern w:val="0"/>
          <w:szCs w:val="24"/>
          <w:lang w:eastAsia="es-PE"/>
          <w14:ligatures w14:val="none"/>
        </w:rPr>
        <w:t>Tabla N°14: Intensidades Máximas</w:t>
      </w:r>
      <w:r>
        <w:rPr>
          <w:rFonts w:ascii="Arial Narrow" w:hAnsi="Arial Narrow" w:cs="Arial"/>
          <w:sz w:val="32"/>
          <w:szCs w:val="28"/>
        </w:rPr>
        <w:t xml:space="preserve"> </w:t>
      </w:r>
    </w:p>
    <w:tbl>
      <w:tblPr>
        <w:tblW w:w="5000" w:type="pct"/>
        <w:tblCellMar>
          <w:left w:w="70" w:type="dxa"/>
          <w:right w:w="70" w:type="dxa"/>
        </w:tblCellMar>
        <w:tblLook w:val="04A0" w:firstRow="1" w:lastRow="0" w:firstColumn="1" w:lastColumn="0" w:noHBand="0" w:noVBand="1"/>
      </w:tblPr>
      <w:tblGrid>
        <w:gridCol w:w="1829"/>
        <w:gridCol w:w="950"/>
        <w:gridCol w:w="950"/>
        <w:gridCol w:w="950"/>
        <w:gridCol w:w="950"/>
        <w:gridCol w:w="950"/>
        <w:gridCol w:w="950"/>
        <w:gridCol w:w="1107"/>
      </w:tblGrid>
      <w:tr w:rsidR="00542826" w:rsidRPr="00EE246D" w14:paraId="189D4A23" w14:textId="77777777" w:rsidTr="00542826">
        <w:trPr>
          <w:trHeight w:val="403"/>
        </w:trPr>
        <w:tc>
          <w:tcPr>
            <w:tcW w:w="1059" w:type="pct"/>
            <w:tcBorders>
              <w:top w:val="single" w:sz="4" w:space="0" w:color="auto"/>
              <w:left w:val="single" w:sz="4" w:space="0" w:color="auto"/>
              <w:bottom w:val="single" w:sz="4" w:space="0" w:color="auto"/>
              <w:right w:val="single" w:sz="4" w:space="0" w:color="auto"/>
            </w:tcBorders>
            <w:shd w:val="clear" w:color="000000" w:fill="9A0000"/>
            <w:noWrap/>
            <w:vAlign w:val="center"/>
            <w:hideMark/>
          </w:tcPr>
          <w:p w14:paraId="3A62DD5B"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Duración (t)</w:t>
            </w:r>
          </w:p>
        </w:tc>
        <w:tc>
          <w:tcPr>
            <w:tcW w:w="3941" w:type="pct"/>
            <w:gridSpan w:val="7"/>
            <w:tcBorders>
              <w:top w:val="single" w:sz="4" w:space="0" w:color="auto"/>
              <w:left w:val="nil"/>
              <w:bottom w:val="single" w:sz="4" w:space="0" w:color="auto"/>
              <w:right w:val="single" w:sz="4" w:space="0" w:color="auto"/>
            </w:tcBorders>
            <w:shd w:val="clear" w:color="000000" w:fill="9A0000"/>
            <w:noWrap/>
            <w:vAlign w:val="center"/>
            <w:hideMark/>
          </w:tcPr>
          <w:p w14:paraId="7DD2BCAE"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Período de Retorno (</w:t>
            </w:r>
            <w:proofErr w:type="gramStart"/>
            <w:r>
              <w:rPr>
                <w:rFonts w:ascii="Arial Narrow" w:eastAsia="Times New Roman" w:hAnsi="Arial Narrow" w:cs="Arial"/>
                <w:b/>
                <w:bCs/>
                <w:color w:val="FFFFFF"/>
                <w:kern w:val="0"/>
                <w:sz w:val="20"/>
                <w:szCs w:val="20"/>
                <w:lang w:val="es-ES" w:eastAsia="es-ES"/>
                <w14:ligatures w14:val="none"/>
              </w:rPr>
              <w:t>T)  en</w:t>
            </w:r>
            <w:proofErr w:type="gramEnd"/>
            <w:r>
              <w:rPr>
                <w:rFonts w:ascii="Arial Narrow" w:eastAsia="Times New Roman" w:hAnsi="Arial Narrow" w:cs="Arial"/>
                <w:b/>
                <w:bCs/>
                <w:color w:val="FFFFFF"/>
                <w:kern w:val="0"/>
                <w:sz w:val="20"/>
                <w:szCs w:val="20"/>
                <w:lang w:val="es-ES" w:eastAsia="es-ES"/>
                <w14:ligatures w14:val="none"/>
              </w:rPr>
              <w:t xml:space="preserve"> años</w:t>
            </w:r>
          </w:p>
        </w:tc>
      </w:tr>
      <w:tr w:rsidR="00542826" w:rsidRPr="00EE246D" w14:paraId="3730EA37"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6531DBFB"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(minutos)</w:t>
            </w:r>
          </w:p>
        </w:tc>
        <w:tc>
          <w:tcPr>
            <w:tcW w:w="550" w:type="pct"/>
            <w:tcBorders>
              <w:top w:val="nil"/>
              <w:left w:val="nil"/>
              <w:bottom w:val="single" w:sz="4" w:space="0" w:color="auto"/>
              <w:right w:val="single" w:sz="4" w:space="0" w:color="auto"/>
            </w:tcBorders>
            <w:shd w:val="clear" w:color="000000" w:fill="9A0000"/>
            <w:noWrap/>
            <w:vAlign w:val="center"/>
            <w:hideMark/>
          </w:tcPr>
          <w:p w14:paraId="44D12006"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2</w:t>
            </w:r>
          </w:p>
        </w:tc>
        <w:tc>
          <w:tcPr>
            <w:tcW w:w="550" w:type="pct"/>
            <w:tcBorders>
              <w:top w:val="nil"/>
              <w:left w:val="nil"/>
              <w:bottom w:val="single" w:sz="4" w:space="0" w:color="auto"/>
              <w:right w:val="single" w:sz="4" w:space="0" w:color="auto"/>
            </w:tcBorders>
            <w:shd w:val="clear" w:color="000000" w:fill="9A0000"/>
            <w:noWrap/>
            <w:vAlign w:val="center"/>
            <w:hideMark/>
          </w:tcPr>
          <w:p w14:paraId="25C658FA"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5</w:t>
            </w:r>
          </w:p>
        </w:tc>
        <w:tc>
          <w:tcPr>
            <w:tcW w:w="550" w:type="pct"/>
            <w:tcBorders>
              <w:top w:val="nil"/>
              <w:left w:val="nil"/>
              <w:bottom w:val="single" w:sz="4" w:space="0" w:color="auto"/>
              <w:right w:val="single" w:sz="4" w:space="0" w:color="auto"/>
            </w:tcBorders>
            <w:shd w:val="clear" w:color="000000" w:fill="9A0000"/>
            <w:noWrap/>
            <w:vAlign w:val="center"/>
            <w:hideMark/>
          </w:tcPr>
          <w:p w14:paraId="45503DA5"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10</w:t>
            </w:r>
          </w:p>
        </w:tc>
        <w:tc>
          <w:tcPr>
            <w:tcW w:w="550" w:type="pct"/>
            <w:tcBorders>
              <w:top w:val="nil"/>
              <w:left w:val="nil"/>
              <w:bottom w:val="single" w:sz="4" w:space="0" w:color="auto"/>
              <w:right w:val="single" w:sz="4" w:space="0" w:color="auto"/>
            </w:tcBorders>
            <w:shd w:val="clear" w:color="000000" w:fill="9A0000"/>
            <w:noWrap/>
            <w:vAlign w:val="center"/>
            <w:hideMark/>
          </w:tcPr>
          <w:p w14:paraId="3259C014"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20</w:t>
            </w:r>
          </w:p>
        </w:tc>
        <w:tc>
          <w:tcPr>
            <w:tcW w:w="550" w:type="pct"/>
            <w:tcBorders>
              <w:top w:val="nil"/>
              <w:left w:val="nil"/>
              <w:bottom w:val="single" w:sz="4" w:space="0" w:color="auto"/>
              <w:right w:val="single" w:sz="4" w:space="0" w:color="auto"/>
            </w:tcBorders>
            <w:shd w:val="clear" w:color="000000" w:fill="9A0000"/>
            <w:noWrap/>
            <w:vAlign w:val="center"/>
            <w:hideMark/>
          </w:tcPr>
          <w:p w14:paraId="382A90A3"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25</w:t>
            </w:r>
          </w:p>
        </w:tc>
        <w:tc>
          <w:tcPr>
            <w:tcW w:w="550" w:type="pct"/>
            <w:tcBorders>
              <w:top w:val="nil"/>
              <w:left w:val="nil"/>
              <w:bottom w:val="single" w:sz="4" w:space="0" w:color="auto"/>
              <w:right w:val="single" w:sz="4" w:space="0" w:color="auto"/>
            </w:tcBorders>
            <w:shd w:val="clear" w:color="000000" w:fill="9A0000"/>
            <w:noWrap/>
            <w:vAlign w:val="center"/>
            <w:hideMark/>
          </w:tcPr>
          <w:p w14:paraId="53FBA118"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50</w:t>
            </w:r>
          </w:p>
        </w:tc>
        <w:tc>
          <w:tcPr>
            <w:tcW w:w="641" w:type="pct"/>
            <w:tcBorders>
              <w:top w:val="nil"/>
              <w:left w:val="nil"/>
              <w:bottom w:val="single" w:sz="4" w:space="0" w:color="auto"/>
              <w:right w:val="single" w:sz="4" w:space="0" w:color="auto"/>
            </w:tcBorders>
            <w:shd w:val="clear" w:color="000000" w:fill="9A0000"/>
            <w:noWrap/>
            <w:vAlign w:val="center"/>
            <w:hideMark/>
          </w:tcPr>
          <w:p w14:paraId="775FF46D"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100</w:t>
            </w:r>
          </w:p>
        </w:tc>
      </w:tr>
      <w:tr w:rsidR="00542826" w:rsidRPr="00EE246D" w14:paraId="423C9C78"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6A961A1E"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10</w:t>
            </w:r>
          </w:p>
        </w:tc>
        <w:tc>
          <w:tcPr>
            <w:tcW w:w="550" w:type="pct"/>
            <w:tcBorders>
              <w:top w:val="nil"/>
              <w:left w:val="nil"/>
              <w:bottom w:val="single" w:sz="4" w:space="0" w:color="auto"/>
              <w:right w:val="single" w:sz="4" w:space="0" w:color="auto"/>
            </w:tcBorders>
            <w:noWrap/>
            <w:vAlign w:val="center"/>
            <w:hideMark/>
          </w:tcPr>
          <w:p w14:paraId="1B74DE72"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54.45</w:t>
            </w:r>
          </w:p>
        </w:tc>
        <w:tc>
          <w:tcPr>
            <w:tcW w:w="550" w:type="pct"/>
            <w:tcBorders>
              <w:top w:val="nil"/>
              <w:left w:val="nil"/>
              <w:bottom w:val="single" w:sz="4" w:space="0" w:color="auto"/>
              <w:right w:val="single" w:sz="4" w:space="0" w:color="auto"/>
            </w:tcBorders>
            <w:noWrap/>
            <w:vAlign w:val="center"/>
            <w:hideMark/>
          </w:tcPr>
          <w:p w14:paraId="6D86845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64.13</w:t>
            </w:r>
          </w:p>
        </w:tc>
        <w:tc>
          <w:tcPr>
            <w:tcW w:w="550" w:type="pct"/>
            <w:tcBorders>
              <w:top w:val="nil"/>
              <w:left w:val="nil"/>
              <w:bottom w:val="single" w:sz="4" w:space="0" w:color="auto"/>
              <w:right w:val="single" w:sz="4" w:space="0" w:color="auto"/>
            </w:tcBorders>
            <w:noWrap/>
            <w:vAlign w:val="center"/>
            <w:hideMark/>
          </w:tcPr>
          <w:p w14:paraId="5C8F0D83"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72.58</w:t>
            </w:r>
          </w:p>
        </w:tc>
        <w:tc>
          <w:tcPr>
            <w:tcW w:w="550" w:type="pct"/>
            <w:tcBorders>
              <w:top w:val="nil"/>
              <w:left w:val="nil"/>
              <w:bottom w:val="single" w:sz="4" w:space="0" w:color="auto"/>
              <w:right w:val="single" w:sz="4" w:space="0" w:color="auto"/>
            </w:tcBorders>
            <w:noWrap/>
            <w:vAlign w:val="center"/>
            <w:hideMark/>
          </w:tcPr>
          <w:p w14:paraId="77063E9E"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82.14</w:t>
            </w:r>
          </w:p>
        </w:tc>
        <w:tc>
          <w:tcPr>
            <w:tcW w:w="550" w:type="pct"/>
            <w:tcBorders>
              <w:top w:val="nil"/>
              <w:left w:val="nil"/>
              <w:bottom w:val="single" w:sz="4" w:space="0" w:color="auto"/>
              <w:right w:val="single" w:sz="4" w:space="0" w:color="auto"/>
            </w:tcBorders>
            <w:noWrap/>
            <w:vAlign w:val="center"/>
            <w:hideMark/>
          </w:tcPr>
          <w:p w14:paraId="459D200B"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85.48</w:t>
            </w:r>
          </w:p>
        </w:tc>
        <w:tc>
          <w:tcPr>
            <w:tcW w:w="550" w:type="pct"/>
            <w:tcBorders>
              <w:top w:val="nil"/>
              <w:left w:val="nil"/>
              <w:bottom w:val="single" w:sz="4" w:space="0" w:color="auto"/>
              <w:right w:val="single" w:sz="4" w:space="0" w:color="auto"/>
            </w:tcBorders>
            <w:noWrap/>
            <w:vAlign w:val="center"/>
            <w:hideMark/>
          </w:tcPr>
          <w:p w14:paraId="37E32E86"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96.74</w:t>
            </w:r>
          </w:p>
        </w:tc>
        <w:tc>
          <w:tcPr>
            <w:tcW w:w="641" w:type="pct"/>
            <w:tcBorders>
              <w:top w:val="nil"/>
              <w:left w:val="nil"/>
              <w:bottom w:val="single" w:sz="4" w:space="0" w:color="auto"/>
              <w:right w:val="single" w:sz="4" w:space="0" w:color="auto"/>
            </w:tcBorders>
            <w:noWrap/>
            <w:vAlign w:val="center"/>
            <w:hideMark/>
          </w:tcPr>
          <w:p w14:paraId="217C8D1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109.49</w:t>
            </w:r>
          </w:p>
        </w:tc>
      </w:tr>
      <w:tr w:rsidR="00542826" w:rsidRPr="00EE246D" w14:paraId="3D1D3177"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2A4B7286"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20</w:t>
            </w:r>
          </w:p>
        </w:tc>
        <w:tc>
          <w:tcPr>
            <w:tcW w:w="550" w:type="pct"/>
            <w:tcBorders>
              <w:top w:val="nil"/>
              <w:left w:val="nil"/>
              <w:bottom w:val="single" w:sz="4" w:space="0" w:color="auto"/>
              <w:right w:val="single" w:sz="4" w:space="0" w:color="auto"/>
            </w:tcBorders>
            <w:noWrap/>
            <w:vAlign w:val="center"/>
            <w:hideMark/>
          </w:tcPr>
          <w:p w14:paraId="2B754ABC"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37.78</w:t>
            </w:r>
          </w:p>
        </w:tc>
        <w:tc>
          <w:tcPr>
            <w:tcW w:w="550" w:type="pct"/>
            <w:tcBorders>
              <w:top w:val="nil"/>
              <w:left w:val="nil"/>
              <w:bottom w:val="single" w:sz="4" w:space="0" w:color="auto"/>
              <w:right w:val="single" w:sz="4" w:space="0" w:color="auto"/>
            </w:tcBorders>
            <w:noWrap/>
            <w:vAlign w:val="center"/>
            <w:hideMark/>
          </w:tcPr>
          <w:p w14:paraId="4DC0CFC9"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44.50</w:t>
            </w:r>
          </w:p>
        </w:tc>
        <w:tc>
          <w:tcPr>
            <w:tcW w:w="550" w:type="pct"/>
            <w:tcBorders>
              <w:top w:val="nil"/>
              <w:left w:val="nil"/>
              <w:bottom w:val="single" w:sz="4" w:space="0" w:color="auto"/>
              <w:right w:val="single" w:sz="4" w:space="0" w:color="auto"/>
            </w:tcBorders>
            <w:noWrap/>
            <w:vAlign w:val="center"/>
            <w:hideMark/>
          </w:tcPr>
          <w:p w14:paraId="78F0226A"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50.36</w:t>
            </w:r>
          </w:p>
        </w:tc>
        <w:tc>
          <w:tcPr>
            <w:tcW w:w="550" w:type="pct"/>
            <w:tcBorders>
              <w:top w:val="nil"/>
              <w:left w:val="nil"/>
              <w:bottom w:val="single" w:sz="4" w:space="0" w:color="auto"/>
              <w:right w:val="single" w:sz="4" w:space="0" w:color="auto"/>
            </w:tcBorders>
            <w:noWrap/>
            <w:vAlign w:val="center"/>
            <w:hideMark/>
          </w:tcPr>
          <w:p w14:paraId="2F6538E4"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57.00</w:t>
            </w:r>
          </w:p>
        </w:tc>
        <w:tc>
          <w:tcPr>
            <w:tcW w:w="550" w:type="pct"/>
            <w:tcBorders>
              <w:top w:val="nil"/>
              <w:left w:val="nil"/>
              <w:bottom w:val="single" w:sz="4" w:space="0" w:color="auto"/>
              <w:right w:val="single" w:sz="4" w:space="0" w:color="auto"/>
            </w:tcBorders>
            <w:noWrap/>
            <w:vAlign w:val="center"/>
            <w:hideMark/>
          </w:tcPr>
          <w:p w14:paraId="59444A62"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59.32</w:t>
            </w:r>
          </w:p>
        </w:tc>
        <w:tc>
          <w:tcPr>
            <w:tcW w:w="550" w:type="pct"/>
            <w:tcBorders>
              <w:top w:val="nil"/>
              <w:left w:val="nil"/>
              <w:bottom w:val="single" w:sz="4" w:space="0" w:color="auto"/>
              <w:right w:val="single" w:sz="4" w:space="0" w:color="auto"/>
            </w:tcBorders>
            <w:noWrap/>
            <w:vAlign w:val="center"/>
            <w:hideMark/>
          </w:tcPr>
          <w:p w14:paraId="2BE67D5A"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67.13</w:t>
            </w:r>
          </w:p>
        </w:tc>
        <w:tc>
          <w:tcPr>
            <w:tcW w:w="641" w:type="pct"/>
            <w:tcBorders>
              <w:top w:val="nil"/>
              <w:left w:val="nil"/>
              <w:bottom w:val="single" w:sz="4" w:space="0" w:color="auto"/>
              <w:right w:val="single" w:sz="4" w:space="0" w:color="auto"/>
            </w:tcBorders>
            <w:noWrap/>
            <w:vAlign w:val="center"/>
            <w:hideMark/>
          </w:tcPr>
          <w:p w14:paraId="4463A0D0"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75.98</w:t>
            </w:r>
          </w:p>
        </w:tc>
      </w:tr>
      <w:tr w:rsidR="00542826" w:rsidRPr="00EE246D" w14:paraId="6A0A129A"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23FF7D45"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30</w:t>
            </w:r>
          </w:p>
        </w:tc>
        <w:tc>
          <w:tcPr>
            <w:tcW w:w="550" w:type="pct"/>
            <w:tcBorders>
              <w:top w:val="nil"/>
              <w:left w:val="nil"/>
              <w:bottom w:val="single" w:sz="4" w:space="0" w:color="auto"/>
              <w:right w:val="single" w:sz="4" w:space="0" w:color="auto"/>
            </w:tcBorders>
            <w:noWrap/>
            <w:vAlign w:val="center"/>
            <w:hideMark/>
          </w:tcPr>
          <w:p w14:paraId="1B758E25"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30.51</w:t>
            </w:r>
          </w:p>
        </w:tc>
        <w:tc>
          <w:tcPr>
            <w:tcW w:w="550" w:type="pct"/>
            <w:tcBorders>
              <w:top w:val="nil"/>
              <w:left w:val="nil"/>
              <w:bottom w:val="single" w:sz="4" w:space="0" w:color="auto"/>
              <w:right w:val="single" w:sz="4" w:space="0" w:color="auto"/>
            </w:tcBorders>
            <w:noWrap/>
            <w:vAlign w:val="center"/>
            <w:hideMark/>
          </w:tcPr>
          <w:p w14:paraId="07DADF43"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35.94</w:t>
            </w:r>
          </w:p>
        </w:tc>
        <w:tc>
          <w:tcPr>
            <w:tcW w:w="550" w:type="pct"/>
            <w:tcBorders>
              <w:top w:val="nil"/>
              <w:left w:val="nil"/>
              <w:bottom w:val="single" w:sz="4" w:space="0" w:color="auto"/>
              <w:right w:val="single" w:sz="4" w:space="0" w:color="auto"/>
            </w:tcBorders>
            <w:noWrap/>
            <w:vAlign w:val="center"/>
            <w:hideMark/>
          </w:tcPr>
          <w:p w14:paraId="72B3BB3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40.67</w:t>
            </w:r>
          </w:p>
        </w:tc>
        <w:tc>
          <w:tcPr>
            <w:tcW w:w="550" w:type="pct"/>
            <w:tcBorders>
              <w:top w:val="nil"/>
              <w:left w:val="nil"/>
              <w:bottom w:val="single" w:sz="4" w:space="0" w:color="auto"/>
              <w:right w:val="single" w:sz="4" w:space="0" w:color="auto"/>
            </w:tcBorders>
            <w:noWrap/>
            <w:vAlign w:val="center"/>
            <w:hideMark/>
          </w:tcPr>
          <w:p w14:paraId="74214D4B"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46.03</w:t>
            </w:r>
          </w:p>
        </w:tc>
        <w:tc>
          <w:tcPr>
            <w:tcW w:w="550" w:type="pct"/>
            <w:tcBorders>
              <w:top w:val="nil"/>
              <w:left w:val="nil"/>
              <w:bottom w:val="single" w:sz="4" w:space="0" w:color="auto"/>
              <w:right w:val="single" w:sz="4" w:space="0" w:color="auto"/>
            </w:tcBorders>
            <w:noWrap/>
            <w:vAlign w:val="center"/>
            <w:hideMark/>
          </w:tcPr>
          <w:p w14:paraId="3C9F383F"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47.90</w:t>
            </w:r>
          </w:p>
        </w:tc>
        <w:tc>
          <w:tcPr>
            <w:tcW w:w="550" w:type="pct"/>
            <w:tcBorders>
              <w:top w:val="nil"/>
              <w:left w:val="nil"/>
              <w:bottom w:val="single" w:sz="4" w:space="0" w:color="auto"/>
              <w:right w:val="single" w:sz="4" w:space="0" w:color="auto"/>
            </w:tcBorders>
            <w:noWrap/>
            <w:vAlign w:val="center"/>
            <w:hideMark/>
          </w:tcPr>
          <w:p w14:paraId="433DA86C"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54.21</w:t>
            </w:r>
          </w:p>
        </w:tc>
        <w:tc>
          <w:tcPr>
            <w:tcW w:w="641" w:type="pct"/>
            <w:tcBorders>
              <w:top w:val="nil"/>
              <w:left w:val="nil"/>
              <w:bottom w:val="single" w:sz="4" w:space="0" w:color="auto"/>
              <w:right w:val="single" w:sz="4" w:space="0" w:color="auto"/>
            </w:tcBorders>
            <w:noWrap/>
            <w:vAlign w:val="center"/>
            <w:hideMark/>
          </w:tcPr>
          <w:p w14:paraId="2F73016A"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61.36</w:t>
            </w:r>
          </w:p>
        </w:tc>
      </w:tr>
      <w:tr w:rsidR="00542826" w:rsidRPr="00EE246D" w14:paraId="54333028"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1F7888A5"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40</w:t>
            </w:r>
          </w:p>
        </w:tc>
        <w:tc>
          <w:tcPr>
            <w:tcW w:w="550" w:type="pct"/>
            <w:tcBorders>
              <w:top w:val="nil"/>
              <w:left w:val="nil"/>
              <w:bottom w:val="single" w:sz="4" w:space="0" w:color="auto"/>
              <w:right w:val="single" w:sz="4" w:space="0" w:color="auto"/>
            </w:tcBorders>
            <w:noWrap/>
            <w:vAlign w:val="center"/>
            <w:hideMark/>
          </w:tcPr>
          <w:p w14:paraId="6E1EEE97"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26.22</w:t>
            </w:r>
          </w:p>
        </w:tc>
        <w:tc>
          <w:tcPr>
            <w:tcW w:w="550" w:type="pct"/>
            <w:tcBorders>
              <w:top w:val="nil"/>
              <w:left w:val="nil"/>
              <w:bottom w:val="single" w:sz="4" w:space="0" w:color="auto"/>
              <w:right w:val="single" w:sz="4" w:space="0" w:color="auto"/>
            </w:tcBorders>
            <w:noWrap/>
            <w:vAlign w:val="center"/>
            <w:hideMark/>
          </w:tcPr>
          <w:p w14:paraId="33B41017"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30.88</w:t>
            </w:r>
          </w:p>
        </w:tc>
        <w:tc>
          <w:tcPr>
            <w:tcW w:w="550" w:type="pct"/>
            <w:tcBorders>
              <w:top w:val="nil"/>
              <w:left w:val="nil"/>
              <w:bottom w:val="single" w:sz="4" w:space="0" w:color="auto"/>
              <w:right w:val="single" w:sz="4" w:space="0" w:color="auto"/>
            </w:tcBorders>
            <w:noWrap/>
            <w:vAlign w:val="center"/>
            <w:hideMark/>
          </w:tcPr>
          <w:p w14:paraId="1DDA184D"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34.95</w:t>
            </w:r>
          </w:p>
        </w:tc>
        <w:tc>
          <w:tcPr>
            <w:tcW w:w="550" w:type="pct"/>
            <w:tcBorders>
              <w:top w:val="nil"/>
              <w:left w:val="nil"/>
              <w:bottom w:val="single" w:sz="4" w:space="0" w:color="auto"/>
              <w:right w:val="single" w:sz="4" w:space="0" w:color="auto"/>
            </w:tcBorders>
            <w:noWrap/>
            <w:vAlign w:val="center"/>
            <w:hideMark/>
          </w:tcPr>
          <w:p w14:paraId="52E3028F"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39.55</w:t>
            </w:r>
          </w:p>
        </w:tc>
        <w:tc>
          <w:tcPr>
            <w:tcW w:w="550" w:type="pct"/>
            <w:tcBorders>
              <w:top w:val="nil"/>
              <w:left w:val="nil"/>
              <w:bottom w:val="single" w:sz="4" w:space="0" w:color="auto"/>
              <w:right w:val="single" w:sz="4" w:space="0" w:color="auto"/>
            </w:tcBorders>
            <w:noWrap/>
            <w:vAlign w:val="center"/>
            <w:hideMark/>
          </w:tcPr>
          <w:p w14:paraId="69E617D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41.16</w:t>
            </w:r>
          </w:p>
        </w:tc>
        <w:tc>
          <w:tcPr>
            <w:tcW w:w="550" w:type="pct"/>
            <w:tcBorders>
              <w:top w:val="nil"/>
              <w:left w:val="nil"/>
              <w:bottom w:val="single" w:sz="4" w:space="0" w:color="auto"/>
              <w:right w:val="single" w:sz="4" w:space="0" w:color="auto"/>
            </w:tcBorders>
            <w:noWrap/>
            <w:vAlign w:val="center"/>
            <w:hideMark/>
          </w:tcPr>
          <w:p w14:paraId="3B2C8E09"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46.59</w:t>
            </w:r>
          </w:p>
        </w:tc>
        <w:tc>
          <w:tcPr>
            <w:tcW w:w="641" w:type="pct"/>
            <w:tcBorders>
              <w:top w:val="nil"/>
              <w:left w:val="nil"/>
              <w:bottom w:val="single" w:sz="4" w:space="0" w:color="auto"/>
              <w:right w:val="single" w:sz="4" w:space="0" w:color="auto"/>
            </w:tcBorders>
            <w:noWrap/>
            <w:vAlign w:val="center"/>
            <w:hideMark/>
          </w:tcPr>
          <w:p w14:paraId="3751B255"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52.72</w:t>
            </w:r>
          </w:p>
        </w:tc>
      </w:tr>
      <w:tr w:rsidR="00542826" w:rsidRPr="00EE246D" w14:paraId="5DBF4C81"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4ACB6119"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50</w:t>
            </w:r>
          </w:p>
        </w:tc>
        <w:tc>
          <w:tcPr>
            <w:tcW w:w="550" w:type="pct"/>
            <w:tcBorders>
              <w:top w:val="nil"/>
              <w:left w:val="nil"/>
              <w:bottom w:val="single" w:sz="4" w:space="0" w:color="auto"/>
              <w:right w:val="single" w:sz="4" w:space="0" w:color="auto"/>
            </w:tcBorders>
            <w:noWrap/>
            <w:vAlign w:val="center"/>
            <w:hideMark/>
          </w:tcPr>
          <w:p w14:paraId="7758CB8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23.31</w:t>
            </w:r>
          </w:p>
        </w:tc>
        <w:tc>
          <w:tcPr>
            <w:tcW w:w="550" w:type="pct"/>
            <w:tcBorders>
              <w:top w:val="nil"/>
              <w:left w:val="nil"/>
              <w:bottom w:val="single" w:sz="4" w:space="0" w:color="auto"/>
              <w:right w:val="single" w:sz="4" w:space="0" w:color="auto"/>
            </w:tcBorders>
            <w:noWrap/>
            <w:vAlign w:val="center"/>
            <w:hideMark/>
          </w:tcPr>
          <w:p w14:paraId="24840262"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27.45</w:t>
            </w:r>
          </w:p>
        </w:tc>
        <w:tc>
          <w:tcPr>
            <w:tcW w:w="550" w:type="pct"/>
            <w:tcBorders>
              <w:top w:val="nil"/>
              <w:left w:val="nil"/>
              <w:bottom w:val="single" w:sz="4" w:space="0" w:color="auto"/>
              <w:right w:val="single" w:sz="4" w:space="0" w:color="auto"/>
            </w:tcBorders>
            <w:noWrap/>
            <w:vAlign w:val="center"/>
            <w:hideMark/>
          </w:tcPr>
          <w:p w14:paraId="775C407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31.07</w:t>
            </w:r>
          </w:p>
        </w:tc>
        <w:tc>
          <w:tcPr>
            <w:tcW w:w="550" w:type="pct"/>
            <w:tcBorders>
              <w:top w:val="nil"/>
              <w:left w:val="nil"/>
              <w:bottom w:val="single" w:sz="4" w:space="0" w:color="auto"/>
              <w:right w:val="single" w:sz="4" w:space="0" w:color="auto"/>
            </w:tcBorders>
            <w:noWrap/>
            <w:vAlign w:val="center"/>
            <w:hideMark/>
          </w:tcPr>
          <w:p w14:paraId="29211CE6"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35.17</w:t>
            </w:r>
          </w:p>
        </w:tc>
        <w:tc>
          <w:tcPr>
            <w:tcW w:w="550" w:type="pct"/>
            <w:tcBorders>
              <w:top w:val="nil"/>
              <w:left w:val="nil"/>
              <w:bottom w:val="single" w:sz="4" w:space="0" w:color="auto"/>
              <w:right w:val="single" w:sz="4" w:space="0" w:color="auto"/>
            </w:tcBorders>
            <w:noWrap/>
            <w:vAlign w:val="center"/>
            <w:hideMark/>
          </w:tcPr>
          <w:p w14:paraId="765E621E"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36.59</w:t>
            </w:r>
          </w:p>
        </w:tc>
        <w:tc>
          <w:tcPr>
            <w:tcW w:w="550" w:type="pct"/>
            <w:tcBorders>
              <w:top w:val="nil"/>
              <w:left w:val="nil"/>
              <w:bottom w:val="single" w:sz="4" w:space="0" w:color="auto"/>
              <w:right w:val="single" w:sz="4" w:space="0" w:color="auto"/>
            </w:tcBorders>
            <w:noWrap/>
            <w:vAlign w:val="center"/>
            <w:hideMark/>
          </w:tcPr>
          <w:p w14:paraId="1DE70C7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41.42</w:t>
            </w:r>
          </w:p>
        </w:tc>
        <w:tc>
          <w:tcPr>
            <w:tcW w:w="641" w:type="pct"/>
            <w:tcBorders>
              <w:top w:val="nil"/>
              <w:left w:val="nil"/>
              <w:bottom w:val="single" w:sz="4" w:space="0" w:color="auto"/>
              <w:right w:val="single" w:sz="4" w:space="0" w:color="auto"/>
            </w:tcBorders>
            <w:noWrap/>
            <w:vAlign w:val="center"/>
            <w:hideMark/>
          </w:tcPr>
          <w:p w14:paraId="43D50220"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46.87</w:t>
            </w:r>
          </w:p>
        </w:tc>
      </w:tr>
      <w:tr w:rsidR="00542826" w:rsidRPr="00EE246D" w14:paraId="5AAED5B4"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0EE6EAA0"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60</w:t>
            </w:r>
          </w:p>
        </w:tc>
        <w:tc>
          <w:tcPr>
            <w:tcW w:w="550" w:type="pct"/>
            <w:tcBorders>
              <w:top w:val="nil"/>
              <w:left w:val="nil"/>
              <w:bottom w:val="single" w:sz="4" w:space="0" w:color="auto"/>
              <w:right w:val="single" w:sz="4" w:space="0" w:color="auto"/>
            </w:tcBorders>
            <w:noWrap/>
            <w:vAlign w:val="center"/>
            <w:hideMark/>
          </w:tcPr>
          <w:p w14:paraId="4BC3B5F8"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21.17</w:t>
            </w:r>
          </w:p>
        </w:tc>
        <w:tc>
          <w:tcPr>
            <w:tcW w:w="550" w:type="pct"/>
            <w:tcBorders>
              <w:top w:val="nil"/>
              <w:left w:val="nil"/>
              <w:bottom w:val="single" w:sz="4" w:space="0" w:color="auto"/>
              <w:right w:val="single" w:sz="4" w:space="0" w:color="auto"/>
            </w:tcBorders>
            <w:noWrap/>
            <w:vAlign w:val="center"/>
            <w:hideMark/>
          </w:tcPr>
          <w:p w14:paraId="2E28CDA0"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24.94</w:t>
            </w:r>
          </w:p>
        </w:tc>
        <w:tc>
          <w:tcPr>
            <w:tcW w:w="550" w:type="pct"/>
            <w:tcBorders>
              <w:top w:val="nil"/>
              <w:left w:val="nil"/>
              <w:bottom w:val="single" w:sz="4" w:space="0" w:color="auto"/>
              <w:right w:val="single" w:sz="4" w:space="0" w:color="auto"/>
            </w:tcBorders>
            <w:noWrap/>
            <w:vAlign w:val="center"/>
            <w:hideMark/>
          </w:tcPr>
          <w:p w14:paraId="6E65477E"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28.22</w:t>
            </w:r>
          </w:p>
        </w:tc>
        <w:tc>
          <w:tcPr>
            <w:tcW w:w="550" w:type="pct"/>
            <w:tcBorders>
              <w:top w:val="nil"/>
              <w:left w:val="nil"/>
              <w:bottom w:val="single" w:sz="4" w:space="0" w:color="auto"/>
              <w:right w:val="single" w:sz="4" w:space="0" w:color="auto"/>
            </w:tcBorders>
            <w:noWrap/>
            <w:vAlign w:val="center"/>
            <w:hideMark/>
          </w:tcPr>
          <w:p w14:paraId="3E749AD8"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31.94</w:t>
            </w:r>
          </w:p>
        </w:tc>
        <w:tc>
          <w:tcPr>
            <w:tcW w:w="550" w:type="pct"/>
            <w:tcBorders>
              <w:top w:val="nil"/>
              <w:left w:val="nil"/>
              <w:bottom w:val="single" w:sz="4" w:space="0" w:color="auto"/>
              <w:right w:val="single" w:sz="4" w:space="0" w:color="auto"/>
            </w:tcBorders>
            <w:noWrap/>
            <w:vAlign w:val="center"/>
            <w:hideMark/>
          </w:tcPr>
          <w:p w14:paraId="1A6523DE"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33.24</w:t>
            </w:r>
          </w:p>
        </w:tc>
        <w:tc>
          <w:tcPr>
            <w:tcW w:w="550" w:type="pct"/>
            <w:tcBorders>
              <w:top w:val="nil"/>
              <w:left w:val="nil"/>
              <w:bottom w:val="single" w:sz="4" w:space="0" w:color="auto"/>
              <w:right w:val="single" w:sz="4" w:space="0" w:color="auto"/>
            </w:tcBorders>
            <w:noWrap/>
            <w:vAlign w:val="center"/>
            <w:hideMark/>
          </w:tcPr>
          <w:p w14:paraId="351DB57E"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37.62</w:t>
            </w:r>
          </w:p>
        </w:tc>
        <w:tc>
          <w:tcPr>
            <w:tcW w:w="641" w:type="pct"/>
            <w:tcBorders>
              <w:top w:val="nil"/>
              <w:left w:val="nil"/>
              <w:bottom w:val="single" w:sz="4" w:space="0" w:color="auto"/>
              <w:right w:val="single" w:sz="4" w:space="0" w:color="auto"/>
            </w:tcBorders>
            <w:noWrap/>
            <w:vAlign w:val="center"/>
            <w:hideMark/>
          </w:tcPr>
          <w:p w14:paraId="4FC8854E"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42.58</w:t>
            </w:r>
          </w:p>
        </w:tc>
      </w:tr>
      <w:tr w:rsidR="00542826" w:rsidRPr="00EE246D" w14:paraId="579C483C"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00494877"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70</w:t>
            </w:r>
          </w:p>
        </w:tc>
        <w:tc>
          <w:tcPr>
            <w:tcW w:w="550" w:type="pct"/>
            <w:tcBorders>
              <w:top w:val="nil"/>
              <w:left w:val="nil"/>
              <w:bottom w:val="single" w:sz="4" w:space="0" w:color="auto"/>
              <w:right w:val="single" w:sz="4" w:space="0" w:color="auto"/>
            </w:tcBorders>
            <w:noWrap/>
            <w:vAlign w:val="center"/>
            <w:hideMark/>
          </w:tcPr>
          <w:p w14:paraId="166DAA3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19.52</w:t>
            </w:r>
          </w:p>
        </w:tc>
        <w:tc>
          <w:tcPr>
            <w:tcW w:w="550" w:type="pct"/>
            <w:tcBorders>
              <w:top w:val="nil"/>
              <w:left w:val="nil"/>
              <w:bottom w:val="single" w:sz="4" w:space="0" w:color="auto"/>
              <w:right w:val="single" w:sz="4" w:space="0" w:color="auto"/>
            </w:tcBorders>
            <w:noWrap/>
            <w:vAlign w:val="center"/>
            <w:hideMark/>
          </w:tcPr>
          <w:p w14:paraId="0826CCAF"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22.99</w:t>
            </w:r>
          </w:p>
        </w:tc>
        <w:tc>
          <w:tcPr>
            <w:tcW w:w="550" w:type="pct"/>
            <w:tcBorders>
              <w:top w:val="nil"/>
              <w:left w:val="nil"/>
              <w:bottom w:val="single" w:sz="4" w:space="0" w:color="auto"/>
              <w:right w:val="single" w:sz="4" w:space="0" w:color="auto"/>
            </w:tcBorders>
            <w:noWrap/>
            <w:vAlign w:val="center"/>
            <w:hideMark/>
          </w:tcPr>
          <w:p w14:paraId="5386FDDE"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26.02</w:t>
            </w:r>
          </w:p>
        </w:tc>
        <w:tc>
          <w:tcPr>
            <w:tcW w:w="550" w:type="pct"/>
            <w:tcBorders>
              <w:top w:val="nil"/>
              <w:left w:val="nil"/>
              <w:bottom w:val="single" w:sz="4" w:space="0" w:color="auto"/>
              <w:right w:val="single" w:sz="4" w:space="0" w:color="auto"/>
            </w:tcBorders>
            <w:noWrap/>
            <w:vAlign w:val="center"/>
            <w:hideMark/>
          </w:tcPr>
          <w:p w14:paraId="7CC604B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29.45</w:t>
            </w:r>
          </w:p>
        </w:tc>
        <w:tc>
          <w:tcPr>
            <w:tcW w:w="550" w:type="pct"/>
            <w:tcBorders>
              <w:top w:val="nil"/>
              <w:left w:val="nil"/>
              <w:bottom w:val="single" w:sz="4" w:space="0" w:color="auto"/>
              <w:right w:val="single" w:sz="4" w:space="0" w:color="auto"/>
            </w:tcBorders>
            <w:noWrap/>
            <w:vAlign w:val="center"/>
            <w:hideMark/>
          </w:tcPr>
          <w:p w14:paraId="53AF04EB"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30.65</w:t>
            </w:r>
          </w:p>
        </w:tc>
        <w:tc>
          <w:tcPr>
            <w:tcW w:w="550" w:type="pct"/>
            <w:tcBorders>
              <w:top w:val="nil"/>
              <w:left w:val="nil"/>
              <w:bottom w:val="single" w:sz="4" w:space="0" w:color="auto"/>
              <w:right w:val="single" w:sz="4" w:space="0" w:color="auto"/>
            </w:tcBorders>
            <w:noWrap/>
            <w:vAlign w:val="center"/>
            <w:hideMark/>
          </w:tcPr>
          <w:p w14:paraId="7C5C86B5"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34.69</w:t>
            </w:r>
          </w:p>
        </w:tc>
        <w:tc>
          <w:tcPr>
            <w:tcW w:w="641" w:type="pct"/>
            <w:tcBorders>
              <w:top w:val="nil"/>
              <w:left w:val="nil"/>
              <w:bottom w:val="single" w:sz="4" w:space="0" w:color="auto"/>
              <w:right w:val="single" w:sz="4" w:space="0" w:color="auto"/>
            </w:tcBorders>
            <w:noWrap/>
            <w:vAlign w:val="center"/>
            <w:hideMark/>
          </w:tcPr>
          <w:p w14:paraId="04A8B7B5"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39.26</w:t>
            </w:r>
          </w:p>
        </w:tc>
      </w:tr>
      <w:tr w:rsidR="00542826" w:rsidRPr="00EE246D" w14:paraId="3AFCA974"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218C0974"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80</w:t>
            </w:r>
          </w:p>
        </w:tc>
        <w:tc>
          <w:tcPr>
            <w:tcW w:w="550" w:type="pct"/>
            <w:tcBorders>
              <w:top w:val="nil"/>
              <w:left w:val="nil"/>
              <w:bottom w:val="single" w:sz="4" w:space="0" w:color="auto"/>
              <w:right w:val="single" w:sz="4" w:space="0" w:color="auto"/>
            </w:tcBorders>
            <w:noWrap/>
            <w:vAlign w:val="center"/>
            <w:hideMark/>
          </w:tcPr>
          <w:p w14:paraId="145370F3"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18.19</w:t>
            </w:r>
          </w:p>
        </w:tc>
        <w:tc>
          <w:tcPr>
            <w:tcW w:w="550" w:type="pct"/>
            <w:tcBorders>
              <w:top w:val="nil"/>
              <w:left w:val="nil"/>
              <w:bottom w:val="single" w:sz="4" w:space="0" w:color="auto"/>
              <w:right w:val="single" w:sz="4" w:space="0" w:color="auto"/>
            </w:tcBorders>
            <w:noWrap/>
            <w:vAlign w:val="center"/>
            <w:hideMark/>
          </w:tcPr>
          <w:p w14:paraId="6020CA88"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21.43</w:t>
            </w:r>
          </w:p>
        </w:tc>
        <w:tc>
          <w:tcPr>
            <w:tcW w:w="550" w:type="pct"/>
            <w:tcBorders>
              <w:top w:val="nil"/>
              <w:left w:val="nil"/>
              <w:bottom w:val="single" w:sz="4" w:space="0" w:color="auto"/>
              <w:right w:val="single" w:sz="4" w:space="0" w:color="auto"/>
            </w:tcBorders>
            <w:noWrap/>
            <w:vAlign w:val="center"/>
            <w:hideMark/>
          </w:tcPr>
          <w:p w14:paraId="65069C58"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24.25</w:t>
            </w:r>
          </w:p>
        </w:tc>
        <w:tc>
          <w:tcPr>
            <w:tcW w:w="550" w:type="pct"/>
            <w:tcBorders>
              <w:top w:val="nil"/>
              <w:left w:val="nil"/>
              <w:bottom w:val="single" w:sz="4" w:space="0" w:color="auto"/>
              <w:right w:val="single" w:sz="4" w:space="0" w:color="auto"/>
            </w:tcBorders>
            <w:noWrap/>
            <w:vAlign w:val="center"/>
            <w:hideMark/>
          </w:tcPr>
          <w:p w14:paraId="49A8CD1C"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27.45</w:t>
            </w:r>
          </w:p>
        </w:tc>
        <w:tc>
          <w:tcPr>
            <w:tcW w:w="550" w:type="pct"/>
            <w:tcBorders>
              <w:top w:val="nil"/>
              <w:left w:val="nil"/>
              <w:bottom w:val="single" w:sz="4" w:space="0" w:color="auto"/>
              <w:right w:val="single" w:sz="4" w:space="0" w:color="auto"/>
            </w:tcBorders>
            <w:noWrap/>
            <w:vAlign w:val="center"/>
            <w:hideMark/>
          </w:tcPr>
          <w:p w14:paraId="6BD18FA6"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28.56</w:t>
            </w:r>
          </w:p>
        </w:tc>
        <w:tc>
          <w:tcPr>
            <w:tcW w:w="550" w:type="pct"/>
            <w:tcBorders>
              <w:top w:val="nil"/>
              <w:left w:val="nil"/>
              <w:bottom w:val="single" w:sz="4" w:space="0" w:color="auto"/>
              <w:right w:val="single" w:sz="4" w:space="0" w:color="auto"/>
            </w:tcBorders>
            <w:noWrap/>
            <w:vAlign w:val="center"/>
            <w:hideMark/>
          </w:tcPr>
          <w:p w14:paraId="6180C365"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32.33</w:t>
            </w:r>
          </w:p>
        </w:tc>
        <w:tc>
          <w:tcPr>
            <w:tcW w:w="641" w:type="pct"/>
            <w:tcBorders>
              <w:top w:val="nil"/>
              <w:left w:val="nil"/>
              <w:bottom w:val="single" w:sz="4" w:space="0" w:color="auto"/>
              <w:right w:val="single" w:sz="4" w:space="0" w:color="auto"/>
            </w:tcBorders>
            <w:noWrap/>
            <w:vAlign w:val="center"/>
            <w:hideMark/>
          </w:tcPr>
          <w:p w14:paraId="23D4EFB5"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36.59</w:t>
            </w:r>
          </w:p>
        </w:tc>
      </w:tr>
      <w:tr w:rsidR="00542826" w:rsidRPr="00EE246D" w14:paraId="7B2F3020"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09FD918C"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90</w:t>
            </w:r>
          </w:p>
        </w:tc>
        <w:tc>
          <w:tcPr>
            <w:tcW w:w="550" w:type="pct"/>
            <w:tcBorders>
              <w:top w:val="nil"/>
              <w:left w:val="nil"/>
              <w:bottom w:val="single" w:sz="4" w:space="0" w:color="auto"/>
              <w:right w:val="single" w:sz="4" w:space="0" w:color="auto"/>
            </w:tcBorders>
            <w:noWrap/>
            <w:vAlign w:val="center"/>
            <w:hideMark/>
          </w:tcPr>
          <w:p w14:paraId="5FC5697F"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17.10</w:t>
            </w:r>
          </w:p>
        </w:tc>
        <w:tc>
          <w:tcPr>
            <w:tcW w:w="550" w:type="pct"/>
            <w:tcBorders>
              <w:top w:val="nil"/>
              <w:left w:val="nil"/>
              <w:bottom w:val="single" w:sz="4" w:space="0" w:color="auto"/>
              <w:right w:val="single" w:sz="4" w:space="0" w:color="auto"/>
            </w:tcBorders>
            <w:noWrap/>
            <w:vAlign w:val="center"/>
            <w:hideMark/>
          </w:tcPr>
          <w:p w14:paraId="336D0B79"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20.14</w:t>
            </w:r>
          </w:p>
        </w:tc>
        <w:tc>
          <w:tcPr>
            <w:tcW w:w="550" w:type="pct"/>
            <w:tcBorders>
              <w:top w:val="nil"/>
              <w:left w:val="nil"/>
              <w:bottom w:val="single" w:sz="4" w:space="0" w:color="auto"/>
              <w:right w:val="single" w:sz="4" w:space="0" w:color="auto"/>
            </w:tcBorders>
            <w:noWrap/>
            <w:vAlign w:val="center"/>
            <w:hideMark/>
          </w:tcPr>
          <w:p w14:paraId="795DEEBB"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22.79</w:t>
            </w:r>
          </w:p>
        </w:tc>
        <w:tc>
          <w:tcPr>
            <w:tcW w:w="550" w:type="pct"/>
            <w:tcBorders>
              <w:top w:val="nil"/>
              <w:left w:val="nil"/>
              <w:bottom w:val="single" w:sz="4" w:space="0" w:color="auto"/>
              <w:right w:val="single" w:sz="4" w:space="0" w:color="auto"/>
            </w:tcBorders>
            <w:noWrap/>
            <w:vAlign w:val="center"/>
            <w:hideMark/>
          </w:tcPr>
          <w:p w14:paraId="239C6A9B"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25.80</w:t>
            </w:r>
          </w:p>
        </w:tc>
        <w:tc>
          <w:tcPr>
            <w:tcW w:w="550" w:type="pct"/>
            <w:tcBorders>
              <w:top w:val="nil"/>
              <w:left w:val="nil"/>
              <w:bottom w:val="single" w:sz="4" w:space="0" w:color="auto"/>
              <w:right w:val="single" w:sz="4" w:space="0" w:color="auto"/>
            </w:tcBorders>
            <w:noWrap/>
            <w:vAlign w:val="center"/>
            <w:hideMark/>
          </w:tcPr>
          <w:p w14:paraId="42B27AB9"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26.84</w:t>
            </w:r>
          </w:p>
        </w:tc>
        <w:tc>
          <w:tcPr>
            <w:tcW w:w="550" w:type="pct"/>
            <w:tcBorders>
              <w:top w:val="nil"/>
              <w:left w:val="nil"/>
              <w:bottom w:val="single" w:sz="4" w:space="0" w:color="auto"/>
              <w:right w:val="single" w:sz="4" w:space="0" w:color="auto"/>
            </w:tcBorders>
            <w:noWrap/>
            <w:vAlign w:val="center"/>
            <w:hideMark/>
          </w:tcPr>
          <w:p w14:paraId="541AF0CF"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30.38</w:t>
            </w:r>
          </w:p>
        </w:tc>
        <w:tc>
          <w:tcPr>
            <w:tcW w:w="641" w:type="pct"/>
            <w:tcBorders>
              <w:top w:val="nil"/>
              <w:left w:val="nil"/>
              <w:bottom w:val="single" w:sz="4" w:space="0" w:color="auto"/>
              <w:right w:val="single" w:sz="4" w:space="0" w:color="auto"/>
            </w:tcBorders>
            <w:noWrap/>
            <w:vAlign w:val="center"/>
            <w:hideMark/>
          </w:tcPr>
          <w:p w14:paraId="28951ABB"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34.39</w:t>
            </w:r>
          </w:p>
        </w:tc>
      </w:tr>
      <w:tr w:rsidR="00542826" w:rsidRPr="00EE246D" w14:paraId="4156DDD2"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5C5644AB"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100</w:t>
            </w:r>
          </w:p>
        </w:tc>
        <w:tc>
          <w:tcPr>
            <w:tcW w:w="550" w:type="pct"/>
            <w:tcBorders>
              <w:top w:val="nil"/>
              <w:left w:val="nil"/>
              <w:bottom w:val="single" w:sz="4" w:space="0" w:color="auto"/>
              <w:right w:val="single" w:sz="4" w:space="0" w:color="auto"/>
            </w:tcBorders>
            <w:noWrap/>
            <w:vAlign w:val="center"/>
            <w:hideMark/>
          </w:tcPr>
          <w:p w14:paraId="74953680"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16.18</w:t>
            </w:r>
          </w:p>
        </w:tc>
        <w:tc>
          <w:tcPr>
            <w:tcW w:w="550" w:type="pct"/>
            <w:tcBorders>
              <w:top w:val="nil"/>
              <w:left w:val="nil"/>
              <w:bottom w:val="single" w:sz="4" w:space="0" w:color="auto"/>
              <w:right w:val="single" w:sz="4" w:space="0" w:color="auto"/>
            </w:tcBorders>
            <w:noWrap/>
            <w:vAlign w:val="center"/>
            <w:hideMark/>
          </w:tcPr>
          <w:p w14:paraId="1B58B94C"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19.05</w:t>
            </w:r>
          </w:p>
        </w:tc>
        <w:tc>
          <w:tcPr>
            <w:tcW w:w="550" w:type="pct"/>
            <w:tcBorders>
              <w:top w:val="nil"/>
              <w:left w:val="nil"/>
              <w:bottom w:val="single" w:sz="4" w:space="0" w:color="auto"/>
              <w:right w:val="single" w:sz="4" w:space="0" w:color="auto"/>
            </w:tcBorders>
            <w:noWrap/>
            <w:vAlign w:val="center"/>
            <w:hideMark/>
          </w:tcPr>
          <w:p w14:paraId="35C9688F"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21.56</w:t>
            </w:r>
          </w:p>
        </w:tc>
        <w:tc>
          <w:tcPr>
            <w:tcW w:w="550" w:type="pct"/>
            <w:tcBorders>
              <w:top w:val="nil"/>
              <w:left w:val="nil"/>
              <w:bottom w:val="single" w:sz="4" w:space="0" w:color="auto"/>
              <w:right w:val="single" w:sz="4" w:space="0" w:color="auto"/>
            </w:tcBorders>
            <w:noWrap/>
            <w:vAlign w:val="center"/>
            <w:hideMark/>
          </w:tcPr>
          <w:p w14:paraId="0ABD0886"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24.40</w:t>
            </w:r>
          </w:p>
        </w:tc>
        <w:tc>
          <w:tcPr>
            <w:tcW w:w="550" w:type="pct"/>
            <w:tcBorders>
              <w:top w:val="nil"/>
              <w:left w:val="nil"/>
              <w:bottom w:val="single" w:sz="4" w:space="0" w:color="auto"/>
              <w:right w:val="single" w:sz="4" w:space="0" w:color="auto"/>
            </w:tcBorders>
            <w:noWrap/>
            <w:vAlign w:val="center"/>
            <w:hideMark/>
          </w:tcPr>
          <w:p w14:paraId="10FCB69A"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25.39</w:t>
            </w:r>
          </w:p>
        </w:tc>
        <w:tc>
          <w:tcPr>
            <w:tcW w:w="550" w:type="pct"/>
            <w:tcBorders>
              <w:top w:val="nil"/>
              <w:left w:val="nil"/>
              <w:bottom w:val="single" w:sz="4" w:space="0" w:color="auto"/>
              <w:right w:val="single" w:sz="4" w:space="0" w:color="auto"/>
            </w:tcBorders>
            <w:noWrap/>
            <w:vAlign w:val="center"/>
            <w:hideMark/>
          </w:tcPr>
          <w:p w14:paraId="49F5F515"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28.74</w:t>
            </w:r>
          </w:p>
        </w:tc>
        <w:tc>
          <w:tcPr>
            <w:tcW w:w="641" w:type="pct"/>
            <w:tcBorders>
              <w:top w:val="nil"/>
              <w:left w:val="nil"/>
              <w:bottom w:val="single" w:sz="4" w:space="0" w:color="auto"/>
              <w:right w:val="single" w:sz="4" w:space="0" w:color="auto"/>
            </w:tcBorders>
            <w:noWrap/>
            <w:vAlign w:val="center"/>
            <w:hideMark/>
          </w:tcPr>
          <w:p w14:paraId="7BC7F6E0"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32.53</w:t>
            </w:r>
          </w:p>
        </w:tc>
      </w:tr>
      <w:tr w:rsidR="00542826" w:rsidRPr="00EE246D" w14:paraId="23B6FF12"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3C88913D"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110</w:t>
            </w:r>
          </w:p>
        </w:tc>
        <w:tc>
          <w:tcPr>
            <w:tcW w:w="550" w:type="pct"/>
            <w:tcBorders>
              <w:top w:val="nil"/>
              <w:left w:val="nil"/>
              <w:bottom w:val="single" w:sz="4" w:space="0" w:color="auto"/>
              <w:right w:val="single" w:sz="4" w:space="0" w:color="auto"/>
            </w:tcBorders>
            <w:noWrap/>
            <w:vAlign w:val="center"/>
            <w:hideMark/>
          </w:tcPr>
          <w:p w14:paraId="5E38A3BB"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15.38</w:t>
            </w:r>
          </w:p>
        </w:tc>
        <w:tc>
          <w:tcPr>
            <w:tcW w:w="550" w:type="pct"/>
            <w:tcBorders>
              <w:top w:val="nil"/>
              <w:left w:val="nil"/>
              <w:bottom w:val="single" w:sz="4" w:space="0" w:color="auto"/>
              <w:right w:val="single" w:sz="4" w:space="0" w:color="auto"/>
            </w:tcBorders>
            <w:noWrap/>
            <w:vAlign w:val="center"/>
            <w:hideMark/>
          </w:tcPr>
          <w:p w14:paraId="3DEE1D38"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18.12</w:t>
            </w:r>
          </w:p>
        </w:tc>
        <w:tc>
          <w:tcPr>
            <w:tcW w:w="550" w:type="pct"/>
            <w:tcBorders>
              <w:top w:val="nil"/>
              <w:left w:val="nil"/>
              <w:bottom w:val="single" w:sz="4" w:space="0" w:color="auto"/>
              <w:right w:val="single" w:sz="4" w:space="0" w:color="auto"/>
            </w:tcBorders>
            <w:noWrap/>
            <w:vAlign w:val="center"/>
            <w:hideMark/>
          </w:tcPr>
          <w:p w14:paraId="72E3B07A"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20.51</w:t>
            </w:r>
          </w:p>
        </w:tc>
        <w:tc>
          <w:tcPr>
            <w:tcW w:w="550" w:type="pct"/>
            <w:tcBorders>
              <w:top w:val="nil"/>
              <w:left w:val="nil"/>
              <w:bottom w:val="single" w:sz="4" w:space="0" w:color="auto"/>
              <w:right w:val="single" w:sz="4" w:space="0" w:color="auto"/>
            </w:tcBorders>
            <w:noWrap/>
            <w:vAlign w:val="center"/>
            <w:hideMark/>
          </w:tcPr>
          <w:p w14:paraId="23F62EEF"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23.21</w:t>
            </w:r>
          </w:p>
        </w:tc>
        <w:tc>
          <w:tcPr>
            <w:tcW w:w="550" w:type="pct"/>
            <w:tcBorders>
              <w:top w:val="nil"/>
              <w:left w:val="nil"/>
              <w:bottom w:val="single" w:sz="4" w:space="0" w:color="auto"/>
              <w:right w:val="single" w:sz="4" w:space="0" w:color="auto"/>
            </w:tcBorders>
            <w:noWrap/>
            <w:vAlign w:val="center"/>
            <w:hideMark/>
          </w:tcPr>
          <w:p w14:paraId="36734EFB"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24.15</w:t>
            </w:r>
          </w:p>
        </w:tc>
        <w:tc>
          <w:tcPr>
            <w:tcW w:w="550" w:type="pct"/>
            <w:tcBorders>
              <w:top w:val="nil"/>
              <w:left w:val="nil"/>
              <w:bottom w:val="single" w:sz="4" w:space="0" w:color="auto"/>
              <w:right w:val="single" w:sz="4" w:space="0" w:color="auto"/>
            </w:tcBorders>
            <w:noWrap/>
            <w:vAlign w:val="center"/>
            <w:hideMark/>
          </w:tcPr>
          <w:p w14:paraId="00A9C9F4"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27.33</w:t>
            </w:r>
          </w:p>
        </w:tc>
        <w:tc>
          <w:tcPr>
            <w:tcW w:w="641" w:type="pct"/>
            <w:tcBorders>
              <w:top w:val="nil"/>
              <w:left w:val="nil"/>
              <w:bottom w:val="single" w:sz="4" w:space="0" w:color="auto"/>
              <w:right w:val="single" w:sz="4" w:space="0" w:color="auto"/>
            </w:tcBorders>
            <w:noWrap/>
            <w:vAlign w:val="center"/>
            <w:hideMark/>
          </w:tcPr>
          <w:p w14:paraId="0CB55628"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30.93</w:t>
            </w:r>
          </w:p>
        </w:tc>
      </w:tr>
      <w:tr w:rsidR="00542826" w:rsidRPr="00EE246D" w14:paraId="36ECC659" w14:textId="77777777" w:rsidTr="00542826">
        <w:trPr>
          <w:trHeight w:val="403"/>
        </w:trPr>
        <w:tc>
          <w:tcPr>
            <w:tcW w:w="1059" w:type="pct"/>
            <w:tcBorders>
              <w:top w:val="nil"/>
              <w:left w:val="single" w:sz="4" w:space="0" w:color="auto"/>
              <w:bottom w:val="single" w:sz="4" w:space="0" w:color="auto"/>
              <w:right w:val="single" w:sz="4" w:space="0" w:color="auto"/>
            </w:tcBorders>
            <w:shd w:val="clear" w:color="000000" w:fill="9A0000"/>
            <w:noWrap/>
            <w:vAlign w:val="center"/>
            <w:hideMark/>
          </w:tcPr>
          <w:p w14:paraId="3E641FE8" w14:textId="77777777" w:rsidR="00542826" w:rsidRPr="00EE246D" w:rsidRDefault="00542826" w:rsidP="0054282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120</w:t>
            </w:r>
          </w:p>
        </w:tc>
        <w:tc>
          <w:tcPr>
            <w:tcW w:w="550" w:type="pct"/>
            <w:tcBorders>
              <w:top w:val="nil"/>
              <w:left w:val="nil"/>
              <w:bottom w:val="single" w:sz="4" w:space="0" w:color="auto"/>
              <w:right w:val="single" w:sz="4" w:space="0" w:color="auto"/>
            </w:tcBorders>
            <w:noWrap/>
            <w:vAlign w:val="center"/>
            <w:hideMark/>
          </w:tcPr>
          <w:p w14:paraId="2228D89E"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14.69</w:t>
            </w:r>
          </w:p>
        </w:tc>
        <w:tc>
          <w:tcPr>
            <w:tcW w:w="550" w:type="pct"/>
            <w:tcBorders>
              <w:top w:val="nil"/>
              <w:left w:val="nil"/>
              <w:bottom w:val="single" w:sz="4" w:space="0" w:color="auto"/>
              <w:right w:val="single" w:sz="4" w:space="0" w:color="auto"/>
            </w:tcBorders>
            <w:noWrap/>
            <w:vAlign w:val="center"/>
            <w:hideMark/>
          </w:tcPr>
          <w:p w14:paraId="140AF294"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17.31</w:t>
            </w:r>
          </w:p>
        </w:tc>
        <w:tc>
          <w:tcPr>
            <w:tcW w:w="550" w:type="pct"/>
            <w:tcBorders>
              <w:top w:val="nil"/>
              <w:left w:val="nil"/>
              <w:bottom w:val="single" w:sz="4" w:space="0" w:color="auto"/>
              <w:right w:val="single" w:sz="4" w:space="0" w:color="auto"/>
            </w:tcBorders>
            <w:noWrap/>
            <w:vAlign w:val="center"/>
            <w:hideMark/>
          </w:tcPr>
          <w:p w14:paraId="0308CEB1"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19.59</w:t>
            </w:r>
          </w:p>
        </w:tc>
        <w:tc>
          <w:tcPr>
            <w:tcW w:w="550" w:type="pct"/>
            <w:tcBorders>
              <w:top w:val="nil"/>
              <w:left w:val="nil"/>
              <w:bottom w:val="single" w:sz="4" w:space="0" w:color="auto"/>
              <w:right w:val="single" w:sz="4" w:space="0" w:color="auto"/>
            </w:tcBorders>
            <w:noWrap/>
            <w:vAlign w:val="center"/>
            <w:hideMark/>
          </w:tcPr>
          <w:p w14:paraId="03EE1540"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22.17</w:t>
            </w:r>
          </w:p>
        </w:tc>
        <w:tc>
          <w:tcPr>
            <w:tcW w:w="550" w:type="pct"/>
            <w:tcBorders>
              <w:top w:val="nil"/>
              <w:left w:val="nil"/>
              <w:bottom w:val="single" w:sz="4" w:space="0" w:color="auto"/>
              <w:right w:val="single" w:sz="4" w:space="0" w:color="auto"/>
            </w:tcBorders>
            <w:noWrap/>
            <w:vAlign w:val="center"/>
            <w:hideMark/>
          </w:tcPr>
          <w:p w14:paraId="5FB1ED86"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23.07</w:t>
            </w:r>
          </w:p>
        </w:tc>
        <w:tc>
          <w:tcPr>
            <w:tcW w:w="550" w:type="pct"/>
            <w:tcBorders>
              <w:top w:val="nil"/>
              <w:left w:val="nil"/>
              <w:bottom w:val="single" w:sz="4" w:space="0" w:color="auto"/>
              <w:right w:val="single" w:sz="4" w:space="0" w:color="auto"/>
            </w:tcBorders>
            <w:noWrap/>
            <w:vAlign w:val="center"/>
            <w:hideMark/>
          </w:tcPr>
          <w:p w14:paraId="47F22422"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26.11</w:t>
            </w:r>
          </w:p>
        </w:tc>
        <w:tc>
          <w:tcPr>
            <w:tcW w:w="641" w:type="pct"/>
            <w:tcBorders>
              <w:top w:val="nil"/>
              <w:left w:val="nil"/>
              <w:bottom w:val="single" w:sz="4" w:space="0" w:color="auto"/>
              <w:right w:val="single" w:sz="4" w:space="0" w:color="auto"/>
            </w:tcBorders>
            <w:noWrap/>
            <w:vAlign w:val="center"/>
            <w:hideMark/>
          </w:tcPr>
          <w:p w14:paraId="2F60FD93" w14:textId="77777777" w:rsidR="00542826" w:rsidRPr="00EE246D" w:rsidRDefault="00542826" w:rsidP="0054282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29.55</w:t>
            </w:r>
          </w:p>
        </w:tc>
      </w:tr>
    </w:tbl>
    <w:p w14:paraId="1AB60F69" w14:textId="77777777" w:rsidR="000D6026" w:rsidRPr="00EE246D" w:rsidRDefault="000D6026" w:rsidP="0028003B">
      <w:pPr>
        <w:spacing w:line="360" w:lineRule="auto"/>
        <w:rPr>
          <w:rFonts w:ascii="Arial Narrow" w:hAnsi="Arial Narrow" w:cs="Arial"/>
          <w:sz w:val="32"/>
          <w:szCs w:val="28"/>
        </w:rPr>
      </w:pPr>
    </w:p>
    <w:bookmarkEnd w:id="66"/>
    <w:p w14:paraId="6FA49B53" w14:textId="0AA2BAB3" w:rsidR="00AF4B3F" w:rsidRPr="00EE246D" w:rsidRDefault="00265DB9" w:rsidP="0028003B">
      <w:pPr>
        <w:spacing w:line="360" w:lineRule="auto"/>
        <w:ind w:left="1134" w:firstLine="349"/>
        <w:rPr>
          <w:rFonts w:ascii="Arial Narrow" w:hAnsi="Arial Narrow" w:cs="Arial"/>
          <w:sz w:val="22"/>
        </w:rPr>
      </w:pPr>
      <w:r>
        <w:rPr>
          <w:rFonts w:ascii="Arial Narrow" w:hAnsi="Arial Narrow" w:cs="Arial"/>
        </w:rPr>
        <w:fldChar w:fldCharType="begin"/>
      </w:r>
      <w:r>
        <w:rPr>
          <w:rFonts w:ascii="Arial Narrow" w:hAnsi="Arial Narrow" w:cs="Arial"/>
        </w:rPr>
        <w:instrText xml:space="preserve"> LINK Excel.Sheet.8 "C:\\Users\\Jose Pizarro Suarez\\Desktop\\sauce - drenaje\\Excel FINAL SAUCE.xls" "B. Int.maxima!F16C2:F29C8" \a \f 4 \h  \* MERGEFORMAT </w:instrText>
      </w:r>
      <w:r>
        <w:rPr>
          <w:rFonts w:ascii="Arial Narrow" w:hAnsi="Arial Narrow" w:cs="Arial"/>
        </w:rPr>
        <w:fldChar w:fldCharType="separate"/>
      </w:r>
    </w:p>
    <w:p w14:paraId="20C57DCF" w14:textId="0D0ECEBF" w:rsidR="00071877" w:rsidRPr="00EE246D" w:rsidRDefault="00265DB9" w:rsidP="0028003B">
      <w:pPr>
        <w:spacing w:line="360" w:lineRule="auto"/>
        <w:rPr>
          <w:rFonts w:ascii="Arial Narrow" w:hAnsi="Arial Narrow" w:cs="Arial"/>
        </w:rPr>
        <w:sectPr w:rsidR="00071877" w:rsidRPr="00EE246D" w:rsidSect="00EE5206">
          <w:pgSz w:w="11906" w:h="16838"/>
          <w:pgMar w:top="1418" w:right="1559" w:bottom="1418" w:left="1701" w:header="709" w:footer="709" w:gutter="0"/>
          <w:cols w:space="708"/>
          <w:docGrid w:linePitch="360"/>
        </w:sectPr>
      </w:pPr>
      <w:r>
        <w:rPr>
          <w:rFonts w:ascii="Arial Narrow" w:hAnsi="Arial Narrow" w:cs="Arial"/>
        </w:rPr>
        <w:fldChar w:fldCharType="end"/>
      </w:r>
    </w:p>
    <w:p w14:paraId="59B71F38" w14:textId="3AE6A0CE" w:rsidR="00071877" w:rsidRPr="00EE246D" w:rsidRDefault="00071877" w:rsidP="0028003B">
      <w:pPr>
        <w:spacing w:line="360" w:lineRule="auto"/>
        <w:rPr>
          <w:rFonts w:ascii="Arial Narrow" w:hAnsi="Arial Narrow" w:cs="Arial"/>
        </w:rPr>
      </w:pPr>
      <w:r>
        <w:rPr>
          <w:rFonts w:ascii="Arial Narrow" w:hAnsi="Arial Narrow" w:cs="Arial"/>
          <w:b/>
          <w:bCs/>
        </w:rPr>
        <w:lastRenderedPageBreak/>
        <w:t>Gráfico N° 9: Curva de Intensidad – Duración y Frecuencia.</w:t>
      </w:r>
    </w:p>
    <w:p w14:paraId="53783ADA" w14:textId="05C422F6" w:rsidR="00181793" w:rsidRPr="00EE246D" w:rsidRDefault="00601255" w:rsidP="0028003B">
      <w:pPr>
        <w:spacing w:line="360" w:lineRule="auto"/>
        <w:rPr>
          <w:rFonts w:ascii="Arial Narrow" w:hAnsi="Arial Narrow" w:cs="Arial"/>
        </w:rPr>
        <w:sectPr w:rsidR="00181793" w:rsidRPr="00EE246D" w:rsidSect="00071877">
          <w:pgSz w:w="16838" w:h="11906" w:orient="landscape"/>
          <w:pgMar w:top="1701" w:right="1418" w:bottom="1559" w:left="1418" w:header="709" w:footer="709" w:gutter="0"/>
          <w:cols w:space="708"/>
          <w:docGrid w:linePitch="360"/>
        </w:sectPr>
      </w:pPr>
      <w:r>
        <w:rPr>
          <w:rFonts w:ascii="Arial Narrow" w:hAnsi="Arial Narrow"/>
          <w:noProof/>
        </w:rPr>
        <w:drawing>
          <wp:inline distT="0" distB="0" distL="0" distR="0" wp14:anchorId="507DEEAA" wp14:editId="00E9D0C5">
            <wp:extent cx="9184740" cy="4952246"/>
            <wp:effectExtent l="0" t="0" r="16510" b="1270"/>
            <wp:docPr id="2041028914" name="Gráfico 1">
              <a:extLst xmlns:a="http://schemas.openxmlformats.org/drawingml/2006/main">
                <a:ext uri="{FF2B5EF4-FFF2-40B4-BE49-F238E27FC236}">
                  <a16:creationId xmlns:a16="http://schemas.microsoft.com/office/drawing/2014/main" id="{38679FF5-A4D7-5073-21EC-711981D6BBD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29"/>
              </a:graphicData>
            </a:graphic>
          </wp:inline>
        </w:drawing>
      </w:r>
    </w:p>
    <w:p w14:paraId="56110BDD" w14:textId="25D75C67" w:rsidR="009E66FF" w:rsidRPr="00EE246D" w:rsidRDefault="0020681A" w:rsidP="0028003B">
      <w:pPr>
        <w:pStyle w:val="Ttulo2"/>
        <w:numPr>
          <w:ilvl w:val="2"/>
          <w:numId w:val="1"/>
        </w:numPr>
        <w:spacing w:before="0" w:line="360" w:lineRule="auto"/>
      </w:pPr>
      <w:bookmarkStart w:id="67" w:name="_Toc239860667"/>
      <w:bookmarkStart w:id="68" w:name="_Hlk199084388"/>
      <w:r>
        <w:lastRenderedPageBreak/>
        <w:t>Tiempo de Concentración</w:t>
      </w:r>
      <w:bookmarkEnd w:id="67"/>
    </w:p>
    <w:p w14:paraId="0419BC1F" w14:textId="77777777" w:rsidR="00910792" w:rsidRPr="00EE246D" w:rsidRDefault="00910792" w:rsidP="00910792">
      <w:pPr>
        <w:spacing w:line="360" w:lineRule="auto"/>
        <w:ind w:left="1080"/>
        <w:jc w:val="both"/>
        <w:rPr>
          <w:rFonts w:ascii="Arial Narrow" w:hAnsi="Arial Narrow"/>
          <w:lang w:val="es-ES"/>
        </w:rPr>
      </w:pPr>
      <w:r>
        <w:rPr>
          <w:rFonts w:ascii="Arial Narrow" w:hAnsi="Arial Narrow"/>
          <w:lang w:val="es-ES"/>
        </w:rPr>
        <w:t>El tiempo de concentración constituye un parámetro fundamental para determinar la duración crítica de la precipitación que deberá ser considerada en el cálculo de los caudales máximos de escorrentía. Este parámetro representa el tiempo requerido para que el escurrimiento generado en el punto hidráulicamente más alejado de un área tributaria alcance el punto de salida o de control correspondiente.</w:t>
      </w:r>
    </w:p>
    <w:p w14:paraId="6A5295C0" w14:textId="77777777" w:rsidR="00910792" w:rsidRPr="00EE246D" w:rsidRDefault="00910792" w:rsidP="00910792">
      <w:pPr>
        <w:spacing w:line="360" w:lineRule="auto"/>
        <w:ind w:left="1080"/>
        <w:jc w:val="both"/>
        <w:rPr>
          <w:rFonts w:ascii="Arial Narrow" w:hAnsi="Arial Narrow"/>
          <w:lang w:val="es-ES"/>
        </w:rPr>
      </w:pPr>
    </w:p>
    <w:p w14:paraId="4CEA6B97" w14:textId="7D47D232" w:rsidR="00910792" w:rsidRPr="00EE246D" w:rsidRDefault="00910792" w:rsidP="00910792">
      <w:pPr>
        <w:spacing w:line="360" w:lineRule="auto"/>
        <w:ind w:left="1080"/>
        <w:jc w:val="both"/>
        <w:rPr>
          <w:rFonts w:ascii="Arial Narrow" w:hAnsi="Arial Narrow"/>
          <w:lang w:val="es-ES"/>
        </w:rPr>
      </w:pPr>
      <w:r>
        <w:rPr>
          <w:rFonts w:ascii="Arial Narrow" w:hAnsi="Arial Narrow"/>
          <w:lang w:val="es-ES"/>
        </w:rPr>
        <w:t>Para la determinación del tiempo de concentración de las diferentes áreas de drenaje del proyecto se considerarán las características geométricas y topográficas de cada sector, particularmente la longitud del recorrido del flujo y la pendiente media correspondiente.</w:t>
      </w:r>
    </w:p>
    <w:p w14:paraId="04E636D5" w14:textId="77777777" w:rsidR="00910792" w:rsidRPr="00EE246D" w:rsidRDefault="00910792" w:rsidP="00910792">
      <w:pPr>
        <w:ind w:left="1080"/>
        <w:rPr>
          <w:rFonts w:ascii="Arial Narrow" w:hAnsi="Arial Narrow"/>
        </w:rPr>
      </w:pPr>
    </w:p>
    <w:p w14:paraId="06813011" w14:textId="1388D554" w:rsidR="009E66FF" w:rsidRPr="00EE246D" w:rsidRDefault="0020681A" w:rsidP="0028003B">
      <w:pPr>
        <w:pStyle w:val="Ttulo2"/>
        <w:numPr>
          <w:ilvl w:val="3"/>
          <w:numId w:val="1"/>
        </w:numPr>
        <w:spacing w:before="0" w:line="360" w:lineRule="auto"/>
        <w:ind w:left="1134" w:hanging="774"/>
      </w:pPr>
      <w:bookmarkStart w:id="69" w:name="_Toc239860668"/>
      <w:r>
        <w:t>Kirpich</w:t>
      </w:r>
      <w:bookmarkEnd w:id="69"/>
    </w:p>
    <w:p w14:paraId="29FB2D02" w14:textId="77777777" w:rsidR="009E66FF" w:rsidRPr="00EE246D" w:rsidRDefault="0020681A" w:rsidP="0028003B">
      <w:pPr>
        <w:spacing w:line="360" w:lineRule="auto"/>
        <w:ind w:left="1134"/>
        <w:jc w:val="both"/>
        <w:rPr>
          <w:rFonts w:ascii="Arial Narrow" w:hAnsi="Arial Narrow"/>
        </w:rPr>
      </w:pPr>
      <w:r>
        <w:rPr>
          <w:rFonts w:ascii="Arial Narrow" w:hAnsi="Arial Narrow"/>
        </w:rPr>
        <w:t>El tiempo de concentración se obtiene utilizando la ecuación de Kirpich:</w:t>
      </w:r>
    </w:p>
    <w:p w14:paraId="1D9CDE7D" w14:textId="77777777" w:rsidR="00837C4D" w:rsidRPr="00EE246D" w:rsidRDefault="00837C4D" w:rsidP="0028003B">
      <w:pPr>
        <w:spacing w:line="360" w:lineRule="auto"/>
        <w:ind w:left="1134"/>
        <w:jc w:val="both"/>
        <w:rPr>
          <w:rFonts w:ascii="Arial Narrow" w:hAnsi="Arial Narrow"/>
        </w:rPr>
      </w:pPr>
    </w:p>
    <w:p w14:paraId="58259B93" w14:textId="35673154" w:rsidR="009E66FF" w:rsidRPr="00EE246D" w:rsidRDefault="009E66FF" w:rsidP="0028003B">
      <w:pPr>
        <w:spacing w:line="360" w:lineRule="auto"/>
        <w:ind w:left="1134"/>
        <w:jc w:val="both"/>
        <w:rPr>
          <w:rFonts w:ascii="Arial Narrow" w:hAnsi="Arial Narrow"/>
        </w:rPr>
      </w:pPr>
      <w:r>
        <w:rPr>
          <w:rFonts w:ascii="Arial Narrow" w:hAnsi="Arial Narrow"/>
          <w:noProof/>
        </w:rPr>
        <mc:AlternateContent>
          <mc:Choice Requires="wps">
            <w:drawing>
              <wp:anchor distT="0" distB="0" distL="114300" distR="114300" simplePos="0" relativeHeight="251729920" behindDoc="0" locked="0" layoutInCell="1" allowOverlap="1" wp14:anchorId="483C764A" wp14:editId="495087C7">
                <wp:simplePos x="0" y="0"/>
                <wp:positionH relativeFrom="margin">
                  <wp:posOffset>1828800</wp:posOffset>
                </wp:positionH>
                <wp:positionV relativeFrom="paragraph">
                  <wp:posOffset>8842</wp:posOffset>
                </wp:positionV>
                <wp:extent cx="2271933" cy="281353"/>
                <wp:effectExtent l="0" t="0" r="0" b="0"/>
                <wp:wrapNone/>
                <wp:docPr id="15" name="CuadroTexto 14">
                  <a:extLst xmlns:a="http://schemas.openxmlformats.org/drawingml/2006/main">
                    <a:ext uri="{FF2B5EF4-FFF2-40B4-BE49-F238E27FC236}">
                      <a16:creationId xmlns:a16="http://schemas.microsoft.com/office/drawing/2014/main" id="{00000000-0008-0000-0100-00000F000000}"/>
                    </a:ext>
                  </a:extLst>
                </wp:docPr>
                <wp:cNvGraphicFramePr/>
                <a:graphic xmlns:a="http://schemas.openxmlformats.org/drawingml/2006/main">
                  <a:graphicData uri="http://schemas.microsoft.com/office/word/2010/wordprocessingShape">
                    <wps:wsp>
                      <wps:cNvSpPr txBox="1"/>
                      <wps:spPr>
                        <a:xfrm>
                          <a:off x="0" y="0"/>
                          <a:ext cx="2271933" cy="281353"/>
                        </a:xfrm>
                        <a:prstGeom prst="rect">
                          <a:avLst/>
                        </a:prstGeom>
                        <a:noFill/>
                      </wps:spPr>
                      <wps:style>
                        <a:lnRef idx="0">
                          <a:scrgbClr r="0" g="0" b="0"/>
                        </a:lnRef>
                        <a:fillRef idx="0">
                          <a:scrgbClr r="0" g="0" b="0"/>
                        </a:fillRef>
                        <a:effectRef idx="0">
                          <a:scrgbClr r="0" g="0" b="0"/>
                        </a:effectRef>
                        <a:fontRef idx="minor">
                          <a:schemeClr val="tx1"/>
                        </a:fontRef>
                      </wps:style>
                      <wps:txbx>
                        <w:txbxContent>
                          <w:p w14:paraId="656C5949" w14:textId="09F15CB2" w:rsidR="009E66FF" w:rsidRPr="009E66FF" w:rsidRDefault="009E66FF" w:rsidP="009E66FF">
                            <w:pPr>
                              <w:rPr>
                                <w:rFonts w:ascii="Cambria Math" w:hAnsi="Cambria Math"/>
                                <w:b/>
                                <w:bCs/>
                                <w:i/>
                                <w:iCs/>
                                <w:color w:val="000000" w:themeColor="text1"/>
                                <w:kern w:val="0"/>
                                <w:szCs w:val="24"/>
                                <w14:ligatures w14:val="none"/>
                              </w:rPr>
                            </w:pPr>
                            <m:oMathPara>
                              <m:oMathParaPr>
                                <m:jc m:val="centerGroup"/>
                              </m:oMathParaPr>
                              <m:oMath>
                                <m:r>
                                  <m:rPr>
                                    <m:sty m:val="bi"/>
                                  </m:rPr>
                                  <w:rPr>
                                    <w:rFonts w:ascii="Cambria Math" w:hAnsi="Cambria Math"/>
                                    <w:color w:val="000000" w:themeColor="text1"/>
                                    <w:szCs w:val="24"/>
                                  </w:rPr>
                                  <m:t>Tc</m:t>
                                </m:r>
                                <m:r>
                                  <m:rPr>
                                    <m:sty m:val="bi"/>
                                  </m:rPr>
                                  <w:rPr>
                                    <w:rFonts w:ascii="Cambria Math" w:eastAsia="Cambria Math" w:hAnsi="Cambria Math"/>
                                    <w:color w:val="000000" w:themeColor="text1"/>
                                    <w:szCs w:val="24"/>
                                  </w:rPr>
                                  <m:t>=0.01947×</m:t>
                                </m:r>
                                <m:sSup>
                                  <m:sSupPr>
                                    <m:ctrlPr>
                                      <w:rPr>
                                        <w:rFonts w:ascii="Cambria Math" w:eastAsia="Cambria Math" w:hAnsi="Cambria Math"/>
                                        <w:b/>
                                        <w:bCs/>
                                        <w:i/>
                                        <w:iCs/>
                                        <w:color w:val="000000" w:themeColor="text1"/>
                                        <w:szCs w:val="24"/>
                                      </w:rPr>
                                    </m:ctrlPr>
                                  </m:sSupPr>
                                  <m:e>
                                    <m:r>
                                      <m:rPr>
                                        <m:sty m:val="bi"/>
                                      </m:rPr>
                                      <w:rPr>
                                        <w:rFonts w:ascii="Cambria Math" w:eastAsia="Cambria Math" w:hAnsi="Cambria Math"/>
                                        <w:color w:val="000000" w:themeColor="text1"/>
                                        <w:szCs w:val="24"/>
                                      </w:rPr>
                                      <m:t>L</m:t>
                                    </m:r>
                                  </m:e>
                                  <m:sup>
                                    <m:r>
                                      <m:rPr>
                                        <m:sty m:val="bi"/>
                                      </m:rPr>
                                      <w:rPr>
                                        <w:rFonts w:ascii="Cambria Math" w:eastAsia="Cambria Math" w:hAnsi="Cambria Math"/>
                                        <w:color w:val="000000" w:themeColor="text1"/>
                                        <w:szCs w:val="24"/>
                                      </w:rPr>
                                      <m:t>0.77</m:t>
                                    </m:r>
                                  </m:sup>
                                </m:sSup>
                                <m:r>
                                  <m:rPr>
                                    <m:sty m:val="bi"/>
                                  </m:rPr>
                                  <w:rPr>
                                    <w:rFonts w:ascii="Cambria Math" w:eastAsia="Cambria Math" w:hAnsi="Cambria Math"/>
                                    <w:color w:val="000000" w:themeColor="text1"/>
                                    <w:szCs w:val="24"/>
                                  </w:rPr>
                                  <m:t>×</m:t>
                                </m:r>
                                <m:sSup>
                                  <m:sSupPr>
                                    <m:ctrlPr>
                                      <w:rPr>
                                        <w:rFonts w:ascii="Cambria Math" w:eastAsia="Cambria Math" w:hAnsi="Cambria Math"/>
                                        <w:b/>
                                        <w:bCs/>
                                        <w:i/>
                                        <w:iCs/>
                                        <w:color w:val="000000" w:themeColor="text1"/>
                                        <w:szCs w:val="24"/>
                                      </w:rPr>
                                    </m:ctrlPr>
                                  </m:sSupPr>
                                  <m:e>
                                    <m:r>
                                      <m:rPr>
                                        <m:sty m:val="bi"/>
                                      </m:rPr>
                                      <w:rPr>
                                        <w:rFonts w:ascii="Cambria Math" w:eastAsia="Cambria Math" w:hAnsi="Cambria Math"/>
                                        <w:color w:val="000000" w:themeColor="text1"/>
                                        <w:szCs w:val="24"/>
                                      </w:rPr>
                                      <m:t>S</m:t>
                                    </m:r>
                                  </m:e>
                                  <m:sup>
                                    <m:r>
                                      <m:rPr>
                                        <m:sty m:val="bi"/>
                                      </m:rPr>
                                      <w:rPr>
                                        <w:rFonts w:ascii="Cambria Math" w:eastAsia="Cambria Math" w:hAnsi="Cambria Math"/>
                                        <w:color w:val="000000" w:themeColor="text1"/>
                                        <w:szCs w:val="24"/>
                                      </w:rPr>
                                      <m:t>-0.385</m:t>
                                    </m:r>
                                  </m:sup>
                                </m:sSup>
                              </m:oMath>
                            </m:oMathPara>
                          </w:p>
                        </w:txbxContent>
                      </wps:txbx>
                      <wps:bodyPr vertOverflow="clip" horzOverflow="clip" wrap="square" lIns="0" tIns="0" rIns="0" bIns="0" rtlCol="0" anchor="t">
                        <a:noAutofit/>
                      </wps:bodyPr>
                    </wps:wsp>
                  </a:graphicData>
                </a:graphic>
                <wp14:sizeRelH relativeFrom="margin">
                  <wp14:pctWidth>0</wp14:pctWidth>
                </wp14:sizeRelH>
                <wp14:sizeRelV relativeFrom="margin">
                  <wp14:pctHeight>0</wp14:pctHeight>
                </wp14:sizeRelV>
              </wp:anchor>
            </w:drawing>
          </mc:Choice>
          <mc:Fallback>
            <w:pict>
              <v:shapetype w14:anchorId="483C764A" id="_x0000_t202" coordsize="21600,21600" o:spt="202" path="m,l,21600r21600,l21600,xe">
                <v:stroke joinstyle="miter"/>
                <v:path gradientshapeok="t" o:connecttype="rect"/>
              </v:shapetype>
              <v:shape id="CuadroTexto 14" o:spid="_x0000_s1026" type="#_x0000_t202" style="position:absolute;left:0;text-align:left;margin-left:2in;margin-top:.7pt;width:178.9pt;height:22.15pt;z-index:2517299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" filled="f" stroked="f">
                <v:textbox inset="0,0,0,0">
                  <w:txbxContent>
                    <w:p w14:paraId="656C5949" w14:textId="09F15CB2" w:rsidR="009E66FF" w:rsidRPr="009E66FF" w:rsidRDefault="009E66FF" w:rsidP="009E66FF">
                      <w:pPr>
                        <w:rPr>
                          <w:rFonts w:ascii="Cambria Math" w:hAnsi="Cambria Math"/>
                          <w:b/>
                          <w:bCs/>
                          <w:i/>
                          <w:iCs/>
                          <w:color w:val="000000" w:themeColor="text1"/>
                          <w:kern w:val="0"/>
                          <w:szCs w:val="24"/>
                          <w14:ligatures w14:val="none"/>
                        </w:rPr>
                      </w:pPr>
                      <m:oMathPara>
                        <m:oMathParaPr>
                          <m:jc m:val="centerGroup"/>
                        </m:oMathParaPr>
                        <m:oMath>
                          <m:r>
                            <m:rPr>
                              <m:sty m:val="bi"/>
                            </m:rPr>
                            <w:rPr>
                              <w:rFonts w:ascii="Cambria Math" w:hAnsi="Cambria Math"/>
                              <w:color w:val="000000" w:themeColor="text1"/>
                              <w:szCs w:val="24"/>
                            </w:rPr>
                            <m:t>Tc</m:t>
                          </m:r>
                          <m:r>
                            <m:rPr>
                              <m:sty m:val="bi"/>
                            </m:rPr>
                            <w:rPr>
                              <w:rFonts w:ascii="Cambria Math" w:eastAsia="Cambria Math" w:hAnsi="Cambria Math"/>
                              <w:color w:val="000000" w:themeColor="text1"/>
                              <w:szCs w:val="24"/>
                            </w:rPr>
                            <m:t>=0.01947×</m:t>
                          </m:r>
                          <m:sSup>
                            <m:sSupPr>
                              <m:ctrlPr>
                                <w:rPr>
                                  <w:rFonts w:ascii="Cambria Math" w:eastAsia="Cambria Math" w:hAnsi="Cambria Math"/>
                                  <w:b/>
                                  <w:bCs/>
                                  <w:i/>
                                  <w:iCs/>
                                  <w:color w:val="000000" w:themeColor="text1"/>
                                  <w:szCs w:val="24"/>
                                </w:rPr>
                              </m:ctrlPr>
                            </m:sSupPr>
                            <m:e>
                              <m:r>
                                <m:rPr>
                                  <m:sty m:val="bi"/>
                                </m:rPr>
                                <w:rPr>
                                  <w:rFonts w:ascii="Cambria Math" w:eastAsia="Cambria Math" w:hAnsi="Cambria Math"/>
                                  <w:color w:val="000000" w:themeColor="text1"/>
                                  <w:szCs w:val="24"/>
                                </w:rPr>
                                <m:t>L</m:t>
                              </m:r>
                            </m:e>
                            <m:sup>
                              <m:r>
                                <m:rPr>
                                  <m:sty m:val="bi"/>
                                </m:rPr>
                                <w:rPr>
                                  <w:rFonts w:ascii="Cambria Math" w:eastAsia="Cambria Math" w:hAnsi="Cambria Math"/>
                                  <w:color w:val="000000" w:themeColor="text1"/>
                                  <w:szCs w:val="24"/>
                                </w:rPr>
                                <m:t>0.77</m:t>
                              </m:r>
                            </m:sup>
                          </m:sSup>
                          <m:r>
                            <m:rPr>
                              <m:sty m:val="bi"/>
                            </m:rPr>
                            <w:rPr>
                              <w:rFonts w:ascii="Cambria Math" w:eastAsia="Cambria Math" w:hAnsi="Cambria Math"/>
                              <w:color w:val="000000" w:themeColor="text1"/>
                              <w:szCs w:val="24"/>
                            </w:rPr>
                            <m:t>×</m:t>
                          </m:r>
                          <m:sSup>
                            <m:sSupPr>
                              <m:ctrlPr>
                                <w:rPr>
                                  <w:rFonts w:ascii="Cambria Math" w:eastAsia="Cambria Math" w:hAnsi="Cambria Math"/>
                                  <w:b/>
                                  <w:bCs/>
                                  <w:i/>
                                  <w:iCs/>
                                  <w:color w:val="000000" w:themeColor="text1"/>
                                  <w:szCs w:val="24"/>
                                </w:rPr>
                              </m:ctrlPr>
                            </m:sSupPr>
                            <m:e>
                              <m:r>
                                <m:rPr>
                                  <m:sty m:val="bi"/>
                                </m:rPr>
                                <w:rPr>
                                  <w:rFonts w:ascii="Cambria Math" w:eastAsia="Cambria Math" w:hAnsi="Cambria Math"/>
                                  <w:color w:val="000000" w:themeColor="text1"/>
                                  <w:szCs w:val="24"/>
                                </w:rPr>
                                <m:t>S</m:t>
                              </m:r>
                            </m:e>
                            <m:sup>
                              <m:r>
                                <m:rPr>
                                  <m:sty m:val="bi"/>
                                </m:rPr>
                                <w:rPr>
                                  <w:rFonts w:ascii="Cambria Math" w:eastAsia="Cambria Math" w:hAnsi="Cambria Math"/>
                                  <w:color w:val="000000" w:themeColor="text1"/>
                                  <w:szCs w:val="24"/>
                                </w:rPr>
                                <m:t>-0.385</m:t>
                              </m:r>
                            </m:sup>
                          </m:sSup>
                        </m:oMath>
                      </m:oMathPara>
                    </w:p>
                  </w:txbxContent>
                </v:textbox>
                <w10:wrap anchorx="margin"/>
              </v:shape>
            </w:pict>
          </mc:Fallback>
        </mc:AlternateContent>
      </w:r>
    </w:p>
    <w:p w14:paraId="4F16CA41" w14:textId="77777777" w:rsidR="0020681A" w:rsidRPr="00EE246D" w:rsidRDefault="0020681A" w:rsidP="0028003B">
      <w:pPr>
        <w:spacing w:line="360" w:lineRule="auto"/>
        <w:jc w:val="both"/>
        <w:rPr>
          <w:rFonts w:ascii="Arial Narrow" w:hAnsi="Arial Narrow"/>
        </w:rPr>
      </w:pPr>
    </w:p>
    <w:p w14:paraId="385A115B" w14:textId="77777777" w:rsidR="0020681A" w:rsidRPr="00EE246D" w:rsidRDefault="0020681A" w:rsidP="0028003B">
      <w:pPr>
        <w:spacing w:line="360" w:lineRule="auto"/>
        <w:ind w:left="1134"/>
        <w:jc w:val="both"/>
        <w:rPr>
          <w:rFonts w:ascii="Arial Narrow" w:hAnsi="Arial Narrow"/>
          <w:b/>
          <w:bCs/>
        </w:rPr>
      </w:pPr>
      <w:r>
        <w:rPr>
          <w:rFonts w:ascii="Arial Narrow" w:hAnsi="Arial Narrow"/>
          <w:b/>
          <w:bCs/>
        </w:rPr>
        <w:t>Donde:</w:t>
      </w:r>
    </w:p>
    <w:p w14:paraId="72589F8E" w14:textId="77777777" w:rsidR="0020681A" w:rsidRPr="00EE246D" w:rsidRDefault="0020681A" w:rsidP="0028003B">
      <w:pPr>
        <w:spacing w:line="360" w:lineRule="auto"/>
        <w:ind w:left="1134"/>
        <w:jc w:val="both"/>
        <w:rPr>
          <w:rFonts w:ascii="Arial Narrow" w:hAnsi="Arial Narrow"/>
        </w:rPr>
      </w:pPr>
    </w:p>
    <w:p w14:paraId="4CEE0013" w14:textId="767CDAEE" w:rsidR="0020681A" w:rsidRPr="00EE246D" w:rsidRDefault="0020681A" w:rsidP="0028003B">
      <w:pPr>
        <w:spacing w:line="360" w:lineRule="auto"/>
        <w:ind w:left="1134"/>
        <w:jc w:val="both"/>
        <w:rPr>
          <w:rFonts w:ascii="Arial Narrow" w:hAnsi="Arial Narrow"/>
        </w:rPr>
      </w:pPr>
      <w:r>
        <w:rPr>
          <w:rFonts w:ascii="Arial Narrow" w:hAnsi="Arial Narrow"/>
          <w:b/>
          <w:bCs/>
        </w:rPr>
        <w:t>L:</w:t>
      </w:r>
      <w:r>
        <w:rPr>
          <w:rFonts w:ascii="Arial Narrow" w:hAnsi="Arial Narrow"/>
        </w:rPr>
        <w:t xml:space="preserve"> es la longitud del cauce hasta la divisoria, en kilómetros </w:t>
      </w:r>
    </w:p>
    <w:p w14:paraId="6185AB8C" w14:textId="10F4BEE6" w:rsidR="0020681A" w:rsidRPr="00EE246D" w:rsidRDefault="0020681A" w:rsidP="0028003B">
      <w:pPr>
        <w:spacing w:line="360" w:lineRule="auto"/>
        <w:ind w:left="1134"/>
        <w:jc w:val="both"/>
        <w:rPr>
          <w:rFonts w:ascii="Arial Narrow" w:hAnsi="Arial Narrow"/>
        </w:rPr>
      </w:pPr>
      <w:r>
        <w:rPr>
          <w:rFonts w:ascii="Arial Narrow" w:hAnsi="Arial Narrow"/>
          <w:b/>
          <w:bCs/>
        </w:rPr>
        <w:t>S:</w:t>
      </w:r>
      <w:r>
        <w:rPr>
          <w:rFonts w:ascii="Arial Narrow" w:hAnsi="Arial Narrow"/>
        </w:rPr>
        <w:t xml:space="preserve"> es la pendiente de la cuenca</w:t>
      </w:r>
    </w:p>
    <w:p w14:paraId="6013011C" w14:textId="77777777" w:rsidR="0020681A" w:rsidRPr="00EE246D" w:rsidRDefault="0020681A" w:rsidP="0028003B">
      <w:pPr>
        <w:spacing w:line="360" w:lineRule="auto"/>
        <w:rPr>
          <w:rFonts w:ascii="Arial Narrow" w:hAnsi="Arial Narrow"/>
        </w:rPr>
      </w:pPr>
    </w:p>
    <w:p w14:paraId="7C6472A1" w14:textId="5110C24A" w:rsidR="003350A3" w:rsidRPr="00EE246D" w:rsidRDefault="0020681A" w:rsidP="0028003B">
      <w:pPr>
        <w:pStyle w:val="Ttulo2"/>
        <w:numPr>
          <w:ilvl w:val="3"/>
          <w:numId w:val="1"/>
        </w:numPr>
        <w:spacing w:line="360" w:lineRule="auto"/>
        <w:ind w:left="1134" w:hanging="774"/>
      </w:pPr>
      <w:bookmarkStart w:id="70" w:name="_Toc239860669"/>
      <w:r>
        <w:t>Ecuación del SCS</w:t>
      </w:r>
      <w:bookmarkEnd w:id="70"/>
    </w:p>
    <w:p w14:paraId="4970CB73" w14:textId="77777777" w:rsidR="00837C4D" w:rsidRPr="00EE246D" w:rsidRDefault="00837C4D" w:rsidP="0028003B">
      <w:pPr>
        <w:tabs>
          <w:tab w:val="left" w:pos="2487"/>
        </w:tabs>
        <w:spacing w:line="360" w:lineRule="auto"/>
        <w:rPr>
          <w:rFonts w:ascii="Arial Narrow" w:eastAsiaTheme="minorEastAsia" w:hAnsi="Arial Narrow" w:cs="Arial"/>
          <w:b/>
          <w:bCs/>
          <w:szCs w:val="24"/>
        </w:rPr>
      </w:pPr>
      <m:oMathPara>
        <m:oMath>
          <m:r>
            <m:rPr>
              <m:sty m:val="bi"/>
            </m:rPr>
            <w:rPr>
              <w:rFonts w:ascii="Cambria Math" w:hAnsi="Cambria Math" w:cs="Arial"/>
              <w:szCs w:val="24"/>
            </w:rPr>
            <m:t xml:space="preserve">Tc=0.97  </m:t>
          </m:r>
          <m:sSup>
            <m:sSupPr>
              <m:ctrlPr>
                <w:rPr>
                  <w:rFonts w:ascii="Cambria Math" w:hAnsi="Cambria Math" w:cs="Arial"/>
                  <w:b/>
                  <w:bCs/>
                  <w:i/>
                  <w:szCs w:val="24"/>
                </w:rPr>
              </m:ctrlPr>
            </m:sSupPr>
            <m:e>
              <m:r>
                <m:rPr>
                  <m:sty m:val="bi"/>
                </m:rPr>
                <w:rPr>
                  <w:rFonts w:ascii="Cambria Math" w:hAnsi="Cambria Math" w:cs="Arial"/>
                  <w:szCs w:val="24"/>
                </w:rPr>
                <m:t>K</m:t>
              </m:r>
            </m:e>
            <m:sup>
              <m:r>
                <m:rPr>
                  <m:sty m:val="bi"/>
                </m:rPr>
                <w:rPr>
                  <w:rFonts w:ascii="Cambria Math" w:hAnsi="Cambria Math" w:cs="Arial"/>
                  <w:szCs w:val="24"/>
                </w:rPr>
                <m:t>0.385</m:t>
              </m:r>
            </m:sup>
          </m:sSup>
        </m:oMath>
      </m:oMathPara>
    </w:p>
    <w:p w14:paraId="2600F482" w14:textId="77777777" w:rsidR="00837C4D" w:rsidRPr="00EE246D" w:rsidRDefault="00837C4D" w:rsidP="0028003B">
      <w:pPr>
        <w:tabs>
          <w:tab w:val="left" w:pos="2487"/>
        </w:tabs>
        <w:spacing w:line="360" w:lineRule="auto"/>
        <w:rPr>
          <w:rFonts w:ascii="Arial Narrow" w:hAnsi="Arial Narrow" w:cs="Arial"/>
          <w:b/>
          <w:bCs/>
          <w:szCs w:val="24"/>
        </w:rPr>
      </w:pPr>
    </w:p>
    <w:p w14:paraId="4E75C103" w14:textId="0DB0DE52" w:rsidR="0020681A" w:rsidRPr="00EE246D" w:rsidRDefault="00837C4D" w:rsidP="0028003B">
      <w:pPr>
        <w:tabs>
          <w:tab w:val="left" w:pos="2487"/>
        </w:tabs>
        <w:spacing w:line="360" w:lineRule="auto"/>
        <w:jc w:val="both"/>
        <w:rPr>
          <w:rFonts w:ascii="Arial Narrow" w:hAnsi="Arial Narrow" w:cs="Arial"/>
          <w:b/>
          <w:bCs/>
          <w:szCs w:val="24"/>
        </w:rPr>
      </w:pPr>
      <m:oMathPara>
        <m:oMath>
          <m:r>
            <m:rPr>
              <m:sty m:val="bi"/>
            </m:rPr>
            <w:rPr>
              <w:rFonts w:ascii="Cambria Math" w:hAnsi="Cambria Math" w:cs="Arial"/>
              <w:szCs w:val="24"/>
            </w:rPr>
            <m:t>K=</m:t>
          </m:r>
          <m:f>
            <m:fPr>
              <m:ctrlPr>
                <w:rPr>
                  <w:rFonts w:ascii="Cambria Math" w:hAnsi="Cambria Math" w:cs="Arial"/>
                  <w:b/>
                  <w:bCs/>
                  <w:i/>
                  <w:szCs w:val="24"/>
                </w:rPr>
              </m:ctrlPr>
            </m:fPr>
            <m:num>
              <m:sSup>
                <m:sSupPr>
                  <m:ctrlPr>
                    <w:rPr>
                      <w:rFonts w:ascii="Cambria Math" w:hAnsi="Cambria Math" w:cs="Arial"/>
                      <w:b/>
                      <w:bCs/>
                      <w:i/>
                      <w:szCs w:val="24"/>
                    </w:rPr>
                  </m:ctrlPr>
                </m:sSupPr>
                <m:e>
                  <m:r>
                    <m:rPr>
                      <m:sty m:val="bi"/>
                    </m:rPr>
                    <w:rPr>
                      <w:rFonts w:ascii="Cambria Math" w:hAnsi="Cambria Math" w:cs="Arial"/>
                      <w:szCs w:val="24"/>
                    </w:rPr>
                    <m:t>Lc</m:t>
                  </m:r>
                </m:e>
                <m:sup>
                  <m:r>
                    <m:rPr>
                      <m:sty m:val="bi"/>
                    </m:rPr>
                    <w:rPr>
                      <w:rFonts w:ascii="Cambria Math" w:hAnsi="Cambria Math" w:cs="Arial"/>
                      <w:szCs w:val="24"/>
                    </w:rPr>
                    <m:t>3</m:t>
                  </m:r>
                </m:sup>
              </m:sSup>
            </m:num>
            <m:den>
              <m:r>
                <m:rPr>
                  <m:sty m:val="bi"/>
                </m:rPr>
                <w:rPr>
                  <w:rFonts w:ascii="Cambria Math" w:hAnsi="Cambria Math" w:cs="Arial"/>
                  <w:szCs w:val="24"/>
                </w:rPr>
                <m:t>H</m:t>
              </m:r>
            </m:den>
          </m:f>
        </m:oMath>
      </m:oMathPara>
    </w:p>
    <w:p w14:paraId="1E26FD42" w14:textId="77777777" w:rsidR="00837C4D" w:rsidRPr="00EE246D" w:rsidRDefault="00837C4D" w:rsidP="0028003B">
      <w:pPr>
        <w:tabs>
          <w:tab w:val="left" w:pos="2487"/>
        </w:tabs>
        <w:spacing w:line="360" w:lineRule="auto"/>
        <w:jc w:val="both"/>
        <w:rPr>
          <w:rFonts w:ascii="Arial Narrow" w:hAnsi="Arial Narrow" w:cs="Arial"/>
          <w:b/>
          <w:bCs/>
          <w:szCs w:val="24"/>
        </w:rPr>
      </w:pPr>
    </w:p>
    <w:p w14:paraId="432FA060" w14:textId="51EB645A" w:rsidR="0020681A" w:rsidRPr="00EE246D" w:rsidRDefault="0020681A" w:rsidP="0028003B">
      <w:pPr>
        <w:spacing w:line="360" w:lineRule="auto"/>
        <w:ind w:left="1134"/>
        <w:jc w:val="both"/>
        <w:rPr>
          <w:rFonts w:ascii="Arial Narrow" w:hAnsi="Arial Narrow"/>
        </w:rPr>
      </w:pPr>
      <w:r>
        <w:rPr>
          <w:rFonts w:ascii="Arial Narrow" w:hAnsi="Arial Narrow"/>
          <w:b/>
          <w:bCs/>
        </w:rPr>
        <w:t>Lc</w:t>
      </w:r>
      <w:r>
        <w:rPr>
          <w:rFonts w:ascii="Arial Narrow" w:hAnsi="Arial Narrow"/>
          <w:b/>
          <w:bCs/>
        </w:rPr>
        <w:tab/>
        <w:t>:</w:t>
      </w:r>
      <w:r>
        <w:rPr>
          <w:rFonts w:ascii="Arial Narrow" w:hAnsi="Arial Narrow"/>
        </w:rPr>
        <w:t xml:space="preserve"> Longitud del cauce hasta la divisoria, en kilómetros</w:t>
      </w:r>
    </w:p>
    <w:p w14:paraId="2AF4B541" w14:textId="77777777" w:rsidR="00837C4D" w:rsidRPr="00EE246D" w:rsidRDefault="0020681A" w:rsidP="0028003B">
      <w:pPr>
        <w:spacing w:line="360" w:lineRule="auto"/>
        <w:ind w:left="1134"/>
        <w:jc w:val="both"/>
        <w:rPr>
          <w:rFonts w:ascii="Arial Narrow" w:hAnsi="Arial Narrow"/>
        </w:rPr>
      </w:pPr>
      <w:r>
        <w:rPr>
          <w:rFonts w:ascii="Arial Narrow" w:hAnsi="Arial Narrow"/>
        </w:rPr>
        <w:t>H</w:t>
      </w:r>
      <w:r>
        <w:rPr>
          <w:rFonts w:ascii="Arial Narrow" w:hAnsi="Arial Narrow"/>
        </w:rPr>
        <w:tab/>
        <w:t>: Diferencia de cotas entre los puntos extremos del cauce principal en pies.</w:t>
      </w:r>
    </w:p>
    <w:p w14:paraId="46C4BDCF" w14:textId="1A5E33C4" w:rsidR="0020681A" w:rsidRPr="00EE246D" w:rsidRDefault="0020681A" w:rsidP="0028003B">
      <w:pPr>
        <w:spacing w:line="360" w:lineRule="auto"/>
        <w:ind w:left="1134"/>
        <w:jc w:val="both"/>
        <w:rPr>
          <w:rFonts w:ascii="Arial Narrow" w:hAnsi="Arial Narrow"/>
        </w:rPr>
      </w:pPr>
      <w:r>
        <w:rPr>
          <w:rFonts w:ascii="Arial Narrow" w:hAnsi="Arial Narrow"/>
          <w:b/>
          <w:bCs/>
        </w:rPr>
        <w:t xml:space="preserve">1 </w:t>
      </w:r>
      <w:proofErr w:type="gramStart"/>
      <w:r>
        <w:rPr>
          <w:rFonts w:ascii="Arial Narrow" w:hAnsi="Arial Narrow"/>
          <w:b/>
          <w:bCs/>
        </w:rPr>
        <w:t>m</w:t>
      </w:r>
      <w:r>
        <w:rPr>
          <w:rFonts w:ascii="Arial Narrow" w:hAnsi="Arial Narrow"/>
        </w:rPr>
        <w:t xml:space="preserve"> :</w:t>
      </w:r>
      <w:proofErr w:type="gramEnd"/>
      <w:r>
        <w:rPr>
          <w:rFonts w:ascii="Arial Narrow" w:hAnsi="Arial Narrow"/>
        </w:rPr>
        <w:t xml:space="preserve"> 3.28084 pies</w:t>
      </w:r>
    </w:p>
    <w:p w14:paraId="3960E441" w14:textId="77777777" w:rsidR="00837C4D" w:rsidRPr="00EE246D" w:rsidRDefault="00837C4D" w:rsidP="0028003B">
      <w:pPr>
        <w:spacing w:line="360" w:lineRule="auto"/>
        <w:jc w:val="both"/>
        <w:rPr>
          <w:rFonts w:ascii="Arial Narrow" w:hAnsi="Arial Narrow"/>
        </w:rPr>
      </w:pPr>
    </w:p>
    <w:p w14:paraId="25797F4D" w14:textId="1D398308" w:rsidR="00910792" w:rsidRPr="00EE246D" w:rsidRDefault="00910792" w:rsidP="00910792">
      <w:pPr>
        <w:spacing w:line="360" w:lineRule="auto"/>
        <w:ind w:left="1134"/>
        <w:jc w:val="both"/>
        <w:rPr>
          <w:rFonts w:ascii="Arial Narrow" w:hAnsi="Arial Narrow"/>
        </w:rPr>
      </w:pPr>
      <w:r>
        <w:rPr>
          <w:rFonts w:ascii="Arial Narrow" w:hAnsi="Arial Narrow"/>
        </w:rPr>
        <w:t xml:space="preserve">Como procedimiento complementario se considerará la formulación desarrollada por el </w:t>
      </w:r>
      <w:proofErr w:type="spellStart"/>
      <w:r>
        <w:rPr>
          <w:rFonts w:ascii="Arial Narrow" w:hAnsi="Arial Narrow"/>
        </w:rPr>
        <w:t>Soil</w:t>
      </w:r>
      <w:proofErr w:type="spellEnd"/>
      <w:r>
        <w:rPr>
          <w:rFonts w:ascii="Arial Narrow" w:hAnsi="Arial Narrow"/>
        </w:rPr>
        <w:t xml:space="preserve"> Conservation Service (SCS), aplicable a las condiciones en las cuales la geometría </w:t>
      </w:r>
      <w:r>
        <w:rPr>
          <w:rFonts w:ascii="Arial Narrow" w:hAnsi="Arial Narrow"/>
        </w:rPr>
        <w:lastRenderedPageBreak/>
        <w:t xml:space="preserve">del escurrimiento y la información disponible permitan una estimación mediante este procedimiento. </w:t>
      </w:r>
    </w:p>
    <w:p w14:paraId="41157F8B" w14:textId="77777777" w:rsidR="00910792" w:rsidRPr="00EE246D" w:rsidRDefault="00910792" w:rsidP="00910792">
      <w:pPr>
        <w:spacing w:line="360" w:lineRule="auto"/>
        <w:ind w:left="1134"/>
        <w:jc w:val="both"/>
        <w:rPr>
          <w:rFonts w:ascii="Arial Narrow" w:hAnsi="Arial Narrow"/>
        </w:rPr>
      </w:pPr>
    </w:p>
    <w:p w14:paraId="70CAD7C7" w14:textId="77777777" w:rsidR="00910792" w:rsidRPr="00EE246D" w:rsidRDefault="00910792" w:rsidP="00910792">
      <w:pPr>
        <w:spacing w:line="360" w:lineRule="auto"/>
        <w:ind w:left="1134"/>
        <w:jc w:val="both"/>
        <w:rPr>
          <w:rFonts w:ascii="Arial Narrow" w:hAnsi="Arial Narrow"/>
        </w:rPr>
      </w:pPr>
      <w:r>
        <w:rPr>
          <w:rFonts w:ascii="Arial Narrow" w:hAnsi="Arial Narrow"/>
        </w:rPr>
        <w:t>Para la aplicación de la ecuación se considerarán los parámetros correspondientes a la longitud del recorrido hidráulico y a la diferencia de elevaciones entre los puntos extremos del recorrido del flujo, manteniendo consistencia entre las unidades utilizadas.</w:t>
      </w:r>
    </w:p>
    <w:p w14:paraId="30C4D6CB" w14:textId="77777777" w:rsidR="00910792" w:rsidRPr="00EE246D" w:rsidRDefault="00910792" w:rsidP="00910792">
      <w:pPr>
        <w:spacing w:line="360" w:lineRule="auto"/>
        <w:ind w:left="1134"/>
        <w:jc w:val="both"/>
        <w:rPr>
          <w:rFonts w:ascii="Arial Narrow" w:hAnsi="Arial Narrow"/>
        </w:rPr>
      </w:pPr>
    </w:p>
    <w:p w14:paraId="0A70F9FF" w14:textId="77777777" w:rsidR="00910792" w:rsidRPr="00EE246D" w:rsidRDefault="00910792" w:rsidP="00910792">
      <w:pPr>
        <w:spacing w:line="360" w:lineRule="auto"/>
        <w:ind w:left="1134"/>
        <w:jc w:val="both"/>
        <w:rPr>
          <w:rFonts w:ascii="Arial Narrow" w:hAnsi="Arial Narrow"/>
        </w:rPr>
      </w:pPr>
      <w:r>
        <w:rPr>
          <w:rFonts w:ascii="Arial Narrow" w:hAnsi="Arial Narrow"/>
        </w:rPr>
        <w:t>Cuando el cálculo se desarrolle utilizando unidades inglesas, la diferencia de cotas podrá expresarse en pies, considerando la conversión:</w:t>
      </w:r>
    </w:p>
    <w:p w14:paraId="2B3373B8" w14:textId="77777777" w:rsidR="00910792" w:rsidRPr="00EE246D" w:rsidRDefault="00910792" w:rsidP="00910792">
      <w:pPr>
        <w:spacing w:line="360" w:lineRule="auto"/>
        <w:ind w:left="1134"/>
        <w:jc w:val="both"/>
        <w:rPr>
          <w:rFonts w:ascii="Arial Narrow" w:hAnsi="Arial Narrow"/>
        </w:rPr>
      </w:pPr>
    </w:p>
    <w:p w14:paraId="6FEB29A4" w14:textId="77777777" w:rsidR="00910792" w:rsidRPr="00EE246D" w:rsidRDefault="00910792" w:rsidP="00910792">
      <w:pPr>
        <w:spacing w:line="360" w:lineRule="auto"/>
        <w:ind w:left="1134"/>
        <w:jc w:val="both"/>
        <w:rPr>
          <w:rFonts w:ascii="Arial Narrow" w:hAnsi="Arial Narrow"/>
          <w:b/>
          <w:bCs/>
        </w:rPr>
      </w:pPr>
      <w:r>
        <w:rPr>
          <w:rFonts w:ascii="Arial Narrow" w:hAnsi="Arial Narrow"/>
          <w:b/>
          <w:bCs/>
        </w:rPr>
        <w:t>1 m = 3.28084 pies</w:t>
      </w:r>
    </w:p>
    <w:p w14:paraId="2BA96394" w14:textId="77777777" w:rsidR="00910792" w:rsidRPr="00EE246D" w:rsidRDefault="00910792" w:rsidP="00910792">
      <w:pPr>
        <w:spacing w:line="360" w:lineRule="auto"/>
        <w:ind w:left="1134"/>
        <w:jc w:val="both"/>
        <w:rPr>
          <w:rFonts w:ascii="Arial Narrow" w:hAnsi="Arial Narrow"/>
        </w:rPr>
      </w:pPr>
    </w:p>
    <w:p w14:paraId="1C5DE6EE" w14:textId="77777777" w:rsidR="00910792" w:rsidRPr="00EE246D" w:rsidRDefault="00910792" w:rsidP="00910792">
      <w:pPr>
        <w:spacing w:line="360" w:lineRule="auto"/>
        <w:ind w:left="1134"/>
        <w:jc w:val="both"/>
        <w:rPr>
          <w:rFonts w:ascii="Arial Narrow" w:hAnsi="Arial Narrow"/>
        </w:rPr>
      </w:pPr>
      <w:r>
        <w:rPr>
          <w:rFonts w:ascii="Arial Narrow" w:hAnsi="Arial Narrow"/>
        </w:rPr>
        <w:t>Los resultados obtenidos mediante este procedimiento serán contrastados con los valores determinados mediante Kirpich, seleccionándose para cada área tributaria el criterio técnicamente más representativo de las condiciones reales de escurrimiento.</w:t>
      </w:r>
    </w:p>
    <w:p w14:paraId="1169CA6F" w14:textId="77777777" w:rsidR="00601255" w:rsidRPr="00EE246D" w:rsidRDefault="00601255" w:rsidP="00910792">
      <w:pPr>
        <w:spacing w:line="360" w:lineRule="auto"/>
        <w:ind w:left="1134"/>
        <w:jc w:val="both"/>
        <w:rPr>
          <w:rFonts w:ascii="Arial Narrow" w:hAnsi="Arial Narrow"/>
        </w:rPr>
      </w:pPr>
    </w:p>
    <w:p w14:paraId="00C58614" w14:textId="77777777" w:rsidR="00601255" w:rsidRPr="00EE246D" w:rsidRDefault="00601255" w:rsidP="00601255">
      <w:pPr>
        <w:spacing w:line="360" w:lineRule="auto"/>
        <w:ind w:left="1134"/>
        <w:jc w:val="both"/>
        <w:rPr>
          <w:rFonts w:ascii="Arial Narrow" w:hAnsi="Arial Narrow" w:cs="Arial"/>
          <w:szCs w:val="24"/>
          <w:lang w:val="es-ES"/>
        </w:rPr>
      </w:pPr>
      <w:r>
        <w:rPr>
          <w:rFonts w:ascii="Arial Narrow" w:hAnsi="Arial Narrow" w:cs="Arial"/>
          <w:szCs w:val="24"/>
          <w:lang w:val="es-ES"/>
        </w:rPr>
        <w:t>La estimación preliminar del tiempo de concentración mediante la expresión de Kirpich proporciona un valor aproximado de:</w:t>
      </w:r>
    </w:p>
    <w:p w14:paraId="34B552F5" w14:textId="77777777" w:rsidR="00601255" w:rsidRPr="00EE246D" w:rsidRDefault="00000000" w:rsidP="00601255">
      <w:pPr>
        <w:spacing w:line="240" w:lineRule="auto"/>
        <w:jc w:val="center"/>
        <w:rPr>
          <w:rFonts w:ascii="Arial Narrow" w:eastAsiaTheme="minorEastAsia" w:hAnsi="Arial Narrow"/>
          <w:b/>
          <w:bCs/>
          <w:szCs w:val="20"/>
        </w:rPr>
      </w:pPr>
      <m:oMathPara>
        <m:oMath>
          <m:sSub>
            <m:sSubPr>
              <m:ctrlPr>
                <w:rPr>
                  <w:rFonts w:ascii="Cambria Math" w:hAnsi="Cambria Math"/>
                  <w:b/>
                  <w:bCs/>
                  <w:sz w:val="22"/>
                  <w:szCs w:val="20"/>
                </w:rPr>
              </m:ctrlPr>
            </m:sSubPr>
            <m:e>
              <m:r>
                <m:rPr>
                  <m:sty m:val="bi"/>
                </m:rPr>
                <w:rPr>
                  <w:rFonts w:ascii="Cambria Math" w:hAnsi="Cambria Math"/>
                  <w:szCs w:val="20"/>
                </w:rPr>
                <m:t>t</m:t>
              </m:r>
            </m:e>
            <m:sub>
              <m:r>
                <m:rPr>
                  <m:sty m:val="bi"/>
                </m:rPr>
                <w:rPr>
                  <w:rFonts w:ascii="Cambria Math" w:hAnsi="Cambria Math"/>
                  <w:sz w:val="18"/>
                  <w:szCs w:val="20"/>
                </w:rPr>
                <m:t>c</m:t>
              </m:r>
            </m:sub>
          </m:sSub>
          <m:r>
            <m:rPr>
              <m:sty m:val="bi"/>
            </m:rPr>
            <w:rPr>
              <w:rFonts w:ascii="Cambria Math" w:hAnsi="Cambria Math"/>
              <w:szCs w:val="20"/>
            </w:rPr>
            <m:t xml:space="preserve"> ≈ 5.87 min</m:t>
          </m:r>
        </m:oMath>
      </m:oMathPara>
    </w:p>
    <w:p w14:paraId="2B3C427E" w14:textId="77777777" w:rsidR="00601255" w:rsidRPr="00EE246D" w:rsidRDefault="00601255" w:rsidP="00601255">
      <w:pPr>
        <w:spacing w:line="240" w:lineRule="auto"/>
        <w:rPr>
          <w:rFonts w:ascii="Arial Narrow" w:eastAsiaTheme="minorEastAsia" w:hAnsi="Arial Narrow"/>
          <w:b/>
          <w:bCs/>
          <w:szCs w:val="20"/>
        </w:rPr>
      </w:pPr>
    </w:p>
    <w:p w14:paraId="41CFB7AC" w14:textId="77777777" w:rsidR="00601255" w:rsidRPr="00EE246D" w:rsidRDefault="00601255" w:rsidP="00601255">
      <w:pPr>
        <w:spacing w:line="360" w:lineRule="auto"/>
        <w:ind w:left="1134"/>
        <w:jc w:val="both"/>
        <w:rPr>
          <w:rFonts w:ascii="Arial Narrow" w:eastAsiaTheme="minorEastAsia" w:hAnsi="Arial Narrow"/>
          <w:szCs w:val="20"/>
        </w:rPr>
      </w:pPr>
      <w:r>
        <w:rPr>
          <w:rFonts w:ascii="Arial Narrow" w:eastAsiaTheme="minorEastAsia" w:hAnsi="Arial Narrow"/>
          <w:szCs w:val="20"/>
        </w:rPr>
        <w:t>Sin embargo, de acuerdo con la Norma Técnica CE.040, el tiempo de concentración adoptado para el diseño no debe ser inferior a 10 minutos. Por tanto:</w:t>
      </w:r>
    </w:p>
    <w:p w14:paraId="58C62626" w14:textId="77777777" w:rsidR="00601255" w:rsidRPr="00EE246D" w:rsidRDefault="00601255" w:rsidP="00601255">
      <w:pPr>
        <w:spacing w:line="240" w:lineRule="auto"/>
        <w:jc w:val="center"/>
        <w:rPr>
          <w:rFonts w:ascii="Arial Narrow" w:hAnsi="Arial Narrow"/>
          <w:b/>
          <w:bCs/>
          <w:sz w:val="22"/>
          <w:szCs w:val="20"/>
        </w:rPr>
      </w:pPr>
    </w:p>
    <w:p w14:paraId="44B26E19" w14:textId="77777777" w:rsidR="00601255" w:rsidRPr="00EE246D" w:rsidRDefault="00000000" w:rsidP="00601255">
      <w:pPr>
        <w:spacing w:line="240" w:lineRule="auto"/>
        <w:jc w:val="center"/>
        <w:rPr>
          <w:rFonts w:ascii="Arial Narrow" w:eastAsiaTheme="minorEastAsia" w:hAnsi="Arial Narrow"/>
          <w:b/>
          <w:bCs/>
          <w:szCs w:val="20"/>
        </w:rPr>
      </w:pPr>
      <m:oMathPara>
        <m:oMath>
          <m:sSub>
            <m:sSubPr>
              <m:ctrlPr>
                <w:rPr>
                  <w:rFonts w:ascii="Cambria Math" w:hAnsi="Cambria Math"/>
                  <w:b/>
                  <w:bCs/>
                  <w:sz w:val="22"/>
                  <w:szCs w:val="20"/>
                </w:rPr>
              </m:ctrlPr>
            </m:sSubPr>
            <m:e>
              <m:r>
                <m:rPr>
                  <m:sty m:val="bi"/>
                </m:rPr>
                <w:rPr>
                  <w:rFonts w:ascii="Cambria Math" w:hAnsi="Cambria Math"/>
                  <w:szCs w:val="20"/>
                </w:rPr>
                <m:t>t</m:t>
              </m:r>
            </m:e>
            <m:sub>
              <m:r>
                <m:rPr>
                  <m:sty m:val="bi"/>
                </m:rPr>
                <w:rPr>
                  <w:rFonts w:ascii="Cambria Math" w:hAnsi="Cambria Math"/>
                  <w:sz w:val="18"/>
                  <w:szCs w:val="20"/>
                </w:rPr>
                <m:t>c</m:t>
              </m:r>
            </m:sub>
          </m:sSub>
          <m:r>
            <m:rPr>
              <m:sty m:val="bi"/>
            </m:rPr>
            <w:rPr>
              <w:rFonts w:ascii="Cambria Math" w:hAnsi="Cambria Math"/>
              <w:szCs w:val="20"/>
            </w:rPr>
            <m:t xml:space="preserve"> = 10 min</m:t>
          </m:r>
        </m:oMath>
      </m:oMathPara>
    </w:p>
    <w:p w14:paraId="05617D2F" w14:textId="77777777" w:rsidR="00D76A58" w:rsidRPr="00EE246D" w:rsidRDefault="00D76A58" w:rsidP="00D76A58">
      <w:pPr>
        <w:spacing w:line="360" w:lineRule="auto"/>
        <w:jc w:val="both"/>
        <w:rPr>
          <w:rFonts w:ascii="Arial Narrow" w:hAnsi="Arial Narrow"/>
          <w:lang w:val="es-ES"/>
        </w:rPr>
      </w:pPr>
    </w:p>
    <w:p w14:paraId="0965B306" w14:textId="1A404C47" w:rsidR="00704148" w:rsidRPr="00EE246D" w:rsidRDefault="00837C4D" w:rsidP="00704148">
      <w:pPr>
        <w:pStyle w:val="Ttulo2"/>
        <w:numPr>
          <w:ilvl w:val="2"/>
          <w:numId w:val="1"/>
        </w:numPr>
        <w:spacing w:line="360" w:lineRule="auto"/>
      </w:pPr>
      <w:bookmarkStart w:id="71" w:name="_Toc239860670"/>
      <w:r>
        <w:t>Periodo de retorno</w:t>
      </w:r>
      <w:bookmarkEnd w:id="71"/>
    </w:p>
    <w:bookmarkEnd w:id="68"/>
    <w:p w14:paraId="688A7A49" w14:textId="73FB584F" w:rsidR="004062DE" w:rsidRPr="00EE246D" w:rsidRDefault="004062DE" w:rsidP="004062DE">
      <w:pPr>
        <w:spacing w:line="360" w:lineRule="auto"/>
        <w:ind w:left="1134"/>
        <w:jc w:val="both"/>
        <w:rPr>
          <w:rFonts w:ascii="Arial Narrow" w:hAnsi="Arial Narrow" w:cs="Arial"/>
        </w:rPr>
      </w:pPr>
      <w:r>
        <w:rPr>
          <w:rFonts w:ascii="Arial Narrow" w:hAnsi="Arial Narrow" w:cs="Arial"/>
        </w:rPr>
        <w:t>Para el sistema de drenaje pluvial interior del Centro de Acogida Residencial (CAR), ubicado en el distrito de Morales, se adopta un período de retorno de 25 años, correspondiente a una probabilidad anual de excedencia del 4 %.</w:t>
      </w:r>
    </w:p>
    <w:p w14:paraId="238223B4" w14:textId="77777777" w:rsidR="004062DE" w:rsidRPr="00EE246D" w:rsidRDefault="004062DE" w:rsidP="004062DE">
      <w:pPr>
        <w:spacing w:line="360" w:lineRule="auto"/>
        <w:ind w:left="1134"/>
        <w:jc w:val="both"/>
        <w:rPr>
          <w:rFonts w:ascii="Arial Narrow" w:hAnsi="Arial Narrow" w:cs="Arial"/>
        </w:rPr>
      </w:pPr>
    </w:p>
    <w:p w14:paraId="52A07A6B" w14:textId="77777777" w:rsidR="004062DE" w:rsidRPr="00EE246D" w:rsidRDefault="004062DE" w:rsidP="004062DE">
      <w:pPr>
        <w:spacing w:line="360" w:lineRule="auto"/>
        <w:ind w:left="1134"/>
        <w:jc w:val="both"/>
        <w:rPr>
          <w:rFonts w:ascii="Arial Narrow" w:hAnsi="Arial Narrow" w:cs="Arial"/>
        </w:rPr>
      </w:pPr>
      <w:r>
        <w:rPr>
          <w:rFonts w:ascii="Arial Narrow" w:hAnsi="Arial Narrow" w:cs="Arial"/>
        </w:rPr>
        <w:t xml:space="preserve">La selección se sustenta en el numeral 11.1 de la Norma Técnica CE.040 “Drenaje Pluvial”, aprobada mediante Resolución Ministerial N.° 126-2021-VIVIENDA, que establece la elección del período de retorno según el tipo de proyecto y el criterio del profesional responsable. Asimismo, el numeral 11.3 contempla el diseño para </w:t>
      </w:r>
      <w:r>
        <w:rPr>
          <w:rFonts w:ascii="Arial Narrow" w:hAnsi="Arial Narrow" w:cs="Arial"/>
        </w:rPr>
        <w:lastRenderedPageBreak/>
        <w:t>precipitaciones de baja frecuencia con períodos de retorno iguales o mayores a 25 años. En este marco, el valor adoptado constituye una decisión técnica del proyecto dentro del intervalo previsto por la norma.</w:t>
      </w:r>
    </w:p>
    <w:p w14:paraId="71854664" w14:textId="77777777" w:rsidR="004062DE" w:rsidRPr="00EE246D" w:rsidRDefault="004062DE" w:rsidP="004062DE">
      <w:pPr>
        <w:spacing w:line="360" w:lineRule="auto"/>
        <w:ind w:left="1134"/>
        <w:jc w:val="both"/>
        <w:rPr>
          <w:rFonts w:ascii="Arial Narrow" w:hAnsi="Arial Narrow" w:cs="Arial"/>
        </w:rPr>
      </w:pPr>
    </w:p>
    <w:p w14:paraId="20EA5D45" w14:textId="77777777" w:rsidR="004062DE" w:rsidRPr="00EE246D" w:rsidRDefault="004062DE" w:rsidP="004062DE">
      <w:pPr>
        <w:spacing w:line="360" w:lineRule="auto"/>
        <w:ind w:left="1134"/>
        <w:jc w:val="both"/>
        <w:rPr>
          <w:rFonts w:ascii="Arial Narrow" w:hAnsi="Arial Narrow" w:cs="Arial"/>
        </w:rPr>
      </w:pPr>
      <w:r>
        <w:rPr>
          <w:rFonts w:ascii="Arial Narrow" w:hAnsi="Arial Narrow" w:cs="Arial"/>
        </w:rPr>
        <w:t>La elección considera el uso de la edificación como establecimiento de alojamiento y protección, donde es necesario preservar la habitabilidad de los ambientes y la circulación de sus ocupantes durante las lluvias. Por esta razón, se adopta un evento de menor frecuencia que los correspondientes a períodos de retorno de 2, 5 o 10 años, orientando el dimensionamiento a una mayor capacidad de captación y conducción.</w:t>
      </w:r>
    </w:p>
    <w:p w14:paraId="5A08EC1E" w14:textId="77777777" w:rsidR="004062DE" w:rsidRPr="00EE246D" w:rsidRDefault="004062DE" w:rsidP="004062DE">
      <w:pPr>
        <w:spacing w:line="360" w:lineRule="auto"/>
        <w:ind w:left="1134"/>
        <w:jc w:val="both"/>
        <w:rPr>
          <w:rFonts w:ascii="Arial Narrow" w:hAnsi="Arial Narrow" w:cs="Arial"/>
        </w:rPr>
      </w:pPr>
    </w:p>
    <w:p w14:paraId="6B99E135" w14:textId="0C77D247" w:rsidR="004062DE" w:rsidRPr="00EE246D" w:rsidRDefault="004062DE" w:rsidP="004062DE">
      <w:pPr>
        <w:spacing w:line="360" w:lineRule="auto"/>
        <w:ind w:left="1134"/>
        <w:jc w:val="both"/>
        <w:rPr>
          <w:rFonts w:ascii="Arial Narrow" w:hAnsi="Arial Narrow" w:cs="Arial"/>
        </w:rPr>
      </w:pPr>
      <w:r>
        <w:rPr>
          <w:rFonts w:ascii="Arial Narrow" w:hAnsi="Arial Narrow" w:cs="Arial"/>
        </w:rPr>
        <w:t>El período seleccionado se aplicará a las precipitaciones, intensidades y caudales utilizados para dimensionar los componentes que reciben la escorrentía de las superficies tributarias interiores delimitadas en los planos. El diseño debe comprobar la capacidad de canaletas, montantes, sumideros y conductos, así como la evacuación del agua hasta el punto de entrega, evitando acumulaciones que comprometan los ambientes y accesos.</w:t>
      </w:r>
    </w:p>
    <w:p w14:paraId="18D29A01" w14:textId="09619A01" w:rsidR="004062DE" w:rsidRPr="00EE246D" w:rsidRDefault="004062DE" w:rsidP="004062DE">
      <w:pPr>
        <w:spacing w:line="360" w:lineRule="auto"/>
        <w:ind w:left="1134"/>
        <w:jc w:val="both"/>
        <w:rPr>
          <w:rFonts w:ascii="Arial Narrow" w:hAnsi="Arial Narrow" w:cs="Arial"/>
        </w:rPr>
      </w:pPr>
      <w:r>
        <w:rPr>
          <w:rFonts w:ascii="Arial Narrow" w:hAnsi="Arial Narrow" w:cs="Arial"/>
        </w:rPr>
        <w:t>En consecuencia, se establece T = 25 años para el dimensionamiento del drenaje pluvial interior, manteniendo las verificaciones específicas que correspondan al punto de descarga y a las condiciones de inundación del entorno.</w:t>
      </w:r>
    </w:p>
    <w:p w14:paraId="3B318E1D" w14:textId="57602853" w:rsidR="00B446D9" w:rsidRPr="00EE246D" w:rsidRDefault="00B446D9" w:rsidP="004062DE">
      <w:pPr>
        <w:spacing w:line="360" w:lineRule="auto"/>
        <w:ind w:left="1134"/>
        <w:jc w:val="both"/>
        <w:rPr>
          <w:rFonts w:ascii="Arial Narrow" w:hAnsi="Arial Narrow" w:cs="Arial"/>
        </w:rPr>
      </w:pPr>
    </w:p>
    <w:p w14:paraId="1859390B" w14:textId="4535C461" w:rsidR="0016410F" w:rsidRPr="00EE246D" w:rsidRDefault="0016410F" w:rsidP="00704148">
      <w:pPr>
        <w:pStyle w:val="Ttulo2"/>
        <w:numPr>
          <w:ilvl w:val="2"/>
          <w:numId w:val="1"/>
        </w:numPr>
      </w:pPr>
      <w:bookmarkStart w:id="72" w:name="_Toc239860671"/>
      <w:bookmarkStart w:id="73" w:name="_Hlk199086291"/>
      <w:r>
        <w:t>Determinación de la Intensidad Máxima de Diseño</w:t>
      </w:r>
      <w:bookmarkEnd w:id="72"/>
    </w:p>
    <w:p w14:paraId="0FD04D65" w14:textId="77777777" w:rsidR="00704148" w:rsidRPr="00EE246D" w:rsidRDefault="00704148" w:rsidP="00704148">
      <w:pPr>
        <w:pStyle w:val="Prrafodelista"/>
        <w:ind w:left="1080"/>
        <w:rPr>
          <w:rFonts w:ascii="Arial Narrow" w:hAnsi="Arial Narrow"/>
        </w:rPr>
      </w:pPr>
    </w:p>
    <w:p w14:paraId="16083717" w14:textId="77777777" w:rsidR="00704148" w:rsidRPr="00EE246D" w:rsidRDefault="00704148" w:rsidP="00704148">
      <w:pPr>
        <w:pStyle w:val="Prrafodelista"/>
        <w:spacing w:line="360" w:lineRule="auto"/>
        <w:ind w:left="1080"/>
        <w:rPr>
          <w:rFonts w:ascii="Arial Narrow" w:hAnsi="Arial Narrow" w:cs="Arial"/>
        </w:rPr>
      </w:pPr>
      <w:r>
        <w:rPr>
          <w:rFonts w:ascii="Arial Narrow" w:hAnsi="Arial Narrow" w:cs="Arial"/>
        </w:rPr>
        <w:t>A partir de la precipitación máxima en 24 horas correspondiente al período de retorno de 25 años, se determinaron las precipitaciones asociadas a diferentes duraciones de lluvia mediante el procedimiento de desagregación temporal adoptado para el presente estudio.</w:t>
      </w:r>
    </w:p>
    <w:p w14:paraId="543631D7" w14:textId="77777777" w:rsidR="00704148" w:rsidRPr="00EE246D" w:rsidRDefault="00704148" w:rsidP="00704148">
      <w:pPr>
        <w:pStyle w:val="Prrafodelista"/>
        <w:spacing w:line="360" w:lineRule="auto"/>
        <w:ind w:left="1080"/>
        <w:rPr>
          <w:rFonts w:ascii="Arial Narrow" w:hAnsi="Arial Narrow" w:cs="Arial"/>
        </w:rPr>
      </w:pPr>
    </w:p>
    <w:p w14:paraId="3E22DFB2" w14:textId="77777777" w:rsidR="00704148" w:rsidRPr="00EE246D" w:rsidRDefault="00704148" w:rsidP="00704148">
      <w:pPr>
        <w:pStyle w:val="Prrafodelista"/>
        <w:spacing w:line="360" w:lineRule="auto"/>
        <w:ind w:left="1080"/>
        <w:rPr>
          <w:rFonts w:ascii="Arial Narrow" w:hAnsi="Arial Narrow" w:cs="Arial"/>
        </w:rPr>
      </w:pPr>
      <w:r>
        <w:rPr>
          <w:rFonts w:ascii="Arial Narrow" w:hAnsi="Arial Narrow" w:cs="Arial"/>
        </w:rPr>
        <w:t>Posteriormente, para cada duración se obtuvo la intensidad media de precipitación expresada en mm/h, permitiendo establecer la relación entre intensidad, duración y período de retorno.</w:t>
      </w:r>
    </w:p>
    <w:p w14:paraId="5AEC7A4B" w14:textId="77777777" w:rsidR="00704148" w:rsidRPr="00EE246D" w:rsidRDefault="00704148" w:rsidP="00704148">
      <w:pPr>
        <w:pStyle w:val="Prrafodelista"/>
        <w:spacing w:line="360" w:lineRule="auto"/>
        <w:ind w:left="1080"/>
        <w:rPr>
          <w:rFonts w:ascii="Arial Narrow" w:hAnsi="Arial Narrow" w:cs="Arial"/>
        </w:rPr>
      </w:pPr>
    </w:p>
    <w:p w14:paraId="3D1C65CA" w14:textId="77777777" w:rsidR="00704148" w:rsidRPr="00EE246D" w:rsidRDefault="00704148" w:rsidP="00704148">
      <w:pPr>
        <w:pStyle w:val="Prrafodelista"/>
        <w:spacing w:line="360" w:lineRule="auto"/>
        <w:ind w:left="1080"/>
        <w:rPr>
          <w:rFonts w:ascii="Arial Narrow" w:hAnsi="Arial Narrow" w:cs="Arial"/>
        </w:rPr>
      </w:pPr>
      <w:r>
        <w:rPr>
          <w:rFonts w:ascii="Arial Narrow" w:hAnsi="Arial Narrow" w:cs="Arial"/>
        </w:rPr>
        <w:t>La tabla correspondiente al período de retorno adoptado se presenta a continuación.</w:t>
      </w:r>
    </w:p>
    <w:p w14:paraId="0579C85C" w14:textId="77777777" w:rsidR="00704148" w:rsidRPr="00EE246D" w:rsidRDefault="00704148" w:rsidP="00704148">
      <w:pPr>
        <w:pStyle w:val="Prrafodelista"/>
        <w:spacing w:line="360" w:lineRule="auto"/>
        <w:ind w:left="1080"/>
        <w:rPr>
          <w:rFonts w:ascii="Arial Narrow" w:hAnsi="Arial Narrow" w:cs="Arial"/>
        </w:rPr>
      </w:pPr>
    </w:p>
    <w:p w14:paraId="250EC5A3" w14:textId="77777777" w:rsidR="004062DE" w:rsidRPr="00EE246D" w:rsidRDefault="004062DE" w:rsidP="00704148">
      <w:pPr>
        <w:pStyle w:val="Prrafodelista"/>
        <w:spacing w:line="360" w:lineRule="auto"/>
        <w:ind w:left="1080"/>
        <w:rPr>
          <w:rFonts w:ascii="Arial Narrow" w:hAnsi="Arial Narrow" w:cs="Arial"/>
        </w:rPr>
      </w:pPr>
    </w:p>
    <w:p w14:paraId="76E35428" w14:textId="77777777" w:rsidR="004062DE" w:rsidRPr="00EE246D" w:rsidRDefault="004062DE" w:rsidP="00704148">
      <w:pPr>
        <w:pStyle w:val="Prrafodelista"/>
        <w:spacing w:line="360" w:lineRule="auto"/>
        <w:ind w:left="1080"/>
        <w:rPr>
          <w:rFonts w:ascii="Arial Narrow" w:hAnsi="Arial Narrow" w:cs="Arial"/>
        </w:rPr>
      </w:pPr>
    </w:p>
    <w:p w14:paraId="2D4CF075" w14:textId="037ACCA1" w:rsidR="00704148" w:rsidRPr="00EE246D" w:rsidRDefault="00704148" w:rsidP="00057B8A">
      <w:pPr>
        <w:pStyle w:val="Prrafodelista"/>
        <w:spacing w:line="360" w:lineRule="auto"/>
        <w:ind w:left="1080"/>
        <w:rPr>
          <w:rFonts w:ascii="Arial Narrow" w:hAnsi="Arial Narrow" w:cs="Arial"/>
          <w:b/>
          <w:bCs/>
        </w:rPr>
      </w:pPr>
      <w:r>
        <w:rPr>
          <w:rFonts w:ascii="Arial Narrow" w:hAnsi="Arial Narrow" w:cs="Arial"/>
          <w:b/>
          <w:bCs/>
        </w:rPr>
        <w:t>Tabla N.° 15: Precipitación e intensidad de lluvia – Pmax24 h, T = 25 años</w:t>
      </w:r>
    </w:p>
    <w:tbl>
      <w:tblPr>
        <w:tblW w:w="5000" w:type="pct"/>
        <w:tblCellMar>
          <w:left w:w="70" w:type="dxa"/>
          <w:right w:w="70" w:type="dxa"/>
        </w:tblCellMar>
        <w:tblLook w:val="04A0" w:firstRow="1" w:lastRow="0" w:firstColumn="1" w:lastColumn="0" w:noHBand="0" w:noVBand="1"/>
      </w:tblPr>
      <w:tblGrid>
        <w:gridCol w:w="2184"/>
        <w:gridCol w:w="2664"/>
        <w:gridCol w:w="2154"/>
        <w:gridCol w:w="1777"/>
      </w:tblGrid>
      <w:tr w:rsidR="004062DE" w:rsidRPr="00EE246D" w14:paraId="40059F04" w14:textId="77777777" w:rsidTr="004062DE">
        <w:trPr>
          <w:trHeight w:val="403"/>
        </w:trPr>
        <w:tc>
          <w:tcPr>
            <w:tcW w:w="3988" w:type="pct"/>
            <w:gridSpan w:val="3"/>
            <w:tcBorders>
              <w:top w:val="single" w:sz="4" w:space="0" w:color="auto"/>
              <w:left w:val="single" w:sz="4" w:space="0" w:color="auto"/>
              <w:bottom w:val="single" w:sz="4" w:space="0" w:color="auto"/>
              <w:right w:val="single" w:sz="4" w:space="0" w:color="auto"/>
            </w:tcBorders>
            <w:noWrap/>
            <w:vAlign w:val="center"/>
            <w:hideMark/>
          </w:tcPr>
          <w:bookmarkEnd w:id="73"/>
          <w:p w14:paraId="0384F3D2" w14:textId="77777777" w:rsidR="004062DE" w:rsidRPr="00EE246D" w:rsidRDefault="004062DE" w:rsidP="004062DE">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Precipitación Pmax24 horas, T = 25 años</w:t>
            </w:r>
          </w:p>
        </w:tc>
        <w:tc>
          <w:tcPr>
            <w:tcW w:w="1012" w:type="pct"/>
            <w:tcBorders>
              <w:top w:val="single" w:sz="4" w:space="0" w:color="auto"/>
              <w:left w:val="nil"/>
              <w:bottom w:val="single" w:sz="4" w:space="0" w:color="auto"/>
              <w:right w:val="single" w:sz="4" w:space="0" w:color="auto"/>
            </w:tcBorders>
            <w:noWrap/>
            <w:vAlign w:val="center"/>
            <w:hideMark/>
          </w:tcPr>
          <w:p w14:paraId="1E8A705F" w14:textId="77777777" w:rsidR="004062DE" w:rsidRPr="00EE246D" w:rsidRDefault="004062DE" w:rsidP="004062DE">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121.81</w:t>
            </w:r>
          </w:p>
        </w:tc>
      </w:tr>
      <w:tr w:rsidR="004062DE" w:rsidRPr="00EE246D" w14:paraId="11D65851" w14:textId="77777777" w:rsidTr="004062DE">
        <w:trPr>
          <w:trHeight w:val="403"/>
        </w:trPr>
        <w:tc>
          <w:tcPr>
            <w:tcW w:w="1244" w:type="pct"/>
            <w:tcBorders>
              <w:top w:val="nil"/>
              <w:left w:val="single" w:sz="4" w:space="0" w:color="auto"/>
              <w:bottom w:val="single" w:sz="4" w:space="0" w:color="auto"/>
              <w:right w:val="single" w:sz="4" w:space="0" w:color="auto"/>
            </w:tcBorders>
            <w:shd w:val="clear" w:color="000000" w:fill="9A0000"/>
            <w:noWrap/>
            <w:vAlign w:val="center"/>
            <w:hideMark/>
          </w:tcPr>
          <w:p w14:paraId="32B22044" w14:textId="77777777" w:rsidR="004062DE" w:rsidRPr="00EE246D" w:rsidRDefault="004062DE" w:rsidP="004062DE">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D (min)</w:t>
            </w:r>
          </w:p>
        </w:tc>
        <w:tc>
          <w:tcPr>
            <w:tcW w:w="1517" w:type="pct"/>
            <w:tcBorders>
              <w:top w:val="nil"/>
              <w:left w:val="nil"/>
              <w:bottom w:val="single" w:sz="4" w:space="0" w:color="auto"/>
              <w:right w:val="single" w:sz="4" w:space="0" w:color="auto"/>
            </w:tcBorders>
            <w:shd w:val="clear" w:color="000000" w:fill="9A0000"/>
            <w:noWrap/>
            <w:vAlign w:val="center"/>
            <w:hideMark/>
          </w:tcPr>
          <w:p w14:paraId="768C92F0" w14:textId="77777777" w:rsidR="004062DE" w:rsidRPr="00EE246D" w:rsidRDefault="004062DE" w:rsidP="004062DE">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D (horas)</w:t>
            </w:r>
          </w:p>
        </w:tc>
        <w:tc>
          <w:tcPr>
            <w:tcW w:w="1227" w:type="pct"/>
            <w:tcBorders>
              <w:top w:val="nil"/>
              <w:left w:val="nil"/>
              <w:bottom w:val="single" w:sz="4" w:space="0" w:color="auto"/>
              <w:right w:val="single" w:sz="4" w:space="0" w:color="auto"/>
            </w:tcBorders>
            <w:shd w:val="clear" w:color="000000" w:fill="9A0000"/>
            <w:noWrap/>
            <w:vAlign w:val="center"/>
            <w:hideMark/>
          </w:tcPr>
          <w:p w14:paraId="09EDF0E9" w14:textId="77777777" w:rsidR="004062DE" w:rsidRPr="00EE246D" w:rsidRDefault="004062DE" w:rsidP="004062DE">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P (mm)</w:t>
            </w:r>
          </w:p>
        </w:tc>
        <w:tc>
          <w:tcPr>
            <w:tcW w:w="1012" w:type="pct"/>
            <w:tcBorders>
              <w:top w:val="nil"/>
              <w:left w:val="nil"/>
              <w:bottom w:val="single" w:sz="4" w:space="0" w:color="auto"/>
              <w:right w:val="single" w:sz="4" w:space="0" w:color="auto"/>
            </w:tcBorders>
            <w:shd w:val="clear" w:color="000000" w:fill="9A0000"/>
            <w:noWrap/>
            <w:vAlign w:val="center"/>
            <w:hideMark/>
          </w:tcPr>
          <w:p w14:paraId="083FC788" w14:textId="77777777" w:rsidR="004062DE" w:rsidRPr="00EE246D" w:rsidRDefault="004062DE" w:rsidP="004062DE">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I (mm/hr)</w:t>
            </w:r>
          </w:p>
        </w:tc>
      </w:tr>
      <w:tr w:rsidR="004062DE" w:rsidRPr="00EE246D" w14:paraId="4C804BD5" w14:textId="77777777" w:rsidTr="007E0936">
        <w:trPr>
          <w:trHeight w:val="403"/>
        </w:trPr>
        <w:tc>
          <w:tcPr>
            <w:tcW w:w="1244" w:type="pct"/>
            <w:tcBorders>
              <w:top w:val="nil"/>
              <w:left w:val="single" w:sz="4" w:space="0" w:color="auto"/>
              <w:bottom w:val="single" w:sz="4" w:space="0" w:color="auto"/>
              <w:right w:val="single" w:sz="4" w:space="0" w:color="auto"/>
            </w:tcBorders>
            <w:shd w:val="clear" w:color="auto" w:fill="92D050"/>
            <w:noWrap/>
            <w:vAlign w:val="center"/>
            <w:hideMark/>
          </w:tcPr>
          <w:p w14:paraId="6706DFD5"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w:t>
            </w:r>
          </w:p>
        </w:tc>
        <w:tc>
          <w:tcPr>
            <w:tcW w:w="1517" w:type="pct"/>
            <w:tcBorders>
              <w:top w:val="nil"/>
              <w:left w:val="nil"/>
              <w:bottom w:val="single" w:sz="4" w:space="0" w:color="auto"/>
              <w:right w:val="single" w:sz="4" w:space="0" w:color="auto"/>
            </w:tcBorders>
            <w:shd w:val="clear" w:color="auto" w:fill="92D050"/>
            <w:noWrap/>
            <w:vAlign w:val="center"/>
            <w:hideMark/>
          </w:tcPr>
          <w:p w14:paraId="0DC5E85E"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0.17</w:t>
            </w:r>
          </w:p>
        </w:tc>
        <w:tc>
          <w:tcPr>
            <w:tcW w:w="1227" w:type="pct"/>
            <w:tcBorders>
              <w:top w:val="nil"/>
              <w:left w:val="nil"/>
              <w:bottom w:val="single" w:sz="4" w:space="0" w:color="auto"/>
              <w:right w:val="single" w:sz="4" w:space="0" w:color="auto"/>
            </w:tcBorders>
            <w:shd w:val="clear" w:color="auto" w:fill="92D050"/>
            <w:noWrap/>
            <w:vAlign w:val="center"/>
            <w:hideMark/>
          </w:tcPr>
          <w:p w14:paraId="7C700688"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35.16</w:t>
            </w:r>
          </w:p>
        </w:tc>
        <w:tc>
          <w:tcPr>
            <w:tcW w:w="1012" w:type="pct"/>
            <w:tcBorders>
              <w:top w:val="nil"/>
              <w:left w:val="nil"/>
              <w:bottom w:val="single" w:sz="4" w:space="0" w:color="auto"/>
              <w:right w:val="single" w:sz="4" w:space="0" w:color="auto"/>
            </w:tcBorders>
            <w:shd w:val="clear" w:color="auto" w:fill="92D050"/>
            <w:noWrap/>
            <w:vAlign w:val="center"/>
            <w:hideMark/>
          </w:tcPr>
          <w:p w14:paraId="70B78BEF"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210.98</w:t>
            </w:r>
          </w:p>
        </w:tc>
      </w:tr>
      <w:tr w:rsidR="004062DE" w:rsidRPr="00EE246D" w14:paraId="237C37E0"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70E9F588"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w:t>
            </w:r>
          </w:p>
        </w:tc>
        <w:tc>
          <w:tcPr>
            <w:tcW w:w="1517" w:type="pct"/>
            <w:tcBorders>
              <w:top w:val="nil"/>
              <w:left w:val="nil"/>
              <w:bottom w:val="single" w:sz="4" w:space="0" w:color="auto"/>
              <w:right w:val="single" w:sz="4" w:space="0" w:color="auto"/>
            </w:tcBorders>
            <w:noWrap/>
            <w:vAlign w:val="center"/>
            <w:hideMark/>
          </w:tcPr>
          <w:p w14:paraId="5A7D435D"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0.33</w:t>
            </w:r>
          </w:p>
        </w:tc>
        <w:tc>
          <w:tcPr>
            <w:tcW w:w="1227" w:type="pct"/>
            <w:tcBorders>
              <w:top w:val="nil"/>
              <w:left w:val="nil"/>
              <w:bottom w:val="single" w:sz="4" w:space="0" w:color="auto"/>
              <w:right w:val="single" w:sz="4" w:space="0" w:color="auto"/>
            </w:tcBorders>
            <w:noWrap/>
            <w:vAlign w:val="center"/>
            <w:hideMark/>
          </w:tcPr>
          <w:p w14:paraId="128E226D"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41.82</w:t>
            </w:r>
          </w:p>
        </w:tc>
        <w:tc>
          <w:tcPr>
            <w:tcW w:w="1012" w:type="pct"/>
            <w:tcBorders>
              <w:top w:val="nil"/>
              <w:left w:val="nil"/>
              <w:bottom w:val="single" w:sz="4" w:space="0" w:color="auto"/>
              <w:right w:val="single" w:sz="4" w:space="0" w:color="auto"/>
            </w:tcBorders>
            <w:noWrap/>
            <w:vAlign w:val="center"/>
            <w:hideMark/>
          </w:tcPr>
          <w:p w14:paraId="71CB68B1"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125.45</w:t>
            </w:r>
          </w:p>
        </w:tc>
      </w:tr>
      <w:tr w:rsidR="004062DE" w:rsidRPr="00EE246D" w14:paraId="3BC62800"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6F7863AA"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30</w:t>
            </w:r>
          </w:p>
        </w:tc>
        <w:tc>
          <w:tcPr>
            <w:tcW w:w="1517" w:type="pct"/>
            <w:tcBorders>
              <w:top w:val="nil"/>
              <w:left w:val="nil"/>
              <w:bottom w:val="single" w:sz="4" w:space="0" w:color="auto"/>
              <w:right w:val="single" w:sz="4" w:space="0" w:color="auto"/>
            </w:tcBorders>
            <w:noWrap/>
            <w:vAlign w:val="center"/>
            <w:hideMark/>
          </w:tcPr>
          <w:p w14:paraId="7894620C"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0.50</w:t>
            </w:r>
          </w:p>
        </w:tc>
        <w:tc>
          <w:tcPr>
            <w:tcW w:w="1227" w:type="pct"/>
            <w:tcBorders>
              <w:top w:val="nil"/>
              <w:left w:val="nil"/>
              <w:bottom w:val="single" w:sz="4" w:space="0" w:color="auto"/>
              <w:right w:val="single" w:sz="4" w:space="0" w:color="auto"/>
            </w:tcBorders>
            <w:noWrap/>
            <w:vAlign w:val="center"/>
            <w:hideMark/>
          </w:tcPr>
          <w:p w14:paraId="6F8258C6"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46.28</w:t>
            </w:r>
          </w:p>
        </w:tc>
        <w:tc>
          <w:tcPr>
            <w:tcW w:w="1012" w:type="pct"/>
            <w:tcBorders>
              <w:top w:val="nil"/>
              <w:left w:val="nil"/>
              <w:bottom w:val="single" w:sz="4" w:space="0" w:color="auto"/>
              <w:right w:val="single" w:sz="4" w:space="0" w:color="auto"/>
            </w:tcBorders>
            <w:noWrap/>
            <w:vAlign w:val="center"/>
            <w:hideMark/>
          </w:tcPr>
          <w:p w14:paraId="76948BDA"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92.55</w:t>
            </w:r>
          </w:p>
        </w:tc>
      </w:tr>
      <w:tr w:rsidR="004062DE" w:rsidRPr="00EE246D" w14:paraId="6C2097CB"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3BF960F1"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40</w:t>
            </w:r>
          </w:p>
        </w:tc>
        <w:tc>
          <w:tcPr>
            <w:tcW w:w="1517" w:type="pct"/>
            <w:tcBorders>
              <w:top w:val="nil"/>
              <w:left w:val="nil"/>
              <w:bottom w:val="single" w:sz="4" w:space="0" w:color="auto"/>
              <w:right w:val="single" w:sz="4" w:space="0" w:color="auto"/>
            </w:tcBorders>
            <w:noWrap/>
            <w:vAlign w:val="center"/>
            <w:hideMark/>
          </w:tcPr>
          <w:p w14:paraId="6908C854"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0.67</w:t>
            </w:r>
          </w:p>
        </w:tc>
        <w:tc>
          <w:tcPr>
            <w:tcW w:w="1227" w:type="pct"/>
            <w:tcBorders>
              <w:top w:val="nil"/>
              <w:left w:val="nil"/>
              <w:bottom w:val="single" w:sz="4" w:space="0" w:color="auto"/>
              <w:right w:val="single" w:sz="4" w:space="0" w:color="auto"/>
            </w:tcBorders>
            <w:noWrap/>
            <w:vAlign w:val="center"/>
            <w:hideMark/>
          </w:tcPr>
          <w:p w14:paraId="10FA22FF"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49.73</w:t>
            </w:r>
          </w:p>
        </w:tc>
        <w:tc>
          <w:tcPr>
            <w:tcW w:w="1012" w:type="pct"/>
            <w:tcBorders>
              <w:top w:val="nil"/>
              <w:left w:val="nil"/>
              <w:bottom w:val="single" w:sz="4" w:space="0" w:color="auto"/>
              <w:right w:val="single" w:sz="4" w:space="0" w:color="auto"/>
            </w:tcBorders>
            <w:noWrap/>
            <w:vAlign w:val="center"/>
            <w:hideMark/>
          </w:tcPr>
          <w:p w14:paraId="671D5A5D"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74.59</w:t>
            </w:r>
          </w:p>
        </w:tc>
      </w:tr>
      <w:tr w:rsidR="004062DE" w:rsidRPr="00EE246D" w14:paraId="55C2CD5B"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396C4A2C"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50</w:t>
            </w:r>
          </w:p>
        </w:tc>
        <w:tc>
          <w:tcPr>
            <w:tcW w:w="1517" w:type="pct"/>
            <w:tcBorders>
              <w:top w:val="nil"/>
              <w:left w:val="nil"/>
              <w:bottom w:val="single" w:sz="4" w:space="0" w:color="auto"/>
              <w:right w:val="single" w:sz="4" w:space="0" w:color="auto"/>
            </w:tcBorders>
            <w:noWrap/>
            <w:vAlign w:val="center"/>
            <w:hideMark/>
          </w:tcPr>
          <w:p w14:paraId="0A66448B"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0.83</w:t>
            </w:r>
          </w:p>
        </w:tc>
        <w:tc>
          <w:tcPr>
            <w:tcW w:w="1227" w:type="pct"/>
            <w:tcBorders>
              <w:top w:val="nil"/>
              <w:left w:val="nil"/>
              <w:bottom w:val="single" w:sz="4" w:space="0" w:color="auto"/>
              <w:right w:val="single" w:sz="4" w:space="0" w:color="auto"/>
            </w:tcBorders>
            <w:noWrap/>
            <w:vAlign w:val="center"/>
            <w:hideMark/>
          </w:tcPr>
          <w:p w14:paraId="106031B6"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52.58</w:t>
            </w:r>
          </w:p>
        </w:tc>
        <w:tc>
          <w:tcPr>
            <w:tcW w:w="1012" w:type="pct"/>
            <w:tcBorders>
              <w:top w:val="nil"/>
              <w:left w:val="nil"/>
              <w:bottom w:val="single" w:sz="4" w:space="0" w:color="auto"/>
              <w:right w:val="single" w:sz="4" w:space="0" w:color="auto"/>
            </w:tcBorders>
            <w:noWrap/>
            <w:vAlign w:val="center"/>
            <w:hideMark/>
          </w:tcPr>
          <w:p w14:paraId="555FC2D8"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63.10</w:t>
            </w:r>
          </w:p>
        </w:tc>
      </w:tr>
      <w:tr w:rsidR="004062DE" w:rsidRPr="00EE246D" w14:paraId="16764551"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2D4D03B0"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60</w:t>
            </w:r>
          </w:p>
        </w:tc>
        <w:tc>
          <w:tcPr>
            <w:tcW w:w="1517" w:type="pct"/>
            <w:tcBorders>
              <w:top w:val="nil"/>
              <w:left w:val="nil"/>
              <w:bottom w:val="single" w:sz="4" w:space="0" w:color="auto"/>
              <w:right w:val="single" w:sz="4" w:space="0" w:color="auto"/>
            </w:tcBorders>
            <w:noWrap/>
            <w:vAlign w:val="center"/>
            <w:hideMark/>
          </w:tcPr>
          <w:p w14:paraId="7E93326D"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1.00</w:t>
            </w:r>
          </w:p>
        </w:tc>
        <w:tc>
          <w:tcPr>
            <w:tcW w:w="1227" w:type="pct"/>
            <w:tcBorders>
              <w:top w:val="nil"/>
              <w:left w:val="nil"/>
              <w:bottom w:val="single" w:sz="4" w:space="0" w:color="auto"/>
              <w:right w:val="single" w:sz="4" w:space="0" w:color="auto"/>
            </w:tcBorders>
            <w:noWrap/>
            <w:vAlign w:val="center"/>
            <w:hideMark/>
          </w:tcPr>
          <w:p w14:paraId="70028857"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55.03</w:t>
            </w:r>
          </w:p>
        </w:tc>
        <w:tc>
          <w:tcPr>
            <w:tcW w:w="1012" w:type="pct"/>
            <w:tcBorders>
              <w:top w:val="nil"/>
              <w:left w:val="nil"/>
              <w:bottom w:val="single" w:sz="4" w:space="0" w:color="auto"/>
              <w:right w:val="single" w:sz="4" w:space="0" w:color="auto"/>
            </w:tcBorders>
            <w:noWrap/>
            <w:vAlign w:val="center"/>
            <w:hideMark/>
          </w:tcPr>
          <w:p w14:paraId="2C355E7A"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55.03</w:t>
            </w:r>
          </w:p>
        </w:tc>
      </w:tr>
      <w:tr w:rsidR="004062DE" w:rsidRPr="00EE246D" w14:paraId="3B8AF084"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524DE37B"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90</w:t>
            </w:r>
          </w:p>
        </w:tc>
        <w:tc>
          <w:tcPr>
            <w:tcW w:w="1517" w:type="pct"/>
            <w:tcBorders>
              <w:top w:val="nil"/>
              <w:left w:val="nil"/>
              <w:bottom w:val="single" w:sz="4" w:space="0" w:color="auto"/>
              <w:right w:val="single" w:sz="4" w:space="0" w:color="auto"/>
            </w:tcBorders>
            <w:noWrap/>
            <w:vAlign w:val="center"/>
            <w:hideMark/>
          </w:tcPr>
          <w:p w14:paraId="111CC239"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1.50</w:t>
            </w:r>
          </w:p>
        </w:tc>
        <w:tc>
          <w:tcPr>
            <w:tcW w:w="1227" w:type="pct"/>
            <w:tcBorders>
              <w:top w:val="nil"/>
              <w:left w:val="nil"/>
              <w:bottom w:val="single" w:sz="4" w:space="0" w:color="auto"/>
              <w:right w:val="single" w:sz="4" w:space="0" w:color="auto"/>
            </w:tcBorders>
            <w:noWrap/>
            <w:vAlign w:val="center"/>
            <w:hideMark/>
          </w:tcPr>
          <w:p w14:paraId="1753C4B3"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60.90</w:t>
            </w:r>
          </w:p>
        </w:tc>
        <w:tc>
          <w:tcPr>
            <w:tcW w:w="1012" w:type="pct"/>
            <w:tcBorders>
              <w:top w:val="nil"/>
              <w:left w:val="nil"/>
              <w:bottom w:val="single" w:sz="4" w:space="0" w:color="auto"/>
              <w:right w:val="single" w:sz="4" w:space="0" w:color="auto"/>
            </w:tcBorders>
            <w:noWrap/>
            <w:vAlign w:val="center"/>
            <w:hideMark/>
          </w:tcPr>
          <w:p w14:paraId="03ADBF27"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40.60</w:t>
            </w:r>
          </w:p>
        </w:tc>
      </w:tr>
      <w:tr w:rsidR="004062DE" w:rsidRPr="00EE246D" w14:paraId="2F5E986C"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5C39DE61"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120</w:t>
            </w:r>
          </w:p>
        </w:tc>
        <w:tc>
          <w:tcPr>
            <w:tcW w:w="1517" w:type="pct"/>
            <w:tcBorders>
              <w:top w:val="nil"/>
              <w:left w:val="nil"/>
              <w:bottom w:val="single" w:sz="4" w:space="0" w:color="auto"/>
              <w:right w:val="single" w:sz="4" w:space="0" w:color="auto"/>
            </w:tcBorders>
            <w:noWrap/>
            <w:vAlign w:val="center"/>
            <w:hideMark/>
          </w:tcPr>
          <w:p w14:paraId="331514B1"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2.00</w:t>
            </w:r>
          </w:p>
        </w:tc>
        <w:tc>
          <w:tcPr>
            <w:tcW w:w="1227" w:type="pct"/>
            <w:tcBorders>
              <w:top w:val="nil"/>
              <w:left w:val="nil"/>
              <w:bottom w:val="single" w:sz="4" w:space="0" w:color="auto"/>
              <w:right w:val="single" w:sz="4" w:space="0" w:color="auto"/>
            </w:tcBorders>
            <w:noWrap/>
            <w:vAlign w:val="center"/>
            <w:hideMark/>
          </w:tcPr>
          <w:p w14:paraId="4AC7A1E4"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65.45</w:t>
            </w:r>
          </w:p>
        </w:tc>
        <w:tc>
          <w:tcPr>
            <w:tcW w:w="1012" w:type="pct"/>
            <w:tcBorders>
              <w:top w:val="nil"/>
              <w:left w:val="nil"/>
              <w:bottom w:val="single" w:sz="4" w:space="0" w:color="auto"/>
              <w:right w:val="single" w:sz="4" w:space="0" w:color="auto"/>
            </w:tcBorders>
            <w:noWrap/>
            <w:vAlign w:val="center"/>
            <w:hideMark/>
          </w:tcPr>
          <w:p w14:paraId="679A8EA1"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32.72</w:t>
            </w:r>
          </w:p>
        </w:tc>
      </w:tr>
      <w:tr w:rsidR="004062DE" w:rsidRPr="00EE246D" w14:paraId="22217CBE"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5B0A2A38"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240</w:t>
            </w:r>
          </w:p>
        </w:tc>
        <w:tc>
          <w:tcPr>
            <w:tcW w:w="1517" w:type="pct"/>
            <w:tcBorders>
              <w:top w:val="nil"/>
              <w:left w:val="nil"/>
              <w:bottom w:val="single" w:sz="4" w:space="0" w:color="auto"/>
              <w:right w:val="single" w:sz="4" w:space="0" w:color="auto"/>
            </w:tcBorders>
            <w:noWrap/>
            <w:vAlign w:val="center"/>
            <w:hideMark/>
          </w:tcPr>
          <w:p w14:paraId="30028F05"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4.00</w:t>
            </w:r>
          </w:p>
        </w:tc>
        <w:tc>
          <w:tcPr>
            <w:tcW w:w="1227" w:type="pct"/>
            <w:tcBorders>
              <w:top w:val="nil"/>
              <w:left w:val="nil"/>
              <w:bottom w:val="single" w:sz="4" w:space="0" w:color="auto"/>
              <w:right w:val="single" w:sz="4" w:space="0" w:color="auto"/>
            </w:tcBorders>
            <w:noWrap/>
            <w:vAlign w:val="center"/>
            <w:hideMark/>
          </w:tcPr>
          <w:p w14:paraId="6D358323"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77.83</w:t>
            </w:r>
          </w:p>
        </w:tc>
        <w:tc>
          <w:tcPr>
            <w:tcW w:w="1012" w:type="pct"/>
            <w:tcBorders>
              <w:top w:val="nil"/>
              <w:left w:val="nil"/>
              <w:bottom w:val="single" w:sz="4" w:space="0" w:color="auto"/>
              <w:right w:val="single" w:sz="4" w:space="0" w:color="auto"/>
            </w:tcBorders>
            <w:noWrap/>
            <w:vAlign w:val="center"/>
            <w:hideMark/>
          </w:tcPr>
          <w:p w14:paraId="38F4CB21"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19.46</w:t>
            </w:r>
          </w:p>
        </w:tc>
      </w:tr>
      <w:tr w:rsidR="004062DE" w:rsidRPr="00EE246D" w14:paraId="0BA272C1"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79BB50FF"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360</w:t>
            </w:r>
          </w:p>
        </w:tc>
        <w:tc>
          <w:tcPr>
            <w:tcW w:w="1517" w:type="pct"/>
            <w:tcBorders>
              <w:top w:val="nil"/>
              <w:left w:val="nil"/>
              <w:bottom w:val="single" w:sz="4" w:space="0" w:color="auto"/>
              <w:right w:val="single" w:sz="4" w:space="0" w:color="auto"/>
            </w:tcBorders>
            <w:noWrap/>
            <w:vAlign w:val="center"/>
            <w:hideMark/>
          </w:tcPr>
          <w:p w14:paraId="221F4DE2"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6.00</w:t>
            </w:r>
          </w:p>
        </w:tc>
        <w:tc>
          <w:tcPr>
            <w:tcW w:w="1227" w:type="pct"/>
            <w:tcBorders>
              <w:top w:val="nil"/>
              <w:left w:val="nil"/>
              <w:bottom w:val="single" w:sz="4" w:space="0" w:color="auto"/>
              <w:right w:val="single" w:sz="4" w:space="0" w:color="auto"/>
            </w:tcBorders>
            <w:noWrap/>
            <w:vAlign w:val="center"/>
            <w:hideMark/>
          </w:tcPr>
          <w:p w14:paraId="25FBABB3"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86.13</w:t>
            </w:r>
          </w:p>
        </w:tc>
        <w:tc>
          <w:tcPr>
            <w:tcW w:w="1012" w:type="pct"/>
            <w:tcBorders>
              <w:top w:val="nil"/>
              <w:left w:val="nil"/>
              <w:bottom w:val="single" w:sz="4" w:space="0" w:color="auto"/>
              <w:right w:val="single" w:sz="4" w:space="0" w:color="auto"/>
            </w:tcBorders>
            <w:noWrap/>
            <w:vAlign w:val="center"/>
            <w:hideMark/>
          </w:tcPr>
          <w:p w14:paraId="42F6A847"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14.36</w:t>
            </w:r>
          </w:p>
        </w:tc>
      </w:tr>
      <w:tr w:rsidR="004062DE" w:rsidRPr="00EE246D" w14:paraId="1CAD3174"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72190A1C"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420</w:t>
            </w:r>
          </w:p>
        </w:tc>
        <w:tc>
          <w:tcPr>
            <w:tcW w:w="1517" w:type="pct"/>
            <w:tcBorders>
              <w:top w:val="nil"/>
              <w:left w:val="nil"/>
              <w:bottom w:val="single" w:sz="4" w:space="0" w:color="auto"/>
              <w:right w:val="single" w:sz="4" w:space="0" w:color="auto"/>
            </w:tcBorders>
            <w:noWrap/>
            <w:vAlign w:val="center"/>
            <w:hideMark/>
          </w:tcPr>
          <w:p w14:paraId="45A5D69F"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7.00</w:t>
            </w:r>
          </w:p>
        </w:tc>
        <w:tc>
          <w:tcPr>
            <w:tcW w:w="1227" w:type="pct"/>
            <w:tcBorders>
              <w:top w:val="nil"/>
              <w:left w:val="nil"/>
              <w:bottom w:val="single" w:sz="4" w:space="0" w:color="auto"/>
              <w:right w:val="single" w:sz="4" w:space="0" w:color="auto"/>
            </w:tcBorders>
            <w:noWrap/>
            <w:vAlign w:val="center"/>
            <w:hideMark/>
          </w:tcPr>
          <w:p w14:paraId="062774BF"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89.52</w:t>
            </w:r>
          </w:p>
        </w:tc>
        <w:tc>
          <w:tcPr>
            <w:tcW w:w="1012" w:type="pct"/>
            <w:tcBorders>
              <w:top w:val="nil"/>
              <w:left w:val="nil"/>
              <w:bottom w:val="single" w:sz="4" w:space="0" w:color="auto"/>
              <w:right w:val="single" w:sz="4" w:space="0" w:color="auto"/>
            </w:tcBorders>
            <w:noWrap/>
            <w:vAlign w:val="center"/>
            <w:hideMark/>
          </w:tcPr>
          <w:p w14:paraId="32B674D7"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12.79</w:t>
            </w:r>
          </w:p>
        </w:tc>
      </w:tr>
      <w:tr w:rsidR="004062DE" w:rsidRPr="00EE246D" w14:paraId="41D8EFA8"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3B4EDE59"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480</w:t>
            </w:r>
          </w:p>
        </w:tc>
        <w:tc>
          <w:tcPr>
            <w:tcW w:w="1517" w:type="pct"/>
            <w:tcBorders>
              <w:top w:val="nil"/>
              <w:left w:val="nil"/>
              <w:bottom w:val="single" w:sz="4" w:space="0" w:color="auto"/>
              <w:right w:val="single" w:sz="4" w:space="0" w:color="auto"/>
            </w:tcBorders>
            <w:noWrap/>
            <w:vAlign w:val="center"/>
            <w:hideMark/>
          </w:tcPr>
          <w:p w14:paraId="5BB4C071"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8.00</w:t>
            </w:r>
          </w:p>
        </w:tc>
        <w:tc>
          <w:tcPr>
            <w:tcW w:w="1227" w:type="pct"/>
            <w:tcBorders>
              <w:top w:val="nil"/>
              <w:left w:val="nil"/>
              <w:bottom w:val="single" w:sz="4" w:space="0" w:color="auto"/>
              <w:right w:val="single" w:sz="4" w:space="0" w:color="auto"/>
            </w:tcBorders>
            <w:noWrap/>
            <w:vAlign w:val="center"/>
            <w:hideMark/>
          </w:tcPr>
          <w:p w14:paraId="40478D29"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92.55</w:t>
            </w:r>
          </w:p>
        </w:tc>
        <w:tc>
          <w:tcPr>
            <w:tcW w:w="1012" w:type="pct"/>
            <w:tcBorders>
              <w:top w:val="nil"/>
              <w:left w:val="nil"/>
              <w:bottom w:val="single" w:sz="4" w:space="0" w:color="auto"/>
              <w:right w:val="single" w:sz="4" w:space="0" w:color="auto"/>
            </w:tcBorders>
            <w:noWrap/>
            <w:vAlign w:val="center"/>
            <w:hideMark/>
          </w:tcPr>
          <w:p w14:paraId="13FF3D22"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11.57</w:t>
            </w:r>
          </w:p>
        </w:tc>
      </w:tr>
      <w:tr w:rsidR="004062DE" w:rsidRPr="00EE246D" w14:paraId="5F8A44E0"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3A6EE39D"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600</w:t>
            </w:r>
          </w:p>
        </w:tc>
        <w:tc>
          <w:tcPr>
            <w:tcW w:w="1517" w:type="pct"/>
            <w:tcBorders>
              <w:top w:val="nil"/>
              <w:left w:val="nil"/>
              <w:bottom w:val="single" w:sz="4" w:space="0" w:color="auto"/>
              <w:right w:val="single" w:sz="4" w:space="0" w:color="auto"/>
            </w:tcBorders>
            <w:noWrap/>
            <w:vAlign w:val="center"/>
            <w:hideMark/>
          </w:tcPr>
          <w:p w14:paraId="4B1EC0DF"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10.00</w:t>
            </w:r>
          </w:p>
        </w:tc>
        <w:tc>
          <w:tcPr>
            <w:tcW w:w="1227" w:type="pct"/>
            <w:tcBorders>
              <w:top w:val="nil"/>
              <w:left w:val="nil"/>
              <w:bottom w:val="single" w:sz="4" w:space="0" w:color="auto"/>
              <w:right w:val="single" w:sz="4" w:space="0" w:color="auto"/>
            </w:tcBorders>
            <w:noWrap/>
            <w:vAlign w:val="center"/>
            <w:hideMark/>
          </w:tcPr>
          <w:p w14:paraId="75DA05BF"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97.86</w:t>
            </w:r>
          </w:p>
        </w:tc>
        <w:tc>
          <w:tcPr>
            <w:tcW w:w="1012" w:type="pct"/>
            <w:tcBorders>
              <w:top w:val="nil"/>
              <w:left w:val="nil"/>
              <w:bottom w:val="single" w:sz="4" w:space="0" w:color="auto"/>
              <w:right w:val="single" w:sz="4" w:space="0" w:color="auto"/>
            </w:tcBorders>
            <w:noWrap/>
            <w:vAlign w:val="center"/>
            <w:hideMark/>
          </w:tcPr>
          <w:p w14:paraId="481B6F51"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9.79</w:t>
            </w:r>
          </w:p>
        </w:tc>
      </w:tr>
      <w:tr w:rsidR="004062DE" w:rsidRPr="00EE246D" w14:paraId="38DA7A2E"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56812608"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660</w:t>
            </w:r>
          </w:p>
        </w:tc>
        <w:tc>
          <w:tcPr>
            <w:tcW w:w="1517" w:type="pct"/>
            <w:tcBorders>
              <w:top w:val="nil"/>
              <w:left w:val="nil"/>
              <w:bottom w:val="single" w:sz="4" w:space="0" w:color="auto"/>
              <w:right w:val="single" w:sz="4" w:space="0" w:color="auto"/>
            </w:tcBorders>
            <w:noWrap/>
            <w:vAlign w:val="center"/>
            <w:hideMark/>
          </w:tcPr>
          <w:p w14:paraId="339CE6E2"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11.00</w:t>
            </w:r>
          </w:p>
        </w:tc>
        <w:tc>
          <w:tcPr>
            <w:tcW w:w="1227" w:type="pct"/>
            <w:tcBorders>
              <w:top w:val="nil"/>
              <w:left w:val="nil"/>
              <w:bottom w:val="single" w:sz="4" w:space="0" w:color="auto"/>
              <w:right w:val="single" w:sz="4" w:space="0" w:color="auto"/>
            </w:tcBorders>
            <w:noWrap/>
            <w:vAlign w:val="center"/>
            <w:hideMark/>
          </w:tcPr>
          <w:p w14:paraId="25524E1C"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100.22</w:t>
            </w:r>
          </w:p>
        </w:tc>
        <w:tc>
          <w:tcPr>
            <w:tcW w:w="1012" w:type="pct"/>
            <w:tcBorders>
              <w:top w:val="nil"/>
              <w:left w:val="nil"/>
              <w:bottom w:val="single" w:sz="4" w:space="0" w:color="auto"/>
              <w:right w:val="single" w:sz="4" w:space="0" w:color="auto"/>
            </w:tcBorders>
            <w:noWrap/>
            <w:vAlign w:val="center"/>
            <w:hideMark/>
          </w:tcPr>
          <w:p w14:paraId="618B5220"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9.11</w:t>
            </w:r>
          </w:p>
        </w:tc>
      </w:tr>
      <w:tr w:rsidR="004062DE" w:rsidRPr="00EE246D" w14:paraId="5471E9CB" w14:textId="77777777" w:rsidTr="004062DE">
        <w:trPr>
          <w:trHeight w:val="403"/>
        </w:trPr>
        <w:tc>
          <w:tcPr>
            <w:tcW w:w="1244" w:type="pct"/>
            <w:tcBorders>
              <w:top w:val="nil"/>
              <w:left w:val="single" w:sz="4" w:space="0" w:color="auto"/>
              <w:bottom w:val="single" w:sz="4" w:space="0" w:color="auto"/>
              <w:right w:val="single" w:sz="4" w:space="0" w:color="auto"/>
            </w:tcBorders>
            <w:noWrap/>
            <w:vAlign w:val="center"/>
            <w:hideMark/>
          </w:tcPr>
          <w:p w14:paraId="308E0769"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720</w:t>
            </w:r>
          </w:p>
        </w:tc>
        <w:tc>
          <w:tcPr>
            <w:tcW w:w="1517" w:type="pct"/>
            <w:tcBorders>
              <w:top w:val="nil"/>
              <w:left w:val="nil"/>
              <w:bottom w:val="single" w:sz="4" w:space="0" w:color="auto"/>
              <w:right w:val="single" w:sz="4" w:space="0" w:color="auto"/>
            </w:tcBorders>
            <w:noWrap/>
            <w:vAlign w:val="center"/>
            <w:hideMark/>
          </w:tcPr>
          <w:p w14:paraId="53BF12AC"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12.00</w:t>
            </w:r>
          </w:p>
        </w:tc>
        <w:tc>
          <w:tcPr>
            <w:tcW w:w="1227" w:type="pct"/>
            <w:tcBorders>
              <w:top w:val="nil"/>
              <w:left w:val="nil"/>
              <w:bottom w:val="single" w:sz="4" w:space="0" w:color="auto"/>
              <w:right w:val="single" w:sz="4" w:space="0" w:color="auto"/>
            </w:tcBorders>
            <w:noWrap/>
            <w:vAlign w:val="center"/>
            <w:hideMark/>
          </w:tcPr>
          <w:p w14:paraId="643C2DEB"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102.43</w:t>
            </w:r>
          </w:p>
        </w:tc>
        <w:tc>
          <w:tcPr>
            <w:tcW w:w="1012" w:type="pct"/>
            <w:tcBorders>
              <w:top w:val="nil"/>
              <w:left w:val="nil"/>
              <w:bottom w:val="single" w:sz="4" w:space="0" w:color="auto"/>
              <w:right w:val="single" w:sz="4" w:space="0" w:color="auto"/>
            </w:tcBorders>
            <w:noWrap/>
            <w:vAlign w:val="center"/>
            <w:hideMark/>
          </w:tcPr>
          <w:p w14:paraId="73BA7D9D" w14:textId="77777777" w:rsidR="004062DE" w:rsidRPr="00EE246D" w:rsidRDefault="004062DE" w:rsidP="004062DE">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8.54</w:t>
            </w:r>
          </w:p>
        </w:tc>
      </w:tr>
    </w:tbl>
    <w:p w14:paraId="37E419EC" w14:textId="77777777" w:rsidR="00704148" w:rsidRPr="00EE246D" w:rsidRDefault="00704148" w:rsidP="0028003B">
      <w:pPr>
        <w:spacing w:line="360" w:lineRule="auto"/>
        <w:jc w:val="center"/>
        <w:rPr>
          <w:rFonts w:ascii="Arial Narrow" w:hAnsi="Arial Narrow"/>
          <w:b/>
          <w:bCs/>
        </w:rPr>
      </w:pPr>
    </w:p>
    <w:p w14:paraId="7B10F480" w14:textId="386D2424" w:rsidR="00D24ED1" w:rsidRPr="00EE246D" w:rsidRDefault="00704148" w:rsidP="00704148">
      <w:pPr>
        <w:spacing w:line="360" w:lineRule="auto"/>
        <w:ind w:left="1134"/>
        <w:jc w:val="both"/>
        <w:rPr>
          <w:rFonts w:ascii="Arial Narrow" w:hAnsi="Arial Narrow" w:cs="Arial"/>
          <w:b/>
          <w:bCs/>
        </w:rPr>
      </w:pPr>
      <w:r>
        <w:rPr>
          <w:rFonts w:ascii="Arial Narrow" w:hAnsi="Arial Narrow"/>
          <w:b/>
          <w:bCs/>
        </w:rPr>
        <w:t>Fuente:</w:t>
      </w:r>
      <w:r>
        <w:rPr>
          <w:rFonts w:ascii="Arial Narrow" w:hAnsi="Arial Narrow"/>
        </w:rPr>
        <w:t xml:space="preserve"> Elaboración propia con base en la información pluviométrica de la Estación Meteorológica Convencional CO “Tarapoto” – SENAMHI.</w:t>
      </w:r>
      <w:r w:rsidR="00D24ED1">
        <w:rPr>
          <w:rFonts w:ascii="Arial Narrow" w:hAnsi="Arial Narrow"/>
        </w:rPr>
        <w:fldChar w:fldCharType="begin"/>
      </w:r>
      <w:r>
        <w:rPr>
          <w:rFonts w:ascii="Arial Narrow" w:hAnsi="Arial Narrow"/>
        </w:rPr>
        <w:instrText xml:space="preserve"> LINK Excel.Sheet.8 "D:\\GTBM\\Colegio LUCADAR\\DRENAJE PLUVIAL LUCADAR\\ANALISIS ESTADISTICO - LUCADAS.xls" "C. P diseño!F111C8:F127C11" \a \f 4 \h  \* MERGEFORMAT </w:instrText>
      </w:r>
      <w:r w:rsidR="00D24ED1">
        <w:rPr>
          <w:rFonts w:ascii="Arial Narrow" w:hAnsi="Arial Narrow"/>
        </w:rPr>
        <w:fldChar w:fldCharType="separate"/>
      </w:r>
    </w:p>
    <w:p w14:paraId="74274D90" w14:textId="59DBD961" w:rsidR="0016410F" w:rsidRPr="00EE246D" w:rsidRDefault="00D24ED1" w:rsidP="00704148">
      <w:pPr>
        <w:spacing w:line="360" w:lineRule="auto"/>
        <w:ind w:left="1134"/>
        <w:jc w:val="both"/>
        <w:rPr>
          <w:rFonts w:ascii="Arial Narrow" w:hAnsi="Arial Narrow" w:cs="Arial"/>
        </w:rPr>
      </w:pPr>
      <w:r>
        <w:rPr>
          <w:rFonts w:ascii="Arial Narrow" w:hAnsi="Arial Narrow" w:cs="Arial"/>
        </w:rPr>
        <w:fldChar w:fldCharType="end"/>
      </w:r>
    </w:p>
    <w:p w14:paraId="756D7F5F" w14:textId="77777777" w:rsidR="00704148" w:rsidRPr="00EE246D" w:rsidRDefault="00704148" w:rsidP="00704148">
      <w:pPr>
        <w:spacing w:line="360" w:lineRule="auto"/>
        <w:ind w:left="1134"/>
        <w:jc w:val="both"/>
        <w:rPr>
          <w:rFonts w:ascii="Arial Narrow" w:hAnsi="Arial Narrow" w:cs="Arial"/>
        </w:rPr>
      </w:pPr>
      <w:bookmarkStart w:id="74" w:name="_Hlk199093812"/>
      <w:r>
        <w:rPr>
          <w:rFonts w:ascii="Arial Narrow" w:hAnsi="Arial Narrow" w:cs="Arial"/>
        </w:rPr>
        <w:t>De la tabla anterior se observa que la intensidad de precipitación disminuye progresivamente conforme aumenta la duración de la lluvia, mientras que la precipitación acumulada para cada duración aumenta. Este comportamiento permite establecer la condición crítica correspondiente a las duraciones cortas, las cuales resultan particularmente importantes para las áreas de drenaje de la infraestructura educativa.</w:t>
      </w:r>
    </w:p>
    <w:p w14:paraId="04BC4F3C" w14:textId="77777777" w:rsidR="00704148" w:rsidRPr="00EE246D" w:rsidRDefault="00704148" w:rsidP="00704148">
      <w:pPr>
        <w:spacing w:line="360" w:lineRule="auto"/>
        <w:ind w:left="1134"/>
        <w:jc w:val="both"/>
        <w:rPr>
          <w:rFonts w:ascii="Arial Narrow" w:hAnsi="Arial Narrow" w:cs="Arial"/>
        </w:rPr>
      </w:pPr>
    </w:p>
    <w:p w14:paraId="169E30DB" w14:textId="47385DAE" w:rsidR="00FD38CC" w:rsidRPr="00EE246D" w:rsidRDefault="00704148" w:rsidP="00704148">
      <w:pPr>
        <w:spacing w:line="360" w:lineRule="auto"/>
        <w:ind w:left="1134"/>
        <w:jc w:val="both"/>
        <w:rPr>
          <w:rFonts w:ascii="Arial Narrow" w:hAnsi="Arial Narrow" w:cs="Arial"/>
        </w:rPr>
      </w:pPr>
      <w:r>
        <w:rPr>
          <w:rFonts w:ascii="Arial Narrow" w:hAnsi="Arial Narrow" w:cs="Arial"/>
        </w:rPr>
        <w:t>Considerando que para las áreas tributarias analizadas los tiempos de concentración obtenidos son inferiores a 10 minutos, se adopta el valor mínimo de:</w:t>
      </w:r>
    </w:p>
    <w:p w14:paraId="3FB4B348" w14:textId="77777777" w:rsidR="00704148" w:rsidRPr="00EE246D" w:rsidRDefault="00704148" w:rsidP="00704148">
      <w:pPr>
        <w:spacing w:line="360" w:lineRule="auto"/>
        <w:ind w:left="1134"/>
        <w:jc w:val="both"/>
        <w:rPr>
          <w:rFonts w:ascii="Arial Narrow" w:hAnsi="Arial Narrow" w:cs="Arial"/>
        </w:rPr>
      </w:pPr>
    </w:p>
    <w:p w14:paraId="6E2E13E0" w14:textId="2D7CF95B" w:rsidR="00704148" w:rsidRPr="00EE246D" w:rsidRDefault="00704148">
      <w:pPr>
        <w:pStyle w:val="Prrafodelista"/>
        <w:numPr>
          <w:ilvl w:val="0"/>
          <w:numId w:val="8"/>
        </w:numPr>
        <w:spacing w:line="360" w:lineRule="auto"/>
        <w:jc w:val="both"/>
        <w:rPr>
          <w:rFonts w:ascii="Arial Narrow" w:hAnsi="Arial Narrow" w:cs="Arial"/>
          <w:b/>
          <w:bCs/>
        </w:rPr>
      </w:pPr>
      <w:r>
        <w:rPr>
          <w:rFonts w:ascii="Arial Narrow" w:hAnsi="Arial Narrow" w:cs="Arial"/>
          <w:b/>
          <w:bCs/>
        </w:rPr>
        <w:t>Tc=10 min</w:t>
      </w:r>
    </w:p>
    <w:p w14:paraId="6829FB13" w14:textId="77777777" w:rsidR="00704148" w:rsidRPr="00EE246D" w:rsidRDefault="00704148" w:rsidP="00704148">
      <w:pPr>
        <w:pStyle w:val="Prrafodelista"/>
        <w:spacing w:line="360" w:lineRule="auto"/>
        <w:ind w:left="1854"/>
        <w:jc w:val="both"/>
        <w:rPr>
          <w:rFonts w:ascii="Arial Narrow" w:hAnsi="Arial Narrow" w:cs="Arial"/>
          <w:b/>
          <w:bCs/>
        </w:rPr>
      </w:pPr>
    </w:p>
    <w:p w14:paraId="0417645E" w14:textId="77777777" w:rsidR="00704148" w:rsidRPr="00EE246D" w:rsidRDefault="00704148" w:rsidP="00704148">
      <w:pPr>
        <w:spacing w:line="360" w:lineRule="auto"/>
        <w:ind w:left="1134"/>
        <w:jc w:val="both"/>
        <w:rPr>
          <w:rFonts w:ascii="Arial Narrow" w:hAnsi="Arial Narrow" w:cs="Arial"/>
          <w:lang w:val="es-ES"/>
        </w:rPr>
      </w:pPr>
      <w:r>
        <w:rPr>
          <w:rFonts w:ascii="Arial Narrow" w:hAnsi="Arial Narrow" w:cs="Arial"/>
          <w:lang w:val="es-ES"/>
        </w:rPr>
        <w:t>En consecuencia, para el cálculo de los caudales de diseño mediante el método racional se utilizará la intensidad correspondiente a una duración de 10 minutos y un período de retorno de 25 años.</w:t>
      </w:r>
    </w:p>
    <w:p w14:paraId="558A4E46" w14:textId="22CBC149" w:rsidR="00704148" w:rsidRPr="00EE246D" w:rsidRDefault="00704148">
      <w:pPr>
        <w:pStyle w:val="Prrafodelista"/>
        <w:numPr>
          <w:ilvl w:val="0"/>
          <w:numId w:val="8"/>
        </w:numPr>
        <w:spacing w:line="360" w:lineRule="auto"/>
        <w:jc w:val="both"/>
        <w:rPr>
          <w:rFonts w:ascii="Arial Narrow" w:hAnsi="Arial Narrow" w:cs="Arial"/>
          <w:b/>
          <w:bCs/>
        </w:rPr>
      </w:pPr>
      <w:r>
        <w:rPr>
          <w:rFonts w:ascii="Arial Narrow" w:hAnsi="Arial Narrow" w:cs="Arial"/>
          <w:b/>
          <w:bCs/>
        </w:rPr>
        <w:t>T=25 años</w:t>
      </w:r>
    </w:p>
    <w:p w14:paraId="56FD4E93" w14:textId="341C60AE" w:rsidR="00704148" w:rsidRPr="00EE246D" w:rsidRDefault="00704148">
      <w:pPr>
        <w:pStyle w:val="Prrafodelista"/>
        <w:numPr>
          <w:ilvl w:val="0"/>
          <w:numId w:val="8"/>
        </w:numPr>
        <w:spacing w:line="360" w:lineRule="auto"/>
        <w:jc w:val="both"/>
        <w:rPr>
          <w:rFonts w:ascii="Arial Narrow" w:hAnsi="Arial Narrow" w:cs="Arial"/>
          <w:b/>
          <w:bCs/>
        </w:rPr>
      </w:pPr>
      <w:r>
        <w:rPr>
          <w:rFonts w:ascii="Arial Narrow" w:hAnsi="Arial Narrow" w:cs="Arial"/>
          <w:b/>
          <w:bCs/>
        </w:rPr>
        <w:t>D=Tc=10 min</w:t>
      </w:r>
    </w:p>
    <w:p w14:paraId="54FD8331" w14:textId="39B530CC" w:rsidR="00704148" w:rsidRPr="00EE246D" w:rsidRDefault="00704148" w:rsidP="00704148">
      <w:pPr>
        <w:spacing w:line="360" w:lineRule="auto"/>
        <w:ind w:left="1134"/>
        <w:jc w:val="center"/>
        <w:rPr>
          <w:rFonts w:ascii="Arial Narrow" w:hAnsi="Arial Narrow" w:cs="Arial"/>
        </w:rPr>
      </w:pPr>
      <w:r>
        <w:rPr>
          <w:rFonts w:ascii="Arial Narrow" w:hAnsi="Arial Narrow" w:cs="Arial"/>
        </w:rPr>
        <w:t>se obtiene:</w:t>
      </w:r>
    </w:p>
    <w:p w14:paraId="1CBBB16F" w14:textId="300D3D75" w:rsidR="00CC4213" w:rsidRPr="00EE246D" w:rsidRDefault="00704148" w:rsidP="00BC1AB0">
      <w:pPr>
        <w:spacing w:line="360" w:lineRule="auto"/>
        <w:ind w:left="1134"/>
        <w:jc w:val="center"/>
        <w:rPr>
          <w:rFonts w:ascii="Arial Narrow" w:hAnsi="Arial Narrow" w:cs="Arial"/>
          <w:b/>
          <w:bCs/>
        </w:rPr>
      </w:pPr>
      <w:r>
        <w:rPr>
          <w:rFonts w:ascii="Arial Narrow" w:hAnsi="Arial Narrow" w:cs="Arial"/>
          <w:b/>
          <w:bCs/>
        </w:rPr>
        <w:t>I=210.98 mm/h</w:t>
      </w:r>
    </w:p>
    <w:p w14:paraId="459832A8" w14:textId="77777777" w:rsidR="00BC1AB0" w:rsidRPr="00EE246D" w:rsidRDefault="00BC1AB0" w:rsidP="00CC4213">
      <w:pPr>
        <w:spacing w:line="360" w:lineRule="auto"/>
        <w:ind w:left="1134"/>
        <w:jc w:val="both"/>
        <w:rPr>
          <w:rFonts w:ascii="Arial Narrow" w:hAnsi="Arial Narrow" w:cs="Arial"/>
          <w:lang w:val="es-ES"/>
        </w:rPr>
      </w:pPr>
    </w:p>
    <w:p w14:paraId="022B653D" w14:textId="44A33E42" w:rsidR="00CC4213" w:rsidRPr="00EE246D" w:rsidRDefault="00CC4213" w:rsidP="00CC4213">
      <w:pPr>
        <w:spacing w:line="360" w:lineRule="auto"/>
        <w:ind w:left="1134"/>
        <w:jc w:val="both"/>
        <w:rPr>
          <w:rFonts w:ascii="Arial Narrow" w:hAnsi="Arial Narrow" w:cs="Arial"/>
          <w:lang w:val="es-ES"/>
        </w:rPr>
      </w:pPr>
      <w:r>
        <w:rPr>
          <w:rFonts w:ascii="Arial Narrow" w:hAnsi="Arial Narrow" w:cs="Arial"/>
          <w:lang w:val="es-ES"/>
        </w:rPr>
        <w:t>Por tanto, se adopta como intensidad máxima de diseño para las áreas cuyo tiempo de concentración sea inferior a 10 minutos el valor:</w:t>
      </w:r>
    </w:p>
    <w:p w14:paraId="19008962" w14:textId="77777777" w:rsidR="00BC1AB0" w:rsidRPr="00EE246D" w:rsidRDefault="00BC1AB0" w:rsidP="00CC4213">
      <w:pPr>
        <w:spacing w:line="360" w:lineRule="auto"/>
        <w:ind w:left="1134"/>
        <w:jc w:val="both"/>
        <w:rPr>
          <w:rFonts w:ascii="Arial Narrow" w:hAnsi="Arial Narrow" w:cs="Arial"/>
          <w:lang w:val="es-ES"/>
        </w:rPr>
      </w:pPr>
    </w:p>
    <w:p w14:paraId="6154444E" w14:textId="037163C5" w:rsidR="00CC4213" w:rsidRPr="00EE246D" w:rsidRDefault="00CC4213" w:rsidP="00CC4213">
      <w:pPr>
        <w:spacing w:line="360" w:lineRule="auto"/>
        <w:ind w:left="1134"/>
        <w:jc w:val="center"/>
        <w:rPr>
          <w:rFonts w:ascii="Arial Narrow" w:hAnsi="Arial Narrow" w:cs="Arial"/>
          <w:b/>
          <w:bCs/>
        </w:rPr>
      </w:pPr>
      <w:r>
        <w:rPr>
          <w:rFonts w:ascii="Arial Narrow" w:hAnsi="Arial Narrow" w:cs="Arial"/>
          <w:b/>
          <w:bCs/>
        </w:rPr>
        <w:t>I=210.98 mm/h</w:t>
      </w:r>
    </w:p>
    <w:p w14:paraId="77186EF0" w14:textId="77777777" w:rsidR="00BC1AB0" w:rsidRPr="00EE246D" w:rsidRDefault="00BC1AB0" w:rsidP="00CC4213">
      <w:pPr>
        <w:spacing w:line="360" w:lineRule="auto"/>
        <w:ind w:left="1134"/>
        <w:jc w:val="both"/>
        <w:rPr>
          <w:rFonts w:ascii="Arial Narrow" w:hAnsi="Arial Narrow" w:cs="Arial"/>
          <w:lang w:val="es-ES"/>
        </w:rPr>
      </w:pPr>
    </w:p>
    <w:p w14:paraId="4389841A" w14:textId="17A9EED0" w:rsidR="00CC4213" w:rsidRPr="00EE246D" w:rsidRDefault="00CC4213" w:rsidP="00CC4213">
      <w:pPr>
        <w:spacing w:line="360" w:lineRule="auto"/>
        <w:ind w:left="1134"/>
        <w:jc w:val="both"/>
        <w:rPr>
          <w:rFonts w:ascii="Arial Narrow" w:hAnsi="Arial Narrow" w:cs="Arial"/>
          <w:lang w:val="es-ES"/>
        </w:rPr>
      </w:pPr>
      <w:r>
        <w:rPr>
          <w:rFonts w:ascii="Arial Narrow" w:hAnsi="Arial Narrow" w:cs="Arial"/>
          <w:lang w:val="es-ES"/>
        </w:rPr>
        <w:t xml:space="preserve">Este valor será utilizado posteriormente en el cálculo de los caudales máximos de escorrentía mediante el método racional, manteniendo correspondencia con la precipitación de diseño obtenida para la </w:t>
      </w:r>
      <w:r>
        <w:rPr>
          <w:rFonts w:ascii="Arial Narrow" w:hAnsi="Arial Narrow" w:cs="Arial"/>
          <w:b/>
          <w:bCs/>
          <w:lang w:val="es-ES"/>
        </w:rPr>
        <w:t>Estación CO “Tarapoto”,</w:t>
      </w:r>
      <w:r>
        <w:rPr>
          <w:rFonts w:ascii="Arial Narrow" w:hAnsi="Arial Narrow" w:cs="Arial"/>
          <w:lang w:val="es-ES"/>
        </w:rPr>
        <w:t xml:space="preserve"> el período de retorno de 25 años y la duración crítica de 10 minutos.</w:t>
      </w:r>
    </w:p>
    <w:p w14:paraId="0D9DACB2" w14:textId="77777777" w:rsidR="00CC4213" w:rsidRPr="00EE246D" w:rsidRDefault="00CC4213" w:rsidP="00CC4213">
      <w:pPr>
        <w:spacing w:line="360" w:lineRule="auto"/>
        <w:ind w:left="1134"/>
        <w:jc w:val="both"/>
        <w:rPr>
          <w:rFonts w:ascii="Arial Narrow" w:hAnsi="Arial Narrow" w:cs="Arial"/>
          <w:lang w:val="es-ES"/>
        </w:rPr>
      </w:pPr>
    </w:p>
    <w:p w14:paraId="4BCD77F4" w14:textId="71FAF113" w:rsidR="00CC4213" w:rsidRPr="00EE246D" w:rsidRDefault="00CC4213" w:rsidP="00CC4213">
      <w:pPr>
        <w:spacing w:line="360" w:lineRule="auto"/>
        <w:ind w:left="1134"/>
        <w:jc w:val="both"/>
        <w:rPr>
          <w:rFonts w:ascii="Arial Narrow" w:hAnsi="Arial Narrow" w:cs="Arial"/>
          <w:lang w:val="es-ES"/>
        </w:rPr>
      </w:pPr>
      <w:r>
        <w:rPr>
          <w:rFonts w:ascii="Arial Narrow" w:hAnsi="Arial Narrow" w:cs="Arial"/>
          <w:lang w:val="es-ES"/>
        </w:rPr>
        <w:t xml:space="preserve">La adopción de la intensidad de diseño de </w:t>
      </w:r>
      <w:r>
        <w:rPr>
          <w:rFonts w:ascii="Arial Narrow" w:hAnsi="Arial Narrow" w:cs="Arial"/>
          <w:b/>
          <w:bCs/>
          <w:lang w:val="es-ES"/>
        </w:rPr>
        <w:t>210.98 mm/h</w:t>
      </w:r>
      <w:r>
        <w:rPr>
          <w:rFonts w:ascii="Arial Narrow" w:hAnsi="Arial Narrow" w:cs="Arial"/>
          <w:lang w:val="es-ES"/>
        </w:rPr>
        <w:t xml:space="preserve"> permite mantener coherencia entre el análisis estadístico de las precipitaciones máximas, la desagregación temporal de la lluvia, el tiempo de concentración y el cálculo de los caudales requeridos para el dimensionamiento hidráulico de las estructuras que conforman el sistema de drenaje pluvial.</w:t>
      </w:r>
    </w:p>
    <w:p w14:paraId="29288F75" w14:textId="77777777" w:rsidR="00704148" w:rsidRPr="00EE246D" w:rsidRDefault="00704148" w:rsidP="00704148">
      <w:pPr>
        <w:spacing w:line="360" w:lineRule="auto"/>
        <w:jc w:val="both"/>
        <w:rPr>
          <w:rFonts w:ascii="Arial Narrow" w:hAnsi="Arial Narrow" w:cs="Arial"/>
          <w:lang w:val="es-ES"/>
        </w:rPr>
      </w:pPr>
    </w:p>
    <w:p w14:paraId="545B5BB8" w14:textId="07AC8440" w:rsidR="00D31752" w:rsidRPr="00EE246D" w:rsidRDefault="001924CD" w:rsidP="0028003B">
      <w:pPr>
        <w:pStyle w:val="Ttulo1"/>
        <w:numPr>
          <w:ilvl w:val="0"/>
          <w:numId w:val="1"/>
        </w:numPr>
        <w:spacing w:line="360" w:lineRule="auto"/>
        <w:rPr>
          <w:rFonts w:ascii="Arial Narrow" w:hAnsi="Arial Narrow"/>
        </w:rPr>
      </w:pPr>
      <w:bookmarkStart w:id="75" w:name="_Toc239860672"/>
      <w:r>
        <w:rPr>
          <w:rFonts w:ascii="Arial Narrow" w:hAnsi="Arial Narrow"/>
        </w:rPr>
        <w:t>CÁLCULO DE CAUDALES EN EL ÁREA DEL PROYECTO.</w:t>
      </w:r>
      <w:bookmarkEnd w:id="75"/>
    </w:p>
    <w:p w14:paraId="0D6E473D" w14:textId="14951BB8" w:rsidR="00D31752" w:rsidRPr="00EE246D" w:rsidRDefault="00D31752" w:rsidP="0028003B">
      <w:pPr>
        <w:pStyle w:val="Ttulo2"/>
        <w:numPr>
          <w:ilvl w:val="1"/>
          <w:numId w:val="1"/>
        </w:numPr>
        <w:spacing w:line="360" w:lineRule="auto"/>
      </w:pPr>
      <w:bookmarkStart w:id="76" w:name="_Toc239860673"/>
      <w:r>
        <w:t>Coeficiente de Escorrentía</w:t>
      </w:r>
      <w:bookmarkEnd w:id="76"/>
    </w:p>
    <w:p w14:paraId="4AEFA825" w14:textId="389B4291" w:rsidR="007E0936" w:rsidRPr="00EE246D" w:rsidRDefault="007E0936" w:rsidP="007E0936">
      <w:pPr>
        <w:spacing w:line="360" w:lineRule="auto"/>
        <w:ind w:left="993"/>
        <w:jc w:val="both"/>
        <w:rPr>
          <w:rFonts w:ascii="Arial Narrow" w:hAnsi="Arial Narrow"/>
        </w:rPr>
      </w:pPr>
      <w:r>
        <w:rPr>
          <w:rFonts w:ascii="Arial Narrow" w:hAnsi="Arial Narrow"/>
        </w:rPr>
        <w:t xml:space="preserve">El coeficiente de escorrentía es un parámetro adimensional empleado en el método racional para representar la respuesta de una superficie frente a la precipitación. Su selección considera las características de la cobertura, la pendiente, la permeabilidad y </w:t>
      </w:r>
      <w:r>
        <w:rPr>
          <w:rFonts w:ascii="Arial Narrow" w:hAnsi="Arial Narrow"/>
        </w:rPr>
        <w:lastRenderedPageBreak/>
        <w:t>las condiciones que favorecen la infiltración o la retención del agua antes de incorporarse al drenaje superficial.</w:t>
      </w:r>
    </w:p>
    <w:p w14:paraId="67127C90" w14:textId="77777777" w:rsidR="007E0936" w:rsidRPr="00EE246D" w:rsidRDefault="007E0936" w:rsidP="007E0936">
      <w:pPr>
        <w:spacing w:line="360" w:lineRule="auto"/>
        <w:ind w:left="993"/>
        <w:jc w:val="both"/>
        <w:rPr>
          <w:rFonts w:ascii="Arial Narrow" w:hAnsi="Arial Narrow"/>
        </w:rPr>
      </w:pPr>
    </w:p>
    <w:p w14:paraId="4B419A72" w14:textId="77777777" w:rsidR="007E0936" w:rsidRPr="00EE246D" w:rsidRDefault="007E0936" w:rsidP="007E0936">
      <w:pPr>
        <w:spacing w:line="360" w:lineRule="auto"/>
        <w:ind w:left="993"/>
        <w:jc w:val="both"/>
        <w:rPr>
          <w:rFonts w:ascii="Arial Narrow" w:hAnsi="Arial Narrow"/>
        </w:rPr>
      </w:pPr>
      <w:r>
        <w:rPr>
          <w:rFonts w:ascii="Arial Narrow" w:hAnsi="Arial Narrow"/>
        </w:rPr>
        <w:t>Para el Centro de Acogida Residencial (CAR), ubicado en el distrito de Morales, la evaluación comprende las superficies que aportan a cada componente del sistema de drenaje interior. Se diferencian las cubiertas de las edificaciones, los pavimentos, las circulaciones exteriores y las áreas permeables, manteniendo correspondencia entre el coeficiente seleccionado y el acabado previsto en cada sector.</w:t>
      </w:r>
    </w:p>
    <w:p w14:paraId="2ECEE41A" w14:textId="77777777" w:rsidR="007E0936" w:rsidRPr="00EE246D" w:rsidRDefault="007E0936" w:rsidP="007E0936">
      <w:pPr>
        <w:spacing w:line="360" w:lineRule="auto"/>
        <w:ind w:left="993"/>
        <w:jc w:val="both"/>
        <w:rPr>
          <w:rFonts w:ascii="Arial Narrow" w:hAnsi="Arial Narrow"/>
        </w:rPr>
      </w:pPr>
    </w:p>
    <w:p w14:paraId="5211875F" w14:textId="77777777" w:rsidR="007E0936" w:rsidRPr="00EE246D" w:rsidRDefault="007E0936" w:rsidP="007E0936">
      <w:pPr>
        <w:spacing w:line="360" w:lineRule="auto"/>
        <w:ind w:left="993"/>
        <w:jc w:val="both"/>
        <w:rPr>
          <w:rFonts w:ascii="Arial Narrow" w:hAnsi="Arial Narrow"/>
        </w:rPr>
      </w:pPr>
      <w:r>
        <w:rPr>
          <w:rFonts w:ascii="Arial Narrow" w:hAnsi="Arial Narrow"/>
        </w:rPr>
        <w:t>El análisis considera las condiciones del proyecto terminado. En consecuencia, las superficies que serán pavimentadas se evalúan según su revestimiento definitivo, mientras que los jardines y demás espacios sin pavimentar se caracterizan de acuerdo con su cobertura y las condiciones del suelo superficial. La presencia de rellenos y su compactación también debe tenerse en cuenta al evaluar la capacidad de infiltración de estos últimos.</w:t>
      </w:r>
    </w:p>
    <w:p w14:paraId="05831DC2" w14:textId="77777777" w:rsidR="007E0936" w:rsidRPr="00EE246D" w:rsidRDefault="007E0936" w:rsidP="007E0936">
      <w:pPr>
        <w:spacing w:line="360" w:lineRule="auto"/>
        <w:ind w:left="993"/>
        <w:jc w:val="both"/>
        <w:rPr>
          <w:rFonts w:ascii="Arial Narrow" w:hAnsi="Arial Narrow"/>
        </w:rPr>
      </w:pPr>
    </w:p>
    <w:p w14:paraId="12195194" w14:textId="77777777" w:rsidR="007E0936" w:rsidRPr="00EE246D" w:rsidRDefault="007E0936" w:rsidP="007E0936">
      <w:pPr>
        <w:spacing w:line="360" w:lineRule="auto"/>
        <w:ind w:left="993"/>
        <w:jc w:val="both"/>
        <w:rPr>
          <w:rFonts w:ascii="Arial Narrow" w:hAnsi="Arial Narrow"/>
        </w:rPr>
      </w:pPr>
      <w:r>
        <w:rPr>
          <w:rFonts w:ascii="Arial Narrow" w:hAnsi="Arial Narrow"/>
        </w:rPr>
        <w:t>La asignación se efectúa por área tributaria, entendida como la superficie que conduce su escorrentía hacia una canaleta, montante, sumidero, cuneta o colector determinado. Así, cada elemento se dimensiona con los aportes que efectivamente recibe, evitando utilizar el área total del predio para componentes que atienden solamente un sector.</w:t>
      </w:r>
    </w:p>
    <w:p w14:paraId="705B53C9" w14:textId="77777777" w:rsidR="007E0936" w:rsidRPr="00EE246D" w:rsidRDefault="007E0936" w:rsidP="007E0936">
      <w:pPr>
        <w:spacing w:line="360" w:lineRule="auto"/>
        <w:ind w:left="993"/>
        <w:jc w:val="both"/>
        <w:rPr>
          <w:rFonts w:ascii="Arial Narrow" w:hAnsi="Arial Narrow"/>
        </w:rPr>
      </w:pPr>
    </w:p>
    <w:p w14:paraId="61836A54" w14:textId="4E2AD8F0" w:rsidR="00CC4213" w:rsidRPr="00EE246D" w:rsidRDefault="007E0936" w:rsidP="00DE26BF">
      <w:pPr>
        <w:spacing w:line="360" w:lineRule="auto"/>
        <w:ind w:left="993"/>
        <w:jc w:val="both"/>
        <w:rPr>
          <w:rFonts w:ascii="Arial Narrow" w:hAnsi="Arial Narrow"/>
        </w:rPr>
      </w:pPr>
      <w:r>
        <w:rPr>
          <w:rFonts w:ascii="Arial Narrow" w:hAnsi="Arial Narrow"/>
        </w:rPr>
        <w:t xml:space="preserve">Cuando una misma área tributaria presenta diferentes acabados, se calcula un coeficiente ponderado por superficie. Este procedimiento mantiene la contribución de cada cobertura dentro del cálculo y permite representar adecuadamente los sectores donde convergen aportes de techos, pavimentos y áreas verdes. </w:t>
      </w:r>
    </w:p>
    <w:p w14:paraId="63D7441E" w14:textId="77777777" w:rsidR="00DE26BF" w:rsidRPr="00EE246D" w:rsidRDefault="00DE26BF" w:rsidP="00DE26BF">
      <w:pPr>
        <w:spacing w:line="360" w:lineRule="auto"/>
        <w:ind w:left="993"/>
        <w:jc w:val="both"/>
        <w:rPr>
          <w:rFonts w:ascii="Arial Narrow" w:hAnsi="Arial Narrow"/>
        </w:rPr>
      </w:pPr>
    </w:p>
    <w:p w14:paraId="52A4CC85" w14:textId="531ADE46" w:rsidR="00C77365" w:rsidRPr="00EE246D" w:rsidRDefault="00C77365" w:rsidP="0028003B">
      <w:pPr>
        <w:pStyle w:val="Ttulo2"/>
        <w:numPr>
          <w:ilvl w:val="2"/>
          <w:numId w:val="1"/>
        </w:numPr>
        <w:spacing w:line="360" w:lineRule="auto"/>
      </w:pPr>
      <w:bookmarkStart w:id="77" w:name="_Toc239860674"/>
      <w:r>
        <w:t>Coeficientes por tipo de superficie</w:t>
      </w:r>
      <w:bookmarkEnd w:id="77"/>
    </w:p>
    <w:p w14:paraId="754686E4" w14:textId="17B8D106" w:rsidR="00D22F39" w:rsidRPr="00EE246D" w:rsidRDefault="00D22F39" w:rsidP="00D22F39">
      <w:pPr>
        <w:pStyle w:val="Prrafodelista"/>
        <w:spacing w:line="360" w:lineRule="auto"/>
        <w:ind w:left="1134"/>
        <w:jc w:val="both"/>
        <w:rPr>
          <w:rFonts w:ascii="Arial Narrow" w:hAnsi="Arial Narrow"/>
        </w:rPr>
      </w:pPr>
      <w:r>
        <w:rPr>
          <w:rFonts w:ascii="Arial Narrow" w:hAnsi="Arial Narrow"/>
        </w:rPr>
        <w:t>La selección de los coeficientes de escorrentía del Centro de Acogida Residencial (CAR), ubicado en el distrito de Morales, considera las características de las superficies proyectadas y el período de retorno de diseño de 25 años. Se emplea como referencia la Tabla 1.a del Anexo I de la Norma Técnica CE.040 “Drenaje Pluvial” del Reglamento Nacional de Edificaciones.</w:t>
      </w:r>
    </w:p>
    <w:p w14:paraId="2DB1E240" w14:textId="77777777" w:rsidR="00D22F39" w:rsidRPr="00EE246D" w:rsidRDefault="00D22F39" w:rsidP="00D22F39">
      <w:pPr>
        <w:pStyle w:val="Prrafodelista"/>
        <w:spacing w:line="360" w:lineRule="auto"/>
        <w:ind w:left="1134"/>
        <w:jc w:val="both"/>
        <w:rPr>
          <w:rFonts w:ascii="Arial Narrow" w:hAnsi="Arial Narrow"/>
        </w:rPr>
      </w:pPr>
    </w:p>
    <w:p w14:paraId="1C4169D3" w14:textId="77777777" w:rsidR="00D22F39" w:rsidRPr="00EE246D" w:rsidRDefault="00D22F39" w:rsidP="00D22F39">
      <w:pPr>
        <w:pStyle w:val="Prrafodelista"/>
        <w:spacing w:line="360" w:lineRule="auto"/>
        <w:ind w:left="1134"/>
        <w:jc w:val="both"/>
        <w:rPr>
          <w:rFonts w:ascii="Arial Narrow" w:hAnsi="Arial Narrow"/>
        </w:rPr>
      </w:pPr>
      <w:r>
        <w:rPr>
          <w:rFonts w:ascii="Arial Narrow" w:hAnsi="Arial Narrow"/>
        </w:rPr>
        <w:t>Para el análisis se distinguen cuatro tipos de superficie: techos con cobertura TR4, veredas de concreto sin cobertura, estacionamiento de asfalto y áreas verdes. Esta diferenciación permite representar la respuesta de cada sector frente a la precipitación y asignar los coeficientes según el material que recibe directamente la lluvia.</w:t>
      </w:r>
    </w:p>
    <w:p w14:paraId="14857C73" w14:textId="77777777" w:rsidR="00D22F39" w:rsidRPr="00EE246D" w:rsidRDefault="00D22F39" w:rsidP="00D22F39">
      <w:pPr>
        <w:pStyle w:val="Prrafodelista"/>
        <w:spacing w:line="360" w:lineRule="auto"/>
        <w:ind w:left="1134"/>
        <w:jc w:val="both"/>
        <w:rPr>
          <w:rFonts w:ascii="Arial Narrow" w:hAnsi="Arial Narrow"/>
        </w:rPr>
      </w:pPr>
    </w:p>
    <w:p w14:paraId="42E5CA51" w14:textId="6004157A" w:rsidR="00D71A97" w:rsidRPr="00EE246D" w:rsidRDefault="00D22F39" w:rsidP="00D22F39">
      <w:pPr>
        <w:pStyle w:val="Prrafodelista"/>
        <w:spacing w:line="360" w:lineRule="auto"/>
        <w:ind w:left="1134"/>
        <w:jc w:val="both"/>
        <w:rPr>
          <w:rFonts w:ascii="Arial Narrow" w:hAnsi="Arial Narrow"/>
        </w:rPr>
      </w:pPr>
      <w:r>
        <w:rPr>
          <w:rFonts w:ascii="Arial Narrow" w:hAnsi="Arial Narrow"/>
        </w:rPr>
        <w:t>Las cubiertas y las veredas de concreto corresponden a la categoría “Concreto/Techo”, con C = 0,88. Para el estacionamiento asfaltado corresponde C = 0,86. Las áreas verdes presentan una pendiente indicada de 0 %, comprendida en el intervalo de 0 a 2 % de la tabla; su coeficiente depende de la proporción de superficie cubierta por pasto. CE.040, Anexo I, Tabla 1.a.</w:t>
      </w:r>
    </w:p>
    <w:p w14:paraId="048F5D9F" w14:textId="77777777" w:rsidR="00D71A97" w:rsidRPr="00EE246D" w:rsidRDefault="00D71A97" w:rsidP="00D71A97">
      <w:pPr>
        <w:pStyle w:val="Prrafodelista"/>
        <w:spacing w:line="360" w:lineRule="auto"/>
        <w:ind w:left="1134"/>
        <w:jc w:val="both"/>
        <w:rPr>
          <w:rFonts w:ascii="Arial Narrow" w:hAnsi="Arial Narrow"/>
        </w:rPr>
      </w:pPr>
    </w:p>
    <w:p w14:paraId="0208DCE6" w14:textId="0B074839" w:rsidR="00A53661" w:rsidRPr="00EE246D" w:rsidRDefault="00D71A97" w:rsidP="00D71A97">
      <w:pPr>
        <w:pStyle w:val="Prrafodelista"/>
        <w:spacing w:line="360" w:lineRule="auto"/>
        <w:ind w:left="1134"/>
        <w:jc w:val="both"/>
        <w:rPr>
          <w:rFonts w:ascii="Arial Narrow" w:hAnsi="Arial Narrow"/>
        </w:rPr>
      </w:pPr>
      <w:r>
        <w:rPr>
          <w:rFonts w:ascii="Arial Narrow" w:hAnsi="Arial Narrow"/>
        </w:rPr>
        <w:t>Como referencia para la asignación de valores, se presenta el siguiente cuadro:</w:t>
      </w:r>
    </w:p>
    <w:p w14:paraId="6F085EC1" w14:textId="77777777" w:rsidR="00866518" w:rsidRPr="00EE246D" w:rsidRDefault="00866518" w:rsidP="00D71A97">
      <w:pPr>
        <w:pStyle w:val="Prrafodelista"/>
        <w:spacing w:line="360" w:lineRule="auto"/>
        <w:ind w:left="1134"/>
        <w:jc w:val="both"/>
        <w:rPr>
          <w:rFonts w:ascii="Arial Narrow" w:hAnsi="Arial Narrow"/>
        </w:rPr>
      </w:pPr>
    </w:p>
    <w:tbl>
      <w:tblPr>
        <w:tblStyle w:val="Tabladelista3-nfasis5"/>
        <w:tblW w:w="544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594"/>
        <w:gridCol w:w="1852"/>
      </w:tblGrid>
      <w:tr w:rsidR="00866518" w:rsidRPr="00EE246D" w14:paraId="545CD2B0" w14:textId="77777777" w:rsidTr="00866518">
        <w:trPr>
          <w:cnfStyle w:val="100000000000" w:firstRow="1" w:lastRow="0" w:firstColumn="0" w:lastColumn="0" w:oddVBand="0" w:evenVBand="0" w:oddHBand="0" w:evenHBand="0" w:firstRowFirstColumn="0" w:firstRowLastColumn="0" w:lastRowFirstColumn="0" w:lastRowLastColumn="0"/>
          <w:trHeight w:val="203"/>
          <w:jc w:val="center"/>
        </w:trPr>
        <w:tc>
          <w:tcPr>
            <w:cnfStyle w:val="001000000100" w:firstRow="0" w:lastRow="0" w:firstColumn="1" w:lastColumn="0" w:oddVBand="0" w:evenVBand="0" w:oddHBand="0" w:evenHBand="0" w:firstRowFirstColumn="1" w:firstRowLastColumn="0" w:lastRowFirstColumn="0" w:lastRowLastColumn="0"/>
            <w:tcW w:w="0" w:type="auto"/>
            <w:tcBorders>
              <w:bottom w:val="none" w:sz="0" w:space="0" w:color="auto"/>
              <w:right w:val="none" w:sz="0" w:space="0" w:color="auto"/>
            </w:tcBorders>
            <w:vAlign w:val="center"/>
            <w:hideMark/>
          </w:tcPr>
          <w:p w14:paraId="77F24F9A" w14:textId="77777777" w:rsidR="00866518" w:rsidRPr="00EE246D" w:rsidRDefault="00866518" w:rsidP="00866518">
            <w:pPr>
              <w:jc w:val="center"/>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Superficie y condición</w:t>
            </w:r>
          </w:p>
        </w:tc>
        <w:tc>
          <w:tcPr>
            <w:tcW w:w="0" w:type="auto"/>
            <w:vAlign w:val="center"/>
            <w:hideMark/>
          </w:tcPr>
          <w:p w14:paraId="25E4C4C0" w14:textId="77777777" w:rsidR="00866518" w:rsidRPr="00EE246D" w:rsidRDefault="00866518" w:rsidP="00866518">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Coeficiente para (T=25) años</w:t>
            </w:r>
          </w:p>
        </w:tc>
      </w:tr>
      <w:tr w:rsidR="00866518" w:rsidRPr="00EE246D" w14:paraId="532C931E" w14:textId="77777777" w:rsidTr="00866518">
        <w:trPr>
          <w:cnfStyle w:val="000000100000" w:firstRow="0" w:lastRow="0" w:firstColumn="0" w:lastColumn="0" w:oddVBand="0" w:evenVBand="0" w:oddHBand="1" w:evenHBand="0" w:firstRowFirstColumn="0" w:firstRowLastColumn="0" w:lastRowFirstColumn="0" w:lastRowLastColumn="0"/>
          <w:trHeight w:val="134"/>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080B9B15" w14:textId="77777777" w:rsidR="00866518" w:rsidRPr="00EE246D" w:rsidRDefault="00866518" w:rsidP="00866518">
            <w:pPr>
              <w:jc w:val="center"/>
              <w:rPr>
                <w:rFonts w:ascii="Arial Narrow" w:eastAsia="Times New Roman" w:hAnsi="Arial Narrow" w:cs="Times New Roman"/>
                <w:b w:val="0"/>
                <w:bCs w:val="0"/>
                <w:color w:val="000000"/>
                <w:kern w:val="0"/>
                <w:sz w:val="22"/>
                <w:lang w:val="es-ES" w:eastAsia="es-ES"/>
                <w14:ligatures w14:val="none"/>
              </w:rPr>
            </w:pPr>
            <w:r>
              <w:rPr>
                <w:rFonts w:ascii="Arial Narrow" w:eastAsia="Times New Roman" w:hAnsi="Arial Narrow" w:cs="Times New Roman"/>
                <w:b w:val="0"/>
                <w:bCs w:val="0"/>
                <w:color w:val="000000"/>
                <w:kern w:val="0"/>
                <w:sz w:val="22"/>
                <w:lang w:val="es-ES" w:eastAsia="es-ES"/>
                <w14:ligatures w14:val="none"/>
              </w:rPr>
              <w:t>Concreto/techo</w:t>
            </w:r>
          </w:p>
        </w:tc>
        <w:tc>
          <w:tcPr>
            <w:tcW w:w="0" w:type="auto"/>
            <w:tcBorders>
              <w:top w:val="none" w:sz="0" w:space="0" w:color="auto"/>
              <w:bottom w:val="none" w:sz="0" w:space="0" w:color="auto"/>
            </w:tcBorders>
            <w:vAlign w:val="center"/>
            <w:hideMark/>
          </w:tcPr>
          <w:p w14:paraId="404932BF" w14:textId="77777777" w:rsidR="00866518" w:rsidRPr="00EE246D" w:rsidRDefault="00866518" w:rsidP="00866518">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0,88</w:t>
            </w:r>
          </w:p>
        </w:tc>
      </w:tr>
      <w:tr w:rsidR="00866518" w:rsidRPr="00EE246D" w14:paraId="5148604A" w14:textId="77777777" w:rsidTr="00866518">
        <w:trPr>
          <w:trHeight w:val="543"/>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vAlign w:val="center"/>
            <w:hideMark/>
          </w:tcPr>
          <w:p w14:paraId="7014B58B" w14:textId="77777777" w:rsidR="00866518" w:rsidRPr="00EE246D" w:rsidRDefault="00866518" w:rsidP="00866518">
            <w:pPr>
              <w:jc w:val="center"/>
              <w:rPr>
                <w:rFonts w:ascii="Arial Narrow" w:eastAsia="Times New Roman" w:hAnsi="Arial Narrow" w:cs="Times New Roman"/>
                <w:b w:val="0"/>
                <w:bCs w:val="0"/>
                <w:color w:val="000000"/>
                <w:kern w:val="0"/>
                <w:sz w:val="22"/>
                <w:lang w:val="es-ES" w:eastAsia="es-ES"/>
                <w14:ligatures w14:val="none"/>
              </w:rPr>
            </w:pPr>
            <w:r>
              <w:rPr>
                <w:rFonts w:ascii="Arial Narrow" w:eastAsia="Times New Roman" w:hAnsi="Arial Narrow" w:cs="Times New Roman"/>
                <w:b w:val="0"/>
                <w:bCs w:val="0"/>
                <w:color w:val="000000"/>
                <w:kern w:val="0"/>
                <w:sz w:val="22"/>
                <w:lang w:val="es-ES" w:eastAsia="es-ES"/>
                <w14:ligatures w14:val="none"/>
              </w:rPr>
              <w:t>Zona verde con pendiente de 0 a 2 % y cobertura de pasto superior al 75 %</w:t>
            </w:r>
          </w:p>
        </w:tc>
        <w:tc>
          <w:tcPr>
            <w:tcW w:w="0" w:type="auto"/>
            <w:vAlign w:val="center"/>
            <w:hideMark/>
          </w:tcPr>
          <w:p w14:paraId="658598EB" w14:textId="77777777" w:rsidR="00866518" w:rsidRPr="00EE246D" w:rsidRDefault="00866518" w:rsidP="00866518">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0,29</w:t>
            </w:r>
          </w:p>
        </w:tc>
      </w:tr>
      <w:tr w:rsidR="00866518" w:rsidRPr="00EE246D" w14:paraId="3D1B581B" w14:textId="77777777" w:rsidTr="00866518">
        <w:trPr>
          <w:cnfStyle w:val="000000100000" w:firstRow="0" w:lastRow="0" w:firstColumn="0" w:lastColumn="0" w:oddVBand="0" w:evenVBand="0" w:oddHBand="1" w:evenHBand="0" w:firstRowFirstColumn="0" w:firstRowLastColumn="0" w:lastRowFirstColumn="0" w:lastRowLastColumn="0"/>
          <w:trHeight w:val="543"/>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60A2C674" w14:textId="77777777" w:rsidR="00866518" w:rsidRPr="00EE246D" w:rsidRDefault="00866518" w:rsidP="00866518">
            <w:pPr>
              <w:jc w:val="center"/>
              <w:rPr>
                <w:rFonts w:ascii="Arial Narrow" w:eastAsia="Times New Roman" w:hAnsi="Arial Narrow" w:cs="Times New Roman"/>
                <w:b w:val="0"/>
                <w:bCs w:val="0"/>
                <w:color w:val="000000"/>
                <w:kern w:val="0"/>
                <w:sz w:val="22"/>
                <w:lang w:val="es-ES" w:eastAsia="es-ES"/>
                <w14:ligatures w14:val="none"/>
              </w:rPr>
            </w:pPr>
            <w:r>
              <w:rPr>
                <w:rFonts w:ascii="Arial Narrow" w:eastAsia="Times New Roman" w:hAnsi="Arial Narrow" w:cs="Times New Roman"/>
                <w:b w:val="0"/>
                <w:bCs w:val="0"/>
                <w:color w:val="000000"/>
                <w:kern w:val="0"/>
                <w:sz w:val="22"/>
                <w:lang w:val="es-ES" w:eastAsia="es-ES"/>
                <w14:ligatures w14:val="none"/>
              </w:rPr>
              <w:t>Zona verde con pendiente de 0 a 2 % y cobertura de pasto entre 50 y 75 %</w:t>
            </w:r>
          </w:p>
        </w:tc>
        <w:tc>
          <w:tcPr>
            <w:tcW w:w="0" w:type="auto"/>
            <w:tcBorders>
              <w:top w:val="none" w:sz="0" w:space="0" w:color="auto"/>
              <w:bottom w:val="none" w:sz="0" w:space="0" w:color="auto"/>
            </w:tcBorders>
            <w:vAlign w:val="center"/>
            <w:hideMark/>
          </w:tcPr>
          <w:p w14:paraId="5FA44C98" w14:textId="77777777" w:rsidR="00866518" w:rsidRPr="00EE246D" w:rsidRDefault="00866518" w:rsidP="00866518">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0,34</w:t>
            </w:r>
          </w:p>
        </w:tc>
      </w:tr>
      <w:tr w:rsidR="00866518" w:rsidRPr="00EE246D" w14:paraId="7D633E17" w14:textId="77777777" w:rsidTr="00866518">
        <w:trPr>
          <w:trHeight w:val="543"/>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vAlign w:val="center"/>
            <w:hideMark/>
          </w:tcPr>
          <w:p w14:paraId="5D0FEB6F" w14:textId="77777777" w:rsidR="00866518" w:rsidRPr="00EE246D" w:rsidRDefault="00866518" w:rsidP="00866518">
            <w:pPr>
              <w:jc w:val="center"/>
              <w:rPr>
                <w:rFonts w:ascii="Arial Narrow" w:eastAsia="Times New Roman" w:hAnsi="Arial Narrow" w:cs="Times New Roman"/>
                <w:b w:val="0"/>
                <w:bCs w:val="0"/>
                <w:color w:val="000000"/>
                <w:kern w:val="0"/>
                <w:sz w:val="22"/>
                <w:lang w:val="es-ES" w:eastAsia="es-ES"/>
                <w14:ligatures w14:val="none"/>
              </w:rPr>
            </w:pPr>
            <w:r>
              <w:rPr>
                <w:rFonts w:ascii="Arial Narrow" w:eastAsia="Times New Roman" w:hAnsi="Arial Narrow" w:cs="Times New Roman"/>
                <w:b w:val="0"/>
                <w:bCs w:val="0"/>
                <w:color w:val="000000"/>
                <w:kern w:val="0"/>
                <w:sz w:val="22"/>
                <w:lang w:val="es-ES" w:eastAsia="es-ES"/>
                <w14:ligatures w14:val="none"/>
              </w:rPr>
              <w:t>Zona verde con pendiente de 0 a 2 % y cobertura de pasto inferior al 50 %</w:t>
            </w:r>
          </w:p>
        </w:tc>
        <w:tc>
          <w:tcPr>
            <w:tcW w:w="0" w:type="auto"/>
            <w:vAlign w:val="center"/>
            <w:hideMark/>
          </w:tcPr>
          <w:p w14:paraId="46C7E32E" w14:textId="77777777" w:rsidR="00866518" w:rsidRPr="00EE246D" w:rsidRDefault="00866518" w:rsidP="00866518">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Pr>
                <w:rFonts w:ascii="Arial Narrow" w:eastAsia="Times New Roman" w:hAnsi="Arial Narrow" w:cs="Times New Roman"/>
                <w:color w:val="000000"/>
                <w:kern w:val="0"/>
                <w:sz w:val="22"/>
                <w:lang w:val="es-ES" w:eastAsia="es-ES"/>
                <w14:ligatures w14:val="none"/>
              </w:rPr>
              <w:t>0,40</w:t>
            </w:r>
          </w:p>
        </w:tc>
      </w:tr>
    </w:tbl>
    <w:p w14:paraId="00EFF592" w14:textId="77777777" w:rsidR="00866518" w:rsidRPr="00EE246D" w:rsidRDefault="00866518" w:rsidP="00D71A97">
      <w:pPr>
        <w:pStyle w:val="Prrafodelista"/>
        <w:spacing w:line="360" w:lineRule="auto"/>
        <w:ind w:left="1134"/>
        <w:jc w:val="both"/>
        <w:rPr>
          <w:rFonts w:ascii="Arial Narrow" w:hAnsi="Arial Narrow"/>
          <w:lang w:val="es-ES"/>
        </w:rPr>
      </w:pPr>
    </w:p>
    <w:p w14:paraId="2E060E2D" w14:textId="327656E2" w:rsidR="00866518" w:rsidRPr="00EE246D" w:rsidRDefault="00866518" w:rsidP="00866518">
      <w:pPr>
        <w:pStyle w:val="Prrafodelista"/>
        <w:spacing w:line="240" w:lineRule="auto"/>
        <w:ind w:left="1134"/>
        <w:jc w:val="both"/>
        <w:rPr>
          <w:rFonts w:ascii="Arial Narrow" w:hAnsi="Arial Narrow"/>
          <w:i/>
          <w:iCs/>
        </w:rPr>
      </w:pPr>
      <w:r>
        <w:rPr>
          <w:rFonts w:ascii="Arial Narrow" w:hAnsi="Arial Narrow"/>
          <w:i/>
          <w:iCs/>
        </w:rPr>
        <w:t>Fuente: Tabla 1.a del Anexo I de la CE.040. Los valores para zonas verdes son referencias condicionadas a las características indicadas; su aplicación requiere que estas correspondan al sector evaluado.</w:t>
      </w:r>
    </w:p>
    <w:p w14:paraId="3CBD3BC6" w14:textId="77777777" w:rsidR="0040342F" w:rsidRPr="00EE246D" w:rsidRDefault="0040342F" w:rsidP="00772C86">
      <w:pPr>
        <w:spacing w:line="360" w:lineRule="auto"/>
        <w:rPr>
          <w:rFonts w:ascii="Arial Narrow" w:hAnsi="Arial Narrow"/>
        </w:rPr>
      </w:pPr>
    </w:p>
    <w:p w14:paraId="1106EA71" w14:textId="024DED6A" w:rsidR="00790C75" w:rsidRPr="00EE246D" w:rsidRDefault="00CA2A57" w:rsidP="00CA2A57">
      <w:pPr>
        <w:pStyle w:val="Ttulo2"/>
        <w:numPr>
          <w:ilvl w:val="2"/>
          <w:numId w:val="1"/>
        </w:numPr>
        <w:spacing w:line="360" w:lineRule="auto"/>
      </w:pPr>
      <w:bookmarkStart w:id="78" w:name="_Toc239860675"/>
      <w:r>
        <w:t>Coeficiente de escorrentía adoptado</w:t>
      </w:r>
      <w:bookmarkEnd w:id="78"/>
    </w:p>
    <w:p w14:paraId="309F3C0D" w14:textId="69D3522B" w:rsidR="00040EA5" w:rsidRPr="00EE246D" w:rsidRDefault="00040EA5" w:rsidP="00040EA5">
      <w:pPr>
        <w:pStyle w:val="Prrafodelista"/>
        <w:spacing w:line="360" w:lineRule="auto"/>
        <w:ind w:left="1080"/>
        <w:jc w:val="both"/>
        <w:rPr>
          <w:rFonts w:ascii="Arial Narrow" w:hAnsi="Arial Narrow"/>
          <w:lang w:val="es-ES"/>
        </w:rPr>
      </w:pPr>
      <w:r>
        <w:rPr>
          <w:rFonts w:ascii="Arial Narrow" w:hAnsi="Arial Narrow"/>
          <w:lang w:val="es-ES"/>
        </w:rPr>
        <w:t xml:space="preserve">Para el dimensionamiento del sistema de drenaje pluvial del Centro de Acogida Residencial (CAR) se adopta un </w:t>
      </w:r>
      <w:r>
        <w:rPr>
          <w:rFonts w:ascii="Arial Narrow" w:hAnsi="Arial Narrow"/>
          <w:b/>
          <w:bCs/>
          <w:lang w:val="es-ES"/>
        </w:rPr>
        <w:t>coeficiente uniforme de escorrentía de diseño C = 0,88</w:t>
      </w:r>
      <w:r>
        <w:rPr>
          <w:rFonts w:ascii="Arial Narrow" w:hAnsi="Arial Narrow"/>
          <w:lang w:val="es-ES"/>
        </w:rPr>
        <w:t xml:space="preserve">, correspondiente al período de retorno de </w:t>
      </w:r>
      <w:r>
        <w:rPr>
          <w:rFonts w:ascii="Arial Narrow" w:hAnsi="Arial Narrow"/>
          <w:b/>
          <w:bCs/>
          <w:lang w:val="es-ES"/>
        </w:rPr>
        <w:t>25 años</w:t>
      </w:r>
      <w:r>
        <w:rPr>
          <w:rFonts w:ascii="Arial Narrow" w:hAnsi="Arial Narrow"/>
          <w:lang w:val="es-ES"/>
        </w:rPr>
        <w:t>.</w:t>
      </w:r>
    </w:p>
    <w:p w14:paraId="1789F81A" w14:textId="77777777" w:rsidR="00040EA5" w:rsidRPr="00EE246D" w:rsidRDefault="00040EA5" w:rsidP="00040EA5">
      <w:pPr>
        <w:pStyle w:val="Prrafodelista"/>
        <w:spacing w:line="360" w:lineRule="auto"/>
        <w:ind w:left="1080"/>
        <w:jc w:val="both"/>
        <w:rPr>
          <w:rFonts w:ascii="Arial Narrow" w:hAnsi="Arial Narrow"/>
          <w:lang w:val="es-ES"/>
        </w:rPr>
      </w:pPr>
    </w:p>
    <w:p w14:paraId="67CF9D81" w14:textId="6B041AED" w:rsidR="00040EA5" w:rsidRPr="00EE246D" w:rsidRDefault="00040EA5" w:rsidP="00040EA5">
      <w:pPr>
        <w:pStyle w:val="Prrafodelista"/>
        <w:spacing w:line="360" w:lineRule="auto"/>
        <w:ind w:left="1080"/>
        <w:jc w:val="both"/>
        <w:rPr>
          <w:rFonts w:ascii="Arial Narrow" w:hAnsi="Arial Narrow"/>
          <w:lang w:val="es-ES"/>
        </w:rPr>
      </w:pPr>
      <w:r>
        <w:rPr>
          <w:rFonts w:ascii="Arial Narrow" w:hAnsi="Arial Narrow"/>
          <w:lang w:val="es-ES"/>
        </w:rPr>
        <w:t xml:space="preserve">La Tabla 1.a del Anexo I de la Norma Técnica CE.040 establece este valor para la categoría “Concreto/Techo”. En el presente proyecto se extiende su aplicación a las superficies identificadas como una </w:t>
      </w:r>
      <w:r>
        <w:rPr>
          <w:rFonts w:ascii="Arial Narrow" w:hAnsi="Arial Narrow"/>
          <w:b/>
          <w:bCs/>
          <w:lang w:val="es-ES"/>
        </w:rPr>
        <w:t>simplificación conservadora del cálculo</w:t>
      </w:r>
      <w:r>
        <w:rPr>
          <w:rFonts w:ascii="Arial Narrow" w:hAnsi="Arial Narrow"/>
          <w:lang w:val="es-ES"/>
        </w:rPr>
        <w:t xml:space="preserve">, al </w:t>
      </w:r>
      <w:r>
        <w:rPr>
          <w:rFonts w:ascii="Arial Narrow" w:hAnsi="Arial Narrow"/>
          <w:lang w:val="es-ES"/>
        </w:rPr>
        <w:lastRenderedPageBreak/>
        <w:t>representar un valor superior a los coeficientes de referencia de las demás coberturas consideradas. Esta extensión constituye un criterio del proyecto y no una asignación normativa específica para jardines o asfalto.</w:t>
      </w:r>
    </w:p>
    <w:p w14:paraId="22DA5573" w14:textId="77777777" w:rsidR="00040EA5" w:rsidRPr="00EE246D" w:rsidRDefault="00040EA5" w:rsidP="00040EA5">
      <w:pPr>
        <w:pStyle w:val="Prrafodelista"/>
        <w:spacing w:line="360" w:lineRule="auto"/>
        <w:ind w:left="1080"/>
        <w:jc w:val="both"/>
        <w:rPr>
          <w:rFonts w:ascii="Arial Narrow" w:hAnsi="Arial Narrow"/>
          <w:lang w:val="es-ES"/>
        </w:rPr>
      </w:pPr>
      <w:r>
        <w:rPr>
          <w:rFonts w:ascii="Arial Narrow" w:hAnsi="Arial Narrow"/>
          <w:lang w:val="es-ES"/>
        </w:rPr>
        <w:t xml:space="preserve">La comparación con la ponderación conservadora previamente calculada muestra que utilizar C = 0,88 incrementa el caudal general aproximadamente </w:t>
      </w:r>
      <w:r>
        <w:rPr>
          <w:rFonts w:ascii="Arial Narrow" w:hAnsi="Arial Narrow"/>
          <w:b/>
          <w:bCs/>
          <w:lang w:val="es-ES"/>
        </w:rPr>
        <w:t>7,2 %</w:t>
      </w:r>
      <w:r>
        <w:rPr>
          <w:rFonts w:ascii="Arial Narrow" w:hAnsi="Arial Narrow"/>
          <w:lang w:val="es-ES"/>
        </w:rPr>
        <w:t>, manteniendo iguales el área aportante y la intensidad de lluvia. De esta manera, se incorpora un margen explícito en la estimación de la escorrentía del conjunto.</w:t>
      </w:r>
    </w:p>
    <w:p w14:paraId="470D9594" w14:textId="77777777" w:rsidR="00040EA5" w:rsidRPr="00EE246D" w:rsidRDefault="00040EA5" w:rsidP="00040EA5">
      <w:pPr>
        <w:pStyle w:val="Prrafodelista"/>
        <w:spacing w:line="360" w:lineRule="auto"/>
        <w:ind w:left="1080"/>
        <w:jc w:val="both"/>
        <w:rPr>
          <w:rFonts w:ascii="Arial Narrow" w:hAnsi="Arial Narrow"/>
          <w:lang w:val="es-ES"/>
        </w:rPr>
      </w:pPr>
    </w:p>
    <w:p w14:paraId="2D0CF2B9" w14:textId="22FFB69E" w:rsidR="00040EA5" w:rsidRPr="00EE246D" w:rsidRDefault="00040EA5" w:rsidP="00040EA5">
      <w:pPr>
        <w:pStyle w:val="Prrafodelista"/>
        <w:spacing w:line="360" w:lineRule="auto"/>
        <w:ind w:left="1080"/>
        <w:jc w:val="both"/>
        <w:rPr>
          <w:rFonts w:ascii="Arial Narrow" w:hAnsi="Arial Narrow"/>
          <w:lang w:val="es-ES"/>
        </w:rPr>
      </w:pPr>
      <w:r>
        <w:rPr>
          <w:rFonts w:ascii="Arial Narrow" w:hAnsi="Arial Narrow"/>
          <w:lang w:val="es-ES"/>
        </w:rPr>
        <w:t>El coeficiente se aplica a las áreas tributarias efectivas de cada componente. Las superficies de techos, veredas, estacionamiento y jardines se mantienen diferenciadas en los metrados y planos, pero utilizan el mismo valor de diseño cuando aportan al elemento evaluado.</w:t>
      </w:r>
    </w:p>
    <w:p w14:paraId="5B501B08" w14:textId="77777777" w:rsidR="00040EA5" w:rsidRPr="004D27BD" w:rsidRDefault="00040EA5" w:rsidP="004D27BD">
      <w:pPr>
        <w:spacing w:line="360" w:lineRule="auto"/>
        <w:jc w:val="both"/>
        <w:rPr>
          <w:rFonts w:ascii="Arial Narrow" w:hAnsi="Arial Narrow"/>
          <w:lang w:val="es-ES"/>
        </w:rPr>
      </w:pPr>
    </w:p>
    <w:p w14:paraId="769C3223" w14:textId="3D867EAB" w:rsidR="00EB24D7" w:rsidRPr="00EE246D" w:rsidRDefault="00D621E6" w:rsidP="0028003B">
      <w:pPr>
        <w:pStyle w:val="Ttulo2"/>
        <w:numPr>
          <w:ilvl w:val="2"/>
          <w:numId w:val="1"/>
        </w:numPr>
        <w:spacing w:line="360" w:lineRule="auto"/>
      </w:pPr>
      <w:bookmarkStart w:id="79" w:name="_Toc239860676"/>
      <w:r>
        <w:t>Áreas de drenaje.</w:t>
      </w:r>
      <w:bookmarkEnd w:id="79"/>
    </w:p>
    <w:p w14:paraId="3F0605C5" w14:textId="5A3FDD2A" w:rsidR="00432A00" w:rsidRPr="00432A00" w:rsidRDefault="00D22F39" w:rsidP="00432A00">
      <w:pPr>
        <w:spacing w:line="360" w:lineRule="auto"/>
        <w:ind w:left="1134"/>
        <w:jc w:val="both"/>
        <w:rPr>
          <w:rFonts w:ascii="Arial Narrow" w:hAnsi="Arial Narrow" w:cs="Arial"/>
          <w:lang w:val="es-ES"/>
        </w:rPr>
      </w:pPr>
      <w:r>
        <w:rPr>
          <w:rFonts w:ascii="Arial Narrow" w:hAnsi="Arial Narrow" w:cs="Arial"/>
          <w:lang w:val="es-ES"/>
        </w:rPr>
        <w:t>La identificación de las áreas de drenaje comprende las superficies del Centro de Acogida Residencial (CAR) que generan escorrentía y la conducen hacia los elementos proyectados. Su delimitación considera la distribución de las cubiertas, los espacios exteriores, las pendientes y la ubicación de los puntos de captación.</w:t>
      </w:r>
    </w:p>
    <w:p w14:paraId="084FF88F" w14:textId="77777777" w:rsidR="00432A00" w:rsidRDefault="00432A00" w:rsidP="00432A00">
      <w:pPr>
        <w:spacing w:line="360" w:lineRule="auto"/>
        <w:ind w:left="1134"/>
        <w:jc w:val="both"/>
        <w:rPr>
          <w:rFonts w:ascii="Arial Narrow" w:hAnsi="Arial Narrow" w:cs="Arial"/>
          <w:lang w:val="es-ES"/>
        </w:rPr>
      </w:pPr>
    </w:p>
    <w:p w14:paraId="69D57879" w14:textId="77777777" w:rsidR="004879A6" w:rsidRDefault="004879A6" w:rsidP="00432A00">
      <w:pPr>
        <w:spacing w:line="360" w:lineRule="auto"/>
        <w:ind w:left="1134"/>
        <w:jc w:val="both"/>
        <w:rPr>
          <w:rFonts w:ascii="Arial Narrow" w:hAnsi="Arial Narrow" w:cs="Arial"/>
          <w:lang w:val="es-ES"/>
        </w:rPr>
      </w:pPr>
      <w:r w:rsidRPr="004879A6">
        <w:rPr>
          <w:rFonts w:ascii="Arial Narrow" w:hAnsi="Arial Narrow" w:cs="Arial"/>
          <w:lang w:val="es-ES"/>
        </w:rPr>
        <w:t>De acuerdo con los metrados actualizados proporcionados para el proyecto, se identifican 3 680,839 m² de techos y coberturas TR4, 1 264,61 m² de áreas libres de concreto frotachado, 574,37 m² de estacionamiento pavimentado y 1 232,21 m² de áreas verdes. Estas superficies suman un área total de 6 752,029 m².</w:t>
      </w:r>
    </w:p>
    <w:p w14:paraId="083B8595" w14:textId="615DE2DF" w:rsidR="00040EA5" w:rsidRPr="00EE246D" w:rsidRDefault="004D27BD" w:rsidP="00432A00">
      <w:pPr>
        <w:spacing w:line="360" w:lineRule="auto"/>
        <w:ind w:left="1134"/>
        <w:jc w:val="both"/>
        <w:rPr>
          <w:rFonts w:ascii="Arial Narrow" w:hAnsi="Arial Narrow" w:cs="Arial"/>
          <w:lang w:val="es-ES"/>
        </w:rPr>
      </w:pPr>
      <w:r>
        <w:t xml:space="preserve">          </w:t>
      </w:r>
    </w:p>
    <w:p w14:paraId="674C676A" w14:textId="77777777" w:rsidR="00D22F39" w:rsidRPr="00EE246D" w:rsidRDefault="00D22F39" w:rsidP="00D22F39">
      <w:pPr>
        <w:spacing w:line="360" w:lineRule="auto"/>
        <w:ind w:left="1134"/>
        <w:jc w:val="both"/>
        <w:rPr>
          <w:rFonts w:ascii="Arial Narrow" w:hAnsi="Arial Narrow" w:cs="Arial"/>
          <w:lang w:val="es-ES"/>
        </w:rPr>
      </w:pPr>
      <w:r>
        <w:rPr>
          <w:rFonts w:ascii="Arial Narrow" w:hAnsi="Arial Narrow" w:cs="Arial"/>
          <w:b/>
          <w:bCs/>
          <w:lang w:val="es-ES"/>
        </w:rPr>
        <w:t>Tabla N.° 16. Superficies identificadas para el análisis de escorrentía del Centro de Acogida Residencial (CAR)</w:t>
      </w:r>
    </w:p>
    <w:tbl>
      <w:tblPr>
        <w:tblStyle w:val="Tabladelista3-nfasis5"/>
        <w:tblW w:w="527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28"/>
        <w:gridCol w:w="1244"/>
        <w:gridCol w:w="2003"/>
      </w:tblGrid>
      <w:tr w:rsidR="00D22F39" w:rsidRPr="00EE246D" w14:paraId="1572419E" w14:textId="77777777" w:rsidTr="00432A00">
        <w:trPr>
          <w:cnfStyle w:val="100000000000" w:firstRow="1" w:lastRow="0" w:firstColumn="0" w:lastColumn="0" w:oddVBand="0" w:evenVBand="0" w:oddHBand="0" w:evenHBand="0" w:firstRowFirstColumn="0" w:firstRowLastColumn="0" w:lastRowFirstColumn="0" w:lastRowLastColumn="0"/>
          <w:trHeight w:val="357"/>
          <w:jc w:val="center"/>
        </w:trPr>
        <w:tc>
          <w:tcPr>
            <w:cnfStyle w:val="001000000100" w:firstRow="0" w:lastRow="0" w:firstColumn="1" w:lastColumn="0" w:oddVBand="0" w:evenVBand="0" w:oddHBand="0" w:evenHBand="0" w:firstRowFirstColumn="1" w:firstRowLastColumn="0" w:lastRowFirstColumn="0" w:lastRowLastColumn="0"/>
            <w:tcW w:w="0" w:type="auto"/>
            <w:tcBorders>
              <w:bottom w:val="none" w:sz="0" w:space="0" w:color="auto"/>
              <w:right w:val="none" w:sz="0" w:space="0" w:color="auto"/>
            </w:tcBorders>
            <w:vAlign w:val="center"/>
            <w:hideMark/>
          </w:tcPr>
          <w:p w14:paraId="286A2941" w14:textId="709AB495" w:rsidR="00D22F39" w:rsidRPr="00F40991" w:rsidRDefault="00D22F39" w:rsidP="00D22F39">
            <w:pPr>
              <w:jc w:val="center"/>
              <w:rPr>
                <w:rFonts w:ascii="Arial Narrow" w:eastAsia="Times New Roman" w:hAnsi="Arial Narrow" w:cs="Times New Roman"/>
                <w:color w:val="000000"/>
                <w:kern w:val="0"/>
                <w:sz w:val="22"/>
                <w:lang w:val="es-ES" w:eastAsia="es-ES"/>
                <w14:ligatures w14:val="none"/>
              </w:rPr>
            </w:pPr>
            <w:r w:rsidRPr="00F40991">
              <w:rPr>
                <w:rFonts w:ascii="Arial Narrow" w:eastAsia="Times New Roman" w:hAnsi="Arial Narrow" w:cs="Times New Roman"/>
                <w:color w:val="000000"/>
                <w:kern w:val="0"/>
                <w:sz w:val="22"/>
                <w:lang w:val="es-ES" w:eastAsia="es-ES"/>
                <w14:ligatures w14:val="none"/>
              </w:rPr>
              <w:t>TIPO DE SUPERFICIE</w:t>
            </w:r>
          </w:p>
        </w:tc>
        <w:tc>
          <w:tcPr>
            <w:tcW w:w="1244" w:type="dxa"/>
            <w:vAlign w:val="center"/>
            <w:hideMark/>
          </w:tcPr>
          <w:p w14:paraId="0BBD6980" w14:textId="1DC8D469" w:rsidR="00D22F39" w:rsidRPr="00F40991" w:rsidRDefault="00D22F39" w:rsidP="00D22F39">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F40991">
              <w:rPr>
                <w:rFonts w:ascii="Arial Narrow" w:eastAsia="Times New Roman" w:hAnsi="Arial Narrow" w:cs="Times New Roman"/>
                <w:color w:val="000000"/>
                <w:kern w:val="0"/>
                <w:sz w:val="22"/>
                <w:lang w:val="es-ES" w:eastAsia="es-ES"/>
                <w14:ligatures w14:val="none"/>
              </w:rPr>
              <w:t>ÁREA (M²)</w:t>
            </w:r>
          </w:p>
        </w:tc>
        <w:tc>
          <w:tcPr>
            <w:tcW w:w="2003" w:type="dxa"/>
            <w:vAlign w:val="center"/>
            <w:hideMark/>
          </w:tcPr>
          <w:p w14:paraId="7C850087" w14:textId="014A9F3F" w:rsidR="00D22F39" w:rsidRPr="00F40991" w:rsidRDefault="00D22F39" w:rsidP="00D22F39">
            <w:pPr>
              <w:jc w:val="center"/>
              <w:cnfStyle w:val="100000000000" w:firstRow="1"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F40991">
              <w:rPr>
                <w:rFonts w:ascii="Arial Narrow" w:eastAsia="Times New Roman" w:hAnsi="Arial Narrow" w:cs="Times New Roman"/>
                <w:color w:val="000000"/>
                <w:kern w:val="0"/>
                <w:sz w:val="22"/>
                <w:lang w:val="es-ES" w:eastAsia="es-ES"/>
                <w14:ligatures w14:val="none"/>
              </w:rPr>
              <w:t>PARTICIPACIÓN (%)</w:t>
            </w:r>
          </w:p>
        </w:tc>
      </w:tr>
      <w:tr w:rsidR="00D22F39" w:rsidRPr="00EE246D" w14:paraId="3B34887F" w14:textId="77777777" w:rsidTr="00432A00">
        <w:trPr>
          <w:cnfStyle w:val="000000100000" w:firstRow="0" w:lastRow="0" w:firstColumn="0" w:lastColumn="0" w:oddVBand="0" w:evenVBand="0" w:oddHBand="1" w:evenHBand="0" w:firstRowFirstColumn="0" w:firstRowLastColumn="0" w:lastRowFirstColumn="0" w:lastRowLastColumn="0"/>
          <w:trHeight w:val="537"/>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5B4C0691" w14:textId="77777777" w:rsidR="00D22F39" w:rsidRPr="00F40991" w:rsidRDefault="00D22F39" w:rsidP="00D22F39">
            <w:pPr>
              <w:rPr>
                <w:rFonts w:ascii="Arial Narrow" w:eastAsia="Times New Roman" w:hAnsi="Arial Narrow" w:cs="Times New Roman"/>
                <w:color w:val="000000"/>
                <w:kern w:val="0"/>
                <w:sz w:val="22"/>
                <w:lang w:val="es-ES" w:eastAsia="es-ES"/>
                <w14:ligatures w14:val="none"/>
              </w:rPr>
            </w:pPr>
            <w:r w:rsidRPr="00F40991">
              <w:rPr>
                <w:rFonts w:ascii="Arial Narrow" w:eastAsia="Times New Roman" w:hAnsi="Arial Narrow" w:cs="Times New Roman"/>
                <w:color w:val="000000"/>
                <w:kern w:val="0"/>
                <w:sz w:val="22"/>
                <w:lang w:val="es-ES" w:eastAsia="es-ES"/>
                <w14:ligatures w14:val="none"/>
              </w:rPr>
              <w:t>Techos y coberturas TR4</w:t>
            </w:r>
          </w:p>
        </w:tc>
        <w:tc>
          <w:tcPr>
            <w:tcW w:w="1244" w:type="dxa"/>
            <w:tcBorders>
              <w:top w:val="none" w:sz="0" w:space="0" w:color="auto"/>
              <w:bottom w:val="none" w:sz="0" w:space="0" w:color="auto"/>
            </w:tcBorders>
            <w:vAlign w:val="center"/>
            <w:hideMark/>
          </w:tcPr>
          <w:p w14:paraId="0EA4BD0C" w14:textId="402B4D4F" w:rsidR="00D22F39" w:rsidRPr="00F40991" w:rsidRDefault="00F40991" w:rsidP="00D22F39">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F40991">
              <w:rPr>
                <w:rFonts w:ascii="Arial Narrow" w:eastAsia="Times New Roman" w:hAnsi="Arial Narrow" w:cs="Times New Roman"/>
                <w:color w:val="000000"/>
                <w:kern w:val="0"/>
                <w:sz w:val="22"/>
                <w:lang w:val="es-ES" w:eastAsia="es-ES"/>
                <w14:ligatures w14:val="none"/>
              </w:rPr>
              <w:t>3 680,839</w:t>
            </w:r>
          </w:p>
        </w:tc>
        <w:tc>
          <w:tcPr>
            <w:tcW w:w="2003" w:type="dxa"/>
            <w:tcBorders>
              <w:top w:val="none" w:sz="0" w:space="0" w:color="auto"/>
              <w:bottom w:val="none" w:sz="0" w:space="0" w:color="auto"/>
            </w:tcBorders>
            <w:vAlign w:val="center"/>
            <w:hideMark/>
          </w:tcPr>
          <w:p w14:paraId="60F53D10" w14:textId="4A2C3C09" w:rsidR="00D22F39" w:rsidRPr="00F40991" w:rsidRDefault="004879A6" w:rsidP="00D22F39">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4879A6">
              <w:rPr>
                <w:rFonts w:ascii="Arial Narrow" w:eastAsia="Times New Roman" w:hAnsi="Arial Narrow" w:cs="Times New Roman"/>
                <w:color w:val="000000"/>
                <w:kern w:val="0"/>
                <w:sz w:val="22"/>
                <w:lang w:eastAsia="es-ES"/>
                <w14:ligatures w14:val="none"/>
              </w:rPr>
              <w:t>54,51</w:t>
            </w:r>
          </w:p>
        </w:tc>
      </w:tr>
      <w:tr w:rsidR="00D22F39" w:rsidRPr="00EE246D" w14:paraId="1D9E7BF0" w14:textId="77777777" w:rsidTr="00432A00">
        <w:trPr>
          <w:trHeight w:val="537"/>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vAlign w:val="center"/>
            <w:hideMark/>
          </w:tcPr>
          <w:p w14:paraId="69654960" w14:textId="40484A89" w:rsidR="00D22F39" w:rsidRPr="00F40991" w:rsidRDefault="00432A00" w:rsidP="00D22F39">
            <w:pPr>
              <w:rPr>
                <w:rFonts w:ascii="Arial Narrow" w:eastAsia="Times New Roman" w:hAnsi="Arial Narrow" w:cs="Times New Roman"/>
                <w:color w:val="000000"/>
                <w:kern w:val="0"/>
                <w:sz w:val="22"/>
                <w:lang w:val="es-ES" w:eastAsia="es-ES"/>
                <w14:ligatures w14:val="none"/>
              </w:rPr>
            </w:pPr>
            <w:r w:rsidRPr="00F40991">
              <w:rPr>
                <w:rFonts w:ascii="Arial Narrow" w:eastAsia="Times New Roman" w:hAnsi="Arial Narrow" w:cs="Times New Roman"/>
                <w:color w:val="000000"/>
                <w:kern w:val="0"/>
                <w:sz w:val="22"/>
                <w:lang w:eastAsia="es-ES"/>
                <w14:ligatures w14:val="none"/>
              </w:rPr>
              <w:t>Áreas libres de concreto frotachado</w:t>
            </w:r>
          </w:p>
        </w:tc>
        <w:tc>
          <w:tcPr>
            <w:tcW w:w="1244" w:type="dxa"/>
            <w:vAlign w:val="center"/>
            <w:hideMark/>
          </w:tcPr>
          <w:p w14:paraId="6DBCCE86" w14:textId="47144032" w:rsidR="00D22F39" w:rsidRPr="00F40991" w:rsidRDefault="00F40991" w:rsidP="00D22F39">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F40991">
              <w:rPr>
                <w:rFonts w:ascii="Arial Narrow" w:eastAsia="Times New Roman" w:hAnsi="Arial Narrow" w:cs="Times New Roman"/>
                <w:color w:val="000000"/>
                <w:kern w:val="0"/>
                <w:sz w:val="22"/>
                <w:lang w:eastAsia="es-ES"/>
                <w14:ligatures w14:val="none"/>
              </w:rPr>
              <w:t>1 264,61</w:t>
            </w:r>
          </w:p>
        </w:tc>
        <w:tc>
          <w:tcPr>
            <w:tcW w:w="2003" w:type="dxa"/>
            <w:vAlign w:val="center"/>
            <w:hideMark/>
          </w:tcPr>
          <w:p w14:paraId="7F4BE509" w14:textId="55B8CB8D" w:rsidR="00D22F39" w:rsidRPr="00F40991" w:rsidRDefault="004879A6" w:rsidP="00D22F39">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4879A6">
              <w:rPr>
                <w:rFonts w:ascii="Arial Narrow" w:eastAsia="Times New Roman" w:hAnsi="Arial Narrow" w:cs="Times New Roman"/>
                <w:color w:val="000000"/>
                <w:kern w:val="0"/>
                <w:sz w:val="22"/>
                <w:lang w:eastAsia="es-ES"/>
                <w14:ligatures w14:val="none"/>
              </w:rPr>
              <w:t>18,73</w:t>
            </w:r>
          </w:p>
        </w:tc>
      </w:tr>
      <w:tr w:rsidR="00D22F39" w:rsidRPr="00EE246D" w14:paraId="79832519" w14:textId="77777777" w:rsidTr="00432A00">
        <w:trPr>
          <w:cnfStyle w:val="000000100000" w:firstRow="0" w:lastRow="0" w:firstColumn="0" w:lastColumn="0" w:oddVBand="0" w:evenVBand="0" w:oddHBand="1" w:evenHBand="0" w:firstRowFirstColumn="0" w:firstRowLastColumn="0" w:lastRowFirstColumn="0" w:lastRowLastColumn="0"/>
          <w:trHeight w:val="717"/>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64056ECB" w14:textId="64D78B9A" w:rsidR="00D22F39" w:rsidRPr="00F40991" w:rsidRDefault="00432A00" w:rsidP="00D22F39">
            <w:pPr>
              <w:rPr>
                <w:rFonts w:ascii="Arial Narrow" w:eastAsia="Times New Roman" w:hAnsi="Arial Narrow" w:cs="Times New Roman"/>
                <w:color w:val="000000"/>
                <w:kern w:val="0"/>
                <w:sz w:val="22"/>
                <w:lang w:val="es-ES" w:eastAsia="es-ES"/>
                <w14:ligatures w14:val="none"/>
              </w:rPr>
            </w:pPr>
            <w:r w:rsidRPr="00F40991">
              <w:rPr>
                <w:rFonts w:ascii="Arial Narrow" w:eastAsia="Times New Roman" w:hAnsi="Arial Narrow" w:cs="Times New Roman"/>
                <w:color w:val="000000"/>
                <w:kern w:val="0"/>
                <w:sz w:val="22"/>
                <w:lang w:eastAsia="es-ES"/>
                <w14:ligatures w14:val="none"/>
              </w:rPr>
              <w:t>Estacionamiento pavimentado</w:t>
            </w:r>
          </w:p>
        </w:tc>
        <w:tc>
          <w:tcPr>
            <w:tcW w:w="1244" w:type="dxa"/>
            <w:tcBorders>
              <w:top w:val="none" w:sz="0" w:space="0" w:color="auto"/>
              <w:bottom w:val="none" w:sz="0" w:space="0" w:color="auto"/>
            </w:tcBorders>
            <w:vAlign w:val="center"/>
            <w:hideMark/>
          </w:tcPr>
          <w:p w14:paraId="3F783BF6" w14:textId="04501DC3" w:rsidR="00D22F39" w:rsidRPr="00F40991" w:rsidRDefault="004879A6" w:rsidP="00D22F39">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4879A6">
              <w:rPr>
                <w:rFonts w:ascii="Arial Narrow" w:eastAsia="Times New Roman" w:hAnsi="Arial Narrow" w:cs="Times New Roman"/>
                <w:color w:val="000000"/>
                <w:kern w:val="0"/>
                <w:sz w:val="22"/>
                <w:lang w:eastAsia="es-ES"/>
                <w14:ligatures w14:val="none"/>
              </w:rPr>
              <w:t>574,37</w:t>
            </w:r>
          </w:p>
        </w:tc>
        <w:tc>
          <w:tcPr>
            <w:tcW w:w="2003" w:type="dxa"/>
            <w:tcBorders>
              <w:top w:val="none" w:sz="0" w:space="0" w:color="auto"/>
              <w:bottom w:val="none" w:sz="0" w:space="0" w:color="auto"/>
            </w:tcBorders>
            <w:vAlign w:val="center"/>
            <w:hideMark/>
          </w:tcPr>
          <w:p w14:paraId="02A11A85" w14:textId="7865213C" w:rsidR="00D22F39" w:rsidRPr="00F40991" w:rsidRDefault="004879A6" w:rsidP="00D22F39">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4879A6">
              <w:rPr>
                <w:rFonts w:ascii="Arial Narrow" w:eastAsia="Times New Roman" w:hAnsi="Arial Narrow" w:cs="Times New Roman"/>
                <w:color w:val="000000"/>
                <w:kern w:val="0"/>
                <w:sz w:val="22"/>
                <w:lang w:eastAsia="es-ES"/>
                <w14:ligatures w14:val="none"/>
              </w:rPr>
              <w:t>8,51</w:t>
            </w:r>
          </w:p>
        </w:tc>
      </w:tr>
      <w:tr w:rsidR="00D22F39" w:rsidRPr="00EE246D" w14:paraId="31C1771A" w14:textId="77777777" w:rsidTr="00432A00">
        <w:trPr>
          <w:trHeight w:val="899"/>
          <w:jc w:val="center"/>
        </w:trPr>
        <w:tc>
          <w:tcPr>
            <w:cnfStyle w:val="001000000000" w:firstRow="0" w:lastRow="0" w:firstColumn="1" w:lastColumn="0" w:oddVBand="0" w:evenVBand="0" w:oddHBand="0" w:evenHBand="0" w:firstRowFirstColumn="0" w:firstRowLastColumn="0" w:lastRowFirstColumn="0" w:lastRowLastColumn="0"/>
            <w:tcW w:w="0" w:type="auto"/>
            <w:tcBorders>
              <w:right w:val="none" w:sz="0" w:space="0" w:color="auto"/>
            </w:tcBorders>
            <w:vAlign w:val="center"/>
            <w:hideMark/>
          </w:tcPr>
          <w:p w14:paraId="3733268C" w14:textId="036379FD" w:rsidR="00D22F39" w:rsidRPr="00F40991" w:rsidRDefault="00432A00" w:rsidP="00D22F39">
            <w:pPr>
              <w:rPr>
                <w:rFonts w:ascii="Arial Narrow" w:eastAsia="Times New Roman" w:hAnsi="Arial Narrow" w:cs="Times New Roman"/>
                <w:color w:val="000000"/>
                <w:kern w:val="0"/>
                <w:sz w:val="22"/>
                <w:lang w:val="es-ES" w:eastAsia="es-ES"/>
                <w14:ligatures w14:val="none"/>
              </w:rPr>
            </w:pPr>
            <w:r w:rsidRPr="00F40991">
              <w:rPr>
                <w:rFonts w:ascii="Arial Narrow" w:eastAsia="Times New Roman" w:hAnsi="Arial Narrow" w:cs="Times New Roman"/>
                <w:color w:val="000000"/>
                <w:kern w:val="0"/>
                <w:sz w:val="22"/>
                <w:lang w:eastAsia="es-ES"/>
                <w14:ligatures w14:val="none"/>
              </w:rPr>
              <w:lastRenderedPageBreak/>
              <w:t>Áreas verdes</w:t>
            </w:r>
          </w:p>
        </w:tc>
        <w:tc>
          <w:tcPr>
            <w:tcW w:w="1244" w:type="dxa"/>
            <w:vAlign w:val="center"/>
            <w:hideMark/>
          </w:tcPr>
          <w:p w14:paraId="405A9A02" w14:textId="44A41C0B" w:rsidR="00D22F39" w:rsidRPr="00F40991" w:rsidRDefault="00F40991" w:rsidP="00D22F39">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F40991">
              <w:rPr>
                <w:rFonts w:ascii="Arial Narrow" w:eastAsia="Times New Roman" w:hAnsi="Arial Narrow" w:cs="Times New Roman"/>
                <w:color w:val="000000"/>
                <w:kern w:val="0"/>
                <w:sz w:val="22"/>
                <w:lang w:eastAsia="es-ES"/>
                <w14:ligatures w14:val="none"/>
              </w:rPr>
              <w:t>1 232,21</w:t>
            </w:r>
          </w:p>
        </w:tc>
        <w:tc>
          <w:tcPr>
            <w:tcW w:w="2003" w:type="dxa"/>
            <w:vAlign w:val="center"/>
            <w:hideMark/>
          </w:tcPr>
          <w:p w14:paraId="6ED30DB3" w14:textId="18CDF627" w:rsidR="00D22F39" w:rsidRPr="00F40991" w:rsidRDefault="004879A6" w:rsidP="00D22F39">
            <w:pPr>
              <w:jc w:val="center"/>
              <w:cnfStyle w:val="000000000000" w:firstRow="0" w:lastRow="0" w:firstColumn="0" w:lastColumn="0" w:oddVBand="0" w:evenVBand="0" w:oddHBand="0" w:evenHBand="0" w:firstRowFirstColumn="0" w:firstRowLastColumn="0" w:lastRowFirstColumn="0" w:lastRowLastColumn="0"/>
              <w:rPr>
                <w:rFonts w:ascii="Arial Narrow" w:eastAsia="Times New Roman" w:hAnsi="Arial Narrow" w:cs="Times New Roman"/>
                <w:color w:val="000000"/>
                <w:kern w:val="0"/>
                <w:sz w:val="22"/>
                <w:lang w:val="es-ES" w:eastAsia="es-ES"/>
                <w14:ligatures w14:val="none"/>
              </w:rPr>
            </w:pPr>
            <w:r w:rsidRPr="004879A6">
              <w:rPr>
                <w:rFonts w:ascii="Arial Narrow" w:eastAsia="Times New Roman" w:hAnsi="Arial Narrow" w:cs="Times New Roman"/>
                <w:color w:val="000000"/>
                <w:kern w:val="0"/>
                <w:sz w:val="22"/>
                <w:lang w:eastAsia="es-ES"/>
                <w14:ligatures w14:val="none"/>
              </w:rPr>
              <w:t>18,25</w:t>
            </w:r>
          </w:p>
        </w:tc>
      </w:tr>
      <w:tr w:rsidR="00D22F39" w:rsidRPr="00EE246D" w14:paraId="01C29A04" w14:textId="77777777" w:rsidTr="00432A00">
        <w:trPr>
          <w:cnfStyle w:val="000000100000" w:firstRow="0" w:lastRow="0" w:firstColumn="0" w:lastColumn="0" w:oddVBand="0" w:evenVBand="0" w:oddHBand="1" w:evenHBand="0" w:firstRowFirstColumn="0" w:firstRowLastColumn="0" w:lastRowFirstColumn="0" w:lastRowLastColumn="0"/>
          <w:trHeight w:val="717"/>
          <w:jc w:val="center"/>
        </w:trPr>
        <w:tc>
          <w:tcPr>
            <w:cnfStyle w:val="001000000000" w:firstRow="0" w:lastRow="0" w:firstColumn="1" w:lastColumn="0" w:oddVBand="0" w:evenVBand="0" w:oddHBand="0" w:evenHBand="0" w:firstRowFirstColumn="0" w:firstRowLastColumn="0" w:lastRowFirstColumn="0" w:lastRowLastColumn="0"/>
            <w:tcW w:w="0" w:type="auto"/>
            <w:tcBorders>
              <w:top w:val="none" w:sz="0" w:space="0" w:color="auto"/>
              <w:bottom w:val="none" w:sz="0" w:space="0" w:color="auto"/>
              <w:right w:val="none" w:sz="0" w:space="0" w:color="auto"/>
            </w:tcBorders>
            <w:vAlign w:val="center"/>
            <w:hideMark/>
          </w:tcPr>
          <w:p w14:paraId="6602E9A6" w14:textId="04DFA61F" w:rsidR="00D22F39" w:rsidRPr="00F40991" w:rsidRDefault="00432A00" w:rsidP="00D22F39">
            <w:pPr>
              <w:rPr>
                <w:rFonts w:ascii="Arial Narrow" w:eastAsia="Times New Roman" w:hAnsi="Arial Narrow" w:cs="Times New Roman"/>
                <w:color w:val="000000"/>
                <w:kern w:val="0"/>
                <w:sz w:val="22"/>
                <w:lang w:val="es-ES" w:eastAsia="es-ES"/>
                <w14:ligatures w14:val="none"/>
              </w:rPr>
            </w:pPr>
            <w:proofErr w:type="gramStart"/>
            <w:r w:rsidRPr="00F40991">
              <w:rPr>
                <w:rFonts w:ascii="Arial Narrow" w:eastAsia="Times New Roman" w:hAnsi="Arial Narrow" w:cs="Times New Roman"/>
                <w:color w:val="000000"/>
                <w:kern w:val="0"/>
                <w:sz w:val="22"/>
                <w:lang w:eastAsia="es-ES"/>
                <w14:ligatures w14:val="none"/>
              </w:rPr>
              <w:t>Total</w:t>
            </w:r>
            <w:proofErr w:type="gramEnd"/>
            <w:r w:rsidRPr="00F40991">
              <w:rPr>
                <w:rFonts w:ascii="Arial Narrow" w:eastAsia="Times New Roman" w:hAnsi="Arial Narrow" w:cs="Times New Roman"/>
                <w:color w:val="000000"/>
                <w:kern w:val="0"/>
                <w:sz w:val="22"/>
                <w:lang w:eastAsia="es-ES"/>
                <w14:ligatures w14:val="none"/>
              </w:rPr>
              <w:t xml:space="preserve"> de superficies identificadas</w:t>
            </w:r>
          </w:p>
        </w:tc>
        <w:tc>
          <w:tcPr>
            <w:tcW w:w="1244" w:type="dxa"/>
            <w:tcBorders>
              <w:top w:val="none" w:sz="0" w:space="0" w:color="auto"/>
              <w:bottom w:val="none" w:sz="0" w:space="0" w:color="auto"/>
            </w:tcBorders>
            <w:vAlign w:val="center"/>
            <w:hideMark/>
          </w:tcPr>
          <w:p w14:paraId="18CA70E8" w14:textId="6AFA3FE2" w:rsidR="00D22F39" w:rsidRPr="00F40991" w:rsidRDefault="004879A6" w:rsidP="00D22F39">
            <w:pP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b/>
                <w:bCs/>
                <w:color w:val="000000"/>
                <w:kern w:val="0"/>
                <w:sz w:val="22"/>
                <w:lang w:val="es-ES" w:eastAsia="es-ES"/>
                <w14:ligatures w14:val="none"/>
              </w:rPr>
            </w:pPr>
            <w:r w:rsidRPr="004879A6">
              <w:rPr>
                <w:rFonts w:ascii="Arial Narrow" w:eastAsia="Times New Roman" w:hAnsi="Arial Narrow" w:cs="Times New Roman"/>
                <w:b/>
                <w:bCs/>
                <w:color w:val="000000"/>
                <w:kern w:val="0"/>
                <w:sz w:val="22"/>
                <w:lang w:eastAsia="es-ES"/>
                <w14:ligatures w14:val="none"/>
              </w:rPr>
              <w:t>6 752,029</w:t>
            </w:r>
          </w:p>
        </w:tc>
        <w:tc>
          <w:tcPr>
            <w:tcW w:w="2003" w:type="dxa"/>
            <w:tcBorders>
              <w:top w:val="none" w:sz="0" w:space="0" w:color="auto"/>
              <w:bottom w:val="none" w:sz="0" w:space="0" w:color="auto"/>
            </w:tcBorders>
            <w:vAlign w:val="center"/>
            <w:hideMark/>
          </w:tcPr>
          <w:p w14:paraId="295A2177" w14:textId="77777777" w:rsidR="00D22F39" w:rsidRPr="00F40991" w:rsidRDefault="00D22F39" w:rsidP="00D22F39">
            <w:pPr>
              <w:jc w:val="center"/>
              <w:cnfStyle w:val="000000100000" w:firstRow="0" w:lastRow="0" w:firstColumn="0" w:lastColumn="0" w:oddVBand="0" w:evenVBand="0" w:oddHBand="1" w:evenHBand="0" w:firstRowFirstColumn="0" w:firstRowLastColumn="0" w:lastRowFirstColumn="0" w:lastRowLastColumn="0"/>
              <w:rPr>
                <w:rFonts w:ascii="Arial Narrow" w:eastAsia="Times New Roman" w:hAnsi="Arial Narrow" w:cs="Times New Roman"/>
                <w:b/>
                <w:bCs/>
                <w:color w:val="000000"/>
                <w:kern w:val="0"/>
                <w:sz w:val="22"/>
                <w:lang w:val="es-ES" w:eastAsia="es-ES"/>
                <w14:ligatures w14:val="none"/>
              </w:rPr>
            </w:pPr>
            <w:r w:rsidRPr="00F40991">
              <w:rPr>
                <w:rFonts w:ascii="Arial Narrow" w:eastAsia="Times New Roman" w:hAnsi="Arial Narrow" w:cs="Times New Roman"/>
                <w:b/>
                <w:bCs/>
                <w:color w:val="000000"/>
                <w:kern w:val="0"/>
                <w:sz w:val="22"/>
                <w:lang w:val="es-ES" w:eastAsia="es-ES"/>
                <w14:ligatures w14:val="none"/>
              </w:rPr>
              <w:t>100,00</w:t>
            </w:r>
          </w:p>
        </w:tc>
      </w:tr>
    </w:tbl>
    <w:p w14:paraId="71DFA8CA" w14:textId="77777777" w:rsidR="00D22F39" w:rsidRPr="00EE246D" w:rsidRDefault="00D22F39" w:rsidP="00D22F39">
      <w:pPr>
        <w:spacing w:line="360" w:lineRule="auto"/>
        <w:ind w:left="1134"/>
        <w:jc w:val="both"/>
        <w:rPr>
          <w:rFonts w:ascii="Arial Narrow" w:hAnsi="Arial Narrow" w:cs="Arial"/>
          <w:lang w:val="es-ES"/>
        </w:rPr>
      </w:pPr>
    </w:p>
    <w:p w14:paraId="22C4E28F" w14:textId="26E2B163" w:rsidR="00D22F39" w:rsidRDefault="00D22F39" w:rsidP="00D22F39">
      <w:pPr>
        <w:spacing w:line="360" w:lineRule="auto"/>
        <w:ind w:left="1134"/>
        <w:jc w:val="both"/>
        <w:rPr>
          <w:rFonts w:ascii="Arial Narrow" w:hAnsi="Arial Narrow" w:cs="Arial"/>
          <w:lang w:val="es-ES"/>
        </w:rPr>
      </w:pPr>
      <w:r>
        <w:rPr>
          <w:rFonts w:ascii="Arial Narrow" w:hAnsi="Arial Narrow" w:cs="Arial"/>
          <w:lang w:val="es-ES"/>
        </w:rPr>
        <w:t>Fuente: metrados de superficies proporcionados para el proyecto. Los porcentajes se calculan respecto del total identificado; la suma de los porcentajes parciales puede diferir de 100 % por redondeo.</w:t>
      </w:r>
    </w:p>
    <w:p w14:paraId="718416E3" w14:textId="77777777" w:rsidR="00432A00" w:rsidRDefault="00432A00" w:rsidP="00D22F39">
      <w:pPr>
        <w:spacing w:line="360" w:lineRule="auto"/>
        <w:ind w:left="1134"/>
        <w:jc w:val="both"/>
        <w:rPr>
          <w:rFonts w:ascii="Arial Narrow" w:hAnsi="Arial Narrow" w:cs="Arial"/>
          <w:lang w:val="es-ES"/>
        </w:rPr>
      </w:pPr>
    </w:p>
    <w:p w14:paraId="388F8CA7" w14:textId="741B6F7B" w:rsidR="00D22F39" w:rsidRDefault="004879A6" w:rsidP="00D22F39">
      <w:pPr>
        <w:spacing w:line="360" w:lineRule="auto"/>
        <w:ind w:left="1134"/>
        <w:jc w:val="both"/>
        <w:rPr>
          <w:rFonts w:ascii="Arial Narrow" w:hAnsi="Arial Narrow" w:cs="Arial"/>
        </w:rPr>
      </w:pPr>
      <w:r w:rsidRPr="004879A6">
        <w:rPr>
          <w:rFonts w:ascii="Arial Narrow" w:hAnsi="Arial Narrow" w:cs="Arial"/>
        </w:rPr>
        <w:t>En términos generales, las superficies correspondientes a techos, concreto frotachado y pavimento representan aproximadamente el 81,75 % del área total, mientras que las áreas verdes representan el 18,25 %. Esta distribución evidencia una condición predominantemente impermeable del terreno intervenido, aspecto que será considerado en la determinación de los coeficientes de escorrentía y en el cálculo posterior de los caudales de diseño.</w:t>
      </w:r>
    </w:p>
    <w:p w14:paraId="5BDB0E3E" w14:textId="77777777" w:rsidR="004879A6" w:rsidRPr="00EE246D" w:rsidRDefault="004879A6" w:rsidP="00D22F39">
      <w:pPr>
        <w:spacing w:line="360" w:lineRule="auto"/>
        <w:ind w:left="1134"/>
        <w:jc w:val="both"/>
        <w:rPr>
          <w:rFonts w:ascii="Arial Narrow" w:hAnsi="Arial Narrow" w:cs="Arial"/>
          <w:lang w:val="es-ES"/>
        </w:rPr>
      </w:pPr>
    </w:p>
    <w:p w14:paraId="20103F40" w14:textId="77777777" w:rsidR="00D22F39" w:rsidRPr="00EE246D" w:rsidRDefault="00D22F39" w:rsidP="00D22F39">
      <w:pPr>
        <w:spacing w:line="360" w:lineRule="auto"/>
        <w:ind w:left="1134"/>
        <w:jc w:val="both"/>
        <w:rPr>
          <w:rFonts w:ascii="Arial Narrow" w:hAnsi="Arial Narrow" w:cs="Arial"/>
          <w:lang w:val="es-ES"/>
        </w:rPr>
      </w:pPr>
      <w:r>
        <w:rPr>
          <w:rFonts w:ascii="Arial Narrow" w:hAnsi="Arial Narrow" w:cs="Arial"/>
          <w:lang w:val="es-ES"/>
        </w:rPr>
        <w:t>El área de las cubiertas se considera en proyección horizontal, incluyendo los aleros que aportan al sistema. Los espacios situados bajo estas cubiertas no se contabilizan nuevamente como superficies expuestas a la lluvia. En los exteriores, la clasificación diferencia el concreto del asfalto y de las zonas permeables.</w:t>
      </w:r>
    </w:p>
    <w:p w14:paraId="793DB001" w14:textId="77777777" w:rsidR="00D22F39" w:rsidRPr="00EE246D" w:rsidRDefault="00D22F39" w:rsidP="00D22F39">
      <w:pPr>
        <w:spacing w:line="360" w:lineRule="auto"/>
        <w:ind w:left="1134"/>
        <w:jc w:val="both"/>
        <w:rPr>
          <w:rFonts w:ascii="Arial Narrow" w:hAnsi="Arial Narrow" w:cs="Arial"/>
          <w:lang w:val="es-ES"/>
        </w:rPr>
      </w:pPr>
    </w:p>
    <w:p w14:paraId="2A573A51" w14:textId="77777777" w:rsidR="00D22F39" w:rsidRPr="00EE246D" w:rsidRDefault="00D22F39" w:rsidP="00D22F39">
      <w:pPr>
        <w:spacing w:line="360" w:lineRule="auto"/>
        <w:ind w:left="1134"/>
        <w:jc w:val="both"/>
        <w:rPr>
          <w:rFonts w:ascii="Arial Narrow" w:hAnsi="Arial Narrow" w:cs="Arial"/>
          <w:lang w:val="es-ES"/>
        </w:rPr>
      </w:pPr>
      <w:r>
        <w:rPr>
          <w:rFonts w:ascii="Arial Narrow" w:hAnsi="Arial Narrow" w:cs="Arial"/>
          <w:lang w:val="es-ES"/>
        </w:rPr>
        <w:t>La representación gráfica debe mostrar la ubicación y extensión de cada cobertura, utilizando una leyenda común que permita relacionar las figuras con el cuadro de superficies. Sobre esta base se delimitan las áreas tributarias de cada canaleta, montante, sumidero y conducto.</w:t>
      </w:r>
    </w:p>
    <w:p w14:paraId="6EDE2B24" w14:textId="77777777" w:rsidR="00D22F39" w:rsidRPr="00EE246D" w:rsidRDefault="00D22F39" w:rsidP="00D22F39">
      <w:pPr>
        <w:spacing w:line="360" w:lineRule="auto"/>
        <w:ind w:left="1134"/>
        <w:jc w:val="both"/>
        <w:rPr>
          <w:rFonts w:ascii="Arial Narrow" w:hAnsi="Arial Narrow" w:cs="Arial"/>
          <w:lang w:val="es-ES"/>
        </w:rPr>
      </w:pPr>
    </w:p>
    <w:p w14:paraId="6F64F483" w14:textId="77777777" w:rsidR="00D22F39" w:rsidRPr="00EE246D" w:rsidRDefault="00D22F39" w:rsidP="00D22F39">
      <w:pPr>
        <w:spacing w:line="360" w:lineRule="auto"/>
        <w:ind w:left="1134"/>
        <w:jc w:val="both"/>
        <w:rPr>
          <w:rFonts w:ascii="Arial Narrow" w:hAnsi="Arial Narrow" w:cs="Arial"/>
          <w:lang w:val="es-ES"/>
        </w:rPr>
      </w:pPr>
      <w:r>
        <w:rPr>
          <w:rFonts w:ascii="Arial Narrow" w:hAnsi="Arial Narrow" w:cs="Arial"/>
          <w:lang w:val="es-ES"/>
        </w:rPr>
        <w:t>Las áreas de cobertura describen el acabado del terreno o de la edificación, mientras que las áreas tributarias identifican hacia dónde descarga cada sector. Por ello, una misma categoría puede dividirse entre varios elementos de drenaje, y un mismo colector puede recibir aportes de diferentes categorías.</w:t>
      </w:r>
    </w:p>
    <w:p w14:paraId="4A612E8D" w14:textId="77777777" w:rsidR="00040EA5" w:rsidRDefault="00040EA5" w:rsidP="00D22F39">
      <w:pPr>
        <w:spacing w:line="360" w:lineRule="auto"/>
        <w:jc w:val="both"/>
        <w:rPr>
          <w:rFonts w:ascii="Arial Narrow" w:hAnsi="Arial Narrow"/>
          <w:lang w:val="es-ES"/>
        </w:rPr>
      </w:pPr>
    </w:p>
    <w:p w14:paraId="0D9D3950" w14:textId="77777777" w:rsidR="00E53C94" w:rsidRPr="00EE246D" w:rsidRDefault="00E53C94" w:rsidP="00D22F39">
      <w:pPr>
        <w:spacing w:line="360" w:lineRule="auto"/>
        <w:jc w:val="both"/>
        <w:rPr>
          <w:rFonts w:ascii="Arial Narrow" w:hAnsi="Arial Narrow"/>
          <w:lang w:val="es-ES"/>
        </w:rPr>
      </w:pPr>
    </w:p>
    <w:p w14:paraId="7BEE2D13" w14:textId="33D529EF" w:rsidR="00D22F39" w:rsidRPr="00EE246D" w:rsidRDefault="00D22F39" w:rsidP="00D22F39">
      <w:pPr>
        <w:pStyle w:val="Prrafodelista"/>
        <w:spacing w:line="360" w:lineRule="auto"/>
        <w:ind w:left="1080"/>
        <w:jc w:val="both"/>
        <w:rPr>
          <w:rFonts w:ascii="Arial Narrow" w:hAnsi="Arial Narrow"/>
          <w:b/>
          <w:bCs/>
        </w:rPr>
      </w:pPr>
      <w:r>
        <w:rPr>
          <w:rFonts w:ascii="Arial Narrow" w:hAnsi="Arial Narrow"/>
          <w:b/>
          <w:bCs/>
        </w:rPr>
        <w:lastRenderedPageBreak/>
        <w:t>Imagen N°01. Delimitación de veredas de concreto sin cobertura.</w:t>
      </w:r>
    </w:p>
    <w:p w14:paraId="7B442F7B" w14:textId="12A7792A" w:rsidR="00D22F39" w:rsidRPr="00EE246D" w:rsidRDefault="00F40991" w:rsidP="00D22F39">
      <w:pPr>
        <w:pStyle w:val="Prrafodelista"/>
        <w:spacing w:line="360" w:lineRule="auto"/>
        <w:ind w:left="1080"/>
        <w:jc w:val="both"/>
        <w:rPr>
          <w:rFonts w:ascii="Arial Narrow" w:hAnsi="Arial Narrow"/>
        </w:rPr>
      </w:pPr>
      <w:r>
        <w:rPr>
          <w:noProof/>
        </w:rPr>
        <w:drawing>
          <wp:inline distT="0" distB="0" distL="0" distR="0" wp14:anchorId="7C539675" wp14:editId="47E8E3DE">
            <wp:extent cx="4785756" cy="2897497"/>
            <wp:effectExtent l="0" t="0" r="0" b="0"/>
            <wp:docPr id="1149457965"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4829390" cy="2923915"/>
                    </a:xfrm>
                    <a:prstGeom prst="rect">
                      <a:avLst/>
                    </a:prstGeom>
                    <a:noFill/>
                    <a:ln>
                      <a:noFill/>
                    </a:ln>
                  </pic:spPr>
                </pic:pic>
              </a:graphicData>
            </a:graphic>
          </wp:inline>
        </w:drawing>
      </w:r>
    </w:p>
    <w:p w14:paraId="0DFDE58A" w14:textId="77777777" w:rsidR="004879A6" w:rsidRDefault="004879A6" w:rsidP="004879A6">
      <w:pPr>
        <w:spacing w:line="360" w:lineRule="auto"/>
        <w:ind w:left="1134"/>
        <w:jc w:val="both"/>
        <w:rPr>
          <w:rFonts w:ascii="Arial Narrow" w:hAnsi="Arial Narrow"/>
          <w:lang w:val="es-ES"/>
        </w:rPr>
      </w:pPr>
    </w:p>
    <w:p w14:paraId="125322B9" w14:textId="5B48AC11" w:rsidR="00D22F39" w:rsidRPr="00EE246D" w:rsidRDefault="004879A6" w:rsidP="004879A6">
      <w:pPr>
        <w:spacing w:line="360" w:lineRule="auto"/>
        <w:ind w:left="1134"/>
        <w:jc w:val="both"/>
        <w:rPr>
          <w:rFonts w:ascii="Arial Narrow" w:hAnsi="Arial Narrow"/>
          <w:lang w:val="es-ES"/>
        </w:rPr>
      </w:pPr>
      <w:r w:rsidRPr="004879A6">
        <w:rPr>
          <w:rFonts w:ascii="Arial Narrow" w:hAnsi="Arial Narrow"/>
          <w:lang w:val="es-ES"/>
        </w:rPr>
        <w:t>Se identifican 1 264,61 m² de áreas libres de concreto frotachado correspondientes al Centro de Acogida Residencial (CAR). Estas superficies reciben directamente la precipitación y generan escorrentía superficial hacia los puntos de captación previstos. Su delimitación permite determinar el área tributaria que aporta a cada sumidero, cuneta o elemento de conducción, considerando las pendientes proyectadas y la continuidad de los recorridos superficiales hacia el sistema de drenaje pluvial.</w:t>
      </w:r>
    </w:p>
    <w:p w14:paraId="35F166E0" w14:textId="77777777" w:rsidR="004879A6" w:rsidRDefault="004879A6" w:rsidP="00D22F39">
      <w:pPr>
        <w:pStyle w:val="Prrafodelista"/>
        <w:spacing w:line="360" w:lineRule="auto"/>
        <w:ind w:left="1080"/>
        <w:jc w:val="both"/>
        <w:rPr>
          <w:rFonts w:ascii="Arial Narrow" w:hAnsi="Arial Narrow"/>
          <w:b/>
          <w:bCs/>
        </w:rPr>
      </w:pPr>
    </w:p>
    <w:p w14:paraId="1A67CEC7" w14:textId="605B9F0C" w:rsidR="00D22F39" w:rsidRPr="00EE246D" w:rsidRDefault="00D22F39" w:rsidP="00D22F39">
      <w:pPr>
        <w:pStyle w:val="Prrafodelista"/>
        <w:spacing w:line="360" w:lineRule="auto"/>
        <w:ind w:left="1080"/>
        <w:jc w:val="both"/>
        <w:rPr>
          <w:rFonts w:ascii="Arial Narrow" w:hAnsi="Arial Narrow"/>
          <w:b/>
          <w:bCs/>
        </w:rPr>
      </w:pPr>
      <w:r>
        <w:rPr>
          <w:rFonts w:ascii="Arial Narrow" w:hAnsi="Arial Narrow"/>
          <w:b/>
          <w:bCs/>
        </w:rPr>
        <w:t>Imagen N°02. Delimitación de techos y coberturas TR4 en proyección horizontal.</w:t>
      </w:r>
    </w:p>
    <w:p w14:paraId="1B746B48" w14:textId="4C26DC41" w:rsidR="00D22F39" w:rsidRPr="00EE246D" w:rsidRDefault="004879A6" w:rsidP="00D22F39">
      <w:pPr>
        <w:pStyle w:val="Prrafodelista"/>
        <w:spacing w:line="360" w:lineRule="auto"/>
        <w:ind w:left="1080"/>
        <w:jc w:val="both"/>
        <w:rPr>
          <w:rFonts w:ascii="Arial Narrow" w:hAnsi="Arial Narrow"/>
        </w:rPr>
      </w:pPr>
      <w:r>
        <w:rPr>
          <w:noProof/>
        </w:rPr>
        <w:drawing>
          <wp:inline distT="0" distB="0" distL="0" distR="0" wp14:anchorId="0624A1E6" wp14:editId="228448C8">
            <wp:extent cx="4714504" cy="2765425"/>
            <wp:effectExtent l="0" t="0" r="0" b="0"/>
            <wp:docPr id="1271317711"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4728468" cy="2773616"/>
                    </a:xfrm>
                    <a:prstGeom prst="rect">
                      <a:avLst/>
                    </a:prstGeom>
                    <a:noFill/>
                    <a:ln>
                      <a:noFill/>
                    </a:ln>
                  </pic:spPr>
                </pic:pic>
              </a:graphicData>
            </a:graphic>
          </wp:inline>
        </w:drawing>
      </w:r>
    </w:p>
    <w:p w14:paraId="5C446B77" w14:textId="4EC3154A" w:rsidR="00D22F39" w:rsidRDefault="004879A6" w:rsidP="00D22F39">
      <w:pPr>
        <w:pStyle w:val="Prrafodelista"/>
        <w:spacing w:line="360" w:lineRule="auto"/>
        <w:ind w:left="1080"/>
        <w:jc w:val="both"/>
        <w:rPr>
          <w:rFonts w:ascii="Arial Narrow" w:hAnsi="Arial Narrow"/>
          <w:lang w:val="es-ES"/>
        </w:rPr>
      </w:pPr>
      <w:r w:rsidRPr="004879A6">
        <w:rPr>
          <w:rFonts w:ascii="Arial Narrow" w:hAnsi="Arial Narrow"/>
          <w:lang w:val="es-ES"/>
        </w:rPr>
        <w:lastRenderedPageBreak/>
        <w:t>Se muestra la distribución de las superficies techadas del Centro de Acogida Residencial (CAR), cuyo metrado actualizado comprende 3 680,839 m² de techos y coberturas TR4. La delimitación de estas cubiertas permite identificar los sectores que descargan hacia cada canaleta y montante del sistema de drenaje pluvial. Para el cálculo hidrológico, las áreas consideradas corresponden a la proyección horizontal de las superficies receptoras de lluvia, incluyendo los aleros que efectivamente aportan hacia los elementos de captación y evitando contabilizar nuevamente los espacios cubiertos como áreas exteriores expuestas.</w:t>
      </w:r>
    </w:p>
    <w:p w14:paraId="0B85BC98" w14:textId="77777777" w:rsidR="004879A6" w:rsidRPr="00EE246D" w:rsidRDefault="004879A6" w:rsidP="00D22F39">
      <w:pPr>
        <w:pStyle w:val="Prrafodelista"/>
        <w:spacing w:line="360" w:lineRule="auto"/>
        <w:ind w:left="1080"/>
        <w:jc w:val="both"/>
        <w:rPr>
          <w:rFonts w:ascii="Arial Narrow" w:hAnsi="Arial Narrow"/>
          <w:b/>
          <w:bCs/>
          <w:lang w:val="es-ES"/>
        </w:rPr>
      </w:pPr>
    </w:p>
    <w:p w14:paraId="5138C86B" w14:textId="0C5B2A8E" w:rsidR="00D22F39" w:rsidRPr="00EE246D" w:rsidRDefault="00D22F39" w:rsidP="00D22F39">
      <w:pPr>
        <w:pStyle w:val="Prrafodelista"/>
        <w:spacing w:line="360" w:lineRule="auto"/>
        <w:ind w:left="1080"/>
        <w:jc w:val="both"/>
        <w:rPr>
          <w:rFonts w:ascii="Arial Narrow" w:hAnsi="Arial Narrow"/>
          <w:b/>
          <w:bCs/>
        </w:rPr>
      </w:pPr>
      <w:r>
        <w:rPr>
          <w:rFonts w:ascii="Arial Narrow" w:hAnsi="Arial Narrow"/>
          <w:b/>
          <w:bCs/>
        </w:rPr>
        <w:t>Imagen N°03. Delimitación de áreas verdes.</w:t>
      </w:r>
    </w:p>
    <w:p w14:paraId="0A6DA2EA" w14:textId="2A2D2AE2" w:rsidR="00D22F39" w:rsidRPr="00EE246D" w:rsidRDefault="004879A6" w:rsidP="00D22F39">
      <w:pPr>
        <w:pStyle w:val="Prrafodelista"/>
        <w:spacing w:line="360" w:lineRule="auto"/>
        <w:ind w:left="1080"/>
        <w:jc w:val="both"/>
        <w:rPr>
          <w:rFonts w:ascii="Arial Narrow" w:hAnsi="Arial Narrow"/>
          <w:b/>
          <w:bCs/>
        </w:rPr>
      </w:pPr>
      <w:r>
        <w:rPr>
          <w:noProof/>
        </w:rPr>
        <w:drawing>
          <wp:inline distT="0" distB="0" distL="0" distR="0" wp14:anchorId="22DACD75" wp14:editId="6245957A">
            <wp:extent cx="4940135" cy="2944495"/>
            <wp:effectExtent l="0" t="0" r="0" b="8255"/>
            <wp:docPr id="1110341129"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4966519" cy="2960221"/>
                    </a:xfrm>
                    <a:prstGeom prst="rect">
                      <a:avLst/>
                    </a:prstGeom>
                    <a:noFill/>
                    <a:ln>
                      <a:noFill/>
                    </a:ln>
                  </pic:spPr>
                </pic:pic>
              </a:graphicData>
            </a:graphic>
          </wp:inline>
        </w:drawing>
      </w:r>
    </w:p>
    <w:p w14:paraId="779DA396" w14:textId="77777777" w:rsidR="00040EA5" w:rsidRPr="00EE246D" w:rsidRDefault="00040EA5" w:rsidP="00FC0C8C">
      <w:pPr>
        <w:pStyle w:val="Prrafodelista"/>
        <w:spacing w:line="360" w:lineRule="auto"/>
        <w:ind w:left="1080"/>
        <w:jc w:val="both"/>
        <w:rPr>
          <w:rFonts w:ascii="Arial Narrow" w:hAnsi="Arial Narrow"/>
          <w:lang w:val="es-ES"/>
        </w:rPr>
      </w:pPr>
    </w:p>
    <w:p w14:paraId="2376748A" w14:textId="31E0DB18" w:rsidR="00891825" w:rsidRPr="00EE246D" w:rsidRDefault="004879A6" w:rsidP="00D22F39">
      <w:pPr>
        <w:pStyle w:val="Prrafodelista"/>
        <w:spacing w:line="360" w:lineRule="auto"/>
        <w:ind w:left="1080"/>
        <w:jc w:val="both"/>
        <w:rPr>
          <w:rFonts w:ascii="Arial Narrow" w:hAnsi="Arial Narrow"/>
          <w:b/>
          <w:bCs/>
        </w:rPr>
      </w:pPr>
      <w:r w:rsidRPr="004879A6">
        <w:rPr>
          <w:rFonts w:ascii="Arial Narrow" w:hAnsi="Arial Narrow"/>
          <w:lang w:val="es-ES"/>
        </w:rPr>
        <w:t>Se identifican 1 232,21 m² de áreas verdes, para las cuales se ha indicado una pendiente aproximada de 0 %. Estas superficies se diferencian de las áreas pavimentadas y de concreto por la presencia de cobertura vegetal y por presentar condiciones favorables para la infiltración de parte de la precipitación. Su participación en la generación de escorrentía depende de la configuración del terreno, de la cobertura vegetal existente y de su conexión con los elementos de captación del sistema de drenaje pluvial. Para el presente análisis, el coeficiente de escorrentía correspondiente se selecciona considerando la proporción de cobertura de pasto y el rango de pendiente aplicable a cada sector de área verde.</w:t>
      </w:r>
    </w:p>
    <w:p w14:paraId="45DBDA7A" w14:textId="77777777" w:rsidR="00891825" w:rsidRPr="00EE246D" w:rsidRDefault="00891825" w:rsidP="00D22F39">
      <w:pPr>
        <w:pStyle w:val="Prrafodelista"/>
        <w:spacing w:line="360" w:lineRule="auto"/>
        <w:ind w:left="1080"/>
        <w:jc w:val="both"/>
        <w:rPr>
          <w:rFonts w:ascii="Arial Narrow" w:hAnsi="Arial Narrow"/>
          <w:b/>
          <w:bCs/>
        </w:rPr>
      </w:pPr>
    </w:p>
    <w:p w14:paraId="43953367" w14:textId="77777777" w:rsidR="00FC0C8C" w:rsidRPr="00EE246D" w:rsidRDefault="00FC0C8C" w:rsidP="00D22F39">
      <w:pPr>
        <w:pStyle w:val="Prrafodelista"/>
        <w:spacing w:line="360" w:lineRule="auto"/>
        <w:ind w:left="1080"/>
        <w:jc w:val="both"/>
        <w:rPr>
          <w:rFonts w:ascii="Arial Narrow" w:hAnsi="Arial Narrow"/>
          <w:b/>
          <w:bCs/>
        </w:rPr>
      </w:pPr>
    </w:p>
    <w:p w14:paraId="2B0FB005" w14:textId="12619D4A" w:rsidR="00D22F39" w:rsidRPr="00EE246D" w:rsidRDefault="00891825" w:rsidP="00D22F39">
      <w:pPr>
        <w:pStyle w:val="Prrafodelista"/>
        <w:spacing w:line="360" w:lineRule="auto"/>
        <w:ind w:left="1080"/>
        <w:jc w:val="both"/>
        <w:rPr>
          <w:rFonts w:ascii="Arial Narrow" w:hAnsi="Arial Narrow"/>
          <w:b/>
          <w:bCs/>
        </w:rPr>
      </w:pPr>
      <w:r>
        <w:rPr>
          <w:rFonts w:ascii="Arial Narrow" w:hAnsi="Arial Narrow"/>
          <w:b/>
          <w:bCs/>
        </w:rPr>
        <w:t>Imagen N°04. Delimitación del estacionamiento asfaltado.</w:t>
      </w:r>
    </w:p>
    <w:p w14:paraId="13E06E76" w14:textId="49339A4B" w:rsidR="00D22F39" w:rsidRPr="00EE246D" w:rsidRDefault="004879A6" w:rsidP="00D22F39">
      <w:pPr>
        <w:pStyle w:val="Prrafodelista"/>
        <w:spacing w:line="360" w:lineRule="auto"/>
        <w:ind w:left="1080"/>
        <w:jc w:val="both"/>
        <w:rPr>
          <w:rFonts w:ascii="Arial Narrow" w:hAnsi="Arial Narrow"/>
          <w:b/>
          <w:bCs/>
        </w:rPr>
      </w:pPr>
      <w:r>
        <w:rPr>
          <w:noProof/>
        </w:rPr>
        <w:drawing>
          <wp:inline distT="0" distB="0" distL="0" distR="0" wp14:anchorId="6FBB7D03" wp14:editId="2CAF75C3">
            <wp:extent cx="4916385" cy="2906855"/>
            <wp:effectExtent l="0" t="0" r="0" b="8255"/>
            <wp:docPr id="90500882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a:off x="0" y="0"/>
                      <a:ext cx="4933749" cy="2917122"/>
                    </a:xfrm>
                    <a:prstGeom prst="rect">
                      <a:avLst/>
                    </a:prstGeom>
                    <a:noFill/>
                    <a:ln>
                      <a:noFill/>
                    </a:ln>
                  </pic:spPr>
                </pic:pic>
              </a:graphicData>
            </a:graphic>
          </wp:inline>
        </w:drawing>
      </w:r>
    </w:p>
    <w:p w14:paraId="1042E925" w14:textId="47AE0536" w:rsidR="00FC0C8C" w:rsidRDefault="004879A6" w:rsidP="00FC0C8C">
      <w:pPr>
        <w:pStyle w:val="Prrafodelista"/>
        <w:spacing w:line="360" w:lineRule="auto"/>
        <w:ind w:left="1080"/>
        <w:jc w:val="both"/>
        <w:rPr>
          <w:rFonts w:ascii="Arial Narrow" w:hAnsi="Arial Narrow"/>
          <w:lang w:val="es-ES"/>
        </w:rPr>
      </w:pPr>
      <w:r w:rsidRPr="004879A6">
        <w:rPr>
          <w:rFonts w:ascii="Arial Narrow" w:hAnsi="Arial Narrow"/>
          <w:lang w:val="es-ES"/>
        </w:rPr>
        <w:t>Se muestra el sector destinado al estacionamiento con pavimento asfáltico, cuya superficie comprende 574,37 m². Esta área se identifica de manera independiente debido a que su acabado presenta un coeficiente de escorrentía diferente al correspondiente a las superficies de concreto. Su delimitación permite determinar el aporte específico de escorrentía hacia el sistema de drenaje pluvial, considerando las pendientes proyectadas, el sentido del flujo superficial y la ubicación de los elementos de captación previstos.</w:t>
      </w:r>
    </w:p>
    <w:p w14:paraId="0B6DE1B0" w14:textId="77777777" w:rsidR="004879A6" w:rsidRPr="00EE246D" w:rsidRDefault="004879A6" w:rsidP="00FC0C8C">
      <w:pPr>
        <w:pStyle w:val="Prrafodelista"/>
        <w:spacing w:line="360" w:lineRule="auto"/>
        <w:ind w:left="1080"/>
        <w:jc w:val="both"/>
        <w:rPr>
          <w:rFonts w:ascii="Arial Narrow" w:hAnsi="Arial Narrow"/>
          <w:lang w:val="es-ES"/>
        </w:rPr>
      </w:pPr>
    </w:p>
    <w:p w14:paraId="5B1CFE80" w14:textId="7BEC4938" w:rsidR="00D22F39" w:rsidRPr="00EE246D" w:rsidRDefault="00D22F39" w:rsidP="00891825">
      <w:pPr>
        <w:spacing w:line="360" w:lineRule="auto"/>
        <w:ind w:firstLine="709"/>
        <w:jc w:val="both"/>
        <w:rPr>
          <w:rFonts w:ascii="Arial Narrow" w:hAnsi="Arial Narrow"/>
          <w:b/>
          <w:bCs/>
        </w:rPr>
      </w:pPr>
      <w:r>
        <w:rPr>
          <w:rFonts w:ascii="Arial Narrow" w:hAnsi="Arial Narrow"/>
          <w:b/>
          <w:bCs/>
        </w:rPr>
        <w:t>Imagen N°04. Sombreado perteneciente a el total de áreas existentes en el Proyecto.</w:t>
      </w:r>
    </w:p>
    <w:p w14:paraId="2E7FD682" w14:textId="0F63CF16" w:rsidR="00E65A66" w:rsidRPr="00EE246D" w:rsidRDefault="004879A6" w:rsidP="00891825">
      <w:pPr>
        <w:spacing w:line="360" w:lineRule="auto"/>
        <w:ind w:left="709"/>
        <w:jc w:val="center"/>
        <w:rPr>
          <w:rFonts w:ascii="Arial Narrow" w:hAnsi="Arial Narrow" w:cs="Arial"/>
          <w:b/>
          <w:bCs/>
          <w:szCs w:val="24"/>
        </w:rPr>
      </w:pPr>
      <w:r>
        <w:rPr>
          <w:noProof/>
        </w:rPr>
        <w:drawing>
          <wp:inline distT="0" distB="0" distL="0" distR="0" wp14:anchorId="3A98DAE0" wp14:editId="6BDDD946">
            <wp:extent cx="3727939" cy="2438939"/>
            <wp:effectExtent l="0" t="0" r="6350" b="0"/>
            <wp:docPr id="2071648103"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3745912" cy="2450698"/>
                    </a:xfrm>
                    <a:prstGeom prst="rect">
                      <a:avLst/>
                    </a:prstGeom>
                    <a:noFill/>
                    <a:ln>
                      <a:noFill/>
                    </a:ln>
                  </pic:spPr>
                </pic:pic>
              </a:graphicData>
            </a:graphic>
          </wp:inline>
        </w:drawing>
      </w:r>
    </w:p>
    <w:p w14:paraId="346827DC" w14:textId="4E972E6A" w:rsidR="001F6054" w:rsidRDefault="004879A6" w:rsidP="001F6054">
      <w:pPr>
        <w:spacing w:line="360" w:lineRule="auto"/>
        <w:ind w:left="1134"/>
        <w:jc w:val="both"/>
        <w:rPr>
          <w:rFonts w:ascii="Arial Narrow" w:hAnsi="Arial Narrow" w:cs="Arial"/>
          <w:szCs w:val="24"/>
          <w:lang w:val="es-ES"/>
        </w:rPr>
      </w:pPr>
      <w:r w:rsidRPr="004879A6">
        <w:rPr>
          <w:rFonts w:ascii="Arial Narrow" w:hAnsi="Arial Narrow" w:cs="Arial"/>
          <w:szCs w:val="24"/>
          <w:lang w:val="es-ES"/>
        </w:rPr>
        <w:lastRenderedPageBreak/>
        <w:t>La figura integra las superficies identificadas para el estudio hidrológico del Centro de Acogida Residencial (CAR): 3 680,839 m² de techos y coberturas TR4, 1 264,61 m² de áreas libres de concreto frotachado, 574,37 m² de estacionamiento pavimentado y 1 232,21 m² de áreas verdes. Estas categorías representan un total identificado de 6 752,029 m². La distribución conjunta sirve de base para delimitar las áreas tributarias de cada componente y determinar los coeficientes de escorrentía ponderados en aquellos sectores donde confluyan aportes provenientes de diferentes tipos de superficie.</w:t>
      </w:r>
    </w:p>
    <w:p w14:paraId="5BB6F687" w14:textId="77777777" w:rsidR="004879A6" w:rsidRPr="004879A6" w:rsidRDefault="004879A6" w:rsidP="001F6054">
      <w:pPr>
        <w:spacing w:line="360" w:lineRule="auto"/>
        <w:ind w:left="1134"/>
        <w:jc w:val="both"/>
        <w:rPr>
          <w:rFonts w:ascii="Arial Narrow" w:hAnsi="Arial Narrow" w:cs="Arial"/>
          <w:b/>
          <w:bCs/>
          <w:szCs w:val="24"/>
          <w:lang w:val="es-ES"/>
        </w:rPr>
      </w:pPr>
    </w:p>
    <w:p w14:paraId="50D75E47" w14:textId="6B0B5CB4" w:rsidR="000C1A71" w:rsidRPr="00EE246D" w:rsidRDefault="00E65A66" w:rsidP="00E65A66">
      <w:pPr>
        <w:pStyle w:val="Ttulo2"/>
        <w:numPr>
          <w:ilvl w:val="3"/>
          <w:numId w:val="1"/>
        </w:numPr>
      </w:pPr>
      <w:bookmarkStart w:id="80" w:name="_Toc239860677"/>
      <w:r>
        <w:t>Áreas de drenaje de techo en edificaciones</w:t>
      </w:r>
      <w:bookmarkEnd w:id="80"/>
    </w:p>
    <w:p w14:paraId="2174191F" w14:textId="77777777" w:rsidR="00E65A66" w:rsidRPr="00EE246D" w:rsidRDefault="00E65A66" w:rsidP="00E65A66">
      <w:pPr>
        <w:ind w:left="1418"/>
        <w:rPr>
          <w:rFonts w:ascii="Arial Narrow" w:hAnsi="Arial Narrow"/>
        </w:rPr>
      </w:pPr>
    </w:p>
    <w:p w14:paraId="6B58F58C" w14:textId="4E833EBF" w:rsidR="004879A6" w:rsidRPr="004879A6" w:rsidRDefault="00E65A66" w:rsidP="004879A6">
      <w:pPr>
        <w:pStyle w:val="Prrafodelista"/>
        <w:spacing w:line="360" w:lineRule="auto"/>
        <w:ind w:left="1440"/>
        <w:jc w:val="both"/>
        <w:rPr>
          <w:rFonts w:ascii="Arial Narrow" w:hAnsi="Arial Narrow"/>
        </w:rPr>
      </w:pPr>
      <w:r>
        <w:rPr>
          <w:rFonts w:ascii="Arial Narrow" w:hAnsi="Arial Narrow"/>
        </w:rPr>
        <w:t>Las áreas de techo corresponden a las superficies de cobertura de las edificaciones proyectadas, conformadas por planchas metálicas TR4 de Aluzinc. Para todas las superficies comprendidas en este grupo se adopta un coeficiente de escorrentía de C = 0.88.</w:t>
      </w:r>
    </w:p>
    <w:tbl>
      <w:tblPr>
        <w:tblW w:w="6739" w:type="dxa"/>
        <w:jc w:val="right"/>
        <w:tblCellMar>
          <w:left w:w="70" w:type="dxa"/>
          <w:right w:w="70" w:type="dxa"/>
        </w:tblCellMar>
        <w:tblLook w:val="04A0" w:firstRow="1" w:lastRow="0" w:firstColumn="1" w:lastColumn="0" w:noHBand="0" w:noVBand="1"/>
      </w:tblPr>
      <w:tblGrid>
        <w:gridCol w:w="1471"/>
        <w:gridCol w:w="1838"/>
        <w:gridCol w:w="1917"/>
        <w:gridCol w:w="1513"/>
      </w:tblGrid>
      <w:tr w:rsidR="004879A6" w:rsidRPr="004879A6" w14:paraId="3D947AE9" w14:textId="77777777" w:rsidTr="004879A6">
        <w:trPr>
          <w:trHeight w:val="145"/>
          <w:jc w:val="right"/>
        </w:trPr>
        <w:tc>
          <w:tcPr>
            <w:tcW w:w="6739" w:type="dxa"/>
            <w:gridSpan w:val="4"/>
            <w:tcBorders>
              <w:top w:val="nil"/>
              <w:left w:val="nil"/>
              <w:bottom w:val="nil"/>
              <w:right w:val="nil"/>
            </w:tcBorders>
            <w:vAlign w:val="center"/>
            <w:hideMark/>
          </w:tcPr>
          <w:p w14:paraId="4ED0DBFE" w14:textId="77777777" w:rsidR="004879A6" w:rsidRPr="004879A6" w:rsidRDefault="004879A6" w:rsidP="004879A6">
            <w:pPr>
              <w:spacing w:line="240" w:lineRule="auto"/>
              <w:jc w:val="center"/>
              <w:rPr>
                <w:rFonts w:ascii="Arial Narrow" w:eastAsia="Times New Roman" w:hAnsi="Arial Narrow" w:cs="Arial"/>
                <w:b/>
                <w:bCs/>
                <w:kern w:val="0"/>
                <w:szCs w:val="24"/>
                <w:lang w:val="es-ES" w:eastAsia="es-ES"/>
                <w14:ligatures w14:val="none"/>
              </w:rPr>
            </w:pPr>
            <w:r w:rsidRPr="004879A6">
              <w:rPr>
                <w:rFonts w:ascii="Arial Narrow" w:eastAsia="Times New Roman" w:hAnsi="Arial Narrow" w:cs="Arial"/>
                <w:b/>
                <w:bCs/>
                <w:kern w:val="0"/>
                <w:szCs w:val="24"/>
                <w:lang w:val="es-ES" w:eastAsia="es-ES"/>
                <w14:ligatures w14:val="none"/>
              </w:rPr>
              <w:t>Tabla N° Áreas de drenaje de techo en edificaciones</w:t>
            </w:r>
          </w:p>
        </w:tc>
      </w:tr>
      <w:tr w:rsidR="004879A6" w:rsidRPr="004879A6" w14:paraId="610DA69B" w14:textId="77777777" w:rsidTr="004879A6">
        <w:trPr>
          <w:trHeight w:val="260"/>
          <w:jc w:val="right"/>
        </w:trPr>
        <w:tc>
          <w:tcPr>
            <w:tcW w:w="1471" w:type="dxa"/>
            <w:tcBorders>
              <w:top w:val="single" w:sz="4" w:space="0" w:color="auto"/>
              <w:left w:val="single" w:sz="4" w:space="0" w:color="auto"/>
              <w:bottom w:val="single" w:sz="4" w:space="0" w:color="auto"/>
              <w:right w:val="single" w:sz="4" w:space="0" w:color="auto"/>
            </w:tcBorders>
            <w:shd w:val="clear" w:color="000000" w:fill="5B9BD5"/>
            <w:vAlign w:val="center"/>
            <w:hideMark/>
          </w:tcPr>
          <w:p w14:paraId="043C1C1B" w14:textId="77777777" w:rsidR="004879A6" w:rsidRPr="004879A6" w:rsidRDefault="004879A6" w:rsidP="004879A6">
            <w:pPr>
              <w:spacing w:line="240" w:lineRule="auto"/>
              <w:jc w:val="center"/>
              <w:rPr>
                <w:rFonts w:ascii="Arial Narrow" w:eastAsia="Times New Roman" w:hAnsi="Arial Narrow" w:cs="Arial"/>
                <w:b/>
                <w:bCs/>
                <w:color w:val="000000"/>
                <w:kern w:val="0"/>
                <w:sz w:val="22"/>
                <w:lang w:val="es-ES" w:eastAsia="es-ES"/>
                <w14:ligatures w14:val="none"/>
              </w:rPr>
            </w:pPr>
            <w:r w:rsidRPr="004879A6">
              <w:rPr>
                <w:rFonts w:ascii="Arial Narrow" w:eastAsia="Times New Roman" w:hAnsi="Arial Narrow" w:cs="Arial"/>
                <w:b/>
                <w:bCs/>
                <w:color w:val="000000"/>
                <w:kern w:val="0"/>
                <w:sz w:val="22"/>
                <w:lang w:val="es-ES" w:eastAsia="es-ES"/>
                <w14:ligatures w14:val="none"/>
              </w:rPr>
              <w:t>N.°</w:t>
            </w:r>
          </w:p>
        </w:tc>
        <w:tc>
          <w:tcPr>
            <w:tcW w:w="1838" w:type="dxa"/>
            <w:tcBorders>
              <w:top w:val="single" w:sz="4" w:space="0" w:color="auto"/>
              <w:left w:val="nil"/>
              <w:bottom w:val="single" w:sz="4" w:space="0" w:color="auto"/>
              <w:right w:val="single" w:sz="4" w:space="0" w:color="auto"/>
            </w:tcBorders>
            <w:shd w:val="clear" w:color="000000" w:fill="5B9BD5"/>
            <w:vAlign w:val="center"/>
            <w:hideMark/>
          </w:tcPr>
          <w:p w14:paraId="110EFB06" w14:textId="77777777" w:rsidR="004879A6" w:rsidRPr="004879A6" w:rsidRDefault="004879A6" w:rsidP="004879A6">
            <w:pPr>
              <w:spacing w:line="240" w:lineRule="auto"/>
              <w:jc w:val="center"/>
              <w:rPr>
                <w:rFonts w:ascii="Arial Narrow" w:eastAsia="Times New Roman" w:hAnsi="Arial Narrow" w:cs="Arial"/>
                <w:b/>
                <w:bCs/>
                <w:color w:val="000000"/>
                <w:kern w:val="0"/>
                <w:sz w:val="22"/>
                <w:lang w:val="es-ES" w:eastAsia="es-ES"/>
                <w14:ligatures w14:val="none"/>
              </w:rPr>
            </w:pPr>
            <w:r w:rsidRPr="004879A6">
              <w:rPr>
                <w:rFonts w:ascii="Arial Narrow" w:eastAsia="Times New Roman" w:hAnsi="Arial Narrow" w:cs="Arial"/>
                <w:b/>
                <w:bCs/>
                <w:color w:val="000000"/>
                <w:kern w:val="0"/>
                <w:sz w:val="22"/>
                <w:lang w:val="es-ES" w:eastAsia="es-ES"/>
                <w14:ligatures w14:val="none"/>
              </w:rPr>
              <w:t>Descripción</w:t>
            </w:r>
          </w:p>
        </w:tc>
        <w:tc>
          <w:tcPr>
            <w:tcW w:w="1917" w:type="dxa"/>
            <w:tcBorders>
              <w:top w:val="single" w:sz="4" w:space="0" w:color="auto"/>
              <w:left w:val="nil"/>
              <w:bottom w:val="single" w:sz="4" w:space="0" w:color="auto"/>
              <w:right w:val="single" w:sz="4" w:space="0" w:color="auto"/>
            </w:tcBorders>
            <w:shd w:val="clear" w:color="000000" w:fill="5B9BD5"/>
            <w:vAlign w:val="center"/>
            <w:hideMark/>
          </w:tcPr>
          <w:p w14:paraId="06C0C609" w14:textId="77777777" w:rsidR="004879A6" w:rsidRPr="004879A6" w:rsidRDefault="004879A6" w:rsidP="004879A6">
            <w:pPr>
              <w:spacing w:line="240" w:lineRule="auto"/>
              <w:jc w:val="center"/>
              <w:rPr>
                <w:rFonts w:ascii="Arial Narrow" w:eastAsia="Times New Roman" w:hAnsi="Arial Narrow" w:cs="Arial"/>
                <w:b/>
                <w:bCs/>
                <w:color w:val="000000"/>
                <w:kern w:val="0"/>
                <w:sz w:val="22"/>
                <w:lang w:val="es-ES" w:eastAsia="es-ES"/>
                <w14:ligatures w14:val="none"/>
              </w:rPr>
            </w:pPr>
            <w:r w:rsidRPr="004879A6">
              <w:rPr>
                <w:rFonts w:ascii="Arial Narrow" w:eastAsia="Times New Roman" w:hAnsi="Arial Narrow" w:cs="Arial"/>
                <w:b/>
                <w:bCs/>
                <w:color w:val="000000"/>
                <w:kern w:val="0"/>
                <w:sz w:val="22"/>
                <w:lang w:val="es-ES" w:eastAsia="es-ES"/>
                <w14:ligatures w14:val="none"/>
              </w:rPr>
              <w:t>Coeficiente de escorrentía C</w:t>
            </w:r>
          </w:p>
        </w:tc>
        <w:tc>
          <w:tcPr>
            <w:tcW w:w="1512" w:type="dxa"/>
            <w:tcBorders>
              <w:top w:val="single" w:sz="4" w:space="0" w:color="auto"/>
              <w:left w:val="nil"/>
              <w:bottom w:val="single" w:sz="4" w:space="0" w:color="auto"/>
              <w:right w:val="single" w:sz="4" w:space="0" w:color="auto"/>
            </w:tcBorders>
            <w:shd w:val="clear" w:color="000000" w:fill="5B9BD5"/>
            <w:vAlign w:val="center"/>
            <w:hideMark/>
          </w:tcPr>
          <w:p w14:paraId="2C7A0B3B" w14:textId="77777777" w:rsidR="004879A6" w:rsidRPr="004879A6" w:rsidRDefault="004879A6" w:rsidP="004879A6">
            <w:pPr>
              <w:spacing w:line="240" w:lineRule="auto"/>
              <w:jc w:val="center"/>
              <w:rPr>
                <w:rFonts w:ascii="Arial Narrow" w:eastAsia="Times New Roman" w:hAnsi="Arial Narrow" w:cs="Arial"/>
                <w:b/>
                <w:bCs/>
                <w:color w:val="000000"/>
                <w:kern w:val="0"/>
                <w:sz w:val="22"/>
                <w:lang w:val="es-ES" w:eastAsia="es-ES"/>
                <w14:ligatures w14:val="none"/>
              </w:rPr>
            </w:pPr>
            <w:r w:rsidRPr="004879A6">
              <w:rPr>
                <w:rFonts w:ascii="Arial Narrow" w:eastAsia="Times New Roman" w:hAnsi="Arial Narrow" w:cs="Arial"/>
                <w:b/>
                <w:bCs/>
                <w:color w:val="000000"/>
                <w:kern w:val="0"/>
                <w:sz w:val="22"/>
                <w:lang w:val="es-ES" w:eastAsia="es-ES"/>
                <w14:ligatures w14:val="none"/>
              </w:rPr>
              <w:t>Área (m²)</w:t>
            </w:r>
          </w:p>
        </w:tc>
      </w:tr>
      <w:tr w:rsidR="004879A6" w:rsidRPr="004879A6" w14:paraId="5E8AB6BF" w14:textId="77777777" w:rsidTr="004879A6">
        <w:trPr>
          <w:trHeight w:val="256"/>
          <w:jc w:val="right"/>
        </w:trPr>
        <w:tc>
          <w:tcPr>
            <w:tcW w:w="1471" w:type="dxa"/>
            <w:tcBorders>
              <w:top w:val="nil"/>
              <w:left w:val="single" w:sz="4" w:space="0" w:color="auto"/>
              <w:bottom w:val="single" w:sz="4" w:space="0" w:color="auto"/>
              <w:right w:val="single" w:sz="4" w:space="0" w:color="auto"/>
            </w:tcBorders>
            <w:vAlign w:val="center"/>
            <w:hideMark/>
          </w:tcPr>
          <w:p w14:paraId="63BD6FC8"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1</w:t>
            </w:r>
          </w:p>
        </w:tc>
        <w:tc>
          <w:tcPr>
            <w:tcW w:w="1838" w:type="dxa"/>
            <w:tcBorders>
              <w:top w:val="nil"/>
              <w:left w:val="nil"/>
              <w:bottom w:val="single" w:sz="4" w:space="0" w:color="auto"/>
              <w:right w:val="single" w:sz="4" w:space="0" w:color="auto"/>
            </w:tcBorders>
            <w:vAlign w:val="center"/>
            <w:hideMark/>
          </w:tcPr>
          <w:p w14:paraId="757645F0"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proofErr w:type="spellStart"/>
            <w:r w:rsidRPr="004879A6">
              <w:rPr>
                <w:rFonts w:ascii="Arial Narrow" w:eastAsia="Times New Roman" w:hAnsi="Arial Narrow" w:cs="Arial"/>
                <w:kern w:val="0"/>
                <w:szCs w:val="24"/>
                <w:lang w:val="es-ES" w:eastAsia="es-ES"/>
                <w14:ligatures w14:val="none"/>
              </w:rPr>
              <w:t>Edificacion</w:t>
            </w:r>
            <w:proofErr w:type="spellEnd"/>
            <w:r w:rsidRPr="004879A6">
              <w:rPr>
                <w:rFonts w:ascii="Arial Narrow" w:eastAsia="Times New Roman" w:hAnsi="Arial Narrow" w:cs="Arial"/>
                <w:kern w:val="0"/>
                <w:szCs w:val="24"/>
                <w:lang w:val="es-ES" w:eastAsia="es-ES"/>
                <w14:ligatures w14:val="none"/>
              </w:rPr>
              <w:t xml:space="preserve"> 01</w:t>
            </w:r>
          </w:p>
        </w:tc>
        <w:tc>
          <w:tcPr>
            <w:tcW w:w="1917" w:type="dxa"/>
            <w:tcBorders>
              <w:top w:val="nil"/>
              <w:left w:val="nil"/>
              <w:bottom w:val="single" w:sz="4" w:space="0" w:color="auto"/>
              <w:right w:val="single" w:sz="4" w:space="0" w:color="auto"/>
            </w:tcBorders>
            <w:vAlign w:val="center"/>
            <w:hideMark/>
          </w:tcPr>
          <w:p w14:paraId="5565F2CF"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0.88</w:t>
            </w:r>
          </w:p>
        </w:tc>
        <w:tc>
          <w:tcPr>
            <w:tcW w:w="1512" w:type="dxa"/>
            <w:tcBorders>
              <w:top w:val="nil"/>
              <w:left w:val="nil"/>
              <w:bottom w:val="single" w:sz="4" w:space="0" w:color="auto"/>
              <w:right w:val="single" w:sz="4" w:space="0" w:color="auto"/>
            </w:tcBorders>
            <w:noWrap/>
            <w:vAlign w:val="center"/>
            <w:hideMark/>
          </w:tcPr>
          <w:p w14:paraId="4320DB52" w14:textId="77777777" w:rsidR="004879A6" w:rsidRPr="004879A6" w:rsidRDefault="004879A6" w:rsidP="004879A6">
            <w:pPr>
              <w:spacing w:line="240" w:lineRule="auto"/>
              <w:jc w:val="center"/>
              <w:rPr>
                <w:rFonts w:ascii="Arial Narrow" w:eastAsia="Times New Roman" w:hAnsi="Arial Narrow" w:cs="Arial"/>
                <w:color w:val="000000"/>
                <w:kern w:val="0"/>
                <w:sz w:val="22"/>
                <w:lang w:val="es-ES" w:eastAsia="es-ES"/>
                <w14:ligatures w14:val="none"/>
              </w:rPr>
            </w:pPr>
            <w:r w:rsidRPr="004879A6">
              <w:rPr>
                <w:rFonts w:ascii="Arial Narrow" w:eastAsia="Times New Roman" w:hAnsi="Arial Narrow" w:cs="Arial"/>
                <w:color w:val="000000"/>
                <w:kern w:val="0"/>
                <w:sz w:val="22"/>
                <w:lang w:val="es-ES" w:eastAsia="es-ES"/>
                <w14:ligatures w14:val="none"/>
              </w:rPr>
              <w:t>298.38</w:t>
            </w:r>
          </w:p>
        </w:tc>
      </w:tr>
      <w:tr w:rsidR="004879A6" w:rsidRPr="004879A6" w14:paraId="1757EFEA" w14:textId="77777777" w:rsidTr="004879A6">
        <w:trPr>
          <w:trHeight w:val="256"/>
          <w:jc w:val="right"/>
        </w:trPr>
        <w:tc>
          <w:tcPr>
            <w:tcW w:w="1471" w:type="dxa"/>
            <w:tcBorders>
              <w:top w:val="nil"/>
              <w:left w:val="single" w:sz="4" w:space="0" w:color="auto"/>
              <w:bottom w:val="single" w:sz="4" w:space="0" w:color="auto"/>
              <w:right w:val="single" w:sz="4" w:space="0" w:color="auto"/>
            </w:tcBorders>
            <w:vAlign w:val="center"/>
            <w:hideMark/>
          </w:tcPr>
          <w:p w14:paraId="0A91B50D"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2</w:t>
            </w:r>
          </w:p>
        </w:tc>
        <w:tc>
          <w:tcPr>
            <w:tcW w:w="1838" w:type="dxa"/>
            <w:tcBorders>
              <w:top w:val="nil"/>
              <w:left w:val="nil"/>
              <w:bottom w:val="single" w:sz="4" w:space="0" w:color="auto"/>
              <w:right w:val="single" w:sz="4" w:space="0" w:color="auto"/>
            </w:tcBorders>
            <w:vAlign w:val="center"/>
            <w:hideMark/>
          </w:tcPr>
          <w:p w14:paraId="12DB6A46"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proofErr w:type="spellStart"/>
            <w:r w:rsidRPr="004879A6">
              <w:rPr>
                <w:rFonts w:ascii="Arial Narrow" w:eastAsia="Times New Roman" w:hAnsi="Arial Narrow" w:cs="Arial"/>
                <w:kern w:val="0"/>
                <w:szCs w:val="24"/>
                <w:lang w:val="es-ES" w:eastAsia="es-ES"/>
                <w14:ligatures w14:val="none"/>
              </w:rPr>
              <w:t>Edificacion</w:t>
            </w:r>
            <w:proofErr w:type="spellEnd"/>
            <w:r w:rsidRPr="004879A6">
              <w:rPr>
                <w:rFonts w:ascii="Arial Narrow" w:eastAsia="Times New Roman" w:hAnsi="Arial Narrow" w:cs="Arial"/>
                <w:kern w:val="0"/>
                <w:szCs w:val="24"/>
                <w:lang w:val="es-ES" w:eastAsia="es-ES"/>
                <w14:ligatures w14:val="none"/>
              </w:rPr>
              <w:t xml:space="preserve"> 02</w:t>
            </w:r>
          </w:p>
        </w:tc>
        <w:tc>
          <w:tcPr>
            <w:tcW w:w="1917" w:type="dxa"/>
            <w:tcBorders>
              <w:top w:val="nil"/>
              <w:left w:val="nil"/>
              <w:bottom w:val="single" w:sz="4" w:space="0" w:color="auto"/>
              <w:right w:val="single" w:sz="4" w:space="0" w:color="auto"/>
            </w:tcBorders>
            <w:vAlign w:val="center"/>
            <w:hideMark/>
          </w:tcPr>
          <w:p w14:paraId="0688BBE7"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0.88</w:t>
            </w:r>
          </w:p>
        </w:tc>
        <w:tc>
          <w:tcPr>
            <w:tcW w:w="1512" w:type="dxa"/>
            <w:tcBorders>
              <w:top w:val="nil"/>
              <w:left w:val="nil"/>
              <w:bottom w:val="single" w:sz="4" w:space="0" w:color="auto"/>
              <w:right w:val="single" w:sz="4" w:space="0" w:color="auto"/>
            </w:tcBorders>
            <w:noWrap/>
            <w:vAlign w:val="center"/>
            <w:hideMark/>
          </w:tcPr>
          <w:p w14:paraId="469D306F" w14:textId="77777777" w:rsidR="004879A6" w:rsidRPr="004879A6" w:rsidRDefault="004879A6" w:rsidP="004879A6">
            <w:pPr>
              <w:spacing w:line="240" w:lineRule="auto"/>
              <w:jc w:val="center"/>
              <w:rPr>
                <w:rFonts w:ascii="Arial Narrow" w:eastAsia="Times New Roman" w:hAnsi="Arial Narrow" w:cs="Arial"/>
                <w:color w:val="000000"/>
                <w:kern w:val="0"/>
                <w:sz w:val="22"/>
                <w:lang w:val="es-ES" w:eastAsia="es-ES"/>
                <w14:ligatures w14:val="none"/>
              </w:rPr>
            </w:pPr>
            <w:r w:rsidRPr="004879A6">
              <w:rPr>
                <w:rFonts w:ascii="Arial Narrow" w:eastAsia="Times New Roman" w:hAnsi="Arial Narrow" w:cs="Arial"/>
                <w:color w:val="000000"/>
                <w:kern w:val="0"/>
                <w:sz w:val="22"/>
                <w:lang w:val="es-ES" w:eastAsia="es-ES"/>
                <w14:ligatures w14:val="none"/>
              </w:rPr>
              <w:t>130.50</w:t>
            </w:r>
          </w:p>
        </w:tc>
      </w:tr>
      <w:tr w:rsidR="004879A6" w:rsidRPr="004879A6" w14:paraId="5DB58135" w14:textId="77777777" w:rsidTr="004879A6">
        <w:trPr>
          <w:trHeight w:val="256"/>
          <w:jc w:val="right"/>
        </w:trPr>
        <w:tc>
          <w:tcPr>
            <w:tcW w:w="1471" w:type="dxa"/>
            <w:tcBorders>
              <w:top w:val="nil"/>
              <w:left w:val="single" w:sz="4" w:space="0" w:color="auto"/>
              <w:bottom w:val="single" w:sz="4" w:space="0" w:color="auto"/>
              <w:right w:val="single" w:sz="4" w:space="0" w:color="auto"/>
            </w:tcBorders>
            <w:vAlign w:val="center"/>
            <w:hideMark/>
          </w:tcPr>
          <w:p w14:paraId="239B9277"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3</w:t>
            </w:r>
          </w:p>
        </w:tc>
        <w:tc>
          <w:tcPr>
            <w:tcW w:w="1838" w:type="dxa"/>
            <w:tcBorders>
              <w:top w:val="nil"/>
              <w:left w:val="nil"/>
              <w:bottom w:val="single" w:sz="4" w:space="0" w:color="auto"/>
              <w:right w:val="single" w:sz="4" w:space="0" w:color="auto"/>
            </w:tcBorders>
            <w:vAlign w:val="center"/>
            <w:hideMark/>
          </w:tcPr>
          <w:p w14:paraId="224EAA63"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proofErr w:type="spellStart"/>
            <w:r w:rsidRPr="004879A6">
              <w:rPr>
                <w:rFonts w:ascii="Arial Narrow" w:eastAsia="Times New Roman" w:hAnsi="Arial Narrow" w:cs="Arial"/>
                <w:kern w:val="0"/>
                <w:szCs w:val="24"/>
                <w:lang w:val="es-ES" w:eastAsia="es-ES"/>
                <w14:ligatures w14:val="none"/>
              </w:rPr>
              <w:t>Edificacion</w:t>
            </w:r>
            <w:proofErr w:type="spellEnd"/>
            <w:r w:rsidRPr="004879A6">
              <w:rPr>
                <w:rFonts w:ascii="Arial Narrow" w:eastAsia="Times New Roman" w:hAnsi="Arial Narrow" w:cs="Arial"/>
                <w:kern w:val="0"/>
                <w:szCs w:val="24"/>
                <w:lang w:val="es-ES" w:eastAsia="es-ES"/>
                <w14:ligatures w14:val="none"/>
              </w:rPr>
              <w:t xml:space="preserve"> 03</w:t>
            </w:r>
          </w:p>
        </w:tc>
        <w:tc>
          <w:tcPr>
            <w:tcW w:w="1917" w:type="dxa"/>
            <w:tcBorders>
              <w:top w:val="nil"/>
              <w:left w:val="nil"/>
              <w:bottom w:val="single" w:sz="4" w:space="0" w:color="auto"/>
              <w:right w:val="single" w:sz="4" w:space="0" w:color="auto"/>
            </w:tcBorders>
            <w:vAlign w:val="center"/>
            <w:hideMark/>
          </w:tcPr>
          <w:p w14:paraId="3EEB528F"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0.88</w:t>
            </w:r>
          </w:p>
        </w:tc>
        <w:tc>
          <w:tcPr>
            <w:tcW w:w="1512" w:type="dxa"/>
            <w:tcBorders>
              <w:top w:val="nil"/>
              <w:left w:val="nil"/>
              <w:bottom w:val="single" w:sz="4" w:space="0" w:color="auto"/>
              <w:right w:val="single" w:sz="4" w:space="0" w:color="auto"/>
            </w:tcBorders>
            <w:noWrap/>
            <w:vAlign w:val="center"/>
            <w:hideMark/>
          </w:tcPr>
          <w:p w14:paraId="64CB136F" w14:textId="77777777" w:rsidR="004879A6" w:rsidRPr="004879A6" w:rsidRDefault="004879A6" w:rsidP="004879A6">
            <w:pPr>
              <w:spacing w:line="240" w:lineRule="auto"/>
              <w:jc w:val="center"/>
              <w:rPr>
                <w:rFonts w:ascii="Arial Narrow" w:eastAsia="Times New Roman" w:hAnsi="Arial Narrow" w:cs="Arial"/>
                <w:color w:val="000000"/>
                <w:kern w:val="0"/>
                <w:sz w:val="22"/>
                <w:lang w:val="es-ES" w:eastAsia="es-ES"/>
                <w14:ligatures w14:val="none"/>
              </w:rPr>
            </w:pPr>
            <w:r w:rsidRPr="004879A6">
              <w:rPr>
                <w:rFonts w:ascii="Arial Narrow" w:eastAsia="Times New Roman" w:hAnsi="Arial Narrow" w:cs="Arial"/>
                <w:color w:val="000000"/>
                <w:kern w:val="0"/>
                <w:sz w:val="22"/>
                <w:lang w:val="es-ES" w:eastAsia="es-ES"/>
                <w14:ligatures w14:val="none"/>
              </w:rPr>
              <w:t>128.56</w:t>
            </w:r>
          </w:p>
        </w:tc>
      </w:tr>
      <w:tr w:rsidR="004879A6" w:rsidRPr="004879A6" w14:paraId="4BD6685F" w14:textId="77777777" w:rsidTr="004879A6">
        <w:trPr>
          <w:trHeight w:val="256"/>
          <w:jc w:val="right"/>
        </w:trPr>
        <w:tc>
          <w:tcPr>
            <w:tcW w:w="1471" w:type="dxa"/>
            <w:tcBorders>
              <w:top w:val="nil"/>
              <w:left w:val="single" w:sz="4" w:space="0" w:color="auto"/>
              <w:bottom w:val="single" w:sz="4" w:space="0" w:color="auto"/>
              <w:right w:val="single" w:sz="4" w:space="0" w:color="auto"/>
            </w:tcBorders>
            <w:vAlign w:val="center"/>
            <w:hideMark/>
          </w:tcPr>
          <w:p w14:paraId="172AC013"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4</w:t>
            </w:r>
          </w:p>
        </w:tc>
        <w:tc>
          <w:tcPr>
            <w:tcW w:w="1838" w:type="dxa"/>
            <w:tcBorders>
              <w:top w:val="nil"/>
              <w:left w:val="nil"/>
              <w:bottom w:val="single" w:sz="4" w:space="0" w:color="auto"/>
              <w:right w:val="single" w:sz="4" w:space="0" w:color="auto"/>
            </w:tcBorders>
            <w:vAlign w:val="center"/>
            <w:hideMark/>
          </w:tcPr>
          <w:p w14:paraId="5E174901"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proofErr w:type="spellStart"/>
            <w:r w:rsidRPr="004879A6">
              <w:rPr>
                <w:rFonts w:ascii="Arial Narrow" w:eastAsia="Times New Roman" w:hAnsi="Arial Narrow" w:cs="Arial"/>
                <w:kern w:val="0"/>
                <w:szCs w:val="24"/>
                <w:lang w:val="es-ES" w:eastAsia="es-ES"/>
                <w14:ligatures w14:val="none"/>
              </w:rPr>
              <w:t>Edificacion</w:t>
            </w:r>
            <w:proofErr w:type="spellEnd"/>
            <w:r w:rsidRPr="004879A6">
              <w:rPr>
                <w:rFonts w:ascii="Arial Narrow" w:eastAsia="Times New Roman" w:hAnsi="Arial Narrow" w:cs="Arial"/>
                <w:kern w:val="0"/>
                <w:szCs w:val="24"/>
                <w:lang w:val="es-ES" w:eastAsia="es-ES"/>
                <w14:ligatures w14:val="none"/>
              </w:rPr>
              <w:t xml:space="preserve"> 04</w:t>
            </w:r>
          </w:p>
        </w:tc>
        <w:tc>
          <w:tcPr>
            <w:tcW w:w="1917" w:type="dxa"/>
            <w:tcBorders>
              <w:top w:val="nil"/>
              <w:left w:val="nil"/>
              <w:bottom w:val="single" w:sz="4" w:space="0" w:color="auto"/>
              <w:right w:val="single" w:sz="4" w:space="0" w:color="auto"/>
            </w:tcBorders>
            <w:vAlign w:val="center"/>
            <w:hideMark/>
          </w:tcPr>
          <w:p w14:paraId="3E589CBB"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0.88</w:t>
            </w:r>
          </w:p>
        </w:tc>
        <w:tc>
          <w:tcPr>
            <w:tcW w:w="1512" w:type="dxa"/>
            <w:tcBorders>
              <w:top w:val="nil"/>
              <w:left w:val="nil"/>
              <w:bottom w:val="single" w:sz="4" w:space="0" w:color="auto"/>
              <w:right w:val="single" w:sz="4" w:space="0" w:color="auto"/>
            </w:tcBorders>
            <w:noWrap/>
            <w:vAlign w:val="center"/>
            <w:hideMark/>
          </w:tcPr>
          <w:p w14:paraId="688184F4" w14:textId="77777777" w:rsidR="004879A6" w:rsidRPr="004879A6" w:rsidRDefault="004879A6" w:rsidP="004879A6">
            <w:pPr>
              <w:spacing w:line="240" w:lineRule="auto"/>
              <w:jc w:val="center"/>
              <w:rPr>
                <w:rFonts w:ascii="Arial Narrow" w:eastAsia="Times New Roman" w:hAnsi="Arial Narrow" w:cs="Arial"/>
                <w:color w:val="000000"/>
                <w:kern w:val="0"/>
                <w:sz w:val="22"/>
                <w:lang w:val="es-ES" w:eastAsia="es-ES"/>
                <w14:ligatures w14:val="none"/>
              </w:rPr>
            </w:pPr>
            <w:r w:rsidRPr="004879A6">
              <w:rPr>
                <w:rFonts w:ascii="Arial Narrow" w:eastAsia="Times New Roman" w:hAnsi="Arial Narrow" w:cs="Arial"/>
                <w:color w:val="000000"/>
                <w:kern w:val="0"/>
                <w:sz w:val="22"/>
                <w:lang w:val="es-ES" w:eastAsia="es-ES"/>
                <w14:ligatures w14:val="none"/>
              </w:rPr>
              <w:t>374.03</w:t>
            </w:r>
          </w:p>
        </w:tc>
      </w:tr>
      <w:tr w:rsidR="004879A6" w:rsidRPr="004879A6" w14:paraId="35CEAA6B" w14:textId="77777777" w:rsidTr="004879A6">
        <w:trPr>
          <w:trHeight w:val="369"/>
          <w:jc w:val="right"/>
        </w:trPr>
        <w:tc>
          <w:tcPr>
            <w:tcW w:w="1471" w:type="dxa"/>
            <w:tcBorders>
              <w:top w:val="nil"/>
              <w:left w:val="single" w:sz="4" w:space="0" w:color="auto"/>
              <w:bottom w:val="single" w:sz="4" w:space="0" w:color="auto"/>
              <w:right w:val="single" w:sz="4" w:space="0" w:color="auto"/>
            </w:tcBorders>
            <w:vAlign w:val="center"/>
            <w:hideMark/>
          </w:tcPr>
          <w:p w14:paraId="7B6ED548"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5</w:t>
            </w:r>
          </w:p>
        </w:tc>
        <w:tc>
          <w:tcPr>
            <w:tcW w:w="1838" w:type="dxa"/>
            <w:tcBorders>
              <w:top w:val="nil"/>
              <w:left w:val="nil"/>
              <w:bottom w:val="single" w:sz="4" w:space="0" w:color="auto"/>
              <w:right w:val="single" w:sz="4" w:space="0" w:color="auto"/>
            </w:tcBorders>
            <w:vAlign w:val="center"/>
            <w:hideMark/>
          </w:tcPr>
          <w:p w14:paraId="65F92403"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proofErr w:type="spellStart"/>
            <w:r w:rsidRPr="004879A6">
              <w:rPr>
                <w:rFonts w:ascii="Arial Narrow" w:eastAsia="Times New Roman" w:hAnsi="Arial Narrow" w:cs="Arial"/>
                <w:kern w:val="0"/>
                <w:szCs w:val="24"/>
                <w:lang w:val="es-ES" w:eastAsia="es-ES"/>
                <w14:ligatures w14:val="none"/>
              </w:rPr>
              <w:t>Edificacion</w:t>
            </w:r>
            <w:proofErr w:type="spellEnd"/>
            <w:r w:rsidRPr="004879A6">
              <w:rPr>
                <w:rFonts w:ascii="Arial Narrow" w:eastAsia="Times New Roman" w:hAnsi="Arial Narrow" w:cs="Arial"/>
                <w:kern w:val="0"/>
                <w:szCs w:val="24"/>
                <w:lang w:val="es-ES" w:eastAsia="es-ES"/>
                <w14:ligatures w14:val="none"/>
              </w:rPr>
              <w:t xml:space="preserve"> 05</w:t>
            </w:r>
          </w:p>
        </w:tc>
        <w:tc>
          <w:tcPr>
            <w:tcW w:w="1917" w:type="dxa"/>
            <w:tcBorders>
              <w:top w:val="nil"/>
              <w:left w:val="nil"/>
              <w:bottom w:val="single" w:sz="4" w:space="0" w:color="auto"/>
              <w:right w:val="single" w:sz="4" w:space="0" w:color="auto"/>
            </w:tcBorders>
            <w:vAlign w:val="center"/>
            <w:hideMark/>
          </w:tcPr>
          <w:p w14:paraId="21E786D8"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0.88</w:t>
            </w:r>
          </w:p>
        </w:tc>
        <w:tc>
          <w:tcPr>
            <w:tcW w:w="1512" w:type="dxa"/>
            <w:tcBorders>
              <w:top w:val="nil"/>
              <w:left w:val="nil"/>
              <w:bottom w:val="single" w:sz="4" w:space="0" w:color="auto"/>
              <w:right w:val="single" w:sz="4" w:space="0" w:color="auto"/>
            </w:tcBorders>
            <w:noWrap/>
            <w:vAlign w:val="center"/>
            <w:hideMark/>
          </w:tcPr>
          <w:p w14:paraId="4A2CDAB2" w14:textId="77777777" w:rsidR="004879A6" w:rsidRPr="004879A6" w:rsidRDefault="004879A6" w:rsidP="004879A6">
            <w:pPr>
              <w:spacing w:line="240" w:lineRule="auto"/>
              <w:jc w:val="center"/>
              <w:rPr>
                <w:rFonts w:ascii="Arial Narrow" w:eastAsia="Times New Roman" w:hAnsi="Arial Narrow" w:cs="Arial"/>
                <w:color w:val="000000"/>
                <w:kern w:val="0"/>
                <w:sz w:val="22"/>
                <w:lang w:val="es-ES" w:eastAsia="es-ES"/>
                <w14:ligatures w14:val="none"/>
              </w:rPr>
            </w:pPr>
            <w:r w:rsidRPr="004879A6">
              <w:rPr>
                <w:rFonts w:ascii="Arial Narrow" w:eastAsia="Times New Roman" w:hAnsi="Arial Narrow" w:cs="Arial"/>
                <w:color w:val="000000"/>
                <w:kern w:val="0"/>
                <w:sz w:val="22"/>
                <w:lang w:val="es-ES" w:eastAsia="es-ES"/>
                <w14:ligatures w14:val="none"/>
              </w:rPr>
              <w:t>374.01</w:t>
            </w:r>
          </w:p>
        </w:tc>
      </w:tr>
      <w:tr w:rsidR="004879A6" w:rsidRPr="004879A6" w14:paraId="7AD05E04" w14:textId="77777777" w:rsidTr="004879A6">
        <w:trPr>
          <w:trHeight w:val="369"/>
          <w:jc w:val="right"/>
        </w:trPr>
        <w:tc>
          <w:tcPr>
            <w:tcW w:w="1471" w:type="dxa"/>
            <w:tcBorders>
              <w:top w:val="nil"/>
              <w:left w:val="single" w:sz="4" w:space="0" w:color="auto"/>
              <w:bottom w:val="single" w:sz="4" w:space="0" w:color="auto"/>
              <w:right w:val="single" w:sz="4" w:space="0" w:color="auto"/>
            </w:tcBorders>
            <w:vAlign w:val="center"/>
            <w:hideMark/>
          </w:tcPr>
          <w:p w14:paraId="546C96D9"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6</w:t>
            </w:r>
          </w:p>
        </w:tc>
        <w:tc>
          <w:tcPr>
            <w:tcW w:w="1838" w:type="dxa"/>
            <w:tcBorders>
              <w:top w:val="nil"/>
              <w:left w:val="nil"/>
              <w:bottom w:val="single" w:sz="4" w:space="0" w:color="auto"/>
              <w:right w:val="single" w:sz="4" w:space="0" w:color="auto"/>
            </w:tcBorders>
            <w:vAlign w:val="center"/>
            <w:hideMark/>
          </w:tcPr>
          <w:p w14:paraId="64E3E3B6"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proofErr w:type="spellStart"/>
            <w:r w:rsidRPr="004879A6">
              <w:rPr>
                <w:rFonts w:ascii="Arial Narrow" w:eastAsia="Times New Roman" w:hAnsi="Arial Narrow" w:cs="Arial"/>
                <w:kern w:val="0"/>
                <w:szCs w:val="24"/>
                <w:lang w:val="es-ES" w:eastAsia="es-ES"/>
                <w14:ligatures w14:val="none"/>
              </w:rPr>
              <w:t>Edificacion</w:t>
            </w:r>
            <w:proofErr w:type="spellEnd"/>
            <w:r w:rsidRPr="004879A6">
              <w:rPr>
                <w:rFonts w:ascii="Arial Narrow" w:eastAsia="Times New Roman" w:hAnsi="Arial Narrow" w:cs="Arial"/>
                <w:kern w:val="0"/>
                <w:szCs w:val="24"/>
                <w:lang w:val="es-ES" w:eastAsia="es-ES"/>
                <w14:ligatures w14:val="none"/>
              </w:rPr>
              <w:t xml:space="preserve"> 06</w:t>
            </w:r>
          </w:p>
        </w:tc>
        <w:tc>
          <w:tcPr>
            <w:tcW w:w="1917" w:type="dxa"/>
            <w:tcBorders>
              <w:top w:val="nil"/>
              <w:left w:val="nil"/>
              <w:bottom w:val="single" w:sz="4" w:space="0" w:color="auto"/>
              <w:right w:val="single" w:sz="4" w:space="0" w:color="auto"/>
            </w:tcBorders>
            <w:vAlign w:val="center"/>
            <w:hideMark/>
          </w:tcPr>
          <w:p w14:paraId="15A3B801"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0.88</w:t>
            </w:r>
          </w:p>
        </w:tc>
        <w:tc>
          <w:tcPr>
            <w:tcW w:w="1512" w:type="dxa"/>
            <w:tcBorders>
              <w:top w:val="nil"/>
              <w:left w:val="nil"/>
              <w:bottom w:val="single" w:sz="4" w:space="0" w:color="auto"/>
              <w:right w:val="single" w:sz="4" w:space="0" w:color="auto"/>
            </w:tcBorders>
            <w:noWrap/>
            <w:vAlign w:val="center"/>
            <w:hideMark/>
          </w:tcPr>
          <w:p w14:paraId="44D6ADA5" w14:textId="77777777" w:rsidR="004879A6" w:rsidRPr="004879A6" w:rsidRDefault="004879A6" w:rsidP="004879A6">
            <w:pPr>
              <w:spacing w:line="240" w:lineRule="auto"/>
              <w:jc w:val="center"/>
              <w:rPr>
                <w:rFonts w:ascii="Arial Narrow" w:eastAsia="Times New Roman" w:hAnsi="Arial Narrow" w:cs="Arial"/>
                <w:color w:val="000000"/>
                <w:kern w:val="0"/>
                <w:sz w:val="22"/>
                <w:lang w:val="es-ES" w:eastAsia="es-ES"/>
                <w14:ligatures w14:val="none"/>
              </w:rPr>
            </w:pPr>
            <w:r w:rsidRPr="004879A6">
              <w:rPr>
                <w:rFonts w:ascii="Arial Narrow" w:eastAsia="Times New Roman" w:hAnsi="Arial Narrow" w:cs="Arial"/>
                <w:color w:val="000000"/>
                <w:kern w:val="0"/>
                <w:sz w:val="22"/>
                <w:lang w:val="es-ES" w:eastAsia="es-ES"/>
                <w14:ligatures w14:val="none"/>
              </w:rPr>
              <w:t>376.66</w:t>
            </w:r>
          </w:p>
        </w:tc>
      </w:tr>
      <w:tr w:rsidR="004879A6" w:rsidRPr="004879A6" w14:paraId="24BE5DCC" w14:textId="77777777" w:rsidTr="004879A6">
        <w:trPr>
          <w:trHeight w:val="256"/>
          <w:jc w:val="right"/>
        </w:trPr>
        <w:tc>
          <w:tcPr>
            <w:tcW w:w="1471" w:type="dxa"/>
            <w:tcBorders>
              <w:top w:val="nil"/>
              <w:left w:val="single" w:sz="4" w:space="0" w:color="auto"/>
              <w:bottom w:val="single" w:sz="4" w:space="0" w:color="auto"/>
              <w:right w:val="single" w:sz="4" w:space="0" w:color="auto"/>
            </w:tcBorders>
            <w:vAlign w:val="center"/>
            <w:hideMark/>
          </w:tcPr>
          <w:p w14:paraId="26B3BFCF"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7</w:t>
            </w:r>
          </w:p>
        </w:tc>
        <w:tc>
          <w:tcPr>
            <w:tcW w:w="1838" w:type="dxa"/>
            <w:tcBorders>
              <w:top w:val="nil"/>
              <w:left w:val="nil"/>
              <w:bottom w:val="single" w:sz="4" w:space="0" w:color="auto"/>
              <w:right w:val="single" w:sz="4" w:space="0" w:color="auto"/>
            </w:tcBorders>
            <w:vAlign w:val="center"/>
            <w:hideMark/>
          </w:tcPr>
          <w:p w14:paraId="58D22185"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proofErr w:type="spellStart"/>
            <w:r w:rsidRPr="004879A6">
              <w:rPr>
                <w:rFonts w:ascii="Arial Narrow" w:eastAsia="Times New Roman" w:hAnsi="Arial Narrow" w:cs="Arial"/>
                <w:kern w:val="0"/>
                <w:szCs w:val="24"/>
                <w:lang w:val="es-ES" w:eastAsia="es-ES"/>
                <w14:ligatures w14:val="none"/>
              </w:rPr>
              <w:t>Edificacion</w:t>
            </w:r>
            <w:proofErr w:type="spellEnd"/>
            <w:r w:rsidRPr="004879A6">
              <w:rPr>
                <w:rFonts w:ascii="Arial Narrow" w:eastAsia="Times New Roman" w:hAnsi="Arial Narrow" w:cs="Arial"/>
                <w:kern w:val="0"/>
                <w:szCs w:val="24"/>
                <w:lang w:val="es-ES" w:eastAsia="es-ES"/>
                <w14:ligatures w14:val="none"/>
              </w:rPr>
              <w:t xml:space="preserve"> 07</w:t>
            </w:r>
          </w:p>
        </w:tc>
        <w:tc>
          <w:tcPr>
            <w:tcW w:w="1917" w:type="dxa"/>
            <w:tcBorders>
              <w:top w:val="nil"/>
              <w:left w:val="nil"/>
              <w:bottom w:val="single" w:sz="4" w:space="0" w:color="auto"/>
              <w:right w:val="single" w:sz="4" w:space="0" w:color="auto"/>
            </w:tcBorders>
            <w:vAlign w:val="center"/>
            <w:hideMark/>
          </w:tcPr>
          <w:p w14:paraId="105CC36F"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0.88</w:t>
            </w:r>
          </w:p>
        </w:tc>
        <w:tc>
          <w:tcPr>
            <w:tcW w:w="1512" w:type="dxa"/>
            <w:tcBorders>
              <w:top w:val="nil"/>
              <w:left w:val="nil"/>
              <w:bottom w:val="single" w:sz="4" w:space="0" w:color="auto"/>
              <w:right w:val="single" w:sz="4" w:space="0" w:color="auto"/>
            </w:tcBorders>
            <w:noWrap/>
            <w:vAlign w:val="center"/>
            <w:hideMark/>
          </w:tcPr>
          <w:p w14:paraId="51C2442D" w14:textId="77777777" w:rsidR="004879A6" w:rsidRPr="004879A6" w:rsidRDefault="004879A6" w:rsidP="004879A6">
            <w:pPr>
              <w:spacing w:line="240" w:lineRule="auto"/>
              <w:jc w:val="center"/>
              <w:rPr>
                <w:rFonts w:ascii="Arial Narrow" w:eastAsia="Times New Roman" w:hAnsi="Arial Narrow" w:cs="Arial"/>
                <w:color w:val="000000"/>
                <w:kern w:val="0"/>
                <w:sz w:val="22"/>
                <w:lang w:val="es-ES" w:eastAsia="es-ES"/>
                <w14:ligatures w14:val="none"/>
              </w:rPr>
            </w:pPr>
            <w:r w:rsidRPr="004879A6">
              <w:rPr>
                <w:rFonts w:ascii="Arial Narrow" w:eastAsia="Times New Roman" w:hAnsi="Arial Narrow" w:cs="Arial"/>
                <w:color w:val="000000"/>
                <w:kern w:val="0"/>
                <w:sz w:val="22"/>
                <w:lang w:val="es-ES" w:eastAsia="es-ES"/>
                <w14:ligatures w14:val="none"/>
              </w:rPr>
              <w:t>371.43</w:t>
            </w:r>
          </w:p>
        </w:tc>
      </w:tr>
      <w:tr w:rsidR="004879A6" w:rsidRPr="004879A6" w14:paraId="0FFB2875" w14:textId="77777777" w:rsidTr="004879A6">
        <w:trPr>
          <w:trHeight w:val="256"/>
          <w:jc w:val="right"/>
        </w:trPr>
        <w:tc>
          <w:tcPr>
            <w:tcW w:w="1471" w:type="dxa"/>
            <w:tcBorders>
              <w:top w:val="nil"/>
              <w:left w:val="single" w:sz="4" w:space="0" w:color="auto"/>
              <w:bottom w:val="single" w:sz="4" w:space="0" w:color="auto"/>
              <w:right w:val="single" w:sz="4" w:space="0" w:color="auto"/>
            </w:tcBorders>
            <w:vAlign w:val="center"/>
            <w:hideMark/>
          </w:tcPr>
          <w:p w14:paraId="362120B8"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8</w:t>
            </w:r>
          </w:p>
        </w:tc>
        <w:tc>
          <w:tcPr>
            <w:tcW w:w="1838" w:type="dxa"/>
            <w:tcBorders>
              <w:top w:val="nil"/>
              <w:left w:val="nil"/>
              <w:bottom w:val="single" w:sz="4" w:space="0" w:color="auto"/>
              <w:right w:val="single" w:sz="4" w:space="0" w:color="auto"/>
            </w:tcBorders>
            <w:vAlign w:val="center"/>
            <w:hideMark/>
          </w:tcPr>
          <w:p w14:paraId="2FF102DE"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proofErr w:type="spellStart"/>
            <w:r w:rsidRPr="004879A6">
              <w:rPr>
                <w:rFonts w:ascii="Arial Narrow" w:eastAsia="Times New Roman" w:hAnsi="Arial Narrow" w:cs="Arial"/>
                <w:kern w:val="0"/>
                <w:szCs w:val="24"/>
                <w:lang w:val="es-ES" w:eastAsia="es-ES"/>
                <w14:ligatures w14:val="none"/>
              </w:rPr>
              <w:t>Edificacion</w:t>
            </w:r>
            <w:proofErr w:type="spellEnd"/>
            <w:r w:rsidRPr="004879A6">
              <w:rPr>
                <w:rFonts w:ascii="Arial Narrow" w:eastAsia="Times New Roman" w:hAnsi="Arial Narrow" w:cs="Arial"/>
                <w:kern w:val="0"/>
                <w:szCs w:val="24"/>
                <w:lang w:val="es-ES" w:eastAsia="es-ES"/>
                <w14:ligatures w14:val="none"/>
              </w:rPr>
              <w:t xml:space="preserve"> 08</w:t>
            </w:r>
          </w:p>
        </w:tc>
        <w:tc>
          <w:tcPr>
            <w:tcW w:w="1917" w:type="dxa"/>
            <w:tcBorders>
              <w:top w:val="nil"/>
              <w:left w:val="nil"/>
              <w:bottom w:val="single" w:sz="4" w:space="0" w:color="auto"/>
              <w:right w:val="single" w:sz="4" w:space="0" w:color="auto"/>
            </w:tcBorders>
            <w:vAlign w:val="center"/>
            <w:hideMark/>
          </w:tcPr>
          <w:p w14:paraId="4C07D830"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0.88</w:t>
            </w:r>
          </w:p>
        </w:tc>
        <w:tc>
          <w:tcPr>
            <w:tcW w:w="1512" w:type="dxa"/>
            <w:tcBorders>
              <w:top w:val="nil"/>
              <w:left w:val="nil"/>
              <w:bottom w:val="single" w:sz="4" w:space="0" w:color="auto"/>
              <w:right w:val="single" w:sz="4" w:space="0" w:color="auto"/>
            </w:tcBorders>
            <w:noWrap/>
            <w:vAlign w:val="center"/>
            <w:hideMark/>
          </w:tcPr>
          <w:p w14:paraId="63FD8599" w14:textId="77777777" w:rsidR="004879A6" w:rsidRPr="004879A6" w:rsidRDefault="004879A6" w:rsidP="004879A6">
            <w:pPr>
              <w:spacing w:line="240" w:lineRule="auto"/>
              <w:jc w:val="center"/>
              <w:rPr>
                <w:rFonts w:ascii="Arial Narrow" w:eastAsia="Times New Roman" w:hAnsi="Arial Narrow" w:cs="Arial"/>
                <w:color w:val="000000"/>
                <w:kern w:val="0"/>
                <w:sz w:val="22"/>
                <w:lang w:val="es-ES" w:eastAsia="es-ES"/>
                <w14:ligatures w14:val="none"/>
              </w:rPr>
            </w:pPr>
            <w:r w:rsidRPr="004879A6">
              <w:rPr>
                <w:rFonts w:ascii="Arial Narrow" w:eastAsia="Times New Roman" w:hAnsi="Arial Narrow" w:cs="Arial"/>
                <w:color w:val="000000"/>
                <w:kern w:val="0"/>
                <w:sz w:val="22"/>
                <w:lang w:val="es-ES" w:eastAsia="es-ES"/>
                <w14:ligatures w14:val="none"/>
              </w:rPr>
              <w:t>474.76</w:t>
            </w:r>
          </w:p>
        </w:tc>
      </w:tr>
      <w:tr w:rsidR="004879A6" w:rsidRPr="004879A6" w14:paraId="19A4CEF8" w14:textId="77777777" w:rsidTr="004879A6">
        <w:trPr>
          <w:trHeight w:val="256"/>
          <w:jc w:val="right"/>
        </w:trPr>
        <w:tc>
          <w:tcPr>
            <w:tcW w:w="1471" w:type="dxa"/>
            <w:tcBorders>
              <w:top w:val="nil"/>
              <w:left w:val="single" w:sz="4" w:space="0" w:color="auto"/>
              <w:bottom w:val="single" w:sz="4" w:space="0" w:color="auto"/>
              <w:right w:val="single" w:sz="4" w:space="0" w:color="auto"/>
            </w:tcBorders>
            <w:vAlign w:val="center"/>
            <w:hideMark/>
          </w:tcPr>
          <w:p w14:paraId="314BDD3B"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9</w:t>
            </w:r>
          </w:p>
        </w:tc>
        <w:tc>
          <w:tcPr>
            <w:tcW w:w="1838" w:type="dxa"/>
            <w:tcBorders>
              <w:top w:val="nil"/>
              <w:left w:val="nil"/>
              <w:bottom w:val="single" w:sz="4" w:space="0" w:color="auto"/>
              <w:right w:val="single" w:sz="4" w:space="0" w:color="auto"/>
            </w:tcBorders>
            <w:vAlign w:val="center"/>
            <w:hideMark/>
          </w:tcPr>
          <w:p w14:paraId="4672FA46"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proofErr w:type="spellStart"/>
            <w:r w:rsidRPr="004879A6">
              <w:rPr>
                <w:rFonts w:ascii="Arial Narrow" w:eastAsia="Times New Roman" w:hAnsi="Arial Narrow" w:cs="Arial"/>
                <w:kern w:val="0"/>
                <w:szCs w:val="24"/>
                <w:lang w:val="es-ES" w:eastAsia="es-ES"/>
                <w14:ligatures w14:val="none"/>
              </w:rPr>
              <w:t>Edificacion</w:t>
            </w:r>
            <w:proofErr w:type="spellEnd"/>
            <w:r w:rsidRPr="004879A6">
              <w:rPr>
                <w:rFonts w:ascii="Arial Narrow" w:eastAsia="Times New Roman" w:hAnsi="Arial Narrow" w:cs="Arial"/>
                <w:kern w:val="0"/>
                <w:szCs w:val="24"/>
                <w:lang w:val="es-ES" w:eastAsia="es-ES"/>
                <w14:ligatures w14:val="none"/>
              </w:rPr>
              <w:t xml:space="preserve"> 09</w:t>
            </w:r>
          </w:p>
        </w:tc>
        <w:tc>
          <w:tcPr>
            <w:tcW w:w="1917" w:type="dxa"/>
            <w:tcBorders>
              <w:top w:val="nil"/>
              <w:left w:val="nil"/>
              <w:bottom w:val="single" w:sz="4" w:space="0" w:color="auto"/>
              <w:right w:val="single" w:sz="4" w:space="0" w:color="auto"/>
            </w:tcBorders>
            <w:vAlign w:val="center"/>
            <w:hideMark/>
          </w:tcPr>
          <w:p w14:paraId="43F8211A"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0.88</w:t>
            </w:r>
          </w:p>
        </w:tc>
        <w:tc>
          <w:tcPr>
            <w:tcW w:w="1512" w:type="dxa"/>
            <w:tcBorders>
              <w:top w:val="nil"/>
              <w:left w:val="nil"/>
              <w:bottom w:val="single" w:sz="4" w:space="0" w:color="auto"/>
              <w:right w:val="single" w:sz="4" w:space="0" w:color="auto"/>
            </w:tcBorders>
            <w:noWrap/>
            <w:vAlign w:val="center"/>
            <w:hideMark/>
          </w:tcPr>
          <w:p w14:paraId="211ABBD6" w14:textId="77777777" w:rsidR="004879A6" w:rsidRPr="004879A6" w:rsidRDefault="004879A6" w:rsidP="004879A6">
            <w:pPr>
              <w:spacing w:line="240" w:lineRule="auto"/>
              <w:jc w:val="center"/>
              <w:rPr>
                <w:rFonts w:ascii="Arial Narrow" w:eastAsia="Times New Roman" w:hAnsi="Arial Narrow" w:cs="Arial"/>
                <w:color w:val="000000"/>
                <w:kern w:val="0"/>
                <w:sz w:val="22"/>
                <w:lang w:val="es-ES" w:eastAsia="es-ES"/>
                <w14:ligatures w14:val="none"/>
              </w:rPr>
            </w:pPr>
            <w:r w:rsidRPr="004879A6">
              <w:rPr>
                <w:rFonts w:ascii="Arial Narrow" w:eastAsia="Times New Roman" w:hAnsi="Arial Narrow" w:cs="Arial"/>
                <w:color w:val="000000"/>
                <w:kern w:val="0"/>
                <w:sz w:val="22"/>
                <w:lang w:val="es-ES" w:eastAsia="es-ES"/>
                <w14:ligatures w14:val="none"/>
              </w:rPr>
              <w:t>101.75</w:t>
            </w:r>
          </w:p>
        </w:tc>
      </w:tr>
      <w:tr w:rsidR="004879A6" w:rsidRPr="004879A6" w14:paraId="3BDB3A73" w14:textId="77777777" w:rsidTr="004879A6">
        <w:trPr>
          <w:trHeight w:val="256"/>
          <w:jc w:val="right"/>
        </w:trPr>
        <w:tc>
          <w:tcPr>
            <w:tcW w:w="1471" w:type="dxa"/>
            <w:tcBorders>
              <w:top w:val="nil"/>
              <w:left w:val="single" w:sz="4" w:space="0" w:color="auto"/>
              <w:bottom w:val="single" w:sz="4" w:space="0" w:color="auto"/>
              <w:right w:val="single" w:sz="4" w:space="0" w:color="auto"/>
            </w:tcBorders>
            <w:vAlign w:val="center"/>
            <w:hideMark/>
          </w:tcPr>
          <w:p w14:paraId="62A4CBD8"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10</w:t>
            </w:r>
          </w:p>
        </w:tc>
        <w:tc>
          <w:tcPr>
            <w:tcW w:w="1838" w:type="dxa"/>
            <w:tcBorders>
              <w:top w:val="nil"/>
              <w:left w:val="nil"/>
              <w:bottom w:val="single" w:sz="4" w:space="0" w:color="auto"/>
              <w:right w:val="single" w:sz="4" w:space="0" w:color="auto"/>
            </w:tcBorders>
            <w:vAlign w:val="center"/>
            <w:hideMark/>
          </w:tcPr>
          <w:p w14:paraId="672D0FCF"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proofErr w:type="spellStart"/>
            <w:r w:rsidRPr="004879A6">
              <w:rPr>
                <w:rFonts w:ascii="Arial Narrow" w:eastAsia="Times New Roman" w:hAnsi="Arial Narrow" w:cs="Arial"/>
                <w:kern w:val="0"/>
                <w:szCs w:val="24"/>
                <w:lang w:val="es-ES" w:eastAsia="es-ES"/>
                <w14:ligatures w14:val="none"/>
              </w:rPr>
              <w:t>Edificacion</w:t>
            </w:r>
            <w:proofErr w:type="spellEnd"/>
            <w:r w:rsidRPr="004879A6">
              <w:rPr>
                <w:rFonts w:ascii="Arial Narrow" w:eastAsia="Times New Roman" w:hAnsi="Arial Narrow" w:cs="Arial"/>
                <w:kern w:val="0"/>
                <w:szCs w:val="24"/>
                <w:lang w:val="es-ES" w:eastAsia="es-ES"/>
                <w14:ligatures w14:val="none"/>
              </w:rPr>
              <w:t xml:space="preserve"> 10</w:t>
            </w:r>
          </w:p>
        </w:tc>
        <w:tc>
          <w:tcPr>
            <w:tcW w:w="1917" w:type="dxa"/>
            <w:tcBorders>
              <w:top w:val="nil"/>
              <w:left w:val="nil"/>
              <w:bottom w:val="single" w:sz="4" w:space="0" w:color="auto"/>
              <w:right w:val="single" w:sz="4" w:space="0" w:color="auto"/>
            </w:tcBorders>
            <w:vAlign w:val="center"/>
            <w:hideMark/>
          </w:tcPr>
          <w:p w14:paraId="46C45915"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0.88</w:t>
            </w:r>
          </w:p>
        </w:tc>
        <w:tc>
          <w:tcPr>
            <w:tcW w:w="1512" w:type="dxa"/>
            <w:tcBorders>
              <w:top w:val="nil"/>
              <w:left w:val="nil"/>
              <w:bottom w:val="single" w:sz="4" w:space="0" w:color="auto"/>
              <w:right w:val="single" w:sz="4" w:space="0" w:color="auto"/>
            </w:tcBorders>
            <w:noWrap/>
            <w:vAlign w:val="center"/>
            <w:hideMark/>
          </w:tcPr>
          <w:p w14:paraId="759A4F25" w14:textId="77777777" w:rsidR="004879A6" w:rsidRPr="004879A6" w:rsidRDefault="004879A6" w:rsidP="004879A6">
            <w:pPr>
              <w:spacing w:line="240" w:lineRule="auto"/>
              <w:jc w:val="center"/>
              <w:rPr>
                <w:rFonts w:ascii="Arial Narrow" w:eastAsia="Times New Roman" w:hAnsi="Arial Narrow" w:cs="Arial"/>
                <w:color w:val="000000"/>
                <w:kern w:val="0"/>
                <w:sz w:val="22"/>
                <w:lang w:val="es-ES" w:eastAsia="es-ES"/>
                <w14:ligatures w14:val="none"/>
              </w:rPr>
            </w:pPr>
            <w:r w:rsidRPr="004879A6">
              <w:rPr>
                <w:rFonts w:ascii="Arial Narrow" w:eastAsia="Times New Roman" w:hAnsi="Arial Narrow" w:cs="Arial"/>
                <w:color w:val="000000"/>
                <w:kern w:val="0"/>
                <w:sz w:val="22"/>
                <w:lang w:val="es-ES" w:eastAsia="es-ES"/>
                <w14:ligatures w14:val="none"/>
              </w:rPr>
              <w:t>100.99</w:t>
            </w:r>
          </w:p>
        </w:tc>
      </w:tr>
      <w:tr w:rsidR="004879A6" w:rsidRPr="004879A6" w14:paraId="72BE545D" w14:textId="77777777" w:rsidTr="004879A6">
        <w:trPr>
          <w:trHeight w:val="256"/>
          <w:jc w:val="right"/>
        </w:trPr>
        <w:tc>
          <w:tcPr>
            <w:tcW w:w="1471" w:type="dxa"/>
            <w:tcBorders>
              <w:top w:val="nil"/>
              <w:left w:val="single" w:sz="4" w:space="0" w:color="auto"/>
              <w:bottom w:val="single" w:sz="4" w:space="0" w:color="auto"/>
              <w:right w:val="single" w:sz="4" w:space="0" w:color="auto"/>
            </w:tcBorders>
            <w:vAlign w:val="center"/>
            <w:hideMark/>
          </w:tcPr>
          <w:p w14:paraId="645E18EE"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11</w:t>
            </w:r>
          </w:p>
        </w:tc>
        <w:tc>
          <w:tcPr>
            <w:tcW w:w="1838" w:type="dxa"/>
            <w:tcBorders>
              <w:top w:val="nil"/>
              <w:left w:val="nil"/>
              <w:bottom w:val="single" w:sz="4" w:space="0" w:color="auto"/>
              <w:right w:val="single" w:sz="4" w:space="0" w:color="auto"/>
            </w:tcBorders>
            <w:vAlign w:val="center"/>
            <w:hideMark/>
          </w:tcPr>
          <w:p w14:paraId="08EF436C"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Losa Deportiva</w:t>
            </w:r>
          </w:p>
        </w:tc>
        <w:tc>
          <w:tcPr>
            <w:tcW w:w="1917" w:type="dxa"/>
            <w:tcBorders>
              <w:top w:val="nil"/>
              <w:left w:val="nil"/>
              <w:bottom w:val="single" w:sz="4" w:space="0" w:color="auto"/>
              <w:right w:val="single" w:sz="4" w:space="0" w:color="auto"/>
            </w:tcBorders>
            <w:vAlign w:val="center"/>
            <w:hideMark/>
          </w:tcPr>
          <w:p w14:paraId="5DFA3B5B"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0.88</w:t>
            </w:r>
          </w:p>
        </w:tc>
        <w:tc>
          <w:tcPr>
            <w:tcW w:w="1512" w:type="dxa"/>
            <w:tcBorders>
              <w:top w:val="nil"/>
              <w:left w:val="nil"/>
              <w:bottom w:val="single" w:sz="4" w:space="0" w:color="auto"/>
              <w:right w:val="single" w:sz="4" w:space="0" w:color="auto"/>
            </w:tcBorders>
            <w:noWrap/>
            <w:vAlign w:val="center"/>
            <w:hideMark/>
          </w:tcPr>
          <w:p w14:paraId="63C409F1" w14:textId="77777777" w:rsidR="004879A6" w:rsidRPr="004879A6" w:rsidRDefault="004879A6" w:rsidP="004879A6">
            <w:pPr>
              <w:spacing w:line="240" w:lineRule="auto"/>
              <w:jc w:val="center"/>
              <w:rPr>
                <w:rFonts w:ascii="Arial Narrow" w:eastAsia="Times New Roman" w:hAnsi="Arial Narrow" w:cs="Arial"/>
                <w:color w:val="000000"/>
                <w:kern w:val="0"/>
                <w:sz w:val="22"/>
                <w:lang w:val="es-ES" w:eastAsia="es-ES"/>
                <w14:ligatures w14:val="none"/>
              </w:rPr>
            </w:pPr>
            <w:r w:rsidRPr="004879A6">
              <w:rPr>
                <w:rFonts w:ascii="Arial Narrow" w:eastAsia="Times New Roman" w:hAnsi="Arial Narrow" w:cs="Arial"/>
                <w:color w:val="000000"/>
                <w:kern w:val="0"/>
                <w:sz w:val="22"/>
                <w:lang w:val="es-ES" w:eastAsia="es-ES"/>
                <w14:ligatures w14:val="none"/>
              </w:rPr>
              <w:t>855.77</w:t>
            </w:r>
          </w:p>
        </w:tc>
      </w:tr>
      <w:tr w:rsidR="004879A6" w:rsidRPr="004879A6" w14:paraId="4237900D" w14:textId="77777777" w:rsidTr="004879A6">
        <w:trPr>
          <w:trHeight w:val="145"/>
          <w:jc w:val="right"/>
        </w:trPr>
        <w:tc>
          <w:tcPr>
            <w:tcW w:w="1471" w:type="dxa"/>
            <w:tcBorders>
              <w:top w:val="nil"/>
              <w:left w:val="single" w:sz="4" w:space="0" w:color="auto"/>
              <w:bottom w:val="single" w:sz="4" w:space="0" w:color="auto"/>
              <w:right w:val="single" w:sz="4" w:space="0" w:color="auto"/>
            </w:tcBorders>
            <w:vAlign w:val="center"/>
            <w:hideMark/>
          </w:tcPr>
          <w:p w14:paraId="0AB7709F"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12</w:t>
            </w:r>
          </w:p>
        </w:tc>
        <w:tc>
          <w:tcPr>
            <w:tcW w:w="1838" w:type="dxa"/>
            <w:tcBorders>
              <w:top w:val="nil"/>
              <w:left w:val="nil"/>
              <w:bottom w:val="single" w:sz="4" w:space="0" w:color="auto"/>
              <w:right w:val="single" w:sz="4" w:space="0" w:color="auto"/>
            </w:tcBorders>
            <w:vAlign w:val="center"/>
            <w:hideMark/>
          </w:tcPr>
          <w:p w14:paraId="3A68288D"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proofErr w:type="spellStart"/>
            <w:r w:rsidRPr="004879A6">
              <w:rPr>
                <w:rFonts w:ascii="Arial Narrow" w:eastAsia="Times New Roman" w:hAnsi="Arial Narrow" w:cs="Arial"/>
                <w:kern w:val="0"/>
                <w:szCs w:val="24"/>
                <w:lang w:val="es-ES" w:eastAsia="es-ES"/>
                <w14:ligatures w14:val="none"/>
              </w:rPr>
              <w:t>Guardiania</w:t>
            </w:r>
            <w:proofErr w:type="spellEnd"/>
          </w:p>
        </w:tc>
        <w:tc>
          <w:tcPr>
            <w:tcW w:w="1917" w:type="dxa"/>
            <w:tcBorders>
              <w:top w:val="nil"/>
              <w:left w:val="nil"/>
              <w:bottom w:val="single" w:sz="4" w:space="0" w:color="auto"/>
              <w:right w:val="single" w:sz="4" w:space="0" w:color="auto"/>
            </w:tcBorders>
            <w:vAlign w:val="center"/>
            <w:hideMark/>
          </w:tcPr>
          <w:p w14:paraId="48E88A2E"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0.88</w:t>
            </w:r>
          </w:p>
        </w:tc>
        <w:tc>
          <w:tcPr>
            <w:tcW w:w="1512" w:type="dxa"/>
            <w:tcBorders>
              <w:top w:val="nil"/>
              <w:left w:val="nil"/>
              <w:bottom w:val="single" w:sz="4" w:space="0" w:color="auto"/>
              <w:right w:val="single" w:sz="4" w:space="0" w:color="auto"/>
            </w:tcBorders>
            <w:vAlign w:val="center"/>
            <w:hideMark/>
          </w:tcPr>
          <w:p w14:paraId="1C09E233"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62.929</w:t>
            </w:r>
          </w:p>
        </w:tc>
      </w:tr>
      <w:tr w:rsidR="004879A6" w:rsidRPr="004879A6" w14:paraId="0846096B" w14:textId="77777777" w:rsidTr="004879A6">
        <w:trPr>
          <w:trHeight w:val="145"/>
          <w:jc w:val="right"/>
        </w:trPr>
        <w:tc>
          <w:tcPr>
            <w:tcW w:w="1471" w:type="dxa"/>
            <w:tcBorders>
              <w:top w:val="nil"/>
              <w:left w:val="single" w:sz="4" w:space="0" w:color="auto"/>
              <w:bottom w:val="single" w:sz="4" w:space="0" w:color="auto"/>
              <w:right w:val="single" w:sz="4" w:space="0" w:color="auto"/>
            </w:tcBorders>
            <w:vAlign w:val="center"/>
            <w:hideMark/>
          </w:tcPr>
          <w:p w14:paraId="689E0E2C"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13</w:t>
            </w:r>
          </w:p>
        </w:tc>
        <w:tc>
          <w:tcPr>
            <w:tcW w:w="1838" w:type="dxa"/>
            <w:tcBorders>
              <w:top w:val="nil"/>
              <w:left w:val="nil"/>
              <w:bottom w:val="single" w:sz="4" w:space="0" w:color="auto"/>
              <w:right w:val="single" w:sz="4" w:space="0" w:color="auto"/>
            </w:tcBorders>
            <w:vAlign w:val="center"/>
            <w:hideMark/>
          </w:tcPr>
          <w:p w14:paraId="1292AAD1"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Entrada 01</w:t>
            </w:r>
          </w:p>
        </w:tc>
        <w:tc>
          <w:tcPr>
            <w:tcW w:w="1917" w:type="dxa"/>
            <w:tcBorders>
              <w:top w:val="nil"/>
              <w:left w:val="nil"/>
              <w:bottom w:val="single" w:sz="4" w:space="0" w:color="auto"/>
              <w:right w:val="single" w:sz="4" w:space="0" w:color="auto"/>
            </w:tcBorders>
            <w:vAlign w:val="center"/>
            <w:hideMark/>
          </w:tcPr>
          <w:p w14:paraId="1FAFDEEE"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0.88</w:t>
            </w:r>
          </w:p>
        </w:tc>
        <w:tc>
          <w:tcPr>
            <w:tcW w:w="1512" w:type="dxa"/>
            <w:tcBorders>
              <w:top w:val="nil"/>
              <w:left w:val="nil"/>
              <w:bottom w:val="single" w:sz="4" w:space="0" w:color="auto"/>
              <w:right w:val="single" w:sz="4" w:space="0" w:color="auto"/>
            </w:tcBorders>
            <w:vAlign w:val="center"/>
            <w:hideMark/>
          </w:tcPr>
          <w:p w14:paraId="3908237B"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15.535</w:t>
            </w:r>
          </w:p>
        </w:tc>
      </w:tr>
      <w:tr w:rsidR="004879A6" w:rsidRPr="004879A6" w14:paraId="7910E401" w14:textId="77777777" w:rsidTr="004879A6">
        <w:trPr>
          <w:trHeight w:val="145"/>
          <w:jc w:val="right"/>
        </w:trPr>
        <w:tc>
          <w:tcPr>
            <w:tcW w:w="1471" w:type="dxa"/>
            <w:tcBorders>
              <w:top w:val="nil"/>
              <w:left w:val="single" w:sz="4" w:space="0" w:color="auto"/>
              <w:bottom w:val="single" w:sz="4" w:space="0" w:color="auto"/>
              <w:right w:val="single" w:sz="4" w:space="0" w:color="auto"/>
            </w:tcBorders>
            <w:vAlign w:val="center"/>
            <w:hideMark/>
          </w:tcPr>
          <w:p w14:paraId="01E3F849"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14</w:t>
            </w:r>
          </w:p>
        </w:tc>
        <w:tc>
          <w:tcPr>
            <w:tcW w:w="1838" w:type="dxa"/>
            <w:tcBorders>
              <w:top w:val="nil"/>
              <w:left w:val="nil"/>
              <w:bottom w:val="single" w:sz="4" w:space="0" w:color="auto"/>
              <w:right w:val="single" w:sz="4" w:space="0" w:color="auto"/>
            </w:tcBorders>
            <w:vAlign w:val="center"/>
            <w:hideMark/>
          </w:tcPr>
          <w:p w14:paraId="21B8B4A8"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Entrada 02</w:t>
            </w:r>
          </w:p>
        </w:tc>
        <w:tc>
          <w:tcPr>
            <w:tcW w:w="1917" w:type="dxa"/>
            <w:tcBorders>
              <w:top w:val="nil"/>
              <w:left w:val="nil"/>
              <w:bottom w:val="single" w:sz="4" w:space="0" w:color="auto"/>
              <w:right w:val="single" w:sz="4" w:space="0" w:color="auto"/>
            </w:tcBorders>
            <w:vAlign w:val="center"/>
            <w:hideMark/>
          </w:tcPr>
          <w:p w14:paraId="45F743FC"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0.88</w:t>
            </w:r>
          </w:p>
        </w:tc>
        <w:tc>
          <w:tcPr>
            <w:tcW w:w="1512" w:type="dxa"/>
            <w:tcBorders>
              <w:top w:val="nil"/>
              <w:left w:val="nil"/>
              <w:bottom w:val="single" w:sz="4" w:space="0" w:color="auto"/>
              <w:right w:val="single" w:sz="4" w:space="0" w:color="auto"/>
            </w:tcBorders>
            <w:vAlign w:val="center"/>
            <w:hideMark/>
          </w:tcPr>
          <w:p w14:paraId="39F7F8CF"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15.535</w:t>
            </w:r>
          </w:p>
        </w:tc>
      </w:tr>
    </w:tbl>
    <w:p w14:paraId="289049D6" w14:textId="77777777" w:rsidR="004C4FCF" w:rsidRPr="00EE246D" w:rsidRDefault="004C4FCF" w:rsidP="00E65A66">
      <w:pPr>
        <w:spacing w:line="360" w:lineRule="auto"/>
        <w:jc w:val="both"/>
        <w:rPr>
          <w:rFonts w:ascii="Arial Narrow" w:hAnsi="Arial Narrow"/>
          <w:lang w:val="es-ES"/>
        </w:rPr>
      </w:pPr>
    </w:p>
    <w:p w14:paraId="70A1D17C" w14:textId="383F3250" w:rsidR="00D46AB1" w:rsidRPr="00EE246D" w:rsidRDefault="00E65A66" w:rsidP="0028003B">
      <w:pPr>
        <w:spacing w:line="360" w:lineRule="auto"/>
        <w:ind w:left="1985"/>
        <w:rPr>
          <w:rFonts w:ascii="Arial Narrow" w:hAnsi="Arial Narrow" w:cs="Arial"/>
          <w:szCs w:val="24"/>
        </w:rPr>
      </w:pPr>
      <w:r>
        <w:rPr>
          <w:rFonts w:ascii="Arial Narrow" w:hAnsi="Arial Narrow" w:cs="Arial"/>
          <w:b/>
          <w:bCs/>
          <w:szCs w:val="24"/>
        </w:rPr>
        <w:t>Fuente:</w:t>
      </w:r>
      <w:r>
        <w:rPr>
          <w:rFonts w:ascii="Arial Narrow" w:hAnsi="Arial Narrow" w:cs="Arial"/>
          <w:szCs w:val="24"/>
        </w:rPr>
        <w:t xml:space="preserve"> Elaboración propia con base en los planos del proyecto.</w:t>
      </w:r>
    </w:p>
    <w:p w14:paraId="0AE5445B" w14:textId="77777777" w:rsidR="004879A6" w:rsidRPr="00EE246D" w:rsidRDefault="004879A6" w:rsidP="00E53C94">
      <w:pPr>
        <w:spacing w:line="360" w:lineRule="auto"/>
        <w:rPr>
          <w:rFonts w:ascii="Arial Narrow" w:hAnsi="Arial Narrow" w:cs="Arial"/>
          <w:szCs w:val="24"/>
        </w:rPr>
      </w:pPr>
    </w:p>
    <w:p w14:paraId="44EB7B5C" w14:textId="7A52B23F" w:rsidR="00D46AB1" w:rsidRPr="00EE246D" w:rsidRDefault="00E65A66" w:rsidP="00E65A66">
      <w:pPr>
        <w:pStyle w:val="Ttulo2"/>
        <w:numPr>
          <w:ilvl w:val="3"/>
          <w:numId w:val="1"/>
        </w:numPr>
      </w:pPr>
      <w:bookmarkStart w:id="81" w:name="_Toc239860678"/>
      <w:r>
        <w:t>Áreas libres de concreto frotachado</w:t>
      </w:r>
      <w:bookmarkEnd w:id="81"/>
    </w:p>
    <w:p w14:paraId="49C3DF1A" w14:textId="77777777" w:rsidR="00E65A66" w:rsidRPr="00EE246D" w:rsidRDefault="00E65A66" w:rsidP="00E65A66">
      <w:pPr>
        <w:pStyle w:val="Prrafodelista"/>
        <w:spacing w:line="360" w:lineRule="auto"/>
        <w:ind w:left="1440"/>
        <w:jc w:val="both"/>
        <w:rPr>
          <w:rFonts w:ascii="Arial Narrow" w:hAnsi="Arial Narrow"/>
        </w:rPr>
      </w:pPr>
    </w:p>
    <w:p w14:paraId="5CEB4B2C" w14:textId="02728528" w:rsidR="004879A6" w:rsidRDefault="00E65A66" w:rsidP="004879A6">
      <w:pPr>
        <w:pStyle w:val="Prrafodelista"/>
        <w:spacing w:line="360" w:lineRule="auto"/>
        <w:ind w:left="1440"/>
        <w:jc w:val="both"/>
        <w:rPr>
          <w:rFonts w:ascii="Arial Narrow" w:hAnsi="Arial Narrow"/>
        </w:rPr>
      </w:pPr>
      <w:r>
        <w:rPr>
          <w:rFonts w:ascii="Arial Narrow" w:hAnsi="Arial Narrow"/>
        </w:rPr>
        <w:t xml:space="preserve">Las áreas libres corresponden a superficies exteriores de concreto frotachado, destinadas principalmente a patios, veredas, circulaciones y espacios de uso escolar. </w:t>
      </w:r>
      <w:r>
        <w:rPr>
          <w:rFonts w:ascii="Arial Narrow" w:hAnsi="Arial Narrow"/>
        </w:rPr>
        <w:lastRenderedPageBreak/>
        <w:t>Debido a su condición superficial predominantemente impermeable, se adopta para estas áreas el coeficiente de escorrentía C = 0.88.</w:t>
      </w:r>
    </w:p>
    <w:p w14:paraId="6B480AEC" w14:textId="77777777" w:rsidR="004879A6" w:rsidRPr="004879A6" w:rsidRDefault="004879A6" w:rsidP="004879A6">
      <w:pPr>
        <w:pStyle w:val="Prrafodelista"/>
        <w:spacing w:line="360" w:lineRule="auto"/>
        <w:ind w:left="1440"/>
        <w:jc w:val="both"/>
        <w:rPr>
          <w:rFonts w:ascii="Arial Narrow" w:hAnsi="Arial Narrow"/>
        </w:rPr>
      </w:pPr>
    </w:p>
    <w:tbl>
      <w:tblPr>
        <w:tblW w:w="5760" w:type="dxa"/>
        <w:tblInd w:w="2409" w:type="dxa"/>
        <w:tblCellMar>
          <w:left w:w="70" w:type="dxa"/>
          <w:right w:w="70" w:type="dxa"/>
        </w:tblCellMar>
        <w:tblLook w:val="04A0" w:firstRow="1" w:lastRow="0" w:firstColumn="1" w:lastColumn="0" w:noHBand="0" w:noVBand="1"/>
      </w:tblPr>
      <w:tblGrid>
        <w:gridCol w:w="1200"/>
        <w:gridCol w:w="2160"/>
        <w:gridCol w:w="1200"/>
        <w:gridCol w:w="1200"/>
      </w:tblGrid>
      <w:tr w:rsidR="004879A6" w:rsidRPr="004879A6" w14:paraId="5A1188BD" w14:textId="77777777" w:rsidTr="004879A6">
        <w:trPr>
          <w:trHeight w:val="310"/>
        </w:trPr>
        <w:tc>
          <w:tcPr>
            <w:tcW w:w="5760" w:type="dxa"/>
            <w:gridSpan w:val="4"/>
            <w:tcBorders>
              <w:top w:val="nil"/>
              <w:left w:val="nil"/>
              <w:bottom w:val="single" w:sz="4" w:space="0" w:color="auto"/>
              <w:right w:val="nil"/>
            </w:tcBorders>
            <w:vAlign w:val="center"/>
            <w:hideMark/>
          </w:tcPr>
          <w:p w14:paraId="46558664" w14:textId="78DC69BF" w:rsidR="004879A6" w:rsidRPr="004879A6" w:rsidRDefault="004879A6" w:rsidP="004879A6">
            <w:pPr>
              <w:spacing w:line="240" w:lineRule="auto"/>
              <w:jc w:val="center"/>
              <w:rPr>
                <w:rFonts w:ascii="Arial Narrow" w:eastAsia="Times New Roman" w:hAnsi="Arial Narrow" w:cs="Arial"/>
                <w:b/>
                <w:bCs/>
                <w:kern w:val="0"/>
                <w:szCs w:val="24"/>
                <w:lang w:val="es-ES" w:eastAsia="es-ES"/>
                <w14:ligatures w14:val="none"/>
              </w:rPr>
            </w:pPr>
            <w:r w:rsidRPr="004879A6">
              <w:rPr>
                <w:rFonts w:ascii="Arial Narrow" w:eastAsia="Times New Roman" w:hAnsi="Arial Narrow" w:cs="Arial"/>
                <w:b/>
                <w:bCs/>
                <w:kern w:val="0"/>
                <w:szCs w:val="24"/>
                <w:lang w:val="es-ES" w:eastAsia="es-ES"/>
                <w14:ligatures w14:val="none"/>
              </w:rPr>
              <w:t>Tabla N.° Áreas libres de concreto frotachado</w:t>
            </w:r>
          </w:p>
        </w:tc>
      </w:tr>
      <w:tr w:rsidR="004879A6" w:rsidRPr="004879A6" w14:paraId="79C7A9E2" w14:textId="77777777" w:rsidTr="004879A6">
        <w:trPr>
          <w:trHeight w:val="550"/>
        </w:trPr>
        <w:tc>
          <w:tcPr>
            <w:tcW w:w="1200" w:type="dxa"/>
            <w:tcBorders>
              <w:top w:val="nil"/>
              <w:left w:val="single" w:sz="4" w:space="0" w:color="auto"/>
              <w:bottom w:val="single" w:sz="4" w:space="0" w:color="auto"/>
              <w:right w:val="single" w:sz="4" w:space="0" w:color="auto"/>
            </w:tcBorders>
            <w:shd w:val="clear" w:color="000000" w:fill="FABF8F"/>
            <w:vAlign w:val="center"/>
            <w:hideMark/>
          </w:tcPr>
          <w:p w14:paraId="6DB78F67" w14:textId="77777777" w:rsidR="004879A6" w:rsidRPr="004879A6" w:rsidRDefault="004879A6" w:rsidP="004879A6">
            <w:pPr>
              <w:spacing w:line="240" w:lineRule="auto"/>
              <w:jc w:val="center"/>
              <w:rPr>
                <w:rFonts w:ascii="Arial Narrow" w:eastAsia="Times New Roman" w:hAnsi="Arial Narrow" w:cs="Arial"/>
                <w:b/>
                <w:bCs/>
                <w:color w:val="000000"/>
                <w:kern w:val="0"/>
                <w:sz w:val="22"/>
                <w:lang w:val="es-ES" w:eastAsia="es-ES"/>
                <w14:ligatures w14:val="none"/>
              </w:rPr>
            </w:pPr>
            <w:r w:rsidRPr="004879A6">
              <w:rPr>
                <w:rFonts w:ascii="Arial Narrow" w:eastAsia="Times New Roman" w:hAnsi="Arial Narrow" w:cs="Arial"/>
                <w:b/>
                <w:bCs/>
                <w:color w:val="000000"/>
                <w:kern w:val="0"/>
                <w:sz w:val="22"/>
                <w:lang w:val="es-ES" w:eastAsia="es-ES"/>
                <w14:ligatures w14:val="none"/>
              </w:rPr>
              <w:t>N.°</w:t>
            </w:r>
          </w:p>
        </w:tc>
        <w:tc>
          <w:tcPr>
            <w:tcW w:w="2160" w:type="dxa"/>
            <w:tcBorders>
              <w:top w:val="nil"/>
              <w:left w:val="nil"/>
              <w:bottom w:val="single" w:sz="4" w:space="0" w:color="auto"/>
              <w:right w:val="single" w:sz="4" w:space="0" w:color="auto"/>
            </w:tcBorders>
            <w:shd w:val="clear" w:color="000000" w:fill="FABF8F"/>
            <w:vAlign w:val="center"/>
            <w:hideMark/>
          </w:tcPr>
          <w:p w14:paraId="36054CF8" w14:textId="77777777" w:rsidR="004879A6" w:rsidRPr="004879A6" w:rsidRDefault="004879A6" w:rsidP="004879A6">
            <w:pPr>
              <w:spacing w:line="240" w:lineRule="auto"/>
              <w:jc w:val="center"/>
              <w:rPr>
                <w:rFonts w:ascii="Arial Narrow" w:eastAsia="Times New Roman" w:hAnsi="Arial Narrow" w:cs="Arial"/>
                <w:b/>
                <w:bCs/>
                <w:color w:val="000000"/>
                <w:kern w:val="0"/>
                <w:sz w:val="22"/>
                <w:lang w:val="es-ES" w:eastAsia="es-ES"/>
                <w14:ligatures w14:val="none"/>
              </w:rPr>
            </w:pPr>
            <w:r w:rsidRPr="004879A6">
              <w:rPr>
                <w:rFonts w:ascii="Arial Narrow" w:eastAsia="Times New Roman" w:hAnsi="Arial Narrow" w:cs="Arial"/>
                <w:b/>
                <w:bCs/>
                <w:color w:val="000000"/>
                <w:kern w:val="0"/>
                <w:sz w:val="22"/>
                <w:lang w:val="es-ES" w:eastAsia="es-ES"/>
                <w14:ligatures w14:val="none"/>
              </w:rPr>
              <w:t>Descripción</w:t>
            </w:r>
          </w:p>
        </w:tc>
        <w:tc>
          <w:tcPr>
            <w:tcW w:w="1200" w:type="dxa"/>
            <w:tcBorders>
              <w:top w:val="nil"/>
              <w:left w:val="nil"/>
              <w:bottom w:val="single" w:sz="4" w:space="0" w:color="auto"/>
              <w:right w:val="single" w:sz="4" w:space="0" w:color="auto"/>
            </w:tcBorders>
            <w:shd w:val="clear" w:color="000000" w:fill="FABF8F"/>
            <w:vAlign w:val="center"/>
            <w:hideMark/>
          </w:tcPr>
          <w:p w14:paraId="046684F6" w14:textId="77777777" w:rsidR="004879A6" w:rsidRPr="004879A6" w:rsidRDefault="004879A6" w:rsidP="004879A6">
            <w:pPr>
              <w:spacing w:line="240" w:lineRule="auto"/>
              <w:jc w:val="center"/>
              <w:rPr>
                <w:rFonts w:ascii="Arial Narrow" w:eastAsia="Times New Roman" w:hAnsi="Arial Narrow" w:cs="Arial"/>
                <w:b/>
                <w:bCs/>
                <w:color w:val="000000"/>
                <w:kern w:val="0"/>
                <w:sz w:val="22"/>
                <w:lang w:val="es-ES" w:eastAsia="es-ES"/>
                <w14:ligatures w14:val="none"/>
              </w:rPr>
            </w:pPr>
            <w:r w:rsidRPr="004879A6">
              <w:rPr>
                <w:rFonts w:ascii="Arial Narrow" w:eastAsia="Times New Roman" w:hAnsi="Arial Narrow" w:cs="Arial"/>
                <w:b/>
                <w:bCs/>
                <w:color w:val="000000"/>
                <w:kern w:val="0"/>
                <w:sz w:val="22"/>
                <w:lang w:val="es-ES" w:eastAsia="es-ES"/>
                <w14:ligatures w14:val="none"/>
              </w:rPr>
              <w:t>Coeficiente de escorrentía C</w:t>
            </w:r>
          </w:p>
        </w:tc>
        <w:tc>
          <w:tcPr>
            <w:tcW w:w="1200" w:type="dxa"/>
            <w:tcBorders>
              <w:top w:val="nil"/>
              <w:left w:val="nil"/>
              <w:bottom w:val="single" w:sz="4" w:space="0" w:color="auto"/>
              <w:right w:val="single" w:sz="4" w:space="0" w:color="auto"/>
            </w:tcBorders>
            <w:shd w:val="clear" w:color="000000" w:fill="FABF8F"/>
            <w:vAlign w:val="center"/>
            <w:hideMark/>
          </w:tcPr>
          <w:p w14:paraId="6C07940D" w14:textId="77777777" w:rsidR="004879A6" w:rsidRPr="004879A6" w:rsidRDefault="004879A6" w:rsidP="004879A6">
            <w:pPr>
              <w:spacing w:line="240" w:lineRule="auto"/>
              <w:jc w:val="center"/>
              <w:rPr>
                <w:rFonts w:ascii="Arial Narrow" w:eastAsia="Times New Roman" w:hAnsi="Arial Narrow" w:cs="Arial"/>
                <w:b/>
                <w:bCs/>
                <w:color w:val="000000"/>
                <w:kern w:val="0"/>
                <w:sz w:val="22"/>
                <w:lang w:val="es-ES" w:eastAsia="es-ES"/>
                <w14:ligatures w14:val="none"/>
              </w:rPr>
            </w:pPr>
            <w:r w:rsidRPr="004879A6">
              <w:rPr>
                <w:rFonts w:ascii="Arial Narrow" w:eastAsia="Times New Roman" w:hAnsi="Arial Narrow" w:cs="Arial"/>
                <w:b/>
                <w:bCs/>
                <w:color w:val="000000"/>
                <w:kern w:val="0"/>
                <w:sz w:val="22"/>
                <w:lang w:val="es-ES" w:eastAsia="es-ES"/>
                <w14:ligatures w14:val="none"/>
              </w:rPr>
              <w:t>Área (m²)</w:t>
            </w:r>
          </w:p>
        </w:tc>
      </w:tr>
      <w:tr w:rsidR="004879A6" w:rsidRPr="004879A6" w14:paraId="0A5E7229" w14:textId="77777777" w:rsidTr="004879A6">
        <w:trPr>
          <w:trHeight w:val="540"/>
        </w:trPr>
        <w:tc>
          <w:tcPr>
            <w:tcW w:w="1200" w:type="dxa"/>
            <w:tcBorders>
              <w:top w:val="nil"/>
              <w:left w:val="single" w:sz="4" w:space="0" w:color="auto"/>
              <w:bottom w:val="single" w:sz="4" w:space="0" w:color="auto"/>
              <w:right w:val="single" w:sz="4" w:space="0" w:color="auto"/>
            </w:tcBorders>
            <w:shd w:val="clear" w:color="000000" w:fill="FFFFFF"/>
            <w:vAlign w:val="center"/>
            <w:hideMark/>
          </w:tcPr>
          <w:p w14:paraId="7BCD4A58" w14:textId="77777777" w:rsidR="004879A6" w:rsidRPr="004879A6" w:rsidRDefault="004879A6" w:rsidP="004879A6">
            <w:pPr>
              <w:spacing w:line="240" w:lineRule="auto"/>
              <w:jc w:val="center"/>
              <w:rPr>
                <w:rFonts w:ascii="Arial Narrow" w:eastAsia="Times New Roman" w:hAnsi="Arial Narrow" w:cs="Arial"/>
                <w:b/>
                <w:bCs/>
                <w:color w:val="000000"/>
                <w:kern w:val="0"/>
                <w:sz w:val="22"/>
                <w:lang w:val="es-ES" w:eastAsia="es-ES"/>
                <w14:ligatures w14:val="none"/>
              </w:rPr>
            </w:pPr>
            <w:r w:rsidRPr="004879A6">
              <w:rPr>
                <w:rFonts w:ascii="Arial Narrow" w:eastAsia="Times New Roman" w:hAnsi="Arial Narrow" w:cs="Arial"/>
                <w:b/>
                <w:bCs/>
                <w:color w:val="000000"/>
                <w:kern w:val="0"/>
                <w:sz w:val="22"/>
                <w:lang w:val="es-ES" w:eastAsia="es-ES"/>
                <w14:ligatures w14:val="none"/>
              </w:rPr>
              <w:t>1</w:t>
            </w:r>
          </w:p>
        </w:tc>
        <w:tc>
          <w:tcPr>
            <w:tcW w:w="2160" w:type="dxa"/>
            <w:tcBorders>
              <w:top w:val="nil"/>
              <w:left w:val="nil"/>
              <w:bottom w:val="single" w:sz="4" w:space="0" w:color="auto"/>
              <w:right w:val="single" w:sz="4" w:space="0" w:color="auto"/>
            </w:tcBorders>
            <w:vAlign w:val="center"/>
            <w:hideMark/>
          </w:tcPr>
          <w:p w14:paraId="0DAA0CEE" w14:textId="77777777" w:rsidR="004879A6" w:rsidRPr="004879A6" w:rsidRDefault="004879A6" w:rsidP="004879A6">
            <w:pPr>
              <w:spacing w:line="240" w:lineRule="auto"/>
              <w:jc w:val="center"/>
              <w:rPr>
                <w:rFonts w:ascii="Arial Narrow" w:eastAsia="Times New Roman" w:hAnsi="Arial Narrow" w:cs="Arial"/>
                <w:color w:val="000000"/>
                <w:kern w:val="0"/>
                <w:sz w:val="22"/>
                <w:lang w:val="es-ES" w:eastAsia="es-ES"/>
                <w14:ligatures w14:val="none"/>
              </w:rPr>
            </w:pPr>
            <w:r w:rsidRPr="004879A6">
              <w:rPr>
                <w:rFonts w:ascii="Arial Narrow" w:eastAsia="Times New Roman" w:hAnsi="Arial Narrow" w:cs="Arial"/>
                <w:color w:val="000000"/>
                <w:kern w:val="0"/>
                <w:sz w:val="22"/>
                <w:lang w:val="es-ES" w:eastAsia="es-ES"/>
                <w14:ligatures w14:val="none"/>
              </w:rPr>
              <w:t>Área libre de cemento frotachado 01</w:t>
            </w:r>
          </w:p>
        </w:tc>
        <w:tc>
          <w:tcPr>
            <w:tcW w:w="1200" w:type="dxa"/>
            <w:tcBorders>
              <w:top w:val="nil"/>
              <w:left w:val="nil"/>
              <w:bottom w:val="single" w:sz="4" w:space="0" w:color="auto"/>
              <w:right w:val="single" w:sz="4" w:space="0" w:color="auto"/>
            </w:tcBorders>
            <w:vAlign w:val="center"/>
            <w:hideMark/>
          </w:tcPr>
          <w:p w14:paraId="4FBEBCC9" w14:textId="77777777" w:rsidR="004879A6" w:rsidRPr="004879A6" w:rsidRDefault="004879A6" w:rsidP="004879A6">
            <w:pPr>
              <w:spacing w:line="240" w:lineRule="auto"/>
              <w:jc w:val="center"/>
              <w:rPr>
                <w:rFonts w:ascii="Arial Narrow" w:eastAsia="Times New Roman" w:hAnsi="Arial Narrow" w:cs="Arial"/>
                <w:color w:val="000000"/>
                <w:kern w:val="0"/>
                <w:sz w:val="22"/>
                <w:lang w:val="es-ES" w:eastAsia="es-ES"/>
                <w14:ligatures w14:val="none"/>
              </w:rPr>
            </w:pPr>
            <w:r w:rsidRPr="004879A6">
              <w:rPr>
                <w:rFonts w:ascii="Arial Narrow" w:eastAsia="Times New Roman" w:hAnsi="Arial Narrow" w:cs="Arial"/>
                <w:color w:val="000000"/>
                <w:kern w:val="0"/>
                <w:sz w:val="22"/>
                <w:lang w:val="es-ES" w:eastAsia="es-ES"/>
                <w14:ligatures w14:val="none"/>
              </w:rPr>
              <w:t>0.88</w:t>
            </w:r>
          </w:p>
        </w:tc>
        <w:tc>
          <w:tcPr>
            <w:tcW w:w="1200" w:type="dxa"/>
            <w:tcBorders>
              <w:top w:val="nil"/>
              <w:left w:val="nil"/>
              <w:bottom w:val="single" w:sz="4" w:space="0" w:color="auto"/>
              <w:right w:val="single" w:sz="4" w:space="0" w:color="auto"/>
            </w:tcBorders>
            <w:noWrap/>
            <w:vAlign w:val="center"/>
            <w:hideMark/>
          </w:tcPr>
          <w:p w14:paraId="635D38F1" w14:textId="77777777" w:rsidR="004879A6" w:rsidRPr="004879A6" w:rsidRDefault="004879A6" w:rsidP="004879A6">
            <w:pPr>
              <w:spacing w:line="240" w:lineRule="auto"/>
              <w:jc w:val="center"/>
              <w:rPr>
                <w:rFonts w:ascii="Arial Narrow" w:eastAsia="Times New Roman" w:hAnsi="Arial Narrow" w:cs="Arial"/>
                <w:color w:val="000000"/>
                <w:kern w:val="0"/>
                <w:sz w:val="22"/>
                <w:lang w:val="es-ES" w:eastAsia="es-ES"/>
                <w14:ligatures w14:val="none"/>
              </w:rPr>
            </w:pPr>
            <w:r w:rsidRPr="004879A6">
              <w:rPr>
                <w:rFonts w:ascii="Arial Narrow" w:eastAsia="Times New Roman" w:hAnsi="Arial Narrow" w:cs="Arial"/>
                <w:color w:val="000000"/>
                <w:kern w:val="0"/>
                <w:sz w:val="22"/>
                <w:lang w:val="es-ES" w:eastAsia="es-ES"/>
                <w14:ligatures w14:val="none"/>
              </w:rPr>
              <w:t>44.64</w:t>
            </w:r>
          </w:p>
        </w:tc>
      </w:tr>
      <w:tr w:rsidR="004879A6" w:rsidRPr="004879A6" w14:paraId="4C4A292C" w14:textId="77777777" w:rsidTr="004879A6">
        <w:trPr>
          <w:trHeight w:val="540"/>
        </w:trPr>
        <w:tc>
          <w:tcPr>
            <w:tcW w:w="1200" w:type="dxa"/>
            <w:tcBorders>
              <w:top w:val="nil"/>
              <w:left w:val="single" w:sz="4" w:space="0" w:color="auto"/>
              <w:bottom w:val="single" w:sz="4" w:space="0" w:color="auto"/>
              <w:right w:val="single" w:sz="4" w:space="0" w:color="auto"/>
            </w:tcBorders>
            <w:shd w:val="clear" w:color="000000" w:fill="FFFFFF"/>
            <w:vAlign w:val="center"/>
            <w:hideMark/>
          </w:tcPr>
          <w:p w14:paraId="644E44FE" w14:textId="77777777" w:rsidR="004879A6" w:rsidRPr="004879A6" w:rsidRDefault="004879A6" w:rsidP="004879A6">
            <w:pPr>
              <w:spacing w:line="240" w:lineRule="auto"/>
              <w:jc w:val="center"/>
              <w:rPr>
                <w:rFonts w:ascii="Arial Narrow" w:eastAsia="Times New Roman" w:hAnsi="Arial Narrow" w:cs="Arial"/>
                <w:b/>
                <w:bCs/>
                <w:color w:val="000000"/>
                <w:kern w:val="0"/>
                <w:sz w:val="22"/>
                <w:lang w:val="es-ES" w:eastAsia="es-ES"/>
                <w14:ligatures w14:val="none"/>
              </w:rPr>
            </w:pPr>
            <w:r w:rsidRPr="004879A6">
              <w:rPr>
                <w:rFonts w:ascii="Arial Narrow" w:eastAsia="Times New Roman" w:hAnsi="Arial Narrow" w:cs="Arial"/>
                <w:b/>
                <w:bCs/>
                <w:color w:val="000000"/>
                <w:kern w:val="0"/>
                <w:sz w:val="22"/>
                <w:lang w:val="es-ES" w:eastAsia="es-ES"/>
                <w14:ligatures w14:val="none"/>
              </w:rPr>
              <w:t>2</w:t>
            </w:r>
          </w:p>
        </w:tc>
        <w:tc>
          <w:tcPr>
            <w:tcW w:w="2160" w:type="dxa"/>
            <w:tcBorders>
              <w:top w:val="nil"/>
              <w:left w:val="nil"/>
              <w:bottom w:val="single" w:sz="4" w:space="0" w:color="auto"/>
              <w:right w:val="single" w:sz="4" w:space="0" w:color="auto"/>
            </w:tcBorders>
            <w:vAlign w:val="center"/>
            <w:hideMark/>
          </w:tcPr>
          <w:p w14:paraId="29B9A3A9" w14:textId="77777777" w:rsidR="004879A6" w:rsidRPr="004879A6" w:rsidRDefault="004879A6" w:rsidP="004879A6">
            <w:pPr>
              <w:spacing w:line="240" w:lineRule="auto"/>
              <w:jc w:val="center"/>
              <w:rPr>
                <w:rFonts w:ascii="Arial Narrow" w:eastAsia="Times New Roman" w:hAnsi="Arial Narrow" w:cs="Arial"/>
                <w:color w:val="000000"/>
                <w:kern w:val="0"/>
                <w:sz w:val="22"/>
                <w:lang w:val="es-ES" w:eastAsia="es-ES"/>
                <w14:ligatures w14:val="none"/>
              </w:rPr>
            </w:pPr>
            <w:r w:rsidRPr="004879A6">
              <w:rPr>
                <w:rFonts w:ascii="Arial Narrow" w:eastAsia="Times New Roman" w:hAnsi="Arial Narrow" w:cs="Arial"/>
                <w:color w:val="000000"/>
                <w:kern w:val="0"/>
                <w:sz w:val="22"/>
                <w:lang w:val="es-ES" w:eastAsia="es-ES"/>
                <w14:ligatures w14:val="none"/>
              </w:rPr>
              <w:t>Área libre de cemento frotachado 02</w:t>
            </w:r>
          </w:p>
        </w:tc>
        <w:tc>
          <w:tcPr>
            <w:tcW w:w="1200" w:type="dxa"/>
            <w:tcBorders>
              <w:top w:val="nil"/>
              <w:left w:val="nil"/>
              <w:bottom w:val="single" w:sz="4" w:space="0" w:color="auto"/>
              <w:right w:val="single" w:sz="4" w:space="0" w:color="auto"/>
            </w:tcBorders>
            <w:vAlign w:val="center"/>
            <w:hideMark/>
          </w:tcPr>
          <w:p w14:paraId="51C846A3" w14:textId="77777777" w:rsidR="004879A6" w:rsidRPr="004879A6" w:rsidRDefault="004879A6" w:rsidP="004879A6">
            <w:pPr>
              <w:spacing w:line="240" w:lineRule="auto"/>
              <w:jc w:val="center"/>
              <w:rPr>
                <w:rFonts w:ascii="Arial Narrow" w:eastAsia="Times New Roman" w:hAnsi="Arial Narrow" w:cs="Arial"/>
                <w:color w:val="000000"/>
                <w:kern w:val="0"/>
                <w:sz w:val="22"/>
                <w:lang w:val="es-ES" w:eastAsia="es-ES"/>
                <w14:ligatures w14:val="none"/>
              </w:rPr>
            </w:pPr>
            <w:r w:rsidRPr="004879A6">
              <w:rPr>
                <w:rFonts w:ascii="Arial Narrow" w:eastAsia="Times New Roman" w:hAnsi="Arial Narrow" w:cs="Arial"/>
                <w:color w:val="000000"/>
                <w:kern w:val="0"/>
                <w:sz w:val="22"/>
                <w:lang w:val="es-ES" w:eastAsia="es-ES"/>
                <w14:ligatures w14:val="none"/>
              </w:rPr>
              <w:t>0.88</w:t>
            </w:r>
          </w:p>
        </w:tc>
        <w:tc>
          <w:tcPr>
            <w:tcW w:w="1200" w:type="dxa"/>
            <w:tcBorders>
              <w:top w:val="nil"/>
              <w:left w:val="nil"/>
              <w:bottom w:val="single" w:sz="4" w:space="0" w:color="auto"/>
              <w:right w:val="single" w:sz="4" w:space="0" w:color="auto"/>
            </w:tcBorders>
            <w:noWrap/>
            <w:vAlign w:val="center"/>
            <w:hideMark/>
          </w:tcPr>
          <w:p w14:paraId="0B4AB68E" w14:textId="77777777" w:rsidR="004879A6" w:rsidRPr="004879A6" w:rsidRDefault="004879A6" w:rsidP="004879A6">
            <w:pPr>
              <w:spacing w:line="240" w:lineRule="auto"/>
              <w:jc w:val="center"/>
              <w:rPr>
                <w:rFonts w:ascii="Arial Narrow" w:eastAsia="Times New Roman" w:hAnsi="Arial Narrow" w:cs="Arial"/>
                <w:color w:val="000000"/>
                <w:kern w:val="0"/>
                <w:sz w:val="22"/>
                <w:lang w:val="es-ES" w:eastAsia="es-ES"/>
                <w14:ligatures w14:val="none"/>
              </w:rPr>
            </w:pPr>
            <w:r w:rsidRPr="004879A6">
              <w:rPr>
                <w:rFonts w:ascii="Arial Narrow" w:eastAsia="Times New Roman" w:hAnsi="Arial Narrow" w:cs="Arial"/>
                <w:color w:val="000000"/>
                <w:kern w:val="0"/>
                <w:sz w:val="22"/>
                <w:lang w:val="es-ES" w:eastAsia="es-ES"/>
                <w14:ligatures w14:val="none"/>
              </w:rPr>
              <w:t>9.97</w:t>
            </w:r>
          </w:p>
        </w:tc>
      </w:tr>
      <w:tr w:rsidR="004879A6" w:rsidRPr="004879A6" w14:paraId="4F1F19B4" w14:textId="77777777" w:rsidTr="004879A6">
        <w:trPr>
          <w:trHeight w:val="540"/>
        </w:trPr>
        <w:tc>
          <w:tcPr>
            <w:tcW w:w="1200" w:type="dxa"/>
            <w:tcBorders>
              <w:top w:val="nil"/>
              <w:left w:val="single" w:sz="4" w:space="0" w:color="auto"/>
              <w:bottom w:val="single" w:sz="4" w:space="0" w:color="auto"/>
              <w:right w:val="single" w:sz="4" w:space="0" w:color="auto"/>
            </w:tcBorders>
            <w:shd w:val="clear" w:color="000000" w:fill="FFFFFF"/>
            <w:vAlign w:val="center"/>
            <w:hideMark/>
          </w:tcPr>
          <w:p w14:paraId="541A50AE" w14:textId="77777777" w:rsidR="004879A6" w:rsidRPr="004879A6" w:rsidRDefault="004879A6" w:rsidP="004879A6">
            <w:pPr>
              <w:spacing w:line="240" w:lineRule="auto"/>
              <w:jc w:val="center"/>
              <w:rPr>
                <w:rFonts w:ascii="Arial Narrow" w:eastAsia="Times New Roman" w:hAnsi="Arial Narrow" w:cs="Arial"/>
                <w:b/>
                <w:bCs/>
                <w:color w:val="000000"/>
                <w:kern w:val="0"/>
                <w:sz w:val="22"/>
                <w:lang w:val="es-ES" w:eastAsia="es-ES"/>
                <w14:ligatures w14:val="none"/>
              </w:rPr>
            </w:pPr>
            <w:r w:rsidRPr="004879A6">
              <w:rPr>
                <w:rFonts w:ascii="Arial Narrow" w:eastAsia="Times New Roman" w:hAnsi="Arial Narrow" w:cs="Arial"/>
                <w:b/>
                <w:bCs/>
                <w:color w:val="000000"/>
                <w:kern w:val="0"/>
                <w:sz w:val="22"/>
                <w:lang w:val="es-ES" w:eastAsia="es-ES"/>
                <w14:ligatures w14:val="none"/>
              </w:rPr>
              <w:t>3</w:t>
            </w:r>
          </w:p>
        </w:tc>
        <w:tc>
          <w:tcPr>
            <w:tcW w:w="2160" w:type="dxa"/>
            <w:tcBorders>
              <w:top w:val="nil"/>
              <w:left w:val="nil"/>
              <w:bottom w:val="single" w:sz="4" w:space="0" w:color="auto"/>
              <w:right w:val="single" w:sz="4" w:space="0" w:color="auto"/>
            </w:tcBorders>
            <w:vAlign w:val="center"/>
            <w:hideMark/>
          </w:tcPr>
          <w:p w14:paraId="1095F8EF" w14:textId="77777777" w:rsidR="004879A6" w:rsidRPr="004879A6" w:rsidRDefault="004879A6" w:rsidP="004879A6">
            <w:pPr>
              <w:spacing w:line="240" w:lineRule="auto"/>
              <w:jc w:val="center"/>
              <w:rPr>
                <w:rFonts w:ascii="Arial Narrow" w:eastAsia="Times New Roman" w:hAnsi="Arial Narrow" w:cs="Arial"/>
                <w:color w:val="000000"/>
                <w:kern w:val="0"/>
                <w:sz w:val="22"/>
                <w:lang w:val="es-ES" w:eastAsia="es-ES"/>
                <w14:ligatures w14:val="none"/>
              </w:rPr>
            </w:pPr>
            <w:r w:rsidRPr="004879A6">
              <w:rPr>
                <w:rFonts w:ascii="Arial Narrow" w:eastAsia="Times New Roman" w:hAnsi="Arial Narrow" w:cs="Arial"/>
                <w:color w:val="000000"/>
                <w:kern w:val="0"/>
                <w:sz w:val="22"/>
                <w:lang w:val="es-ES" w:eastAsia="es-ES"/>
                <w14:ligatures w14:val="none"/>
              </w:rPr>
              <w:t>Área libre de cemento frotachado 03</w:t>
            </w:r>
          </w:p>
        </w:tc>
        <w:tc>
          <w:tcPr>
            <w:tcW w:w="1200" w:type="dxa"/>
            <w:tcBorders>
              <w:top w:val="nil"/>
              <w:left w:val="nil"/>
              <w:bottom w:val="single" w:sz="4" w:space="0" w:color="auto"/>
              <w:right w:val="single" w:sz="4" w:space="0" w:color="auto"/>
            </w:tcBorders>
            <w:vAlign w:val="center"/>
            <w:hideMark/>
          </w:tcPr>
          <w:p w14:paraId="647B9481" w14:textId="77777777" w:rsidR="004879A6" w:rsidRPr="004879A6" w:rsidRDefault="004879A6" w:rsidP="004879A6">
            <w:pPr>
              <w:spacing w:line="240" w:lineRule="auto"/>
              <w:jc w:val="center"/>
              <w:rPr>
                <w:rFonts w:ascii="Arial Narrow" w:eastAsia="Times New Roman" w:hAnsi="Arial Narrow" w:cs="Arial"/>
                <w:color w:val="000000"/>
                <w:kern w:val="0"/>
                <w:sz w:val="22"/>
                <w:lang w:val="es-ES" w:eastAsia="es-ES"/>
                <w14:ligatures w14:val="none"/>
              </w:rPr>
            </w:pPr>
            <w:r w:rsidRPr="004879A6">
              <w:rPr>
                <w:rFonts w:ascii="Arial Narrow" w:eastAsia="Times New Roman" w:hAnsi="Arial Narrow" w:cs="Arial"/>
                <w:color w:val="000000"/>
                <w:kern w:val="0"/>
                <w:sz w:val="22"/>
                <w:lang w:val="es-ES" w:eastAsia="es-ES"/>
                <w14:ligatures w14:val="none"/>
              </w:rPr>
              <w:t>0.88</w:t>
            </w:r>
          </w:p>
        </w:tc>
        <w:tc>
          <w:tcPr>
            <w:tcW w:w="1200" w:type="dxa"/>
            <w:tcBorders>
              <w:top w:val="nil"/>
              <w:left w:val="nil"/>
              <w:bottom w:val="single" w:sz="4" w:space="0" w:color="auto"/>
              <w:right w:val="single" w:sz="4" w:space="0" w:color="auto"/>
            </w:tcBorders>
            <w:noWrap/>
            <w:vAlign w:val="center"/>
            <w:hideMark/>
          </w:tcPr>
          <w:p w14:paraId="73FD1517" w14:textId="77777777" w:rsidR="004879A6" w:rsidRPr="004879A6" w:rsidRDefault="004879A6" w:rsidP="004879A6">
            <w:pPr>
              <w:spacing w:line="240" w:lineRule="auto"/>
              <w:jc w:val="center"/>
              <w:rPr>
                <w:rFonts w:ascii="Arial Narrow" w:eastAsia="Times New Roman" w:hAnsi="Arial Narrow" w:cs="Arial"/>
                <w:color w:val="000000"/>
                <w:kern w:val="0"/>
                <w:sz w:val="22"/>
                <w:lang w:val="es-ES" w:eastAsia="es-ES"/>
                <w14:ligatures w14:val="none"/>
              </w:rPr>
            </w:pPr>
            <w:r w:rsidRPr="004879A6">
              <w:rPr>
                <w:rFonts w:ascii="Arial Narrow" w:eastAsia="Times New Roman" w:hAnsi="Arial Narrow" w:cs="Arial"/>
                <w:color w:val="000000"/>
                <w:kern w:val="0"/>
                <w:sz w:val="22"/>
                <w:lang w:val="es-ES" w:eastAsia="es-ES"/>
                <w14:ligatures w14:val="none"/>
              </w:rPr>
              <w:t>952.44</w:t>
            </w:r>
          </w:p>
        </w:tc>
      </w:tr>
      <w:tr w:rsidR="004879A6" w:rsidRPr="004879A6" w14:paraId="41125A3D" w14:textId="77777777" w:rsidTr="004879A6">
        <w:trPr>
          <w:trHeight w:val="540"/>
        </w:trPr>
        <w:tc>
          <w:tcPr>
            <w:tcW w:w="1200" w:type="dxa"/>
            <w:tcBorders>
              <w:top w:val="nil"/>
              <w:left w:val="single" w:sz="4" w:space="0" w:color="auto"/>
              <w:bottom w:val="single" w:sz="4" w:space="0" w:color="auto"/>
              <w:right w:val="single" w:sz="4" w:space="0" w:color="auto"/>
            </w:tcBorders>
            <w:shd w:val="clear" w:color="000000" w:fill="FFFFFF"/>
            <w:vAlign w:val="center"/>
            <w:hideMark/>
          </w:tcPr>
          <w:p w14:paraId="7729DC17" w14:textId="77777777" w:rsidR="004879A6" w:rsidRPr="004879A6" w:rsidRDefault="004879A6" w:rsidP="004879A6">
            <w:pPr>
              <w:spacing w:line="240" w:lineRule="auto"/>
              <w:jc w:val="center"/>
              <w:rPr>
                <w:rFonts w:ascii="Arial Narrow" w:eastAsia="Times New Roman" w:hAnsi="Arial Narrow" w:cs="Arial"/>
                <w:b/>
                <w:bCs/>
                <w:color w:val="000000"/>
                <w:kern w:val="0"/>
                <w:sz w:val="22"/>
                <w:lang w:val="es-ES" w:eastAsia="es-ES"/>
                <w14:ligatures w14:val="none"/>
              </w:rPr>
            </w:pPr>
            <w:r w:rsidRPr="004879A6">
              <w:rPr>
                <w:rFonts w:ascii="Arial Narrow" w:eastAsia="Times New Roman" w:hAnsi="Arial Narrow" w:cs="Arial"/>
                <w:b/>
                <w:bCs/>
                <w:color w:val="000000"/>
                <w:kern w:val="0"/>
                <w:sz w:val="22"/>
                <w:lang w:val="es-ES" w:eastAsia="es-ES"/>
                <w14:ligatures w14:val="none"/>
              </w:rPr>
              <w:t>4</w:t>
            </w:r>
          </w:p>
        </w:tc>
        <w:tc>
          <w:tcPr>
            <w:tcW w:w="2160" w:type="dxa"/>
            <w:tcBorders>
              <w:top w:val="nil"/>
              <w:left w:val="nil"/>
              <w:bottom w:val="single" w:sz="4" w:space="0" w:color="auto"/>
              <w:right w:val="single" w:sz="4" w:space="0" w:color="auto"/>
            </w:tcBorders>
            <w:vAlign w:val="center"/>
            <w:hideMark/>
          </w:tcPr>
          <w:p w14:paraId="1BED460F" w14:textId="77777777" w:rsidR="004879A6" w:rsidRPr="004879A6" w:rsidRDefault="004879A6" w:rsidP="004879A6">
            <w:pPr>
              <w:spacing w:line="240" w:lineRule="auto"/>
              <w:jc w:val="center"/>
              <w:rPr>
                <w:rFonts w:ascii="Arial Narrow" w:eastAsia="Times New Roman" w:hAnsi="Arial Narrow" w:cs="Arial"/>
                <w:color w:val="000000"/>
                <w:kern w:val="0"/>
                <w:sz w:val="22"/>
                <w:lang w:val="es-ES" w:eastAsia="es-ES"/>
                <w14:ligatures w14:val="none"/>
              </w:rPr>
            </w:pPr>
            <w:r w:rsidRPr="004879A6">
              <w:rPr>
                <w:rFonts w:ascii="Arial Narrow" w:eastAsia="Times New Roman" w:hAnsi="Arial Narrow" w:cs="Arial"/>
                <w:color w:val="000000"/>
                <w:kern w:val="0"/>
                <w:sz w:val="22"/>
                <w:lang w:val="es-ES" w:eastAsia="es-ES"/>
                <w14:ligatures w14:val="none"/>
              </w:rPr>
              <w:t>Área libre de cemento frotachado 04</w:t>
            </w:r>
          </w:p>
        </w:tc>
        <w:tc>
          <w:tcPr>
            <w:tcW w:w="1200" w:type="dxa"/>
            <w:tcBorders>
              <w:top w:val="nil"/>
              <w:left w:val="nil"/>
              <w:bottom w:val="single" w:sz="4" w:space="0" w:color="auto"/>
              <w:right w:val="single" w:sz="4" w:space="0" w:color="auto"/>
            </w:tcBorders>
            <w:vAlign w:val="center"/>
            <w:hideMark/>
          </w:tcPr>
          <w:p w14:paraId="78A56FE8" w14:textId="77777777" w:rsidR="004879A6" w:rsidRPr="004879A6" w:rsidRDefault="004879A6" w:rsidP="004879A6">
            <w:pPr>
              <w:spacing w:line="240" w:lineRule="auto"/>
              <w:jc w:val="center"/>
              <w:rPr>
                <w:rFonts w:ascii="Arial Narrow" w:eastAsia="Times New Roman" w:hAnsi="Arial Narrow" w:cs="Arial"/>
                <w:color w:val="000000"/>
                <w:kern w:val="0"/>
                <w:sz w:val="22"/>
                <w:lang w:val="es-ES" w:eastAsia="es-ES"/>
                <w14:ligatures w14:val="none"/>
              </w:rPr>
            </w:pPr>
            <w:r w:rsidRPr="004879A6">
              <w:rPr>
                <w:rFonts w:ascii="Arial Narrow" w:eastAsia="Times New Roman" w:hAnsi="Arial Narrow" w:cs="Arial"/>
                <w:color w:val="000000"/>
                <w:kern w:val="0"/>
                <w:sz w:val="22"/>
                <w:lang w:val="es-ES" w:eastAsia="es-ES"/>
                <w14:ligatures w14:val="none"/>
              </w:rPr>
              <w:t>0.88</w:t>
            </w:r>
          </w:p>
        </w:tc>
        <w:tc>
          <w:tcPr>
            <w:tcW w:w="1200" w:type="dxa"/>
            <w:tcBorders>
              <w:top w:val="nil"/>
              <w:left w:val="nil"/>
              <w:bottom w:val="single" w:sz="4" w:space="0" w:color="auto"/>
              <w:right w:val="single" w:sz="4" w:space="0" w:color="auto"/>
            </w:tcBorders>
            <w:noWrap/>
            <w:vAlign w:val="center"/>
            <w:hideMark/>
          </w:tcPr>
          <w:p w14:paraId="7DC31BE7" w14:textId="77777777" w:rsidR="004879A6" w:rsidRPr="004879A6" w:rsidRDefault="004879A6" w:rsidP="004879A6">
            <w:pPr>
              <w:spacing w:line="240" w:lineRule="auto"/>
              <w:jc w:val="center"/>
              <w:rPr>
                <w:rFonts w:ascii="Arial Narrow" w:eastAsia="Times New Roman" w:hAnsi="Arial Narrow" w:cs="Arial"/>
                <w:color w:val="000000"/>
                <w:kern w:val="0"/>
                <w:sz w:val="22"/>
                <w:lang w:val="es-ES" w:eastAsia="es-ES"/>
                <w14:ligatures w14:val="none"/>
              </w:rPr>
            </w:pPr>
            <w:r w:rsidRPr="004879A6">
              <w:rPr>
                <w:rFonts w:ascii="Arial Narrow" w:eastAsia="Times New Roman" w:hAnsi="Arial Narrow" w:cs="Arial"/>
                <w:color w:val="000000"/>
                <w:kern w:val="0"/>
                <w:sz w:val="22"/>
                <w:lang w:val="es-ES" w:eastAsia="es-ES"/>
                <w14:ligatures w14:val="none"/>
              </w:rPr>
              <w:t>185.76</w:t>
            </w:r>
          </w:p>
        </w:tc>
      </w:tr>
      <w:tr w:rsidR="004879A6" w:rsidRPr="004879A6" w14:paraId="4C266D4D" w14:textId="77777777" w:rsidTr="004879A6">
        <w:trPr>
          <w:trHeight w:val="780"/>
        </w:trPr>
        <w:tc>
          <w:tcPr>
            <w:tcW w:w="1200" w:type="dxa"/>
            <w:tcBorders>
              <w:top w:val="nil"/>
              <w:left w:val="single" w:sz="4" w:space="0" w:color="auto"/>
              <w:bottom w:val="single" w:sz="4" w:space="0" w:color="auto"/>
              <w:right w:val="single" w:sz="4" w:space="0" w:color="auto"/>
            </w:tcBorders>
            <w:shd w:val="clear" w:color="000000" w:fill="FFFFFF"/>
            <w:vAlign w:val="center"/>
            <w:hideMark/>
          </w:tcPr>
          <w:p w14:paraId="781CB098" w14:textId="77777777" w:rsidR="004879A6" w:rsidRPr="004879A6" w:rsidRDefault="004879A6" w:rsidP="004879A6">
            <w:pPr>
              <w:spacing w:line="240" w:lineRule="auto"/>
              <w:jc w:val="center"/>
              <w:rPr>
                <w:rFonts w:ascii="Arial Narrow" w:eastAsia="Times New Roman" w:hAnsi="Arial Narrow" w:cs="Arial"/>
                <w:b/>
                <w:bCs/>
                <w:color w:val="000000"/>
                <w:kern w:val="0"/>
                <w:sz w:val="22"/>
                <w:lang w:val="es-ES" w:eastAsia="es-ES"/>
                <w14:ligatures w14:val="none"/>
              </w:rPr>
            </w:pPr>
            <w:r w:rsidRPr="004879A6">
              <w:rPr>
                <w:rFonts w:ascii="Arial Narrow" w:eastAsia="Times New Roman" w:hAnsi="Arial Narrow" w:cs="Arial"/>
                <w:b/>
                <w:bCs/>
                <w:color w:val="000000"/>
                <w:kern w:val="0"/>
                <w:sz w:val="22"/>
                <w:lang w:val="es-ES" w:eastAsia="es-ES"/>
                <w14:ligatures w14:val="none"/>
              </w:rPr>
              <w:t>5</w:t>
            </w:r>
          </w:p>
        </w:tc>
        <w:tc>
          <w:tcPr>
            <w:tcW w:w="2160" w:type="dxa"/>
            <w:tcBorders>
              <w:top w:val="nil"/>
              <w:left w:val="nil"/>
              <w:bottom w:val="single" w:sz="4" w:space="0" w:color="auto"/>
              <w:right w:val="single" w:sz="4" w:space="0" w:color="auto"/>
            </w:tcBorders>
            <w:vAlign w:val="center"/>
            <w:hideMark/>
          </w:tcPr>
          <w:p w14:paraId="7FAFC0A2" w14:textId="77777777" w:rsidR="004879A6" w:rsidRPr="004879A6" w:rsidRDefault="004879A6" w:rsidP="004879A6">
            <w:pPr>
              <w:spacing w:line="240" w:lineRule="auto"/>
              <w:jc w:val="center"/>
              <w:rPr>
                <w:rFonts w:ascii="Arial Narrow" w:eastAsia="Times New Roman" w:hAnsi="Arial Narrow" w:cs="Arial"/>
                <w:color w:val="000000"/>
                <w:kern w:val="0"/>
                <w:sz w:val="22"/>
                <w:lang w:val="es-ES" w:eastAsia="es-ES"/>
                <w14:ligatures w14:val="none"/>
              </w:rPr>
            </w:pPr>
            <w:r w:rsidRPr="004879A6">
              <w:rPr>
                <w:rFonts w:ascii="Arial Narrow" w:eastAsia="Times New Roman" w:hAnsi="Arial Narrow" w:cs="Arial"/>
                <w:color w:val="000000"/>
                <w:kern w:val="0"/>
                <w:sz w:val="22"/>
                <w:lang w:val="es-ES" w:eastAsia="es-ES"/>
                <w14:ligatures w14:val="none"/>
              </w:rPr>
              <w:t>Área libre de cemento frotachado 05</w:t>
            </w:r>
          </w:p>
        </w:tc>
        <w:tc>
          <w:tcPr>
            <w:tcW w:w="1200" w:type="dxa"/>
            <w:tcBorders>
              <w:top w:val="nil"/>
              <w:left w:val="nil"/>
              <w:bottom w:val="single" w:sz="4" w:space="0" w:color="auto"/>
              <w:right w:val="single" w:sz="4" w:space="0" w:color="auto"/>
            </w:tcBorders>
            <w:vAlign w:val="center"/>
            <w:hideMark/>
          </w:tcPr>
          <w:p w14:paraId="147E0C27" w14:textId="77777777" w:rsidR="004879A6" w:rsidRPr="004879A6" w:rsidRDefault="004879A6" w:rsidP="004879A6">
            <w:pPr>
              <w:spacing w:line="240" w:lineRule="auto"/>
              <w:jc w:val="center"/>
              <w:rPr>
                <w:rFonts w:ascii="Arial Narrow" w:eastAsia="Times New Roman" w:hAnsi="Arial Narrow" w:cs="Arial"/>
                <w:color w:val="000000"/>
                <w:kern w:val="0"/>
                <w:sz w:val="22"/>
                <w:lang w:val="es-ES" w:eastAsia="es-ES"/>
                <w14:ligatures w14:val="none"/>
              </w:rPr>
            </w:pPr>
            <w:r w:rsidRPr="004879A6">
              <w:rPr>
                <w:rFonts w:ascii="Arial Narrow" w:eastAsia="Times New Roman" w:hAnsi="Arial Narrow" w:cs="Arial"/>
                <w:color w:val="000000"/>
                <w:kern w:val="0"/>
                <w:sz w:val="22"/>
                <w:lang w:val="es-ES" w:eastAsia="es-ES"/>
                <w14:ligatures w14:val="none"/>
              </w:rPr>
              <w:t>0.88</w:t>
            </w:r>
          </w:p>
        </w:tc>
        <w:tc>
          <w:tcPr>
            <w:tcW w:w="1200" w:type="dxa"/>
            <w:tcBorders>
              <w:top w:val="nil"/>
              <w:left w:val="nil"/>
              <w:bottom w:val="single" w:sz="4" w:space="0" w:color="auto"/>
              <w:right w:val="single" w:sz="4" w:space="0" w:color="auto"/>
            </w:tcBorders>
            <w:noWrap/>
            <w:vAlign w:val="center"/>
            <w:hideMark/>
          </w:tcPr>
          <w:p w14:paraId="42A4ED0A" w14:textId="77777777" w:rsidR="004879A6" w:rsidRPr="004879A6" w:rsidRDefault="004879A6" w:rsidP="004879A6">
            <w:pPr>
              <w:spacing w:line="240" w:lineRule="auto"/>
              <w:jc w:val="center"/>
              <w:rPr>
                <w:rFonts w:ascii="Arial Narrow" w:eastAsia="Times New Roman" w:hAnsi="Arial Narrow" w:cs="Arial"/>
                <w:color w:val="000000"/>
                <w:kern w:val="0"/>
                <w:sz w:val="22"/>
                <w:lang w:val="es-ES" w:eastAsia="es-ES"/>
                <w14:ligatures w14:val="none"/>
              </w:rPr>
            </w:pPr>
            <w:r w:rsidRPr="004879A6">
              <w:rPr>
                <w:rFonts w:ascii="Arial Narrow" w:eastAsia="Times New Roman" w:hAnsi="Arial Narrow" w:cs="Arial"/>
                <w:color w:val="000000"/>
                <w:kern w:val="0"/>
                <w:sz w:val="22"/>
                <w:lang w:val="es-ES" w:eastAsia="es-ES"/>
                <w14:ligatures w14:val="none"/>
              </w:rPr>
              <w:t>71.80</w:t>
            </w:r>
          </w:p>
        </w:tc>
      </w:tr>
    </w:tbl>
    <w:p w14:paraId="10B4DC47" w14:textId="77777777" w:rsidR="00E9691B" w:rsidRPr="00DB212A" w:rsidRDefault="00E9691B" w:rsidP="00DB212A">
      <w:pPr>
        <w:spacing w:line="360" w:lineRule="auto"/>
        <w:jc w:val="both"/>
        <w:rPr>
          <w:rFonts w:ascii="Arial Narrow" w:hAnsi="Arial Narrow"/>
          <w:b/>
          <w:bCs/>
        </w:rPr>
      </w:pPr>
    </w:p>
    <w:p w14:paraId="120F8886" w14:textId="59816266" w:rsidR="00E65A66" w:rsidRDefault="00E65A66" w:rsidP="00DB212A">
      <w:pPr>
        <w:pStyle w:val="Prrafodelista"/>
        <w:spacing w:line="360" w:lineRule="auto"/>
        <w:ind w:left="1440"/>
        <w:jc w:val="both"/>
        <w:rPr>
          <w:rFonts w:ascii="Arial Narrow" w:hAnsi="Arial Narrow"/>
        </w:rPr>
      </w:pPr>
      <w:r>
        <w:rPr>
          <w:rFonts w:ascii="Arial Narrow" w:hAnsi="Arial Narrow"/>
          <w:b/>
          <w:bCs/>
        </w:rPr>
        <w:t xml:space="preserve">Fuente: </w:t>
      </w:r>
      <w:r>
        <w:rPr>
          <w:rFonts w:ascii="Arial Narrow" w:hAnsi="Arial Narrow"/>
        </w:rPr>
        <w:t>Elaboración propia con base en los planos del proyecto.</w:t>
      </w:r>
    </w:p>
    <w:p w14:paraId="0EBC0854" w14:textId="77777777" w:rsidR="00DB212A" w:rsidRPr="00DB212A" w:rsidRDefault="00DB212A" w:rsidP="00DB212A">
      <w:pPr>
        <w:pStyle w:val="Prrafodelista"/>
        <w:spacing w:line="360" w:lineRule="auto"/>
        <w:ind w:left="1440"/>
        <w:jc w:val="both"/>
        <w:rPr>
          <w:rFonts w:ascii="Arial Narrow" w:hAnsi="Arial Narrow"/>
          <w:b/>
          <w:bCs/>
        </w:rPr>
      </w:pPr>
    </w:p>
    <w:p w14:paraId="1CCF8AFF" w14:textId="5C5FF4AA" w:rsidR="00E65A66" w:rsidRPr="004879A6" w:rsidRDefault="00E65A66" w:rsidP="004879A6">
      <w:pPr>
        <w:pStyle w:val="Ttulo2"/>
        <w:numPr>
          <w:ilvl w:val="3"/>
          <w:numId w:val="1"/>
        </w:numPr>
      </w:pPr>
      <w:bookmarkStart w:id="82" w:name="_Toc239860679"/>
      <w:r>
        <w:t>Áreas verdes</w:t>
      </w:r>
      <w:bookmarkEnd w:id="82"/>
    </w:p>
    <w:p w14:paraId="68CA625B" w14:textId="6114157A" w:rsidR="00E65A66" w:rsidRDefault="00E65A66" w:rsidP="00E65A66">
      <w:pPr>
        <w:pStyle w:val="Prrafodelista"/>
        <w:spacing w:line="360" w:lineRule="auto"/>
        <w:ind w:left="1440"/>
        <w:jc w:val="both"/>
        <w:rPr>
          <w:rFonts w:ascii="Arial Narrow" w:hAnsi="Arial Narrow"/>
          <w:lang w:val="es-ES"/>
        </w:rPr>
      </w:pPr>
      <w:r>
        <w:rPr>
          <w:rFonts w:ascii="Arial Narrow" w:hAnsi="Arial Narrow"/>
          <w:lang w:val="es-ES"/>
        </w:rPr>
        <w:t>Para efectos de la organización de las áreas de drenaje y de los cálculos posteriores, las superficies verdes se registran como áreas independientes. El coeficiente de escorrentía utilizado en las hojas de cálculo será el mismo coeficiente uniforme adoptado para el presente estudio, C = 0.88, conforme al criterio de diseño establecido para mantener un único parámetro de cálculo en el sistema.</w:t>
      </w:r>
    </w:p>
    <w:p w14:paraId="097CFAF9" w14:textId="77777777" w:rsidR="004879A6" w:rsidRPr="00EE246D" w:rsidRDefault="004879A6" w:rsidP="00E65A66">
      <w:pPr>
        <w:pStyle w:val="Prrafodelista"/>
        <w:spacing w:line="360" w:lineRule="auto"/>
        <w:ind w:left="1440"/>
        <w:jc w:val="both"/>
        <w:rPr>
          <w:rFonts w:ascii="Arial Narrow" w:hAnsi="Arial Narrow"/>
          <w:lang w:val="es-ES"/>
        </w:rPr>
      </w:pPr>
    </w:p>
    <w:tbl>
      <w:tblPr>
        <w:tblW w:w="5800" w:type="dxa"/>
        <w:jc w:val="center"/>
        <w:tblCellMar>
          <w:left w:w="70" w:type="dxa"/>
          <w:right w:w="70" w:type="dxa"/>
        </w:tblCellMar>
        <w:tblLook w:val="04A0" w:firstRow="1" w:lastRow="0" w:firstColumn="1" w:lastColumn="0" w:noHBand="0" w:noVBand="1"/>
      </w:tblPr>
      <w:tblGrid>
        <w:gridCol w:w="1200"/>
        <w:gridCol w:w="1880"/>
        <w:gridCol w:w="1520"/>
        <w:gridCol w:w="1200"/>
      </w:tblGrid>
      <w:tr w:rsidR="004879A6" w:rsidRPr="004879A6" w14:paraId="68F1525D" w14:textId="77777777" w:rsidTr="004879A6">
        <w:trPr>
          <w:trHeight w:val="310"/>
          <w:jc w:val="center"/>
        </w:trPr>
        <w:tc>
          <w:tcPr>
            <w:tcW w:w="5800" w:type="dxa"/>
            <w:gridSpan w:val="4"/>
            <w:tcBorders>
              <w:top w:val="nil"/>
              <w:left w:val="nil"/>
              <w:bottom w:val="single" w:sz="4" w:space="0" w:color="auto"/>
              <w:right w:val="nil"/>
            </w:tcBorders>
            <w:vAlign w:val="center"/>
            <w:hideMark/>
          </w:tcPr>
          <w:p w14:paraId="43387BC7" w14:textId="05D340F8" w:rsidR="004879A6" w:rsidRPr="004879A6" w:rsidRDefault="004879A6" w:rsidP="004879A6">
            <w:pPr>
              <w:spacing w:line="240" w:lineRule="auto"/>
              <w:jc w:val="center"/>
              <w:rPr>
                <w:rFonts w:ascii="Arial Narrow" w:eastAsia="Times New Roman" w:hAnsi="Arial Narrow" w:cs="Arial"/>
                <w:b/>
                <w:bCs/>
                <w:kern w:val="0"/>
                <w:szCs w:val="24"/>
                <w:lang w:val="es-ES" w:eastAsia="es-ES"/>
                <w14:ligatures w14:val="none"/>
              </w:rPr>
            </w:pPr>
            <w:r w:rsidRPr="004879A6">
              <w:rPr>
                <w:rFonts w:ascii="Arial Narrow" w:eastAsia="Times New Roman" w:hAnsi="Arial Narrow" w:cs="Arial"/>
                <w:b/>
                <w:bCs/>
                <w:kern w:val="0"/>
                <w:szCs w:val="24"/>
                <w:lang w:val="es-ES" w:eastAsia="es-ES"/>
                <w14:ligatures w14:val="none"/>
              </w:rPr>
              <w:t>Tabla N.° Área Verde</w:t>
            </w:r>
          </w:p>
        </w:tc>
      </w:tr>
      <w:tr w:rsidR="004879A6" w:rsidRPr="004879A6" w14:paraId="4019B76E" w14:textId="77777777" w:rsidTr="004879A6">
        <w:trPr>
          <w:trHeight w:val="550"/>
          <w:jc w:val="center"/>
        </w:trPr>
        <w:tc>
          <w:tcPr>
            <w:tcW w:w="1200" w:type="dxa"/>
            <w:tcBorders>
              <w:top w:val="nil"/>
              <w:left w:val="single" w:sz="4" w:space="0" w:color="auto"/>
              <w:bottom w:val="single" w:sz="4" w:space="0" w:color="auto"/>
              <w:right w:val="single" w:sz="4" w:space="0" w:color="auto"/>
            </w:tcBorders>
            <w:shd w:val="clear" w:color="000000" w:fill="70AD47"/>
            <w:vAlign w:val="center"/>
            <w:hideMark/>
          </w:tcPr>
          <w:p w14:paraId="0CF1A828" w14:textId="77777777" w:rsidR="004879A6" w:rsidRPr="004879A6" w:rsidRDefault="004879A6" w:rsidP="004879A6">
            <w:pPr>
              <w:spacing w:line="240" w:lineRule="auto"/>
              <w:jc w:val="center"/>
              <w:rPr>
                <w:rFonts w:ascii="Arial Narrow" w:eastAsia="Times New Roman" w:hAnsi="Arial Narrow" w:cs="Arial"/>
                <w:b/>
                <w:bCs/>
                <w:color w:val="000000"/>
                <w:kern w:val="0"/>
                <w:sz w:val="22"/>
                <w:lang w:val="es-ES" w:eastAsia="es-ES"/>
                <w14:ligatures w14:val="none"/>
              </w:rPr>
            </w:pPr>
            <w:r w:rsidRPr="004879A6">
              <w:rPr>
                <w:rFonts w:ascii="Arial Narrow" w:eastAsia="Times New Roman" w:hAnsi="Arial Narrow" w:cs="Arial"/>
                <w:b/>
                <w:bCs/>
                <w:color w:val="000000"/>
                <w:kern w:val="0"/>
                <w:sz w:val="22"/>
                <w:lang w:val="es-ES" w:eastAsia="es-ES"/>
                <w14:ligatures w14:val="none"/>
              </w:rPr>
              <w:t>N.°</w:t>
            </w:r>
          </w:p>
        </w:tc>
        <w:tc>
          <w:tcPr>
            <w:tcW w:w="1880" w:type="dxa"/>
            <w:tcBorders>
              <w:top w:val="nil"/>
              <w:left w:val="nil"/>
              <w:bottom w:val="single" w:sz="4" w:space="0" w:color="auto"/>
              <w:right w:val="single" w:sz="4" w:space="0" w:color="auto"/>
            </w:tcBorders>
            <w:shd w:val="clear" w:color="000000" w:fill="70AD47"/>
            <w:vAlign w:val="center"/>
            <w:hideMark/>
          </w:tcPr>
          <w:p w14:paraId="2DCCCF5D" w14:textId="77777777" w:rsidR="004879A6" w:rsidRPr="004879A6" w:rsidRDefault="004879A6" w:rsidP="004879A6">
            <w:pPr>
              <w:spacing w:line="240" w:lineRule="auto"/>
              <w:jc w:val="center"/>
              <w:rPr>
                <w:rFonts w:ascii="Arial Narrow" w:eastAsia="Times New Roman" w:hAnsi="Arial Narrow" w:cs="Arial"/>
                <w:b/>
                <w:bCs/>
                <w:color w:val="000000"/>
                <w:kern w:val="0"/>
                <w:sz w:val="22"/>
                <w:lang w:val="es-ES" w:eastAsia="es-ES"/>
                <w14:ligatures w14:val="none"/>
              </w:rPr>
            </w:pPr>
            <w:r w:rsidRPr="004879A6">
              <w:rPr>
                <w:rFonts w:ascii="Arial Narrow" w:eastAsia="Times New Roman" w:hAnsi="Arial Narrow" w:cs="Arial"/>
                <w:b/>
                <w:bCs/>
                <w:color w:val="000000"/>
                <w:kern w:val="0"/>
                <w:sz w:val="22"/>
                <w:lang w:val="es-ES" w:eastAsia="es-ES"/>
                <w14:ligatures w14:val="none"/>
              </w:rPr>
              <w:t>Descripción</w:t>
            </w:r>
          </w:p>
        </w:tc>
        <w:tc>
          <w:tcPr>
            <w:tcW w:w="1520" w:type="dxa"/>
            <w:tcBorders>
              <w:top w:val="nil"/>
              <w:left w:val="nil"/>
              <w:bottom w:val="single" w:sz="4" w:space="0" w:color="auto"/>
              <w:right w:val="single" w:sz="4" w:space="0" w:color="auto"/>
            </w:tcBorders>
            <w:shd w:val="clear" w:color="000000" w:fill="70AD47"/>
            <w:vAlign w:val="center"/>
            <w:hideMark/>
          </w:tcPr>
          <w:p w14:paraId="253BEB8B" w14:textId="77777777" w:rsidR="004879A6" w:rsidRPr="004879A6" w:rsidRDefault="004879A6" w:rsidP="004879A6">
            <w:pPr>
              <w:spacing w:line="240" w:lineRule="auto"/>
              <w:jc w:val="center"/>
              <w:rPr>
                <w:rFonts w:ascii="Arial Narrow" w:eastAsia="Times New Roman" w:hAnsi="Arial Narrow" w:cs="Arial"/>
                <w:b/>
                <w:bCs/>
                <w:color w:val="000000"/>
                <w:kern w:val="0"/>
                <w:sz w:val="22"/>
                <w:lang w:val="es-ES" w:eastAsia="es-ES"/>
                <w14:ligatures w14:val="none"/>
              </w:rPr>
            </w:pPr>
            <w:r w:rsidRPr="004879A6">
              <w:rPr>
                <w:rFonts w:ascii="Arial Narrow" w:eastAsia="Times New Roman" w:hAnsi="Arial Narrow" w:cs="Arial"/>
                <w:b/>
                <w:bCs/>
                <w:color w:val="000000"/>
                <w:kern w:val="0"/>
                <w:sz w:val="22"/>
                <w:lang w:val="es-ES" w:eastAsia="es-ES"/>
                <w14:ligatures w14:val="none"/>
              </w:rPr>
              <w:t>Coeficiente de escorrentía C</w:t>
            </w:r>
          </w:p>
        </w:tc>
        <w:tc>
          <w:tcPr>
            <w:tcW w:w="1200" w:type="dxa"/>
            <w:tcBorders>
              <w:top w:val="nil"/>
              <w:left w:val="nil"/>
              <w:bottom w:val="single" w:sz="4" w:space="0" w:color="auto"/>
              <w:right w:val="single" w:sz="4" w:space="0" w:color="auto"/>
            </w:tcBorders>
            <w:shd w:val="clear" w:color="000000" w:fill="70AD47"/>
            <w:vAlign w:val="center"/>
            <w:hideMark/>
          </w:tcPr>
          <w:p w14:paraId="06C7F549" w14:textId="77777777" w:rsidR="004879A6" w:rsidRPr="004879A6" w:rsidRDefault="004879A6" w:rsidP="004879A6">
            <w:pPr>
              <w:spacing w:line="240" w:lineRule="auto"/>
              <w:jc w:val="center"/>
              <w:rPr>
                <w:rFonts w:ascii="Arial Narrow" w:eastAsia="Times New Roman" w:hAnsi="Arial Narrow" w:cs="Arial"/>
                <w:b/>
                <w:bCs/>
                <w:color w:val="000000"/>
                <w:kern w:val="0"/>
                <w:sz w:val="22"/>
                <w:lang w:val="es-ES" w:eastAsia="es-ES"/>
                <w14:ligatures w14:val="none"/>
              </w:rPr>
            </w:pPr>
            <w:r w:rsidRPr="004879A6">
              <w:rPr>
                <w:rFonts w:ascii="Arial Narrow" w:eastAsia="Times New Roman" w:hAnsi="Arial Narrow" w:cs="Arial"/>
                <w:b/>
                <w:bCs/>
                <w:color w:val="000000"/>
                <w:kern w:val="0"/>
                <w:sz w:val="22"/>
                <w:lang w:val="es-ES" w:eastAsia="es-ES"/>
                <w14:ligatures w14:val="none"/>
              </w:rPr>
              <w:t>Área (m²)</w:t>
            </w:r>
          </w:p>
        </w:tc>
      </w:tr>
      <w:tr w:rsidR="004879A6" w:rsidRPr="004879A6" w14:paraId="00DB4411" w14:textId="77777777" w:rsidTr="004879A6">
        <w:trPr>
          <w:trHeight w:val="540"/>
          <w:jc w:val="center"/>
        </w:trPr>
        <w:tc>
          <w:tcPr>
            <w:tcW w:w="1200" w:type="dxa"/>
            <w:tcBorders>
              <w:top w:val="nil"/>
              <w:left w:val="single" w:sz="4" w:space="0" w:color="auto"/>
              <w:bottom w:val="single" w:sz="4" w:space="0" w:color="auto"/>
              <w:right w:val="single" w:sz="4" w:space="0" w:color="auto"/>
            </w:tcBorders>
            <w:shd w:val="clear" w:color="000000" w:fill="FFFFFF"/>
            <w:vAlign w:val="center"/>
            <w:hideMark/>
          </w:tcPr>
          <w:p w14:paraId="359EBC7F" w14:textId="77777777" w:rsidR="004879A6" w:rsidRPr="004879A6" w:rsidRDefault="004879A6" w:rsidP="004879A6">
            <w:pPr>
              <w:spacing w:line="240" w:lineRule="auto"/>
              <w:jc w:val="center"/>
              <w:rPr>
                <w:rFonts w:ascii="Arial Narrow" w:eastAsia="Times New Roman" w:hAnsi="Arial Narrow" w:cs="Arial"/>
                <w:b/>
                <w:bCs/>
                <w:color w:val="000000"/>
                <w:kern w:val="0"/>
                <w:sz w:val="22"/>
                <w:lang w:val="es-ES" w:eastAsia="es-ES"/>
                <w14:ligatures w14:val="none"/>
              </w:rPr>
            </w:pPr>
            <w:r w:rsidRPr="004879A6">
              <w:rPr>
                <w:rFonts w:ascii="Arial Narrow" w:eastAsia="Times New Roman" w:hAnsi="Arial Narrow" w:cs="Arial"/>
                <w:b/>
                <w:bCs/>
                <w:color w:val="000000"/>
                <w:kern w:val="0"/>
                <w:sz w:val="22"/>
                <w:lang w:val="es-ES" w:eastAsia="es-ES"/>
                <w14:ligatures w14:val="none"/>
              </w:rPr>
              <w:t>1</w:t>
            </w:r>
          </w:p>
        </w:tc>
        <w:tc>
          <w:tcPr>
            <w:tcW w:w="1880" w:type="dxa"/>
            <w:tcBorders>
              <w:top w:val="nil"/>
              <w:left w:val="nil"/>
              <w:bottom w:val="single" w:sz="4" w:space="0" w:color="auto"/>
              <w:right w:val="single" w:sz="4" w:space="0" w:color="auto"/>
            </w:tcBorders>
            <w:vAlign w:val="center"/>
            <w:hideMark/>
          </w:tcPr>
          <w:p w14:paraId="25B21D32" w14:textId="77777777" w:rsidR="004879A6" w:rsidRPr="004879A6" w:rsidRDefault="004879A6" w:rsidP="004879A6">
            <w:pPr>
              <w:spacing w:line="240" w:lineRule="auto"/>
              <w:jc w:val="center"/>
              <w:rPr>
                <w:rFonts w:ascii="Arial Narrow" w:eastAsia="Times New Roman" w:hAnsi="Arial Narrow" w:cs="Arial"/>
                <w:color w:val="000000"/>
                <w:kern w:val="0"/>
                <w:sz w:val="22"/>
                <w:lang w:val="es-ES" w:eastAsia="es-ES"/>
                <w14:ligatures w14:val="none"/>
              </w:rPr>
            </w:pPr>
            <w:r w:rsidRPr="004879A6">
              <w:rPr>
                <w:rFonts w:ascii="Arial Narrow" w:eastAsia="Times New Roman" w:hAnsi="Arial Narrow" w:cs="Arial"/>
                <w:color w:val="000000"/>
                <w:kern w:val="0"/>
                <w:sz w:val="22"/>
                <w:lang w:val="es-ES" w:eastAsia="es-ES"/>
                <w14:ligatures w14:val="none"/>
              </w:rPr>
              <w:t>Área verde</w:t>
            </w:r>
          </w:p>
        </w:tc>
        <w:tc>
          <w:tcPr>
            <w:tcW w:w="1520" w:type="dxa"/>
            <w:tcBorders>
              <w:top w:val="nil"/>
              <w:left w:val="nil"/>
              <w:bottom w:val="single" w:sz="4" w:space="0" w:color="auto"/>
              <w:right w:val="single" w:sz="4" w:space="0" w:color="auto"/>
            </w:tcBorders>
            <w:vAlign w:val="center"/>
            <w:hideMark/>
          </w:tcPr>
          <w:p w14:paraId="3D16BE76" w14:textId="77777777" w:rsidR="004879A6" w:rsidRPr="004879A6" w:rsidRDefault="004879A6" w:rsidP="004879A6">
            <w:pPr>
              <w:spacing w:line="240" w:lineRule="auto"/>
              <w:jc w:val="center"/>
              <w:rPr>
                <w:rFonts w:ascii="Arial Narrow" w:eastAsia="Times New Roman" w:hAnsi="Arial Narrow" w:cs="Arial"/>
                <w:color w:val="000000"/>
                <w:kern w:val="0"/>
                <w:sz w:val="22"/>
                <w:lang w:val="es-ES" w:eastAsia="es-ES"/>
                <w14:ligatures w14:val="none"/>
              </w:rPr>
            </w:pPr>
            <w:r w:rsidRPr="004879A6">
              <w:rPr>
                <w:rFonts w:ascii="Arial Narrow" w:eastAsia="Times New Roman" w:hAnsi="Arial Narrow" w:cs="Arial"/>
                <w:color w:val="000000"/>
                <w:kern w:val="0"/>
                <w:sz w:val="22"/>
                <w:lang w:val="es-ES" w:eastAsia="es-ES"/>
                <w14:ligatures w14:val="none"/>
              </w:rPr>
              <w:t>0.29</w:t>
            </w:r>
          </w:p>
        </w:tc>
        <w:tc>
          <w:tcPr>
            <w:tcW w:w="1200" w:type="dxa"/>
            <w:tcBorders>
              <w:top w:val="nil"/>
              <w:left w:val="nil"/>
              <w:bottom w:val="single" w:sz="4" w:space="0" w:color="auto"/>
              <w:right w:val="single" w:sz="4" w:space="0" w:color="auto"/>
            </w:tcBorders>
            <w:vAlign w:val="center"/>
            <w:hideMark/>
          </w:tcPr>
          <w:p w14:paraId="2C9590A8" w14:textId="77777777" w:rsidR="004879A6" w:rsidRPr="004879A6" w:rsidRDefault="004879A6" w:rsidP="004879A6">
            <w:pPr>
              <w:spacing w:line="240" w:lineRule="auto"/>
              <w:jc w:val="center"/>
              <w:rPr>
                <w:rFonts w:ascii="Arial Narrow" w:eastAsia="Times New Roman" w:hAnsi="Arial Narrow" w:cs="Arial"/>
                <w:kern w:val="0"/>
                <w:szCs w:val="24"/>
                <w:lang w:val="es-ES" w:eastAsia="es-ES"/>
                <w14:ligatures w14:val="none"/>
              </w:rPr>
            </w:pPr>
            <w:r w:rsidRPr="004879A6">
              <w:rPr>
                <w:rFonts w:ascii="Arial Narrow" w:eastAsia="Times New Roman" w:hAnsi="Arial Narrow" w:cs="Arial"/>
                <w:kern w:val="0"/>
                <w:szCs w:val="24"/>
                <w:lang w:val="es-ES" w:eastAsia="es-ES"/>
                <w14:ligatures w14:val="none"/>
              </w:rPr>
              <w:t>1232.21</w:t>
            </w:r>
          </w:p>
        </w:tc>
      </w:tr>
    </w:tbl>
    <w:p w14:paraId="39B72DBB" w14:textId="77777777" w:rsidR="00E9691B" w:rsidRPr="00DB212A" w:rsidRDefault="00E9691B" w:rsidP="00DB212A">
      <w:pPr>
        <w:spacing w:line="360" w:lineRule="auto"/>
        <w:jc w:val="both"/>
        <w:rPr>
          <w:rFonts w:ascii="Arial Narrow" w:hAnsi="Arial Narrow"/>
        </w:rPr>
      </w:pPr>
    </w:p>
    <w:p w14:paraId="77A9C7F9" w14:textId="2CEA923F" w:rsidR="00E65A66" w:rsidRPr="00EE246D" w:rsidRDefault="00E65A66" w:rsidP="00E65A66">
      <w:pPr>
        <w:pStyle w:val="Prrafodelista"/>
        <w:spacing w:line="360" w:lineRule="auto"/>
        <w:ind w:left="1440"/>
        <w:jc w:val="both"/>
        <w:rPr>
          <w:rFonts w:ascii="Arial Narrow" w:hAnsi="Arial Narrow"/>
          <w:b/>
          <w:bCs/>
          <w:lang w:val="es-ES"/>
        </w:rPr>
      </w:pPr>
      <w:r>
        <w:rPr>
          <w:rFonts w:ascii="Arial Narrow" w:hAnsi="Arial Narrow"/>
          <w:b/>
          <w:bCs/>
          <w:lang w:val="es-ES"/>
        </w:rPr>
        <w:t>Fuente</w:t>
      </w:r>
      <w:r>
        <w:rPr>
          <w:rFonts w:ascii="Arial Narrow" w:hAnsi="Arial Narrow"/>
          <w:lang w:val="es-ES"/>
        </w:rPr>
        <w:t>: Elaboración propia con base en los planos del proyecto</w:t>
      </w:r>
      <w:r>
        <w:rPr>
          <w:rFonts w:ascii="Arial Narrow" w:hAnsi="Arial Narrow"/>
          <w:b/>
          <w:bCs/>
          <w:lang w:val="es-ES"/>
        </w:rPr>
        <w:t>.</w:t>
      </w:r>
    </w:p>
    <w:p w14:paraId="40A1506E" w14:textId="77777777" w:rsidR="00E9691B" w:rsidRDefault="00E9691B" w:rsidP="00E65A66">
      <w:pPr>
        <w:pStyle w:val="Prrafodelista"/>
        <w:spacing w:line="360" w:lineRule="auto"/>
        <w:ind w:left="1440"/>
        <w:jc w:val="both"/>
        <w:rPr>
          <w:rFonts w:ascii="Arial Narrow" w:hAnsi="Arial Narrow"/>
          <w:b/>
          <w:bCs/>
          <w:lang w:val="es-ES"/>
        </w:rPr>
      </w:pPr>
    </w:p>
    <w:p w14:paraId="1368440C" w14:textId="77777777" w:rsidR="00E53C94" w:rsidRDefault="00E53C94" w:rsidP="00E65A66">
      <w:pPr>
        <w:pStyle w:val="Prrafodelista"/>
        <w:spacing w:line="360" w:lineRule="auto"/>
        <w:ind w:left="1440"/>
        <w:jc w:val="both"/>
        <w:rPr>
          <w:rFonts w:ascii="Arial Narrow" w:hAnsi="Arial Narrow"/>
          <w:b/>
          <w:bCs/>
          <w:lang w:val="es-ES"/>
        </w:rPr>
      </w:pPr>
    </w:p>
    <w:p w14:paraId="09C3E5C3" w14:textId="77777777" w:rsidR="00E53C94" w:rsidRPr="00EE246D" w:rsidRDefault="00E53C94" w:rsidP="00E65A66">
      <w:pPr>
        <w:pStyle w:val="Prrafodelista"/>
        <w:spacing w:line="360" w:lineRule="auto"/>
        <w:ind w:left="1440"/>
        <w:jc w:val="both"/>
        <w:rPr>
          <w:rFonts w:ascii="Arial Narrow" w:hAnsi="Arial Narrow"/>
          <w:b/>
          <w:bCs/>
          <w:lang w:val="es-ES"/>
        </w:rPr>
      </w:pPr>
    </w:p>
    <w:p w14:paraId="5850D42D" w14:textId="63B3D732" w:rsidR="00E9691B" w:rsidRPr="00EE246D" w:rsidRDefault="00E9691B" w:rsidP="00E9691B">
      <w:pPr>
        <w:pStyle w:val="Ttulo2"/>
        <w:numPr>
          <w:ilvl w:val="3"/>
          <w:numId w:val="1"/>
        </w:numPr>
        <w:rPr>
          <w:lang w:val="es-ES"/>
        </w:rPr>
      </w:pPr>
      <w:bookmarkStart w:id="83" w:name="_Toc239860680"/>
      <w:r>
        <w:rPr>
          <w:lang w:val="es-ES"/>
        </w:rPr>
        <w:lastRenderedPageBreak/>
        <w:t>Áreas libres – estacionamiento pavimentado</w:t>
      </w:r>
      <w:bookmarkEnd w:id="83"/>
    </w:p>
    <w:p w14:paraId="2FE8B25E" w14:textId="77777777" w:rsidR="00E9691B" w:rsidRPr="00EE246D" w:rsidRDefault="00E9691B" w:rsidP="00E9691B">
      <w:pPr>
        <w:spacing w:line="360" w:lineRule="auto"/>
        <w:jc w:val="both"/>
        <w:rPr>
          <w:rFonts w:ascii="Arial Narrow" w:hAnsi="Arial Narrow"/>
          <w:b/>
          <w:bCs/>
          <w:lang w:val="es-ES"/>
        </w:rPr>
      </w:pPr>
    </w:p>
    <w:p w14:paraId="4B8A848E" w14:textId="7ADD5A5D" w:rsidR="00E9691B" w:rsidRDefault="00E9691B" w:rsidP="00E9691B">
      <w:pPr>
        <w:spacing w:line="360" w:lineRule="auto"/>
        <w:ind w:left="1418"/>
        <w:jc w:val="both"/>
        <w:rPr>
          <w:rFonts w:ascii="Arial Narrow" w:hAnsi="Arial Narrow"/>
          <w:lang w:val="es-ES"/>
        </w:rPr>
      </w:pPr>
      <w:r>
        <w:rPr>
          <w:rFonts w:ascii="Arial Narrow" w:hAnsi="Arial Narrow"/>
          <w:lang w:val="es-ES"/>
        </w:rPr>
        <w:t>Las áreas libres correspondientes al estacionamiento están conformadas por superficies pavimentadas destinadas al tránsito y permanencia temporal de vehículos. Debido a su condición prácticamente impermeable, estas superficies presentan una elevada generación de escorrentía superficial. Para el presente análisis, considerando un período de retorno de 25 años, se adopta un coeficiente de escorrentía de: C = 0.88</w:t>
      </w:r>
    </w:p>
    <w:p w14:paraId="7F7C2E20" w14:textId="77777777" w:rsidR="00376896" w:rsidRPr="00EE246D" w:rsidRDefault="00376896" w:rsidP="00E9691B">
      <w:pPr>
        <w:spacing w:line="360" w:lineRule="auto"/>
        <w:ind w:left="1418"/>
        <w:jc w:val="both"/>
        <w:rPr>
          <w:rFonts w:ascii="Arial Narrow" w:hAnsi="Arial Narrow"/>
          <w:lang w:val="es-ES"/>
        </w:rPr>
      </w:pPr>
    </w:p>
    <w:tbl>
      <w:tblPr>
        <w:tblW w:w="5800" w:type="dxa"/>
        <w:jc w:val="center"/>
        <w:tblCellMar>
          <w:left w:w="70" w:type="dxa"/>
          <w:right w:w="70" w:type="dxa"/>
        </w:tblCellMar>
        <w:tblLook w:val="04A0" w:firstRow="1" w:lastRow="0" w:firstColumn="1" w:lastColumn="0" w:noHBand="0" w:noVBand="1"/>
      </w:tblPr>
      <w:tblGrid>
        <w:gridCol w:w="1200"/>
        <w:gridCol w:w="1880"/>
        <w:gridCol w:w="1520"/>
        <w:gridCol w:w="1200"/>
      </w:tblGrid>
      <w:tr w:rsidR="00376896" w:rsidRPr="00376896" w14:paraId="616AD2C5" w14:textId="77777777" w:rsidTr="00376896">
        <w:trPr>
          <w:trHeight w:val="540"/>
          <w:jc w:val="center"/>
        </w:trPr>
        <w:tc>
          <w:tcPr>
            <w:tcW w:w="5800" w:type="dxa"/>
            <w:gridSpan w:val="4"/>
            <w:tcBorders>
              <w:top w:val="single" w:sz="4" w:space="0" w:color="auto"/>
              <w:left w:val="single" w:sz="4" w:space="0" w:color="auto"/>
              <w:bottom w:val="single" w:sz="4" w:space="0" w:color="auto"/>
              <w:right w:val="single" w:sz="4" w:space="0" w:color="auto"/>
            </w:tcBorders>
            <w:vAlign w:val="center"/>
            <w:hideMark/>
          </w:tcPr>
          <w:p w14:paraId="60E23728" w14:textId="1FA81E3B" w:rsidR="00376896" w:rsidRPr="00376896" w:rsidRDefault="00376896" w:rsidP="00376896">
            <w:pPr>
              <w:spacing w:line="240" w:lineRule="auto"/>
              <w:jc w:val="center"/>
              <w:rPr>
                <w:rFonts w:ascii="Arial Narrow" w:eastAsia="Times New Roman" w:hAnsi="Arial Narrow" w:cs="Arial"/>
                <w:b/>
                <w:bCs/>
                <w:kern w:val="0"/>
                <w:szCs w:val="24"/>
                <w:lang w:val="es-ES" w:eastAsia="es-ES"/>
                <w14:ligatures w14:val="none"/>
              </w:rPr>
            </w:pPr>
            <w:r w:rsidRPr="00376896">
              <w:rPr>
                <w:rFonts w:ascii="Arial Narrow" w:eastAsia="Times New Roman" w:hAnsi="Arial Narrow" w:cs="Arial"/>
                <w:b/>
                <w:bCs/>
                <w:kern w:val="0"/>
                <w:szCs w:val="24"/>
                <w:lang w:val="es-ES" w:eastAsia="es-ES"/>
                <w14:ligatures w14:val="none"/>
              </w:rPr>
              <w:t>Tabla N.° Áreas libres de Pavimento (Estacionamiento)</w:t>
            </w:r>
          </w:p>
        </w:tc>
      </w:tr>
      <w:tr w:rsidR="00376896" w:rsidRPr="00376896" w14:paraId="06DB50B5" w14:textId="77777777" w:rsidTr="00376896">
        <w:trPr>
          <w:trHeight w:val="540"/>
          <w:jc w:val="center"/>
        </w:trPr>
        <w:tc>
          <w:tcPr>
            <w:tcW w:w="1200" w:type="dxa"/>
            <w:tcBorders>
              <w:top w:val="nil"/>
              <w:left w:val="single" w:sz="4" w:space="0" w:color="auto"/>
              <w:bottom w:val="single" w:sz="4" w:space="0" w:color="auto"/>
              <w:right w:val="single" w:sz="4" w:space="0" w:color="auto"/>
            </w:tcBorders>
            <w:shd w:val="clear" w:color="000000" w:fill="DA9694"/>
            <w:vAlign w:val="center"/>
            <w:hideMark/>
          </w:tcPr>
          <w:p w14:paraId="5A24B638" w14:textId="77777777" w:rsidR="00376896" w:rsidRPr="00376896" w:rsidRDefault="00376896" w:rsidP="00376896">
            <w:pPr>
              <w:spacing w:line="240" w:lineRule="auto"/>
              <w:jc w:val="center"/>
              <w:rPr>
                <w:rFonts w:ascii="Arial Narrow" w:eastAsia="Times New Roman" w:hAnsi="Arial Narrow" w:cs="Arial"/>
                <w:b/>
                <w:bCs/>
                <w:color w:val="000000"/>
                <w:kern w:val="0"/>
                <w:sz w:val="22"/>
                <w:lang w:val="es-ES" w:eastAsia="es-ES"/>
                <w14:ligatures w14:val="none"/>
              </w:rPr>
            </w:pPr>
            <w:r w:rsidRPr="00376896">
              <w:rPr>
                <w:rFonts w:ascii="Arial Narrow" w:eastAsia="Times New Roman" w:hAnsi="Arial Narrow" w:cs="Arial"/>
                <w:b/>
                <w:bCs/>
                <w:color w:val="000000"/>
                <w:kern w:val="0"/>
                <w:sz w:val="22"/>
                <w:lang w:val="es-ES" w:eastAsia="es-ES"/>
                <w14:ligatures w14:val="none"/>
              </w:rPr>
              <w:t>N.°</w:t>
            </w:r>
          </w:p>
        </w:tc>
        <w:tc>
          <w:tcPr>
            <w:tcW w:w="1880" w:type="dxa"/>
            <w:tcBorders>
              <w:top w:val="nil"/>
              <w:left w:val="nil"/>
              <w:bottom w:val="single" w:sz="4" w:space="0" w:color="auto"/>
              <w:right w:val="single" w:sz="4" w:space="0" w:color="auto"/>
            </w:tcBorders>
            <w:shd w:val="clear" w:color="000000" w:fill="DA9694"/>
            <w:vAlign w:val="center"/>
            <w:hideMark/>
          </w:tcPr>
          <w:p w14:paraId="4D6F5656" w14:textId="77777777" w:rsidR="00376896" w:rsidRPr="00376896" w:rsidRDefault="00376896" w:rsidP="00376896">
            <w:pPr>
              <w:spacing w:line="240" w:lineRule="auto"/>
              <w:jc w:val="center"/>
              <w:rPr>
                <w:rFonts w:ascii="Arial Narrow" w:eastAsia="Times New Roman" w:hAnsi="Arial Narrow" w:cs="Arial"/>
                <w:b/>
                <w:bCs/>
                <w:color w:val="000000"/>
                <w:kern w:val="0"/>
                <w:sz w:val="22"/>
                <w:lang w:val="es-ES" w:eastAsia="es-ES"/>
                <w14:ligatures w14:val="none"/>
              </w:rPr>
            </w:pPr>
            <w:r w:rsidRPr="00376896">
              <w:rPr>
                <w:rFonts w:ascii="Arial Narrow" w:eastAsia="Times New Roman" w:hAnsi="Arial Narrow" w:cs="Arial"/>
                <w:b/>
                <w:bCs/>
                <w:color w:val="000000"/>
                <w:kern w:val="0"/>
                <w:sz w:val="22"/>
                <w:lang w:val="es-ES" w:eastAsia="es-ES"/>
                <w14:ligatures w14:val="none"/>
              </w:rPr>
              <w:t>Descripción</w:t>
            </w:r>
          </w:p>
        </w:tc>
        <w:tc>
          <w:tcPr>
            <w:tcW w:w="1520" w:type="dxa"/>
            <w:tcBorders>
              <w:top w:val="nil"/>
              <w:left w:val="nil"/>
              <w:bottom w:val="single" w:sz="4" w:space="0" w:color="auto"/>
              <w:right w:val="single" w:sz="4" w:space="0" w:color="auto"/>
            </w:tcBorders>
            <w:shd w:val="clear" w:color="000000" w:fill="DA9694"/>
            <w:vAlign w:val="center"/>
            <w:hideMark/>
          </w:tcPr>
          <w:p w14:paraId="435012D5" w14:textId="77777777" w:rsidR="00376896" w:rsidRPr="00376896" w:rsidRDefault="00376896" w:rsidP="00376896">
            <w:pPr>
              <w:spacing w:line="240" w:lineRule="auto"/>
              <w:jc w:val="center"/>
              <w:rPr>
                <w:rFonts w:ascii="Arial Narrow" w:eastAsia="Times New Roman" w:hAnsi="Arial Narrow" w:cs="Arial"/>
                <w:b/>
                <w:bCs/>
                <w:color w:val="000000"/>
                <w:kern w:val="0"/>
                <w:sz w:val="22"/>
                <w:lang w:val="es-ES" w:eastAsia="es-ES"/>
                <w14:ligatures w14:val="none"/>
              </w:rPr>
            </w:pPr>
            <w:r w:rsidRPr="00376896">
              <w:rPr>
                <w:rFonts w:ascii="Arial Narrow" w:eastAsia="Times New Roman" w:hAnsi="Arial Narrow" w:cs="Arial"/>
                <w:b/>
                <w:bCs/>
                <w:color w:val="000000"/>
                <w:kern w:val="0"/>
                <w:sz w:val="22"/>
                <w:lang w:val="es-ES" w:eastAsia="es-ES"/>
                <w14:ligatures w14:val="none"/>
              </w:rPr>
              <w:t>Coeficiente de escorrentía C</w:t>
            </w:r>
          </w:p>
        </w:tc>
        <w:tc>
          <w:tcPr>
            <w:tcW w:w="1200" w:type="dxa"/>
            <w:tcBorders>
              <w:top w:val="nil"/>
              <w:left w:val="nil"/>
              <w:bottom w:val="single" w:sz="4" w:space="0" w:color="auto"/>
              <w:right w:val="single" w:sz="4" w:space="0" w:color="auto"/>
            </w:tcBorders>
            <w:shd w:val="clear" w:color="000000" w:fill="DA9694"/>
            <w:vAlign w:val="center"/>
            <w:hideMark/>
          </w:tcPr>
          <w:p w14:paraId="71EF5D4D" w14:textId="77777777" w:rsidR="00376896" w:rsidRPr="00376896" w:rsidRDefault="00376896" w:rsidP="00376896">
            <w:pPr>
              <w:spacing w:line="240" w:lineRule="auto"/>
              <w:jc w:val="center"/>
              <w:rPr>
                <w:rFonts w:ascii="Arial Narrow" w:eastAsia="Times New Roman" w:hAnsi="Arial Narrow" w:cs="Arial"/>
                <w:b/>
                <w:bCs/>
                <w:color w:val="000000"/>
                <w:kern w:val="0"/>
                <w:sz w:val="22"/>
                <w:lang w:val="es-ES" w:eastAsia="es-ES"/>
                <w14:ligatures w14:val="none"/>
              </w:rPr>
            </w:pPr>
            <w:r w:rsidRPr="00376896">
              <w:rPr>
                <w:rFonts w:ascii="Arial Narrow" w:eastAsia="Times New Roman" w:hAnsi="Arial Narrow" w:cs="Arial"/>
                <w:b/>
                <w:bCs/>
                <w:color w:val="000000"/>
                <w:kern w:val="0"/>
                <w:sz w:val="22"/>
                <w:lang w:val="es-ES" w:eastAsia="es-ES"/>
                <w14:ligatures w14:val="none"/>
              </w:rPr>
              <w:t>Área (m²)</w:t>
            </w:r>
          </w:p>
        </w:tc>
      </w:tr>
      <w:tr w:rsidR="00376896" w:rsidRPr="00376896" w14:paraId="7526107D" w14:textId="77777777" w:rsidTr="00376896">
        <w:trPr>
          <w:trHeight w:val="780"/>
          <w:jc w:val="center"/>
        </w:trPr>
        <w:tc>
          <w:tcPr>
            <w:tcW w:w="1200" w:type="dxa"/>
            <w:tcBorders>
              <w:top w:val="nil"/>
              <w:left w:val="single" w:sz="4" w:space="0" w:color="auto"/>
              <w:bottom w:val="single" w:sz="4" w:space="0" w:color="auto"/>
              <w:right w:val="single" w:sz="4" w:space="0" w:color="auto"/>
            </w:tcBorders>
            <w:vAlign w:val="center"/>
            <w:hideMark/>
          </w:tcPr>
          <w:p w14:paraId="26B3DB70" w14:textId="77777777" w:rsidR="00376896" w:rsidRPr="00376896" w:rsidRDefault="00376896" w:rsidP="00376896">
            <w:pPr>
              <w:spacing w:line="240" w:lineRule="auto"/>
              <w:jc w:val="center"/>
              <w:rPr>
                <w:rFonts w:ascii="Arial Narrow" w:eastAsia="Times New Roman" w:hAnsi="Arial Narrow" w:cs="Arial"/>
                <w:kern w:val="0"/>
                <w:szCs w:val="24"/>
                <w:lang w:val="es-ES" w:eastAsia="es-ES"/>
                <w14:ligatures w14:val="none"/>
              </w:rPr>
            </w:pPr>
            <w:r w:rsidRPr="00376896">
              <w:rPr>
                <w:rFonts w:ascii="Arial Narrow" w:eastAsia="Times New Roman" w:hAnsi="Arial Narrow" w:cs="Arial"/>
                <w:kern w:val="0"/>
                <w:szCs w:val="24"/>
                <w:lang w:val="es-ES" w:eastAsia="es-ES"/>
                <w14:ligatures w14:val="none"/>
              </w:rPr>
              <w:t>1</w:t>
            </w:r>
          </w:p>
        </w:tc>
        <w:tc>
          <w:tcPr>
            <w:tcW w:w="1880" w:type="dxa"/>
            <w:tcBorders>
              <w:top w:val="nil"/>
              <w:left w:val="nil"/>
              <w:bottom w:val="single" w:sz="4" w:space="0" w:color="auto"/>
              <w:right w:val="single" w:sz="4" w:space="0" w:color="auto"/>
            </w:tcBorders>
            <w:vAlign w:val="center"/>
            <w:hideMark/>
          </w:tcPr>
          <w:p w14:paraId="5CF62D8E" w14:textId="77777777" w:rsidR="00376896" w:rsidRPr="00376896" w:rsidRDefault="00376896" w:rsidP="00376896">
            <w:pPr>
              <w:spacing w:line="240" w:lineRule="auto"/>
              <w:jc w:val="center"/>
              <w:rPr>
                <w:rFonts w:ascii="Arial Narrow" w:eastAsia="Times New Roman" w:hAnsi="Arial Narrow" w:cs="Arial"/>
                <w:kern w:val="0"/>
                <w:szCs w:val="24"/>
                <w:lang w:val="es-ES" w:eastAsia="es-ES"/>
                <w14:ligatures w14:val="none"/>
              </w:rPr>
            </w:pPr>
            <w:r w:rsidRPr="00376896">
              <w:rPr>
                <w:rFonts w:ascii="Arial Narrow" w:eastAsia="Times New Roman" w:hAnsi="Arial Narrow" w:cs="Arial"/>
                <w:kern w:val="0"/>
                <w:szCs w:val="24"/>
                <w:lang w:val="es-ES" w:eastAsia="es-ES"/>
                <w14:ligatures w14:val="none"/>
              </w:rPr>
              <w:t>Estacionamiento (Pavimento)01</w:t>
            </w:r>
          </w:p>
        </w:tc>
        <w:tc>
          <w:tcPr>
            <w:tcW w:w="1520" w:type="dxa"/>
            <w:tcBorders>
              <w:top w:val="nil"/>
              <w:left w:val="nil"/>
              <w:bottom w:val="single" w:sz="4" w:space="0" w:color="auto"/>
              <w:right w:val="single" w:sz="4" w:space="0" w:color="auto"/>
            </w:tcBorders>
            <w:vAlign w:val="center"/>
            <w:hideMark/>
          </w:tcPr>
          <w:p w14:paraId="6B3E8091" w14:textId="77777777" w:rsidR="00376896" w:rsidRPr="00376896" w:rsidRDefault="00376896" w:rsidP="00376896">
            <w:pPr>
              <w:spacing w:line="240" w:lineRule="auto"/>
              <w:jc w:val="center"/>
              <w:rPr>
                <w:rFonts w:ascii="Arial Narrow" w:eastAsia="Times New Roman" w:hAnsi="Arial Narrow" w:cs="Arial"/>
                <w:kern w:val="0"/>
                <w:szCs w:val="24"/>
                <w:lang w:val="es-ES" w:eastAsia="es-ES"/>
                <w14:ligatures w14:val="none"/>
              </w:rPr>
            </w:pPr>
            <w:r w:rsidRPr="00376896">
              <w:rPr>
                <w:rFonts w:ascii="Arial Narrow" w:eastAsia="Times New Roman" w:hAnsi="Arial Narrow" w:cs="Arial"/>
                <w:kern w:val="0"/>
                <w:szCs w:val="24"/>
                <w:lang w:val="es-ES" w:eastAsia="es-ES"/>
                <w14:ligatures w14:val="none"/>
              </w:rPr>
              <w:t>0.86</w:t>
            </w:r>
          </w:p>
        </w:tc>
        <w:tc>
          <w:tcPr>
            <w:tcW w:w="1200" w:type="dxa"/>
            <w:tcBorders>
              <w:top w:val="nil"/>
              <w:left w:val="nil"/>
              <w:bottom w:val="single" w:sz="4" w:space="0" w:color="auto"/>
              <w:right w:val="single" w:sz="4" w:space="0" w:color="auto"/>
            </w:tcBorders>
            <w:noWrap/>
            <w:vAlign w:val="center"/>
            <w:hideMark/>
          </w:tcPr>
          <w:p w14:paraId="57D72EAA" w14:textId="77777777" w:rsidR="00376896" w:rsidRPr="00376896" w:rsidRDefault="00376896" w:rsidP="00376896">
            <w:pPr>
              <w:spacing w:line="240" w:lineRule="auto"/>
              <w:jc w:val="center"/>
              <w:rPr>
                <w:rFonts w:ascii="Arial Narrow" w:eastAsia="Times New Roman" w:hAnsi="Arial Narrow" w:cs="Arial"/>
                <w:color w:val="000000"/>
                <w:kern w:val="0"/>
                <w:sz w:val="22"/>
                <w:lang w:val="es-ES" w:eastAsia="es-ES"/>
                <w14:ligatures w14:val="none"/>
              </w:rPr>
            </w:pPr>
            <w:r w:rsidRPr="00376896">
              <w:rPr>
                <w:rFonts w:ascii="Arial Narrow" w:eastAsia="Times New Roman" w:hAnsi="Arial Narrow" w:cs="Arial"/>
                <w:color w:val="000000"/>
                <w:kern w:val="0"/>
                <w:sz w:val="22"/>
                <w:lang w:val="es-ES" w:eastAsia="es-ES"/>
                <w14:ligatures w14:val="none"/>
              </w:rPr>
              <w:t>574.37</w:t>
            </w:r>
          </w:p>
        </w:tc>
      </w:tr>
    </w:tbl>
    <w:p w14:paraId="1C0C271C" w14:textId="77777777" w:rsidR="00E9691B" w:rsidRPr="00EE246D" w:rsidRDefault="00E9691B" w:rsidP="00E9691B">
      <w:pPr>
        <w:spacing w:line="360" w:lineRule="auto"/>
        <w:ind w:left="1418"/>
        <w:jc w:val="both"/>
        <w:rPr>
          <w:rFonts w:ascii="Arial Narrow" w:hAnsi="Arial Narrow"/>
          <w:lang w:val="es-ES"/>
        </w:rPr>
      </w:pPr>
    </w:p>
    <w:p w14:paraId="1F66131A" w14:textId="77777777" w:rsidR="00CF0657" w:rsidRPr="00DB212A" w:rsidRDefault="00CF0657" w:rsidP="00DB212A">
      <w:pPr>
        <w:spacing w:line="360" w:lineRule="auto"/>
        <w:jc w:val="both"/>
        <w:rPr>
          <w:rFonts w:ascii="Arial Narrow" w:hAnsi="Arial Narrow"/>
          <w:b/>
          <w:bCs/>
          <w:lang w:val="es-ES"/>
        </w:rPr>
      </w:pPr>
    </w:p>
    <w:p w14:paraId="4D45C93E" w14:textId="4EBDB9F9" w:rsidR="00730C66" w:rsidRPr="00EE246D" w:rsidRDefault="008E1E69" w:rsidP="0028003B">
      <w:pPr>
        <w:pStyle w:val="Ttulo2"/>
        <w:numPr>
          <w:ilvl w:val="2"/>
          <w:numId w:val="1"/>
        </w:numPr>
        <w:spacing w:line="360" w:lineRule="auto"/>
      </w:pPr>
      <w:bookmarkStart w:id="84" w:name="_Toc239860681"/>
      <w:r>
        <w:t>Intensidad de Lluvia</w:t>
      </w:r>
      <w:bookmarkEnd w:id="84"/>
    </w:p>
    <w:p w14:paraId="32852F12" w14:textId="1EDE852D" w:rsidR="00E9691B" w:rsidRPr="00EE246D" w:rsidRDefault="00E9691B" w:rsidP="00E9691B">
      <w:pPr>
        <w:spacing w:after="120" w:line="360" w:lineRule="auto"/>
        <w:ind w:left="1134"/>
        <w:jc w:val="both"/>
        <w:rPr>
          <w:rFonts w:ascii="Arial Narrow" w:hAnsi="Arial Narrow"/>
          <w:szCs w:val="24"/>
        </w:rPr>
      </w:pPr>
      <w:r>
        <w:rPr>
          <w:rFonts w:ascii="Arial Narrow" w:eastAsia="Arial" w:hAnsi="Arial Narrow"/>
          <w:szCs w:val="24"/>
        </w:rPr>
        <w:t>La intensidad de lluvia de diseño corresponde a la intensidad media de una precipitación cuya duración es compatible con el tiempo de concentración del área tributaria y cuyo período de retorno corresponde al adoptado para el diseño del sistema de drenaje pluvial.</w:t>
      </w:r>
    </w:p>
    <w:p w14:paraId="3A6B8C92" w14:textId="77777777" w:rsidR="00E9691B" w:rsidRPr="00EE246D" w:rsidRDefault="00E9691B" w:rsidP="00E9691B">
      <w:pPr>
        <w:spacing w:after="120" w:line="360" w:lineRule="auto"/>
        <w:ind w:left="1134"/>
        <w:jc w:val="both"/>
        <w:rPr>
          <w:rFonts w:ascii="Arial Narrow" w:hAnsi="Arial Narrow"/>
          <w:szCs w:val="24"/>
        </w:rPr>
      </w:pPr>
      <w:r>
        <w:rPr>
          <w:rFonts w:ascii="Arial Narrow" w:eastAsia="Arial" w:hAnsi="Arial Narrow"/>
          <w:szCs w:val="24"/>
        </w:rPr>
        <w:t>Para el presente estudio se adopta un período de retorno de 25 años. A partir del análisis de frecuencia realizado sobre la serie histórica de precipitaciones máximas en 24 horas correspondiente a la estación meteorológica representativa del área del proyecto, y considerando la distribución estadística seleccionada en el análisis de bondad de ajuste, se obtuvo la siguiente precipitación máxima en 24 horas:</w:t>
      </w:r>
    </w:p>
    <w:p w14:paraId="4AFC9E5F" w14:textId="73FC68E0" w:rsidR="00E9691B" w:rsidRPr="00EE246D" w:rsidRDefault="00000000" w:rsidP="00E9691B">
      <w:pPr>
        <w:spacing w:before="60" w:after="60" w:line="360" w:lineRule="auto"/>
        <w:ind w:left="1134"/>
        <w:jc w:val="both"/>
        <w:rPr>
          <w:rFonts w:ascii="Arial Narrow" w:hAnsi="Arial Narrow"/>
          <w:b/>
          <w:bCs/>
          <w:szCs w:val="24"/>
        </w:rPr>
      </w:pPr>
      <m:oMathPara>
        <m:oMath>
          <m:sSub>
            <m:sSubPr>
              <m:ctrlPr>
                <w:rPr>
                  <w:rFonts w:ascii="Cambria Math" w:hAnsi="Cambria Math"/>
                  <w:b/>
                  <w:bCs/>
                  <w:szCs w:val="24"/>
                </w:rPr>
              </m:ctrlPr>
            </m:sSubPr>
            <m:e>
              <m:r>
                <m:rPr>
                  <m:sty m:val="bi"/>
                </m:rPr>
                <w:rPr>
                  <w:rFonts w:ascii="Cambria Math" w:hAnsi="Cambria Math"/>
                  <w:szCs w:val="24"/>
                </w:rPr>
                <m:t>P</m:t>
              </m:r>
            </m:e>
            <m:sub>
              <m:r>
                <m:rPr>
                  <m:sty m:val="bi"/>
                </m:rPr>
                <w:rPr>
                  <w:rFonts w:ascii="Cambria Math" w:hAnsi="Cambria Math"/>
                  <w:szCs w:val="24"/>
                </w:rPr>
                <m:t>24,25</m:t>
              </m:r>
            </m:sub>
          </m:sSub>
          <m:r>
            <m:rPr>
              <m:sty m:val="bi"/>
            </m:rPr>
            <w:rPr>
              <w:rFonts w:ascii="Cambria Math" w:hAnsi="Cambria Math"/>
              <w:szCs w:val="24"/>
            </w:rPr>
            <m:t xml:space="preserve"> = 121.81 mm</m:t>
          </m:r>
        </m:oMath>
      </m:oMathPara>
    </w:p>
    <w:p w14:paraId="58547A7A" w14:textId="77777777" w:rsidR="00E9691B" w:rsidRPr="00EE246D" w:rsidRDefault="00E9691B" w:rsidP="00E9691B">
      <w:pPr>
        <w:spacing w:after="120" w:line="360" w:lineRule="auto"/>
        <w:ind w:left="1134"/>
        <w:jc w:val="both"/>
        <w:rPr>
          <w:rFonts w:ascii="Arial Narrow" w:hAnsi="Arial Narrow"/>
          <w:szCs w:val="24"/>
        </w:rPr>
      </w:pPr>
      <w:r>
        <w:rPr>
          <w:rFonts w:ascii="Arial Narrow" w:eastAsia="Arial" w:hAnsi="Arial Narrow"/>
          <w:szCs w:val="24"/>
        </w:rPr>
        <w:t>A partir de este valor se determinan las precipitaciones e intensidades correspondientes a duraciones menores de 24 horas. Para las lluvias de corta duración se emplea el método de Dick–Peschke, debido a que la información pluviométrica disponible corresponde a precipitaciones máximas en 24 horas y no se dispone de registros pluviográficos continuos de corta duración para el emplazamiento del proyecto.</w:t>
      </w:r>
    </w:p>
    <w:p w14:paraId="3BEB7D9A" w14:textId="77777777" w:rsidR="00E9691B" w:rsidRPr="00EE246D" w:rsidRDefault="00E9691B" w:rsidP="00E9691B">
      <w:pPr>
        <w:spacing w:after="120" w:line="360" w:lineRule="auto"/>
        <w:ind w:left="1134"/>
        <w:jc w:val="both"/>
        <w:rPr>
          <w:rFonts w:ascii="Arial Narrow" w:hAnsi="Arial Narrow"/>
          <w:szCs w:val="24"/>
        </w:rPr>
      </w:pPr>
      <w:r>
        <w:rPr>
          <w:rFonts w:ascii="Arial Narrow" w:eastAsia="Arial" w:hAnsi="Arial Narrow"/>
          <w:szCs w:val="24"/>
        </w:rPr>
        <w:lastRenderedPageBreak/>
        <w:t>Asimismo, de acuerdo con la evaluación del recorrido hidráulico más desfavorable, se obtuvo un tiempo de concentración calculado inferior a 10 minutos. En concordancia con el criterio adoptado para el diseño conforme a la Norma Técnica CE.040 “Drenaje Pluvial”, se considera una duración mínima de diseño de:</w:t>
      </w:r>
    </w:p>
    <w:p w14:paraId="543E4A45" w14:textId="6C78370D" w:rsidR="00E9691B" w:rsidRPr="00EE246D" w:rsidRDefault="00000000" w:rsidP="00E9691B">
      <w:pPr>
        <w:spacing w:before="60" w:after="60" w:line="360" w:lineRule="auto"/>
        <w:ind w:left="1134"/>
        <w:jc w:val="both"/>
        <w:rPr>
          <w:rFonts w:ascii="Arial Narrow" w:hAnsi="Arial Narrow"/>
          <w:b/>
          <w:bCs/>
          <w:szCs w:val="24"/>
        </w:rPr>
      </w:pPr>
      <m:oMathPara>
        <m:oMath>
          <m:sSub>
            <m:sSubPr>
              <m:ctrlPr>
                <w:rPr>
                  <w:rFonts w:ascii="Cambria Math" w:hAnsi="Cambria Math"/>
                  <w:b/>
                  <w:bCs/>
                  <w:szCs w:val="24"/>
                </w:rPr>
              </m:ctrlPr>
            </m:sSubPr>
            <m:e>
              <m:r>
                <m:rPr>
                  <m:sty m:val="bi"/>
                </m:rPr>
                <w:rPr>
                  <w:rFonts w:ascii="Cambria Math" w:hAnsi="Cambria Math"/>
                  <w:szCs w:val="24"/>
                </w:rPr>
                <m:t>t</m:t>
              </m:r>
            </m:e>
            <m:sub>
              <m:r>
                <m:rPr>
                  <m:sty m:val="bi"/>
                </m:rPr>
                <w:rPr>
                  <w:rFonts w:ascii="Cambria Math" w:hAnsi="Cambria Math"/>
                  <w:szCs w:val="24"/>
                </w:rPr>
                <m:t>c</m:t>
              </m:r>
            </m:sub>
          </m:sSub>
          <m:r>
            <m:rPr>
              <m:sty m:val="bi"/>
            </m:rPr>
            <w:rPr>
              <w:rFonts w:ascii="Cambria Math" w:hAnsi="Cambria Math"/>
              <w:szCs w:val="24"/>
            </w:rPr>
            <m:t xml:space="preserve"> = 10 min</m:t>
          </m:r>
        </m:oMath>
      </m:oMathPara>
    </w:p>
    <w:p w14:paraId="74B42449" w14:textId="77777777" w:rsidR="00E9691B" w:rsidRPr="00EE246D" w:rsidRDefault="00E9691B" w:rsidP="00E9691B">
      <w:pPr>
        <w:spacing w:after="120" w:line="360" w:lineRule="auto"/>
        <w:ind w:left="1134"/>
        <w:jc w:val="both"/>
        <w:rPr>
          <w:rFonts w:ascii="Arial Narrow" w:hAnsi="Arial Narrow"/>
          <w:szCs w:val="24"/>
        </w:rPr>
      </w:pPr>
      <w:r>
        <w:rPr>
          <w:rFonts w:ascii="Arial Narrow" w:eastAsia="Arial" w:hAnsi="Arial Narrow"/>
          <w:szCs w:val="24"/>
        </w:rPr>
        <w:t>Para el período de retorno de 25 años y una duración de 10 minutos, mediante la metodología de Dick–Peschke se obtiene una precipitación de:</w:t>
      </w:r>
    </w:p>
    <w:p w14:paraId="3DE101F3" w14:textId="72ABA3F7" w:rsidR="00E9691B" w:rsidRPr="00EE246D" w:rsidRDefault="00000000" w:rsidP="00E9691B">
      <w:pPr>
        <w:spacing w:before="60" w:after="60" w:line="360" w:lineRule="auto"/>
        <w:ind w:left="1134"/>
        <w:jc w:val="both"/>
        <w:rPr>
          <w:rFonts w:ascii="Arial Narrow" w:hAnsi="Arial Narrow"/>
          <w:b/>
          <w:bCs/>
          <w:szCs w:val="24"/>
        </w:rPr>
      </w:pPr>
      <m:oMathPara>
        <m:oMath>
          <m:sSub>
            <m:sSubPr>
              <m:ctrlPr>
                <w:rPr>
                  <w:rFonts w:ascii="Cambria Math" w:hAnsi="Cambria Math"/>
                  <w:b/>
                  <w:bCs/>
                  <w:szCs w:val="24"/>
                </w:rPr>
              </m:ctrlPr>
            </m:sSubPr>
            <m:e>
              <m:r>
                <m:rPr>
                  <m:sty m:val="bi"/>
                </m:rPr>
                <w:rPr>
                  <w:rFonts w:ascii="Cambria Math" w:hAnsi="Cambria Math"/>
                  <w:szCs w:val="24"/>
                </w:rPr>
                <m:t>P</m:t>
              </m:r>
            </m:e>
            <m:sub>
              <m:r>
                <m:rPr>
                  <m:sty m:val="bi"/>
                </m:rPr>
                <w:rPr>
                  <w:rFonts w:ascii="Cambria Math" w:hAnsi="Cambria Math"/>
                  <w:szCs w:val="24"/>
                </w:rPr>
                <m:t>10</m:t>
              </m:r>
            </m:sub>
          </m:sSub>
          <m:r>
            <m:rPr>
              <m:sty m:val="bi"/>
            </m:rPr>
            <w:rPr>
              <w:rFonts w:ascii="Cambria Math" w:hAnsi="Cambria Math"/>
              <w:szCs w:val="24"/>
            </w:rPr>
            <m:t xml:space="preserve"> = 35.16 mm</m:t>
          </m:r>
        </m:oMath>
      </m:oMathPara>
    </w:p>
    <w:p w14:paraId="7C14A3CF" w14:textId="77777777" w:rsidR="00E9691B" w:rsidRPr="00EE246D" w:rsidRDefault="00E9691B" w:rsidP="00E9691B">
      <w:pPr>
        <w:spacing w:after="120" w:line="360" w:lineRule="auto"/>
        <w:ind w:left="1134"/>
        <w:jc w:val="both"/>
        <w:rPr>
          <w:rFonts w:ascii="Arial Narrow" w:hAnsi="Arial Narrow"/>
          <w:szCs w:val="24"/>
        </w:rPr>
      </w:pPr>
      <w:r>
        <w:rPr>
          <w:rFonts w:ascii="Arial Narrow" w:eastAsia="Arial" w:hAnsi="Arial Narrow"/>
          <w:szCs w:val="24"/>
        </w:rPr>
        <w:t>Por consiguiente, la intensidad de lluvia de diseño resulta:</w:t>
      </w:r>
    </w:p>
    <w:p w14:paraId="3EDD48EA" w14:textId="0DB3799D" w:rsidR="00E9691B" w:rsidRPr="00EE246D" w:rsidRDefault="00000000" w:rsidP="00E9691B">
      <w:pPr>
        <w:spacing w:before="60" w:after="60" w:line="360" w:lineRule="auto"/>
        <w:ind w:left="1134"/>
        <w:jc w:val="both"/>
        <w:rPr>
          <w:rFonts w:ascii="Arial Narrow" w:hAnsi="Arial Narrow"/>
          <w:b/>
          <w:bCs/>
          <w:szCs w:val="24"/>
        </w:rPr>
      </w:pPr>
      <m:oMathPara>
        <m:oMath>
          <m:sSub>
            <m:sSubPr>
              <m:ctrlPr>
                <w:rPr>
                  <w:rFonts w:ascii="Cambria Math" w:hAnsi="Cambria Math"/>
                  <w:b/>
                  <w:bCs/>
                  <w:szCs w:val="24"/>
                </w:rPr>
              </m:ctrlPr>
            </m:sSubPr>
            <m:e>
              <m:r>
                <m:rPr>
                  <m:sty m:val="bi"/>
                </m:rPr>
                <w:rPr>
                  <w:rFonts w:ascii="Cambria Math" w:hAnsi="Cambria Math"/>
                  <w:szCs w:val="24"/>
                </w:rPr>
                <m:t>I</m:t>
              </m:r>
            </m:e>
            <m:sub>
              <m:r>
                <m:rPr>
                  <m:sty m:val="bi"/>
                </m:rPr>
                <w:rPr>
                  <w:rFonts w:ascii="Cambria Math" w:hAnsi="Cambria Math"/>
                  <w:szCs w:val="24"/>
                </w:rPr>
                <m:t>25,10</m:t>
              </m:r>
            </m:sub>
          </m:sSub>
          <m:r>
            <m:rPr>
              <m:sty m:val="bi"/>
            </m:rPr>
            <w:rPr>
              <w:rFonts w:ascii="Cambria Math" w:hAnsi="Cambria Math"/>
              <w:szCs w:val="24"/>
            </w:rPr>
            <m:t xml:space="preserve"> = 210.98 mm/h</m:t>
          </m:r>
        </m:oMath>
      </m:oMathPara>
    </w:p>
    <w:p w14:paraId="6054DBE8" w14:textId="35606E05" w:rsidR="00E9691B" w:rsidRPr="00DB212A" w:rsidRDefault="00E9691B" w:rsidP="00DB212A">
      <w:pPr>
        <w:spacing w:after="120" w:line="360" w:lineRule="auto"/>
        <w:ind w:left="1134"/>
        <w:jc w:val="both"/>
        <w:rPr>
          <w:rFonts w:ascii="Arial Narrow" w:hAnsi="Arial Narrow"/>
          <w:szCs w:val="24"/>
        </w:rPr>
      </w:pPr>
      <w:r>
        <w:rPr>
          <w:rFonts w:ascii="Arial Narrow" w:eastAsia="Arial" w:hAnsi="Arial Narrow"/>
          <w:szCs w:val="24"/>
        </w:rPr>
        <w:t>Este valor será utilizado posteriormente en la determinación de los caudales de escorrentía mediante el Método Racional, considerando las áreas tributarias y los coeficientes de escorrentía correspondientes a cada tipo de superficie.</w:t>
      </w:r>
    </w:p>
    <w:p w14:paraId="000393E3" w14:textId="26A89478" w:rsidR="007471F1" w:rsidRPr="00EE246D" w:rsidRDefault="007471F1" w:rsidP="00B520F6">
      <w:pPr>
        <w:spacing w:line="360" w:lineRule="auto"/>
        <w:ind w:left="1134"/>
        <w:jc w:val="both"/>
        <w:rPr>
          <w:rFonts w:ascii="Arial Narrow" w:hAnsi="Arial Narrow" w:cs="Arial"/>
          <w:bCs/>
          <w:szCs w:val="24"/>
        </w:rPr>
      </w:pPr>
      <w:r>
        <w:rPr>
          <w:rFonts w:ascii="Arial Narrow" w:hAnsi="Arial Narrow" w:cs="Arial"/>
          <w:bCs/>
          <w:szCs w:val="24"/>
        </w:rPr>
        <w:t>intensidad de lluvia de diseño corresponde a la intensidad media de una precipitación cuya duración es compatible con el tiempo de concentración del área tributaria y cuyo período de retorno corresponde al adoptado para el diseño.</w:t>
      </w:r>
    </w:p>
    <w:p w14:paraId="3DACA61A" w14:textId="77777777" w:rsidR="007471F1" w:rsidRPr="00EE246D" w:rsidRDefault="007471F1" w:rsidP="007471F1">
      <w:pPr>
        <w:pStyle w:val="Prrafodelista"/>
        <w:spacing w:line="360" w:lineRule="auto"/>
        <w:ind w:left="1854"/>
        <w:jc w:val="both"/>
        <w:rPr>
          <w:rFonts w:ascii="Arial Narrow" w:hAnsi="Arial Narrow" w:cs="Arial"/>
          <w:b/>
          <w:szCs w:val="24"/>
        </w:rPr>
      </w:pPr>
    </w:p>
    <w:p w14:paraId="07E09F91" w14:textId="583B7EB5" w:rsidR="007471F1" w:rsidRPr="00EE246D" w:rsidRDefault="007471F1" w:rsidP="007471F1">
      <w:pPr>
        <w:spacing w:line="360" w:lineRule="auto"/>
        <w:ind w:left="1134"/>
        <w:jc w:val="both"/>
        <w:rPr>
          <w:rFonts w:ascii="Arial Narrow" w:hAnsi="Arial Narrow" w:cs="Arial"/>
          <w:bCs/>
          <w:szCs w:val="24"/>
        </w:rPr>
      </w:pPr>
      <w:r>
        <w:rPr>
          <w:rFonts w:ascii="Arial Narrow" w:hAnsi="Arial Narrow" w:cs="Arial"/>
          <w:bCs/>
          <w:szCs w:val="24"/>
        </w:rPr>
        <w:t>A partir de este valor se determinaron las precipitaciones e intensidades correspondientes a diferentes duraciones.</w:t>
      </w:r>
    </w:p>
    <w:p w14:paraId="4986754F" w14:textId="77777777" w:rsidR="00057B8A" w:rsidRPr="00EE246D" w:rsidRDefault="00057B8A" w:rsidP="007471F1">
      <w:pPr>
        <w:spacing w:line="360" w:lineRule="auto"/>
        <w:ind w:left="1134"/>
        <w:jc w:val="both"/>
        <w:rPr>
          <w:rFonts w:ascii="Arial Narrow" w:hAnsi="Arial Narrow" w:cs="Arial"/>
          <w:bCs/>
          <w:szCs w:val="24"/>
        </w:rPr>
      </w:pPr>
    </w:p>
    <w:p w14:paraId="1CB1D91C" w14:textId="6C84AD00" w:rsidR="00B520F6" w:rsidRPr="00EE246D" w:rsidRDefault="005900A0" w:rsidP="00B520F6">
      <w:pPr>
        <w:spacing w:line="360" w:lineRule="auto"/>
        <w:ind w:left="709" w:firstLine="709"/>
        <w:rPr>
          <w:rFonts w:ascii="Arial Narrow" w:hAnsi="Arial Narrow" w:cs="Arial"/>
          <w:b/>
          <w:bCs/>
        </w:rPr>
      </w:pPr>
      <w:r>
        <w:rPr>
          <w:rFonts w:ascii="Arial Narrow" w:hAnsi="Arial Narrow" w:cs="Arial"/>
          <w:b/>
          <w:bCs/>
        </w:rPr>
        <w:t>Tabla N° 21: Precipitación Pmax24 horas, T = 25 años</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1035"/>
        <w:gridCol w:w="1262"/>
        <w:gridCol w:w="1021"/>
        <w:gridCol w:w="842"/>
      </w:tblGrid>
      <w:tr w:rsidR="00B520F6" w:rsidRPr="00EE246D" w14:paraId="1EB52E9D" w14:textId="77777777" w:rsidTr="00E53C94">
        <w:trPr>
          <w:trHeight w:val="403"/>
          <w:jc w:val="center"/>
        </w:trPr>
        <w:tc>
          <w:tcPr>
            <w:tcW w:w="0" w:type="auto"/>
            <w:gridSpan w:val="3"/>
            <w:noWrap/>
            <w:vAlign w:val="center"/>
            <w:hideMark/>
          </w:tcPr>
          <w:p w14:paraId="4DA32DA8" w14:textId="77777777" w:rsidR="00B520F6" w:rsidRPr="00EE246D" w:rsidRDefault="00B520F6" w:rsidP="00B520F6">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Precipitación Pmax24 horas, T = 25 años</w:t>
            </w:r>
          </w:p>
        </w:tc>
        <w:tc>
          <w:tcPr>
            <w:tcW w:w="0" w:type="auto"/>
            <w:noWrap/>
            <w:vAlign w:val="center"/>
            <w:hideMark/>
          </w:tcPr>
          <w:p w14:paraId="081B69C4" w14:textId="77777777" w:rsidR="00B520F6" w:rsidRPr="00EE246D" w:rsidRDefault="00B520F6" w:rsidP="00B520F6">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121.81</w:t>
            </w:r>
          </w:p>
        </w:tc>
      </w:tr>
      <w:tr w:rsidR="00B520F6" w:rsidRPr="00EE246D" w14:paraId="2DF2A96A" w14:textId="77777777" w:rsidTr="00E53C94">
        <w:trPr>
          <w:trHeight w:val="403"/>
          <w:jc w:val="center"/>
        </w:trPr>
        <w:tc>
          <w:tcPr>
            <w:tcW w:w="0" w:type="auto"/>
            <w:shd w:val="clear" w:color="000000" w:fill="9A0000"/>
            <w:noWrap/>
            <w:vAlign w:val="center"/>
            <w:hideMark/>
          </w:tcPr>
          <w:p w14:paraId="27CA0F88" w14:textId="77777777" w:rsidR="00B520F6" w:rsidRPr="00EE246D" w:rsidRDefault="00B520F6" w:rsidP="00B520F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D (min)</w:t>
            </w:r>
          </w:p>
        </w:tc>
        <w:tc>
          <w:tcPr>
            <w:tcW w:w="0" w:type="auto"/>
            <w:shd w:val="clear" w:color="000000" w:fill="9A0000"/>
            <w:noWrap/>
            <w:vAlign w:val="center"/>
            <w:hideMark/>
          </w:tcPr>
          <w:p w14:paraId="0DC2ADB9" w14:textId="77777777" w:rsidR="00B520F6" w:rsidRPr="00EE246D" w:rsidRDefault="00B520F6" w:rsidP="00B520F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D (horas)</w:t>
            </w:r>
          </w:p>
        </w:tc>
        <w:tc>
          <w:tcPr>
            <w:tcW w:w="0" w:type="auto"/>
            <w:shd w:val="clear" w:color="000000" w:fill="9A0000"/>
            <w:noWrap/>
            <w:vAlign w:val="center"/>
            <w:hideMark/>
          </w:tcPr>
          <w:p w14:paraId="008F5978" w14:textId="77777777" w:rsidR="00B520F6" w:rsidRPr="00EE246D" w:rsidRDefault="00B520F6" w:rsidP="00B520F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P (mm)</w:t>
            </w:r>
          </w:p>
        </w:tc>
        <w:tc>
          <w:tcPr>
            <w:tcW w:w="0" w:type="auto"/>
            <w:shd w:val="clear" w:color="000000" w:fill="9A0000"/>
            <w:noWrap/>
            <w:vAlign w:val="center"/>
            <w:hideMark/>
          </w:tcPr>
          <w:p w14:paraId="1667FA1B" w14:textId="77777777" w:rsidR="00B520F6" w:rsidRPr="00EE246D" w:rsidRDefault="00B520F6" w:rsidP="00B520F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I (mm/hr)</w:t>
            </w:r>
          </w:p>
        </w:tc>
      </w:tr>
      <w:tr w:rsidR="00B520F6" w:rsidRPr="00EE246D" w14:paraId="1370918D" w14:textId="77777777" w:rsidTr="00E53C94">
        <w:trPr>
          <w:trHeight w:val="403"/>
          <w:jc w:val="center"/>
        </w:trPr>
        <w:tc>
          <w:tcPr>
            <w:tcW w:w="0" w:type="auto"/>
            <w:noWrap/>
            <w:vAlign w:val="center"/>
            <w:hideMark/>
          </w:tcPr>
          <w:p w14:paraId="515A110D"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w:t>
            </w:r>
          </w:p>
        </w:tc>
        <w:tc>
          <w:tcPr>
            <w:tcW w:w="0" w:type="auto"/>
            <w:noWrap/>
            <w:vAlign w:val="center"/>
            <w:hideMark/>
          </w:tcPr>
          <w:p w14:paraId="074CF123"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0.17</w:t>
            </w:r>
          </w:p>
        </w:tc>
        <w:tc>
          <w:tcPr>
            <w:tcW w:w="0" w:type="auto"/>
            <w:noWrap/>
            <w:vAlign w:val="center"/>
            <w:hideMark/>
          </w:tcPr>
          <w:p w14:paraId="2DCB7993"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35.16</w:t>
            </w:r>
          </w:p>
        </w:tc>
        <w:tc>
          <w:tcPr>
            <w:tcW w:w="0" w:type="auto"/>
            <w:noWrap/>
            <w:vAlign w:val="center"/>
            <w:hideMark/>
          </w:tcPr>
          <w:p w14:paraId="7203B62B"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210.98</w:t>
            </w:r>
          </w:p>
        </w:tc>
      </w:tr>
      <w:tr w:rsidR="00B520F6" w:rsidRPr="00EE246D" w14:paraId="690BC0EE" w14:textId="77777777" w:rsidTr="00E53C94">
        <w:trPr>
          <w:trHeight w:val="403"/>
          <w:jc w:val="center"/>
        </w:trPr>
        <w:tc>
          <w:tcPr>
            <w:tcW w:w="0" w:type="auto"/>
            <w:noWrap/>
            <w:vAlign w:val="center"/>
            <w:hideMark/>
          </w:tcPr>
          <w:p w14:paraId="608C807F"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w:t>
            </w:r>
          </w:p>
        </w:tc>
        <w:tc>
          <w:tcPr>
            <w:tcW w:w="0" w:type="auto"/>
            <w:noWrap/>
            <w:vAlign w:val="center"/>
            <w:hideMark/>
          </w:tcPr>
          <w:p w14:paraId="092A83C6"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0.33</w:t>
            </w:r>
          </w:p>
        </w:tc>
        <w:tc>
          <w:tcPr>
            <w:tcW w:w="0" w:type="auto"/>
            <w:noWrap/>
            <w:vAlign w:val="center"/>
            <w:hideMark/>
          </w:tcPr>
          <w:p w14:paraId="3F0DEB2B"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41.82</w:t>
            </w:r>
          </w:p>
        </w:tc>
        <w:tc>
          <w:tcPr>
            <w:tcW w:w="0" w:type="auto"/>
            <w:noWrap/>
            <w:vAlign w:val="center"/>
            <w:hideMark/>
          </w:tcPr>
          <w:p w14:paraId="140398DB"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125.45</w:t>
            </w:r>
          </w:p>
        </w:tc>
      </w:tr>
      <w:tr w:rsidR="00B520F6" w:rsidRPr="00EE246D" w14:paraId="3962A1EB" w14:textId="77777777" w:rsidTr="00E53C94">
        <w:trPr>
          <w:trHeight w:val="403"/>
          <w:jc w:val="center"/>
        </w:trPr>
        <w:tc>
          <w:tcPr>
            <w:tcW w:w="0" w:type="auto"/>
            <w:noWrap/>
            <w:vAlign w:val="center"/>
            <w:hideMark/>
          </w:tcPr>
          <w:p w14:paraId="02F54D38"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30</w:t>
            </w:r>
          </w:p>
        </w:tc>
        <w:tc>
          <w:tcPr>
            <w:tcW w:w="0" w:type="auto"/>
            <w:noWrap/>
            <w:vAlign w:val="center"/>
            <w:hideMark/>
          </w:tcPr>
          <w:p w14:paraId="17A02042"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0.50</w:t>
            </w:r>
          </w:p>
        </w:tc>
        <w:tc>
          <w:tcPr>
            <w:tcW w:w="0" w:type="auto"/>
            <w:noWrap/>
            <w:vAlign w:val="center"/>
            <w:hideMark/>
          </w:tcPr>
          <w:p w14:paraId="75023F52"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46.28</w:t>
            </w:r>
          </w:p>
        </w:tc>
        <w:tc>
          <w:tcPr>
            <w:tcW w:w="0" w:type="auto"/>
            <w:noWrap/>
            <w:vAlign w:val="center"/>
            <w:hideMark/>
          </w:tcPr>
          <w:p w14:paraId="7244183C"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92.55</w:t>
            </w:r>
          </w:p>
        </w:tc>
      </w:tr>
      <w:tr w:rsidR="00B520F6" w:rsidRPr="00EE246D" w14:paraId="6AF93F72" w14:textId="77777777" w:rsidTr="00E53C94">
        <w:trPr>
          <w:trHeight w:val="403"/>
          <w:jc w:val="center"/>
        </w:trPr>
        <w:tc>
          <w:tcPr>
            <w:tcW w:w="0" w:type="auto"/>
            <w:noWrap/>
            <w:vAlign w:val="center"/>
            <w:hideMark/>
          </w:tcPr>
          <w:p w14:paraId="17EA9269"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40</w:t>
            </w:r>
          </w:p>
        </w:tc>
        <w:tc>
          <w:tcPr>
            <w:tcW w:w="0" w:type="auto"/>
            <w:noWrap/>
            <w:vAlign w:val="center"/>
            <w:hideMark/>
          </w:tcPr>
          <w:p w14:paraId="1CFF780D"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0.67</w:t>
            </w:r>
          </w:p>
        </w:tc>
        <w:tc>
          <w:tcPr>
            <w:tcW w:w="0" w:type="auto"/>
            <w:noWrap/>
            <w:vAlign w:val="center"/>
            <w:hideMark/>
          </w:tcPr>
          <w:p w14:paraId="0FAD3D27"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49.73</w:t>
            </w:r>
          </w:p>
        </w:tc>
        <w:tc>
          <w:tcPr>
            <w:tcW w:w="0" w:type="auto"/>
            <w:noWrap/>
            <w:vAlign w:val="center"/>
            <w:hideMark/>
          </w:tcPr>
          <w:p w14:paraId="040FBE04"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74.59</w:t>
            </w:r>
          </w:p>
        </w:tc>
      </w:tr>
      <w:tr w:rsidR="00B520F6" w:rsidRPr="00EE246D" w14:paraId="37DE79D5" w14:textId="77777777" w:rsidTr="00E53C94">
        <w:trPr>
          <w:trHeight w:val="403"/>
          <w:jc w:val="center"/>
        </w:trPr>
        <w:tc>
          <w:tcPr>
            <w:tcW w:w="0" w:type="auto"/>
            <w:noWrap/>
            <w:vAlign w:val="center"/>
            <w:hideMark/>
          </w:tcPr>
          <w:p w14:paraId="7703E7C1"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50</w:t>
            </w:r>
          </w:p>
        </w:tc>
        <w:tc>
          <w:tcPr>
            <w:tcW w:w="0" w:type="auto"/>
            <w:noWrap/>
            <w:vAlign w:val="center"/>
            <w:hideMark/>
          </w:tcPr>
          <w:p w14:paraId="6BDED451"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0.83</w:t>
            </w:r>
          </w:p>
        </w:tc>
        <w:tc>
          <w:tcPr>
            <w:tcW w:w="0" w:type="auto"/>
            <w:noWrap/>
            <w:vAlign w:val="center"/>
            <w:hideMark/>
          </w:tcPr>
          <w:p w14:paraId="5E841558"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52.58</w:t>
            </w:r>
          </w:p>
        </w:tc>
        <w:tc>
          <w:tcPr>
            <w:tcW w:w="0" w:type="auto"/>
            <w:noWrap/>
            <w:vAlign w:val="center"/>
            <w:hideMark/>
          </w:tcPr>
          <w:p w14:paraId="0C33BCCB"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63.10</w:t>
            </w:r>
          </w:p>
        </w:tc>
      </w:tr>
      <w:tr w:rsidR="00B520F6" w:rsidRPr="00EE246D" w14:paraId="6CA60B87" w14:textId="77777777" w:rsidTr="00E53C94">
        <w:trPr>
          <w:trHeight w:val="403"/>
          <w:jc w:val="center"/>
        </w:trPr>
        <w:tc>
          <w:tcPr>
            <w:tcW w:w="0" w:type="auto"/>
            <w:noWrap/>
            <w:vAlign w:val="center"/>
            <w:hideMark/>
          </w:tcPr>
          <w:p w14:paraId="6CF4C228"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60</w:t>
            </w:r>
          </w:p>
        </w:tc>
        <w:tc>
          <w:tcPr>
            <w:tcW w:w="0" w:type="auto"/>
            <w:noWrap/>
            <w:vAlign w:val="center"/>
            <w:hideMark/>
          </w:tcPr>
          <w:p w14:paraId="04C97A50"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1.00</w:t>
            </w:r>
          </w:p>
        </w:tc>
        <w:tc>
          <w:tcPr>
            <w:tcW w:w="0" w:type="auto"/>
            <w:noWrap/>
            <w:vAlign w:val="center"/>
            <w:hideMark/>
          </w:tcPr>
          <w:p w14:paraId="4065F341"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55.03</w:t>
            </w:r>
          </w:p>
        </w:tc>
        <w:tc>
          <w:tcPr>
            <w:tcW w:w="0" w:type="auto"/>
            <w:noWrap/>
            <w:vAlign w:val="center"/>
            <w:hideMark/>
          </w:tcPr>
          <w:p w14:paraId="2231D430"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55.03</w:t>
            </w:r>
          </w:p>
        </w:tc>
      </w:tr>
      <w:tr w:rsidR="00B520F6" w:rsidRPr="00EE246D" w14:paraId="2B9EEC3B" w14:textId="77777777" w:rsidTr="00E53C94">
        <w:trPr>
          <w:trHeight w:val="403"/>
          <w:jc w:val="center"/>
        </w:trPr>
        <w:tc>
          <w:tcPr>
            <w:tcW w:w="0" w:type="auto"/>
            <w:noWrap/>
            <w:vAlign w:val="center"/>
            <w:hideMark/>
          </w:tcPr>
          <w:p w14:paraId="39152EEF"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90</w:t>
            </w:r>
          </w:p>
        </w:tc>
        <w:tc>
          <w:tcPr>
            <w:tcW w:w="0" w:type="auto"/>
            <w:noWrap/>
            <w:vAlign w:val="center"/>
            <w:hideMark/>
          </w:tcPr>
          <w:p w14:paraId="7CB64815"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1.50</w:t>
            </w:r>
          </w:p>
        </w:tc>
        <w:tc>
          <w:tcPr>
            <w:tcW w:w="0" w:type="auto"/>
            <w:noWrap/>
            <w:vAlign w:val="center"/>
            <w:hideMark/>
          </w:tcPr>
          <w:p w14:paraId="77F855D8"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60.90</w:t>
            </w:r>
          </w:p>
        </w:tc>
        <w:tc>
          <w:tcPr>
            <w:tcW w:w="0" w:type="auto"/>
            <w:noWrap/>
            <w:vAlign w:val="center"/>
            <w:hideMark/>
          </w:tcPr>
          <w:p w14:paraId="0D02485E"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40.60</w:t>
            </w:r>
          </w:p>
        </w:tc>
      </w:tr>
      <w:tr w:rsidR="00B520F6" w:rsidRPr="00EE246D" w14:paraId="76F054DD" w14:textId="77777777" w:rsidTr="00E53C94">
        <w:trPr>
          <w:trHeight w:val="403"/>
          <w:jc w:val="center"/>
        </w:trPr>
        <w:tc>
          <w:tcPr>
            <w:tcW w:w="0" w:type="auto"/>
            <w:noWrap/>
            <w:vAlign w:val="center"/>
            <w:hideMark/>
          </w:tcPr>
          <w:p w14:paraId="0AD9621D"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lastRenderedPageBreak/>
              <w:t>120</w:t>
            </w:r>
          </w:p>
        </w:tc>
        <w:tc>
          <w:tcPr>
            <w:tcW w:w="0" w:type="auto"/>
            <w:noWrap/>
            <w:vAlign w:val="center"/>
            <w:hideMark/>
          </w:tcPr>
          <w:p w14:paraId="50959B5F"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2.00</w:t>
            </w:r>
          </w:p>
        </w:tc>
        <w:tc>
          <w:tcPr>
            <w:tcW w:w="0" w:type="auto"/>
            <w:noWrap/>
            <w:vAlign w:val="center"/>
            <w:hideMark/>
          </w:tcPr>
          <w:p w14:paraId="16766521"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65.45</w:t>
            </w:r>
          </w:p>
        </w:tc>
        <w:tc>
          <w:tcPr>
            <w:tcW w:w="0" w:type="auto"/>
            <w:noWrap/>
            <w:vAlign w:val="center"/>
            <w:hideMark/>
          </w:tcPr>
          <w:p w14:paraId="57125FC1"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32.72</w:t>
            </w:r>
          </w:p>
        </w:tc>
      </w:tr>
      <w:tr w:rsidR="00B520F6" w:rsidRPr="00EE246D" w14:paraId="6250F71C" w14:textId="77777777" w:rsidTr="00E53C94">
        <w:trPr>
          <w:trHeight w:val="403"/>
          <w:jc w:val="center"/>
        </w:trPr>
        <w:tc>
          <w:tcPr>
            <w:tcW w:w="0" w:type="auto"/>
            <w:noWrap/>
            <w:vAlign w:val="center"/>
            <w:hideMark/>
          </w:tcPr>
          <w:p w14:paraId="7CF495BF"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240</w:t>
            </w:r>
          </w:p>
        </w:tc>
        <w:tc>
          <w:tcPr>
            <w:tcW w:w="0" w:type="auto"/>
            <w:noWrap/>
            <w:vAlign w:val="center"/>
            <w:hideMark/>
          </w:tcPr>
          <w:p w14:paraId="4E21BD24"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4.00</w:t>
            </w:r>
          </w:p>
        </w:tc>
        <w:tc>
          <w:tcPr>
            <w:tcW w:w="0" w:type="auto"/>
            <w:noWrap/>
            <w:vAlign w:val="center"/>
            <w:hideMark/>
          </w:tcPr>
          <w:p w14:paraId="7F61F88C"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77.83</w:t>
            </w:r>
          </w:p>
        </w:tc>
        <w:tc>
          <w:tcPr>
            <w:tcW w:w="0" w:type="auto"/>
            <w:noWrap/>
            <w:vAlign w:val="center"/>
            <w:hideMark/>
          </w:tcPr>
          <w:p w14:paraId="6C891755"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19.46</w:t>
            </w:r>
          </w:p>
        </w:tc>
      </w:tr>
      <w:tr w:rsidR="00B520F6" w:rsidRPr="00EE246D" w14:paraId="3A4284FB" w14:textId="77777777" w:rsidTr="00E53C94">
        <w:trPr>
          <w:trHeight w:val="403"/>
          <w:jc w:val="center"/>
        </w:trPr>
        <w:tc>
          <w:tcPr>
            <w:tcW w:w="0" w:type="auto"/>
            <w:noWrap/>
            <w:vAlign w:val="center"/>
            <w:hideMark/>
          </w:tcPr>
          <w:p w14:paraId="5724E847"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360</w:t>
            </w:r>
          </w:p>
        </w:tc>
        <w:tc>
          <w:tcPr>
            <w:tcW w:w="0" w:type="auto"/>
            <w:noWrap/>
            <w:vAlign w:val="center"/>
            <w:hideMark/>
          </w:tcPr>
          <w:p w14:paraId="3DEFD657"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6.00</w:t>
            </w:r>
          </w:p>
        </w:tc>
        <w:tc>
          <w:tcPr>
            <w:tcW w:w="0" w:type="auto"/>
            <w:noWrap/>
            <w:vAlign w:val="center"/>
            <w:hideMark/>
          </w:tcPr>
          <w:p w14:paraId="34FEACAF"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86.13</w:t>
            </w:r>
          </w:p>
        </w:tc>
        <w:tc>
          <w:tcPr>
            <w:tcW w:w="0" w:type="auto"/>
            <w:noWrap/>
            <w:vAlign w:val="center"/>
            <w:hideMark/>
          </w:tcPr>
          <w:p w14:paraId="293390B0"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14.36</w:t>
            </w:r>
          </w:p>
        </w:tc>
      </w:tr>
      <w:tr w:rsidR="00B520F6" w:rsidRPr="00EE246D" w14:paraId="3CD4EC39" w14:textId="77777777" w:rsidTr="00E53C94">
        <w:trPr>
          <w:trHeight w:val="403"/>
          <w:jc w:val="center"/>
        </w:trPr>
        <w:tc>
          <w:tcPr>
            <w:tcW w:w="0" w:type="auto"/>
            <w:noWrap/>
            <w:vAlign w:val="center"/>
            <w:hideMark/>
          </w:tcPr>
          <w:p w14:paraId="24F4713E"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420</w:t>
            </w:r>
          </w:p>
        </w:tc>
        <w:tc>
          <w:tcPr>
            <w:tcW w:w="0" w:type="auto"/>
            <w:noWrap/>
            <w:vAlign w:val="center"/>
            <w:hideMark/>
          </w:tcPr>
          <w:p w14:paraId="50A92C1E"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7.00</w:t>
            </w:r>
          </w:p>
        </w:tc>
        <w:tc>
          <w:tcPr>
            <w:tcW w:w="0" w:type="auto"/>
            <w:noWrap/>
            <w:vAlign w:val="center"/>
            <w:hideMark/>
          </w:tcPr>
          <w:p w14:paraId="050E5784"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89.52</w:t>
            </w:r>
          </w:p>
        </w:tc>
        <w:tc>
          <w:tcPr>
            <w:tcW w:w="0" w:type="auto"/>
            <w:noWrap/>
            <w:vAlign w:val="center"/>
            <w:hideMark/>
          </w:tcPr>
          <w:p w14:paraId="1240038D"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12.79</w:t>
            </w:r>
          </w:p>
        </w:tc>
      </w:tr>
      <w:tr w:rsidR="00B520F6" w:rsidRPr="00EE246D" w14:paraId="2D077211" w14:textId="77777777" w:rsidTr="00E53C94">
        <w:trPr>
          <w:trHeight w:val="403"/>
          <w:jc w:val="center"/>
        </w:trPr>
        <w:tc>
          <w:tcPr>
            <w:tcW w:w="0" w:type="auto"/>
            <w:noWrap/>
            <w:vAlign w:val="center"/>
            <w:hideMark/>
          </w:tcPr>
          <w:p w14:paraId="4F7722CB"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480</w:t>
            </w:r>
          </w:p>
        </w:tc>
        <w:tc>
          <w:tcPr>
            <w:tcW w:w="0" w:type="auto"/>
            <w:noWrap/>
            <w:vAlign w:val="center"/>
            <w:hideMark/>
          </w:tcPr>
          <w:p w14:paraId="287EA8A7"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8.00</w:t>
            </w:r>
          </w:p>
        </w:tc>
        <w:tc>
          <w:tcPr>
            <w:tcW w:w="0" w:type="auto"/>
            <w:noWrap/>
            <w:vAlign w:val="center"/>
            <w:hideMark/>
          </w:tcPr>
          <w:p w14:paraId="1E18DF85"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92.55</w:t>
            </w:r>
          </w:p>
        </w:tc>
        <w:tc>
          <w:tcPr>
            <w:tcW w:w="0" w:type="auto"/>
            <w:noWrap/>
            <w:vAlign w:val="center"/>
            <w:hideMark/>
          </w:tcPr>
          <w:p w14:paraId="3B43A46B"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11.57</w:t>
            </w:r>
          </w:p>
        </w:tc>
      </w:tr>
      <w:tr w:rsidR="00B520F6" w:rsidRPr="00EE246D" w14:paraId="65624F4C" w14:textId="77777777" w:rsidTr="00E53C94">
        <w:trPr>
          <w:trHeight w:val="403"/>
          <w:jc w:val="center"/>
        </w:trPr>
        <w:tc>
          <w:tcPr>
            <w:tcW w:w="0" w:type="auto"/>
            <w:noWrap/>
            <w:vAlign w:val="center"/>
            <w:hideMark/>
          </w:tcPr>
          <w:p w14:paraId="11AFBDCF"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600</w:t>
            </w:r>
          </w:p>
        </w:tc>
        <w:tc>
          <w:tcPr>
            <w:tcW w:w="0" w:type="auto"/>
            <w:noWrap/>
            <w:vAlign w:val="center"/>
            <w:hideMark/>
          </w:tcPr>
          <w:p w14:paraId="1E117A8E"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10.00</w:t>
            </w:r>
          </w:p>
        </w:tc>
        <w:tc>
          <w:tcPr>
            <w:tcW w:w="0" w:type="auto"/>
            <w:noWrap/>
            <w:vAlign w:val="center"/>
            <w:hideMark/>
          </w:tcPr>
          <w:p w14:paraId="1F975096"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97.86</w:t>
            </w:r>
          </w:p>
        </w:tc>
        <w:tc>
          <w:tcPr>
            <w:tcW w:w="0" w:type="auto"/>
            <w:noWrap/>
            <w:vAlign w:val="center"/>
            <w:hideMark/>
          </w:tcPr>
          <w:p w14:paraId="0AFB4A69"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9.79</w:t>
            </w:r>
          </w:p>
        </w:tc>
      </w:tr>
      <w:tr w:rsidR="00B520F6" w:rsidRPr="00EE246D" w14:paraId="02022F1C" w14:textId="77777777" w:rsidTr="00E53C94">
        <w:trPr>
          <w:trHeight w:val="403"/>
          <w:jc w:val="center"/>
        </w:trPr>
        <w:tc>
          <w:tcPr>
            <w:tcW w:w="0" w:type="auto"/>
            <w:noWrap/>
            <w:vAlign w:val="center"/>
            <w:hideMark/>
          </w:tcPr>
          <w:p w14:paraId="0788F672"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660</w:t>
            </w:r>
          </w:p>
        </w:tc>
        <w:tc>
          <w:tcPr>
            <w:tcW w:w="0" w:type="auto"/>
            <w:noWrap/>
            <w:vAlign w:val="center"/>
            <w:hideMark/>
          </w:tcPr>
          <w:p w14:paraId="2C63331B"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11.00</w:t>
            </w:r>
          </w:p>
        </w:tc>
        <w:tc>
          <w:tcPr>
            <w:tcW w:w="0" w:type="auto"/>
            <w:noWrap/>
            <w:vAlign w:val="center"/>
            <w:hideMark/>
          </w:tcPr>
          <w:p w14:paraId="74AC556B"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100.22</w:t>
            </w:r>
          </w:p>
        </w:tc>
        <w:tc>
          <w:tcPr>
            <w:tcW w:w="0" w:type="auto"/>
            <w:noWrap/>
            <w:vAlign w:val="center"/>
            <w:hideMark/>
          </w:tcPr>
          <w:p w14:paraId="1255D612"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9.11</w:t>
            </w:r>
          </w:p>
        </w:tc>
      </w:tr>
      <w:tr w:rsidR="00B520F6" w:rsidRPr="00EE246D" w14:paraId="6411E74B" w14:textId="77777777" w:rsidTr="00E53C94">
        <w:trPr>
          <w:trHeight w:val="403"/>
          <w:jc w:val="center"/>
        </w:trPr>
        <w:tc>
          <w:tcPr>
            <w:tcW w:w="0" w:type="auto"/>
            <w:noWrap/>
            <w:vAlign w:val="center"/>
            <w:hideMark/>
          </w:tcPr>
          <w:p w14:paraId="28D5EBFD"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720</w:t>
            </w:r>
          </w:p>
        </w:tc>
        <w:tc>
          <w:tcPr>
            <w:tcW w:w="0" w:type="auto"/>
            <w:noWrap/>
            <w:vAlign w:val="center"/>
            <w:hideMark/>
          </w:tcPr>
          <w:p w14:paraId="31CAFFD6"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12.00</w:t>
            </w:r>
          </w:p>
        </w:tc>
        <w:tc>
          <w:tcPr>
            <w:tcW w:w="0" w:type="auto"/>
            <w:noWrap/>
            <w:vAlign w:val="center"/>
            <w:hideMark/>
          </w:tcPr>
          <w:p w14:paraId="53C584B1"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102.43</w:t>
            </w:r>
          </w:p>
        </w:tc>
        <w:tc>
          <w:tcPr>
            <w:tcW w:w="0" w:type="auto"/>
            <w:noWrap/>
            <w:vAlign w:val="center"/>
            <w:hideMark/>
          </w:tcPr>
          <w:p w14:paraId="5B804CDF" w14:textId="77777777" w:rsidR="00B520F6" w:rsidRPr="00EE246D" w:rsidRDefault="00B520F6" w:rsidP="00B520F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8.54</w:t>
            </w:r>
          </w:p>
        </w:tc>
      </w:tr>
    </w:tbl>
    <w:p w14:paraId="31835CEC" w14:textId="77777777" w:rsidR="00B520F6" w:rsidRPr="00EE246D" w:rsidRDefault="00B520F6" w:rsidP="0028003B">
      <w:pPr>
        <w:spacing w:line="360" w:lineRule="auto"/>
        <w:ind w:left="709" w:firstLine="709"/>
        <w:jc w:val="center"/>
        <w:rPr>
          <w:rFonts w:ascii="Arial Narrow" w:hAnsi="Arial Narrow" w:cs="Arial"/>
          <w:b/>
          <w:bCs/>
        </w:rPr>
      </w:pPr>
    </w:p>
    <w:p w14:paraId="16E6958B" w14:textId="7908D071" w:rsidR="00701337" w:rsidRPr="00EE246D" w:rsidRDefault="007471F1" w:rsidP="0028003B">
      <w:pPr>
        <w:spacing w:line="360" w:lineRule="auto"/>
        <w:ind w:left="709" w:firstLine="709"/>
        <w:rPr>
          <w:rFonts w:ascii="Arial Narrow" w:hAnsi="Arial Narrow" w:cs="Arial"/>
          <w:b/>
          <w:bCs/>
        </w:rPr>
      </w:pPr>
      <w:r>
        <w:rPr>
          <w:rFonts w:ascii="Arial Narrow" w:hAnsi="Arial Narrow" w:cs="Arial"/>
          <w:b/>
          <w:bCs/>
        </w:rPr>
        <w:t xml:space="preserve">Fuente: </w:t>
      </w:r>
      <w:r>
        <w:rPr>
          <w:rFonts w:ascii="Arial Narrow" w:hAnsi="Arial Narrow" w:cs="Arial"/>
        </w:rPr>
        <w:t>Elaboración propia con base en SENAMHI – Estación CO “Tarapoto”.</w:t>
      </w:r>
    </w:p>
    <w:p w14:paraId="3591739D" w14:textId="77777777" w:rsidR="005900A0" w:rsidRPr="00EE246D" w:rsidRDefault="005900A0" w:rsidP="0028003B">
      <w:pPr>
        <w:spacing w:line="360" w:lineRule="auto"/>
        <w:rPr>
          <w:rFonts w:ascii="Arial Narrow" w:hAnsi="Arial Narrow" w:cs="Arial"/>
        </w:rPr>
      </w:pPr>
    </w:p>
    <w:p w14:paraId="0604F906" w14:textId="46206CC3" w:rsidR="007471F1" w:rsidRDefault="007471F1" w:rsidP="007471F1">
      <w:pPr>
        <w:spacing w:line="360" w:lineRule="auto"/>
        <w:ind w:left="1134"/>
        <w:jc w:val="both"/>
        <w:rPr>
          <w:rFonts w:ascii="Arial Narrow" w:hAnsi="Arial Narrow" w:cs="Arial"/>
        </w:rPr>
      </w:pPr>
      <w:r>
        <w:rPr>
          <w:rFonts w:ascii="Arial Narrow" w:hAnsi="Arial Narrow" w:cs="Arial"/>
        </w:rPr>
        <w:t>Considerando que los tiempos de concentración calculados para las áreas tributarias resultan inferiores a 10 minutos, se adopta este valor como duración mínima de diseño. En consecuencia, para T = 25 años y Tc = 10 minutos, la intensidad de diseño corresponde a:</w:t>
      </w:r>
    </w:p>
    <w:p w14:paraId="1D12903A" w14:textId="77777777" w:rsidR="00DB212A" w:rsidRPr="00EE246D" w:rsidRDefault="00DB212A" w:rsidP="007471F1">
      <w:pPr>
        <w:spacing w:line="360" w:lineRule="auto"/>
        <w:ind w:left="1134"/>
        <w:jc w:val="both"/>
        <w:rPr>
          <w:rFonts w:ascii="Arial Narrow" w:hAnsi="Arial Narrow" w:cs="Arial"/>
        </w:rPr>
      </w:pPr>
    </w:p>
    <w:p w14:paraId="0314793F" w14:textId="48498DDA" w:rsidR="00532889" w:rsidRPr="00EE246D" w:rsidRDefault="001C15E6" w:rsidP="0028003B">
      <w:pPr>
        <w:pStyle w:val="Ttulo1"/>
        <w:numPr>
          <w:ilvl w:val="0"/>
          <w:numId w:val="1"/>
        </w:numPr>
        <w:spacing w:line="360" w:lineRule="auto"/>
        <w:rPr>
          <w:rFonts w:ascii="Arial Narrow" w:hAnsi="Arial Narrow"/>
          <w:lang w:eastAsia="es-PE"/>
        </w:rPr>
      </w:pPr>
      <w:bookmarkStart w:id="85" w:name="_Toc239860682"/>
      <w:bookmarkEnd w:id="74"/>
      <w:r>
        <w:rPr>
          <w:rFonts w:ascii="Arial Narrow" w:hAnsi="Arial Narrow"/>
          <w:lang w:eastAsia="es-PE"/>
        </w:rPr>
        <w:t>DRENAJE</w:t>
      </w:r>
      <w:bookmarkEnd w:id="85"/>
    </w:p>
    <w:p w14:paraId="6B71220F" w14:textId="1B8E45CE" w:rsidR="00CB30EF" w:rsidRPr="00EE246D" w:rsidRDefault="00CB30EF" w:rsidP="0028003B">
      <w:pPr>
        <w:pStyle w:val="Ttulo2"/>
        <w:numPr>
          <w:ilvl w:val="1"/>
          <w:numId w:val="1"/>
        </w:numPr>
        <w:spacing w:line="360" w:lineRule="auto"/>
        <w:rPr>
          <w:lang w:eastAsia="es-PE"/>
        </w:rPr>
      </w:pPr>
      <w:bookmarkStart w:id="86" w:name="_Toc239860683"/>
      <w:r>
        <w:rPr>
          <w:lang w:eastAsia="es-PE"/>
        </w:rPr>
        <w:t>Instalación de Drenaje Pluvial de Edificaciones</w:t>
      </w:r>
      <w:bookmarkEnd w:id="86"/>
    </w:p>
    <w:p w14:paraId="4ECB9230" w14:textId="19ADD481" w:rsidR="00532889" w:rsidRPr="00EE246D" w:rsidRDefault="00532889" w:rsidP="0028003B">
      <w:pPr>
        <w:spacing w:line="360" w:lineRule="auto"/>
        <w:ind w:left="993"/>
        <w:jc w:val="both"/>
        <w:rPr>
          <w:rFonts w:ascii="Arial Narrow" w:hAnsi="Arial Narrow"/>
          <w:lang w:eastAsia="es-PE"/>
        </w:rPr>
      </w:pPr>
      <w:r>
        <w:rPr>
          <w:rFonts w:ascii="Arial Narrow" w:hAnsi="Arial Narrow"/>
          <w:lang w:eastAsia="es-PE"/>
        </w:rPr>
        <w:t>La instalación de un sistema de drenaje pluvial es fundamental para garantizar la evacuación eficiente de las aguas lluvias y evitar la acumulación de agua en las superficies de las edificaciones. Este sistema debe ser diseñado considerando tanto las características geográficas y climáticas del área, como los requerimientos técnicos de la infraestructura.</w:t>
      </w:r>
    </w:p>
    <w:p w14:paraId="00A141FB" w14:textId="77777777" w:rsidR="00532889" w:rsidRPr="00EE246D" w:rsidRDefault="00532889" w:rsidP="0028003B">
      <w:pPr>
        <w:spacing w:line="360" w:lineRule="auto"/>
        <w:ind w:left="993"/>
        <w:jc w:val="both"/>
        <w:rPr>
          <w:rFonts w:ascii="Arial Narrow" w:hAnsi="Arial Narrow"/>
          <w:lang w:eastAsia="es-PE"/>
        </w:rPr>
      </w:pPr>
    </w:p>
    <w:p w14:paraId="4EA4D42D" w14:textId="77777777" w:rsidR="00532889" w:rsidRPr="00EE246D" w:rsidRDefault="00532889" w:rsidP="0028003B">
      <w:pPr>
        <w:spacing w:line="360" w:lineRule="auto"/>
        <w:ind w:left="993"/>
        <w:jc w:val="both"/>
        <w:rPr>
          <w:rFonts w:ascii="Arial Narrow" w:hAnsi="Arial Narrow"/>
          <w:lang w:eastAsia="es-PE"/>
        </w:rPr>
      </w:pPr>
      <w:r>
        <w:rPr>
          <w:rFonts w:ascii="Arial Narrow" w:hAnsi="Arial Narrow"/>
          <w:lang w:eastAsia="es-PE"/>
        </w:rPr>
        <w:t>Para el caso de las edificaciones, el drenaje pluvial se orienta a canalizar las aguas de lluvia desde las cubiertas (techos), patios y otras áreas impermeabilizadas hacia un sistema de evacuación controlado. Esto previene inundaciones, protege las estructuras del edificio y garantiza un entorno seguro para los usuarios. El diseño debe garantizar una evacuación sin riesgos, tomando en cuenta la capacidad de las canaletas, bajantes, y drenajes subterráneos.</w:t>
      </w:r>
    </w:p>
    <w:p w14:paraId="77151F12" w14:textId="77777777" w:rsidR="00532889" w:rsidRPr="00EE246D" w:rsidRDefault="00532889" w:rsidP="0028003B">
      <w:pPr>
        <w:spacing w:line="360" w:lineRule="auto"/>
        <w:ind w:left="993"/>
        <w:jc w:val="both"/>
        <w:rPr>
          <w:rFonts w:ascii="Arial Narrow" w:hAnsi="Arial Narrow"/>
          <w:lang w:eastAsia="es-PE"/>
        </w:rPr>
      </w:pPr>
    </w:p>
    <w:p w14:paraId="63C25383" w14:textId="77777777" w:rsidR="00532889" w:rsidRPr="00EE246D" w:rsidRDefault="00532889" w:rsidP="0028003B">
      <w:pPr>
        <w:spacing w:line="360" w:lineRule="auto"/>
        <w:ind w:left="993"/>
        <w:jc w:val="both"/>
        <w:rPr>
          <w:rFonts w:ascii="Arial Narrow" w:hAnsi="Arial Narrow"/>
          <w:lang w:eastAsia="es-PE"/>
        </w:rPr>
      </w:pPr>
      <w:r>
        <w:rPr>
          <w:rFonts w:ascii="Arial Narrow" w:hAnsi="Arial Narrow"/>
          <w:lang w:eastAsia="es-PE"/>
        </w:rPr>
        <w:lastRenderedPageBreak/>
        <w:t>Los pasos clave para la instalación de un sistema de drenaje pluvial en edificaciones son los siguientes:</w:t>
      </w:r>
    </w:p>
    <w:p w14:paraId="01C69376" w14:textId="77777777" w:rsidR="00532889" w:rsidRPr="00EE246D" w:rsidRDefault="00532889" w:rsidP="0028003B">
      <w:pPr>
        <w:spacing w:line="360" w:lineRule="auto"/>
        <w:ind w:left="993"/>
        <w:jc w:val="both"/>
        <w:rPr>
          <w:rFonts w:ascii="Arial Narrow" w:hAnsi="Arial Narrow"/>
          <w:lang w:eastAsia="es-PE"/>
        </w:rPr>
      </w:pPr>
    </w:p>
    <w:p w14:paraId="61ADB943" w14:textId="77777777" w:rsidR="00532889" w:rsidRPr="00EE246D" w:rsidRDefault="00532889">
      <w:pPr>
        <w:pStyle w:val="Prrafodelista"/>
        <w:numPr>
          <w:ilvl w:val="0"/>
          <w:numId w:val="3"/>
        </w:numPr>
        <w:spacing w:line="360" w:lineRule="auto"/>
        <w:jc w:val="both"/>
        <w:rPr>
          <w:rFonts w:ascii="Arial Narrow" w:hAnsi="Arial Narrow"/>
          <w:b/>
          <w:bCs/>
          <w:lang w:eastAsia="es-PE"/>
        </w:rPr>
      </w:pPr>
      <w:r>
        <w:rPr>
          <w:rFonts w:ascii="Arial Narrow" w:hAnsi="Arial Narrow"/>
          <w:b/>
          <w:bCs/>
          <w:lang w:eastAsia="es-PE"/>
        </w:rPr>
        <w:t xml:space="preserve">Evaluación del Área y Cálculo de Caudales: </w:t>
      </w:r>
      <w:r>
        <w:rPr>
          <w:rFonts w:ascii="Arial Narrow" w:hAnsi="Arial Narrow"/>
          <w:lang w:eastAsia="es-PE"/>
        </w:rPr>
        <w:t>Se debe calcular el caudal máximo esperado, considerando el área de captación de agua (techos, pavimentos), la intensidad de las lluvias y la topografía. Esto se realiza a través del análisis de las precipitaciones máximas y utilizando métodos hidrológicos como el método racional o el uso de curvas IDF (Intensidad-Duración-Frecuencia).</w:t>
      </w:r>
    </w:p>
    <w:p w14:paraId="54EF6C16" w14:textId="77777777" w:rsidR="00532889" w:rsidRPr="00EE246D" w:rsidRDefault="00532889" w:rsidP="0028003B">
      <w:pPr>
        <w:pStyle w:val="Prrafodelista"/>
        <w:spacing w:line="360" w:lineRule="auto"/>
        <w:ind w:left="1713"/>
        <w:jc w:val="both"/>
        <w:rPr>
          <w:rFonts w:ascii="Arial Narrow" w:hAnsi="Arial Narrow"/>
          <w:b/>
          <w:bCs/>
          <w:lang w:eastAsia="es-PE"/>
        </w:rPr>
      </w:pPr>
    </w:p>
    <w:p w14:paraId="74C58EBD" w14:textId="6BECA45F" w:rsidR="00532889" w:rsidRPr="00EE246D" w:rsidRDefault="00532889">
      <w:pPr>
        <w:pStyle w:val="Prrafodelista"/>
        <w:numPr>
          <w:ilvl w:val="0"/>
          <w:numId w:val="3"/>
        </w:numPr>
        <w:spacing w:line="360" w:lineRule="auto"/>
        <w:jc w:val="both"/>
        <w:rPr>
          <w:rFonts w:ascii="Arial Narrow" w:hAnsi="Arial Narrow"/>
          <w:b/>
          <w:bCs/>
          <w:lang w:eastAsia="es-PE"/>
        </w:rPr>
      </w:pPr>
      <w:r>
        <w:rPr>
          <w:rFonts w:ascii="Arial Narrow" w:hAnsi="Arial Narrow"/>
          <w:b/>
          <w:bCs/>
          <w:lang w:eastAsia="es-PE"/>
        </w:rPr>
        <w:t xml:space="preserve">Selección de Materiales y Componentes: </w:t>
      </w:r>
      <w:r>
        <w:rPr>
          <w:rFonts w:ascii="Arial Narrow" w:hAnsi="Arial Narrow"/>
          <w:lang w:eastAsia="es-PE"/>
        </w:rPr>
        <w:t>El sistema de drenaje debe estar compuesto por materiales adecuados que soporten la presión y la corrosión, como PVC, concreto, o acero galvanizado. La elección de los materiales dependerá del tipo de superficie y de la durabilidad requerida.</w:t>
      </w:r>
    </w:p>
    <w:p w14:paraId="5A01E6EA" w14:textId="77777777" w:rsidR="00532889" w:rsidRPr="00EE246D" w:rsidRDefault="00532889" w:rsidP="0028003B">
      <w:pPr>
        <w:pStyle w:val="Prrafodelista"/>
        <w:spacing w:line="360" w:lineRule="auto"/>
        <w:rPr>
          <w:rFonts w:ascii="Arial Narrow" w:hAnsi="Arial Narrow"/>
          <w:b/>
          <w:bCs/>
          <w:lang w:eastAsia="es-PE"/>
        </w:rPr>
      </w:pPr>
    </w:p>
    <w:p w14:paraId="7C14A863" w14:textId="77777777" w:rsidR="00532889" w:rsidRPr="00EE246D" w:rsidRDefault="00532889">
      <w:pPr>
        <w:pStyle w:val="Prrafodelista"/>
        <w:numPr>
          <w:ilvl w:val="0"/>
          <w:numId w:val="3"/>
        </w:numPr>
        <w:spacing w:line="360" w:lineRule="auto"/>
        <w:jc w:val="both"/>
        <w:rPr>
          <w:rFonts w:ascii="Arial Narrow" w:hAnsi="Arial Narrow"/>
          <w:b/>
          <w:bCs/>
          <w:lang w:eastAsia="es-PE"/>
        </w:rPr>
      </w:pPr>
      <w:r>
        <w:rPr>
          <w:rFonts w:ascii="Arial Narrow" w:hAnsi="Arial Narrow"/>
          <w:b/>
          <w:bCs/>
          <w:lang w:eastAsia="es-PE"/>
        </w:rPr>
        <w:t xml:space="preserve">Diseño de Canaletas y Bajantes: </w:t>
      </w:r>
      <w:r>
        <w:rPr>
          <w:rFonts w:ascii="Arial Narrow" w:hAnsi="Arial Narrow"/>
          <w:lang w:eastAsia="es-PE"/>
        </w:rPr>
        <w:t>Las canaletas deben ser dimensionadas adecuadamente para permitir el flujo de agua sin obstrucciones, con pendientes controladas para evitar el estancamiento del agua. Los bajantes deben ser ubicados estratégicamente para permitir la evacuación rápida y eficaz del agua hacia el sistema de drenaje principal.</w:t>
      </w:r>
    </w:p>
    <w:p w14:paraId="3F8CC764" w14:textId="77777777" w:rsidR="00532889" w:rsidRPr="00EE246D" w:rsidRDefault="00532889" w:rsidP="0028003B">
      <w:pPr>
        <w:pStyle w:val="Prrafodelista"/>
        <w:spacing w:line="360" w:lineRule="auto"/>
        <w:rPr>
          <w:rFonts w:ascii="Arial Narrow" w:hAnsi="Arial Narrow"/>
          <w:b/>
          <w:bCs/>
          <w:lang w:eastAsia="es-PE"/>
        </w:rPr>
      </w:pPr>
    </w:p>
    <w:p w14:paraId="73502A39" w14:textId="77777777" w:rsidR="00532889" w:rsidRPr="00EE246D" w:rsidRDefault="00532889">
      <w:pPr>
        <w:pStyle w:val="Prrafodelista"/>
        <w:numPr>
          <w:ilvl w:val="0"/>
          <w:numId w:val="3"/>
        </w:numPr>
        <w:spacing w:line="360" w:lineRule="auto"/>
        <w:jc w:val="both"/>
        <w:rPr>
          <w:rFonts w:ascii="Arial Narrow" w:hAnsi="Arial Narrow"/>
          <w:b/>
          <w:bCs/>
          <w:lang w:eastAsia="es-PE"/>
        </w:rPr>
      </w:pPr>
      <w:r>
        <w:rPr>
          <w:rFonts w:ascii="Arial Narrow" w:hAnsi="Arial Narrow"/>
          <w:b/>
          <w:bCs/>
          <w:lang w:eastAsia="es-PE"/>
        </w:rPr>
        <w:t xml:space="preserve">Conexión con el Sistema de Evacuación: </w:t>
      </w:r>
      <w:r>
        <w:rPr>
          <w:rFonts w:ascii="Arial Narrow" w:hAnsi="Arial Narrow"/>
          <w:lang w:eastAsia="es-PE"/>
        </w:rPr>
        <w:t>El sistema de drenaje debe estar conectado a una red de drenaje subterráneo o a un pozo de infiltración, que permita la evacuación segura del agua hacia un cuerpo receptor, como una quebrada o un río cercano, cumpliendo con las normativas locales de drenaje y protección ambiental.</w:t>
      </w:r>
    </w:p>
    <w:p w14:paraId="6570D0CE" w14:textId="77777777" w:rsidR="00532889" w:rsidRPr="00EE246D" w:rsidRDefault="00532889" w:rsidP="0028003B">
      <w:pPr>
        <w:pStyle w:val="Prrafodelista"/>
        <w:spacing w:line="360" w:lineRule="auto"/>
        <w:rPr>
          <w:rFonts w:ascii="Arial Narrow" w:hAnsi="Arial Narrow"/>
          <w:b/>
          <w:bCs/>
          <w:lang w:eastAsia="es-PE"/>
        </w:rPr>
      </w:pPr>
    </w:p>
    <w:p w14:paraId="02DD6E6A" w14:textId="585E525D" w:rsidR="00532889" w:rsidRPr="00EE246D" w:rsidRDefault="00532889">
      <w:pPr>
        <w:pStyle w:val="Prrafodelista"/>
        <w:numPr>
          <w:ilvl w:val="0"/>
          <w:numId w:val="3"/>
        </w:numPr>
        <w:spacing w:line="360" w:lineRule="auto"/>
        <w:jc w:val="both"/>
        <w:rPr>
          <w:rFonts w:ascii="Arial Narrow" w:hAnsi="Arial Narrow"/>
          <w:b/>
          <w:bCs/>
          <w:lang w:eastAsia="es-PE"/>
        </w:rPr>
      </w:pPr>
      <w:r>
        <w:rPr>
          <w:rFonts w:ascii="Arial Narrow" w:hAnsi="Arial Narrow"/>
          <w:b/>
          <w:bCs/>
          <w:lang w:eastAsia="es-PE"/>
        </w:rPr>
        <w:t xml:space="preserve">Revisión y Mantenimiento: </w:t>
      </w:r>
      <w:r>
        <w:rPr>
          <w:rFonts w:ascii="Arial Narrow" w:hAnsi="Arial Narrow"/>
          <w:lang w:eastAsia="es-PE"/>
        </w:rPr>
        <w:t>Después de la instalación, se debe realizar una revisión periódica del sistema para asegurarse de que no existan obstrucciones, filtraciones o daños que puedan comprometer la eficiencia del drenaje pluvial.</w:t>
      </w:r>
    </w:p>
    <w:p w14:paraId="03E19833" w14:textId="77777777" w:rsidR="00532889" w:rsidRPr="00EE246D" w:rsidRDefault="00532889" w:rsidP="0028003B">
      <w:pPr>
        <w:spacing w:line="360" w:lineRule="auto"/>
        <w:jc w:val="both"/>
        <w:rPr>
          <w:rFonts w:ascii="Arial Narrow" w:hAnsi="Arial Narrow"/>
          <w:lang w:eastAsia="es-PE"/>
        </w:rPr>
      </w:pPr>
    </w:p>
    <w:p w14:paraId="09F46154" w14:textId="00989F25" w:rsidR="00532889" w:rsidRPr="00EE246D" w:rsidRDefault="00532889" w:rsidP="0028003B">
      <w:pPr>
        <w:spacing w:line="360" w:lineRule="auto"/>
        <w:ind w:left="993"/>
        <w:jc w:val="both"/>
        <w:rPr>
          <w:rFonts w:ascii="Arial Narrow" w:hAnsi="Arial Narrow"/>
          <w:lang w:eastAsia="es-PE"/>
        </w:rPr>
      </w:pPr>
      <w:r>
        <w:rPr>
          <w:rFonts w:ascii="Arial Narrow" w:hAnsi="Arial Narrow"/>
          <w:lang w:eastAsia="es-PE"/>
        </w:rPr>
        <w:t xml:space="preserve">El sistema debe ser diseñado con un enfoque preventivo para evitar inundaciones en la edificación, protegiendo tanto la infraestructura como la seguridad de los usuarios. Un </w:t>
      </w:r>
      <w:r>
        <w:rPr>
          <w:rFonts w:ascii="Arial Narrow" w:hAnsi="Arial Narrow"/>
          <w:lang w:eastAsia="es-PE"/>
        </w:rPr>
        <w:lastRenderedPageBreak/>
        <w:t>buen sistema de drenaje contribuye no solo a la durabilidad de la edificación, sino también al bienestar ambiental, controlando la escorrentía superficial y minimizando los riesgos de erosión o contaminación en las zonas circundantes.</w:t>
      </w:r>
    </w:p>
    <w:p w14:paraId="772F91DB" w14:textId="77777777" w:rsidR="00FD38CC" w:rsidRPr="00EE246D" w:rsidRDefault="00FD38CC" w:rsidP="0028003B">
      <w:pPr>
        <w:spacing w:line="360" w:lineRule="auto"/>
        <w:rPr>
          <w:rFonts w:ascii="Arial Narrow" w:hAnsi="Arial Narrow"/>
          <w:lang w:eastAsia="es-PE"/>
        </w:rPr>
      </w:pPr>
    </w:p>
    <w:p w14:paraId="3027B0B6" w14:textId="205D0EE5" w:rsidR="00CB30EF" w:rsidRPr="00265716" w:rsidRDefault="00CB30EF" w:rsidP="0028003B">
      <w:pPr>
        <w:pStyle w:val="Ttulo2"/>
        <w:numPr>
          <w:ilvl w:val="1"/>
          <w:numId w:val="1"/>
        </w:numPr>
        <w:spacing w:line="360" w:lineRule="auto"/>
      </w:pPr>
      <w:bookmarkStart w:id="87" w:name="_Toc239860684"/>
      <w:r>
        <w:t>Diseño Hidráulico de Estructuras</w:t>
      </w:r>
      <w:bookmarkEnd w:id="87"/>
    </w:p>
    <w:p w14:paraId="307E81C9" w14:textId="77777777" w:rsidR="00265716" w:rsidRDefault="00AC2196" w:rsidP="00AC2196">
      <w:pPr>
        <w:spacing w:line="360" w:lineRule="auto"/>
        <w:ind w:left="993"/>
        <w:jc w:val="both"/>
        <w:rPr>
          <w:rFonts w:ascii="Arial Narrow" w:hAnsi="Arial Narrow" w:cs="Arial"/>
          <w:b/>
          <w:bCs/>
          <w:szCs w:val="24"/>
        </w:rPr>
      </w:pPr>
      <w:r>
        <w:rPr>
          <w:rFonts w:ascii="Arial Narrow" w:hAnsi="Arial Narrow"/>
          <w:lang w:val="es-ES"/>
        </w:rPr>
        <w:t xml:space="preserve">En esta sección se desarrolla el diseño hidráulico de las estructuras que conforman el sistema de drenaje pluvial del proyecto </w:t>
      </w:r>
      <w:r>
        <w:rPr>
          <w:rFonts w:ascii="Arial Narrow" w:hAnsi="Arial Narrow" w:cs="Arial"/>
          <w:b/>
          <w:bCs/>
          <w:szCs w:val="24"/>
        </w:rPr>
        <w:t>“CREACIÓN DEL SERVICIO DE PROTECCIÓN INTEGRAL A NIÑAS, NIÑOS Y ADOLESCENTES SIN CUIDADOS PARENTALES O EN RIESGO DE PERDERLOS EN CENTRO DE ACOGIDA RESIDENCIAL - VARONES DISTRITO DE MORALES DE LA PROVINCIA DE SAN MARTÍN DEL DEPARTAMENTO DE SAN MARTÍN”, con CUI N.° 2705619</w:t>
      </w:r>
    </w:p>
    <w:p w14:paraId="753F339C" w14:textId="1C6A2E4A" w:rsidR="00AC2196" w:rsidRPr="00EE246D" w:rsidRDefault="00AC2196" w:rsidP="00AC2196">
      <w:pPr>
        <w:spacing w:line="360" w:lineRule="auto"/>
        <w:ind w:left="993"/>
        <w:jc w:val="both"/>
        <w:rPr>
          <w:rFonts w:ascii="Arial Narrow" w:hAnsi="Arial Narrow"/>
          <w:lang w:val="es-ES"/>
        </w:rPr>
      </w:pPr>
      <w:r>
        <w:rPr>
          <w:rFonts w:ascii="Arial Narrow" w:hAnsi="Arial Narrow"/>
          <w:lang w:val="es-ES"/>
        </w:rPr>
        <w:t>.</w:t>
      </w:r>
    </w:p>
    <w:p w14:paraId="14ABDD9D" w14:textId="77777777" w:rsidR="00AC2196" w:rsidRPr="00EE246D" w:rsidRDefault="00AC2196" w:rsidP="00AC2196">
      <w:pPr>
        <w:spacing w:line="360" w:lineRule="auto"/>
        <w:ind w:left="993"/>
        <w:jc w:val="both"/>
        <w:rPr>
          <w:rFonts w:ascii="Arial Narrow" w:hAnsi="Arial Narrow"/>
          <w:lang w:val="es-ES"/>
        </w:rPr>
      </w:pPr>
      <w:r>
        <w:rPr>
          <w:rFonts w:ascii="Arial Narrow" w:hAnsi="Arial Narrow"/>
          <w:lang w:val="es-ES"/>
        </w:rPr>
        <w:t>El diseño tiene como finalidad verificar que los elementos proyectados posean capacidad suficiente para captar, conducir y evacuar los caudales generados por la precipitación de diseño. Para ello, se evalúa de manera encadenada el funcionamiento de cada sector:</w:t>
      </w:r>
    </w:p>
    <w:p w14:paraId="3D27F0C0" w14:textId="77777777" w:rsidR="00AC2196" w:rsidRPr="00EE246D" w:rsidRDefault="00AC2196" w:rsidP="00AC2196">
      <w:pPr>
        <w:spacing w:line="360" w:lineRule="auto"/>
        <w:ind w:left="993"/>
        <w:jc w:val="both"/>
        <w:rPr>
          <w:rFonts w:ascii="Arial Narrow" w:hAnsi="Arial Narrow"/>
          <w:lang w:val="es-ES"/>
        </w:rPr>
      </w:pPr>
    </w:p>
    <w:p w14:paraId="20617FEB" w14:textId="77777777" w:rsidR="00AC2196" w:rsidRPr="00EE246D" w:rsidRDefault="00AC2196" w:rsidP="00AC2196">
      <w:pPr>
        <w:spacing w:line="360" w:lineRule="auto"/>
        <w:ind w:left="993"/>
        <w:jc w:val="both"/>
        <w:rPr>
          <w:rFonts w:ascii="Arial Narrow" w:hAnsi="Arial Narrow"/>
          <w:b/>
          <w:bCs/>
          <w:lang w:val="es-ES"/>
        </w:rPr>
      </w:pPr>
      <w:r>
        <w:rPr>
          <w:rFonts w:ascii="Arial Narrow" w:hAnsi="Arial Narrow"/>
          <w:b/>
          <w:bCs/>
          <w:lang w:val="es-ES"/>
        </w:rPr>
        <w:t>Techo → canaleta → montante → cuneta de piso → punto de entrega</w:t>
      </w:r>
    </w:p>
    <w:p w14:paraId="3514A04C" w14:textId="77777777" w:rsidR="00AC2196" w:rsidRPr="00EE246D" w:rsidRDefault="00AC2196" w:rsidP="00AC2196">
      <w:pPr>
        <w:spacing w:line="360" w:lineRule="auto"/>
        <w:ind w:left="993"/>
        <w:jc w:val="both"/>
        <w:rPr>
          <w:rFonts w:ascii="Arial Narrow" w:hAnsi="Arial Narrow"/>
          <w:b/>
          <w:bCs/>
          <w:lang w:val="es-ES"/>
        </w:rPr>
      </w:pPr>
    </w:p>
    <w:p w14:paraId="190A40FE" w14:textId="77777777" w:rsidR="00AC2196" w:rsidRPr="00EE246D" w:rsidRDefault="00AC2196" w:rsidP="00AC2196">
      <w:pPr>
        <w:spacing w:line="360" w:lineRule="auto"/>
        <w:ind w:left="993"/>
        <w:jc w:val="both"/>
        <w:rPr>
          <w:rFonts w:ascii="Arial Narrow" w:hAnsi="Arial Narrow"/>
          <w:lang w:val="es-ES"/>
        </w:rPr>
      </w:pPr>
      <w:r>
        <w:rPr>
          <w:rFonts w:ascii="Arial Narrow" w:hAnsi="Arial Narrow"/>
          <w:lang w:val="es-ES"/>
        </w:rPr>
        <w:t>Cada paño de techo fue analizado considerando su área, coeficiente de escorrentía, número de aguas y cantidad de montantes. En los techos de dos aguas, el área total se distribuye entre ambas vertientes y, posteriormente, entre los montantes correspondientes a cada lado. De esta manera se obtiene el área tributaria y el caudal que debe conducir cada punto de descarga.</w:t>
      </w:r>
    </w:p>
    <w:p w14:paraId="24E1FBC3" w14:textId="77777777" w:rsidR="00AC2196" w:rsidRPr="00EE246D" w:rsidRDefault="00AC2196" w:rsidP="00AC2196">
      <w:pPr>
        <w:spacing w:line="360" w:lineRule="auto"/>
        <w:ind w:left="993"/>
        <w:jc w:val="both"/>
        <w:rPr>
          <w:rFonts w:ascii="Arial Narrow" w:hAnsi="Arial Narrow"/>
          <w:lang w:val="es-ES"/>
        </w:rPr>
      </w:pPr>
    </w:p>
    <w:p w14:paraId="396C0540" w14:textId="7DD9BAD8" w:rsidR="00AC2196" w:rsidRPr="00EE246D" w:rsidRDefault="00AC2196" w:rsidP="00AC2196">
      <w:pPr>
        <w:spacing w:line="360" w:lineRule="auto"/>
        <w:ind w:left="993"/>
        <w:jc w:val="both"/>
        <w:rPr>
          <w:rFonts w:ascii="Arial Narrow" w:hAnsi="Arial Narrow"/>
          <w:lang w:val="es-ES"/>
        </w:rPr>
      </w:pPr>
      <w:r>
        <w:rPr>
          <w:rFonts w:ascii="Arial Narrow" w:hAnsi="Arial Narrow"/>
          <w:lang w:val="es-ES"/>
        </w:rPr>
        <w:t>Las cunetas de piso reciben el caudal procedente de los montantes y, adicionalmente, la escorrentía superficial proveniente de veredas, estacionamientos, áreas verdes y patios vinculados con cada sector. Cada superficie se evalúa con su propia área y coeficiente de escorrentía, permitiendo representar las condiciones reales de impermeabilización del proyecto.</w:t>
      </w:r>
    </w:p>
    <w:p w14:paraId="46F5979C" w14:textId="77777777" w:rsidR="00AC2196" w:rsidRPr="00EE246D" w:rsidRDefault="00AC2196" w:rsidP="00AC2196">
      <w:pPr>
        <w:spacing w:line="360" w:lineRule="auto"/>
        <w:ind w:left="993"/>
        <w:jc w:val="both"/>
        <w:rPr>
          <w:rFonts w:ascii="Arial Narrow" w:hAnsi="Arial Narrow"/>
          <w:lang w:val="es-ES"/>
        </w:rPr>
      </w:pPr>
    </w:p>
    <w:p w14:paraId="55F0C6AE" w14:textId="720EA6D6" w:rsidR="00AC2196" w:rsidRPr="00EE246D" w:rsidRDefault="00AC2196" w:rsidP="00AC2196">
      <w:pPr>
        <w:pStyle w:val="Ttulo2"/>
        <w:numPr>
          <w:ilvl w:val="2"/>
          <w:numId w:val="1"/>
        </w:numPr>
        <w:rPr>
          <w:lang w:val="es-ES"/>
        </w:rPr>
      </w:pPr>
      <w:bookmarkStart w:id="88" w:name="_Toc239860685"/>
      <w:r>
        <w:rPr>
          <w:lang w:val="es-ES"/>
        </w:rPr>
        <w:t>Parámetros hidrológicos e hidráulicos</w:t>
      </w:r>
      <w:bookmarkEnd w:id="88"/>
    </w:p>
    <w:p w14:paraId="6918A8BF" w14:textId="77777777" w:rsidR="00AC2196" w:rsidRPr="00EE246D" w:rsidRDefault="00AC2196" w:rsidP="00AC2196">
      <w:pPr>
        <w:pStyle w:val="Prrafodelista"/>
        <w:ind w:left="1080"/>
        <w:rPr>
          <w:rFonts w:ascii="Arial Narrow" w:hAnsi="Arial Narrow"/>
          <w:lang w:val="es-ES"/>
        </w:rPr>
      </w:pPr>
    </w:p>
    <w:p w14:paraId="1102E192" w14:textId="77777777" w:rsidR="00AC2196" w:rsidRPr="00EE246D" w:rsidRDefault="00AC2196" w:rsidP="00AC2196">
      <w:pPr>
        <w:spacing w:line="360" w:lineRule="auto"/>
        <w:ind w:left="1134"/>
        <w:jc w:val="both"/>
        <w:rPr>
          <w:rFonts w:ascii="Arial Narrow" w:hAnsi="Arial Narrow"/>
          <w:lang w:val="es-ES"/>
        </w:rPr>
      </w:pPr>
      <w:r>
        <w:rPr>
          <w:rFonts w:ascii="Arial Narrow" w:hAnsi="Arial Narrow"/>
          <w:lang w:val="es-ES"/>
        </w:rPr>
        <w:lastRenderedPageBreak/>
        <w:t xml:space="preserve">Para el cálculo se adopta una intensidad máxima de precipitación de </w:t>
      </w:r>
      <w:r>
        <w:rPr>
          <w:rFonts w:ascii="Arial Narrow" w:hAnsi="Arial Narrow"/>
          <w:b/>
          <w:bCs/>
          <w:lang w:val="es-ES"/>
        </w:rPr>
        <w:t>210.98 mm/h</w:t>
      </w:r>
      <w:r>
        <w:rPr>
          <w:rFonts w:ascii="Arial Narrow" w:hAnsi="Arial Narrow"/>
          <w:lang w:val="es-ES"/>
        </w:rPr>
        <w:t xml:space="preserve">, equivalente a </w:t>
      </w:r>
      <w:r>
        <w:rPr>
          <w:rFonts w:ascii="Arial Narrow" w:hAnsi="Arial Narrow"/>
          <w:b/>
          <w:bCs/>
          <w:lang w:val="es-ES"/>
        </w:rPr>
        <w:t>0.00005861 m/s</w:t>
      </w:r>
      <w:r>
        <w:rPr>
          <w:rFonts w:ascii="Arial Narrow" w:hAnsi="Arial Narrow"/>
          <w:lang w:val="es-ES"/>
        </w:rPr>
        <w:t>, obtenida del análisis hidrológico y de la curva intensidad-duración-frecuencia correspondiente al proyecto.</w:t>
      </w:r>
    </w:p>
    <w:p w14:paraId="502A02A6" w14:textId="77777777" w:rsidR="00AC2196" w:rsidRPr="00EE246D" w:rsidRDefault="00AC2196" w:rsidP="00AC2196">
      <w:pPr>
        <w:spacing w:line="360" w:lineRule="auto"/>
        <w:ind w:left="1134"/>
        <w:jc w:val="both"/>
        <w:rPr>
          <w:rFonts w:ascii="Arial Narrow" w:hAnsi="Arial Narrow"/>
          <w:lang w:val="es-ES"/>
        </w:rPr>
      </w:pPr>
      <w:r>
        <w:rPr>
          <w:rFonts w:ascii="Arial Narrow" w:hAnsi="Arial Narrow"/>
          <w:lang w:val="es-ES"/>
        </w:rPr>
        <w:t>Los caudales se determinan mediante el Método Racional:</w:t>
      </w:r>
    </w:p>
    <w:p w14:paraId="6C2ED725" w14:textId="77777777" w:rsidR="00AC2196" w:rsidRPr="00EE246D" w:rsidRDefault="00AC2196" w:rsidP="00AC2196">
      <w:pPr>
        <w:spacing w:line="360" w:lineRule="auto"/>
        <w:ind w:left="1134"/>
        <w:jc w:val="both"/>
        <w:rPr>
          <w:rFonts w:ascii="Arial Narrow" w:hAnsi="Arial Narrow"/>
          <w:lang w:val="pt-BR"/>
        </w:rPr>
      </w:pPr>
      <w:r>
        <w:rPr>
          <w:rFonts w:ascii="Arial Narrow" w:hAnsi="Arial Narrow"/>
          <w:b/>
          <w:bCs/>
          <w:lang w:val="pt-BR"/>
        </w:rPr>
        <w:t>Q = C × I × A × FS</w:t>
      </w:r>
    </w:p>
    <w:p w14:paraId="2D03EC7F" w14:textId="071FDB5B" w:rsidR="00AC2196" w:rsidRPr="00EE246D" w:rsidRDefault="00AC2196" w:rsidP="00AC2196">
      <w:pPr>
        <w:spacing w:line="360" w:lineRule="auto"/>
        <w:ind w:left="1134"/>
        <w:jc w:val="both"/>
        <w:rPr>
          <w:rFonts w:ascii="Arial Narrow" w:hAnsi="Arial Narrow"/>
          <w:lang w:val="pt-BR"/>
        </w:rPr>
      </w:pPr>
      <w:r>
        <w:rPr>
          <w:rFonts w:ascii="Arial Narrow" w:hAnsi="Arial Narrow"/>
          <w:lang w:val="pt-BR"/>
        </w:rPr>
        <w:t>Donde:</w:t>
      </w:r>
    </w:p>
    <w:p w14:paraId="0A94907E" w14:textId="77777777" w:rsidR="00AC2196" w:rsidRPr="00EE246D" w:rsidRDefault="00AC2196" w:rsidP="00AC2196">
      <w:pPr>
        <w:numPr>
          <w:ilvl w:val="0"/>
          <w:numId w:val="18"/>
        </w:numPr>
        <w:tabs>
          <w:tab w:val="clear" w:pos="720"/>
        </w:tabs>
        <w:spacing w:line="360" w:lineRule="auto"/>
        <w:ind w:left="1701"/>
        <w:jc w:val="both"/>
        <w:rPr>
          <w:rFonts w:ascii="Arial Narrow" w:hAnsi="Arial Narrow"/>
          <w:lang w:val="es-ES"/>
        </w:rPr>
      </w:pPr>
      <w:r>
        <w:rPr>
          <w:rFonts w:ascii="Arial Narrow" w:hAnsi="Arial Narrow"/>
          <w:b/>
          <w:bCs/>
          <w:lang w:val="es-ES"/>
        </w:rPr>
        <w:t>Q:</w:t>
      </w:r>
      <w:r>
        <w:rPr>
          <w:rFonts w:ascii="Arial Narrow" w:hAnsi="Arial Narrow"/>
          <w:lang w:val="es-ES"/>
        </w:rPr>
        <w:t xml:space="preserve"> caudal de diseño, expresado en m³/s.</w:t>
      </w:r>
    </w:p>
    <w:p w14:paraId="0077E8C6" w14:textId="77777777" w:rsidR="00AC2196" w:rsidRPr="00EE246D" w:rsidRDefault="00AC2196" w:rsidP="00AC2196">
      <w:pPr>
        <w:numPr>
          <w:ilvl w:val="0"/>
          <w:numId w:val="18"/>
        </w:numPr>
        <w:tabs>
          <w:tab w:val="clear" w:pos="720"/>
        </w:tabs>
        <w:spacing w:line="360" w:lineRule="auto"/>
        <w:ind w:left="1701"/>
        <w:jc w:val="both"/>
        <w:rPr>
          <w:rFonts w:ascii="Arial Narrow" w:hAnsi="Arial Narrow"/>
          <w:lang w:val="es-ES"/>
        </w:rPr>
      </w:pPr>
      <w:r>
        <w:rPr>
          <w:rFonts w:ascii="Arial Narrow" w:hAnsi="Arial Narrow"/>
          <w:b/>
          <w:bCs/>
          <w:lang w:val="es-ES"/>
        </w:rPr>
        <w:t>C:</w:t>
      </w:r>
      <w:r>
        <w:rPr>
          <w:rFonts w:ascii="Arial Narrow" w:hAnsi="Arial Narrow"/>
          <w:lang w:val="es-ES"/>
        </w:rPr>
        <w:t xml:space="preserve"> coeficiente de escorrentía de la superficie.</w:t>
      </w:r>
    </w:p>
    <w:p w14:paraId="1329B3D9" w14:textId="77777777" w:rsidR="00AC2196" w:rsidRPr="00EE246D" w:rsidRDefault="00AC2196" w:rsidP="00AC2196">
      <w:pPr>
        <w:numPr>
          <w:ilvl w:val="0"/>
          <w:numId w:val="18"/>
        </w:numPr>
        <w:tabs>
          <w:tab w:val="clear" w:pos="720"/>
        </w:tabs>
        <w:spacing w:line="360" w:lineRule="auto"/>
        <w:ind w:left="1701"/>
        <w:jc w:val="both"/>
        <w:rPr>
          <w:rFonts w:ascii="Arial Narrow" w:hAnsi="Arial Narrow"/>
          <w:lang w:val="es-ES"/>
        </w:rPr>
      </w:pPr>
      <w:r>
        <w:rPr>
          <w:rFonts w:ascii="Arial Narrow" w:hAnsi="Arial Narrow"/>
          <w:b/>
          <w:bCs/>
          <w:lang w:val="es-ES"/>
        </w:rPr>
        <w:t>I:</w:t>
      </w:r>
      <w:r>
        <w:rPr>
          <w:rFonts w:ascii="Arial Narrow" w:hAnsi="Arial Narrow"/>
          <w:lang w:val="es-ES"/>
        </w:rPr>
        <w:t xml:space="preserve"> intensidad de precipitación, expresada en m/s.</w:t>
      </w:r>
    </w:p>
    <w:p w14:paraId="41E53CFD" w14:textId="77777777" w:rsidR="00AC2196" w:rsidRPr="00EE246D" w:rsidRDefault="00AC2196" w:rsidP="00AC2196">
      <w:pPr>
        <w:numPr>
          <w:ilvl w:val="0"/>
          <w:numId w:val="18"/>
        </w:numPr>
        <w:tabs>
          <w:tab w:val="clear" w:pos="720"/>
        </w:tabs>
        <w:spacing w:line="360" w:lineRule="auto"/>
        <w:ind w:left="1701"/>
        <w:jc w:val="both"/>
        <w:rPr>
          <w:rFonts w:ascii="Arial Narrow" w:hAnsi="Arial Narrow"/>
          <w:lang w:val="es-ES"/>
        </w:rPr>
      </w:pPr>
      <w:r>
        <w:rPr>
          <w:rFonts w:ascii="Arial Narrow" w:hAnsi="Arial Narrow"/>
          <w:b/>
          <w:bCs/>
          <w:lang w:val="es-ES"/>
        </w:rPr>
        <w:t>A:</w:t>
      </w:r>
      <w:r>
        <w:rPr>
          <w:rFonts w:ascii="Arial Narrow" w:hAnsi="Arial Narrow"/>
          <w:lang w:val="es-ES"/>
        </w:rPr>
        <w:t xml:space="preserve"> área tributaria, expresada en m².</w:t>
      </w:r>
    </w:p>
    <w:p w14:paraId="12617AE2" w14:textId="77777777" w:rsidR="00AC2196" w:rsidRPr="00EE246D" w:rsidRDefault="00AC2196" w:rsidP="00AC2196">
      <w:pPr>
        <w:numPr>
          <w:ilvl w:val="0"/>
          <w:numId w:val="18"/>
        </w:numPr>
        <w:tabs>
          <w:tab w:val="clear" w:pos="720"/>
        </w:tabs>
        <w:spacing w:line="360" w:lineRule="auto"/>
        <w:ind w:left="1701"/>
        <w:jc w:val="both"/>
        <w:rPr>
          <w:rFonts w:ascii="Arial Narrow" w:hAnsi="Arial Narrow"/>
          <w:lang w:val="es-ES"/>
        </w:rPr>
      </w:pPr>
      <w:r>
        <w:rPr>
          <w:rFonts w:ascii="Arial Narrow" w:hAnsi="Arial Narrow"/>
          <w:b/>
          <w:bCs/>
          <w:lang w:val="es-ES"/>
        </w:rPr>
        <w:t>FS:</w:t>
      </w:r>
      <w:r>
        <w:rPr>
          <w:rFonts w:ascii="Arial Narrow" w:hAnsi="Arial Narrow"/>
          <w:lang w:val="es-ES"/>
        </w:rPr>
        <w:t xml:space="preserve"> factor de seguridad.</w:t>
      </w:r>
    </w:p>
    <w:p w14:paraId="4F9D5CA3" w14:textId="77777777" w:rsidR="00AC2196" w:rsidRPr="00EE246D" w:rsidRDefault="00AC2196" w:rsidP="00AC2196">
      <w:pPr>
        <w:spacing w:line="360" w:lineRule="auto"/>
        <w:ind w:left="993"/>
        <w:jc w:val="both"/>
        <w:rPr>
          <w:rFonts w:ascii="Arial Narrow" w:hAnsi="Arial Narrow"/>
          <w:lang w:val="es-ES"/>
        </w:rPr>
      </w:pPr>
    </w:p>
    <w:p w14:paraId="40B3FE7A" w14:textId="26E2387A" w:rsidR="00AC2196" w:rsidRPr="00EE246D" w:rsidRDefault="00AC2196" w:rsidP="00AC2196">
      <w:pPr>
        <w:spacing w:line="360" w:lineRule="auto"/>
        <w:ind w:left="993"/>
        <w:jc w:val="both"/>
        <w:rPr>
          <w:rFonts w:ascii="Arial Narrow" w:hAnsi="Arial Narrow"/>
          <w:lang w:val="es-ES"/>
        </w:rPr>
      </w:pPr>
      <w:r>
        <w:rPr>
          <w:rFonts w:ascii="Arial Narrow" w:hAnsi="Arial Narrow"/>
          <w:lang w:val="es-ES"/>
        </w:rPr>
        <w:t xml:space="preserve">Se adopta un factor de seguridad de </w:t>
      </w:r>
      <w:r>
        <w:rPr>
          <w:rFonts w:ascii="Arial Narrow" w:hAnsi="Arial Narrow"/>
          <w:b/>
          <w:bCs/>
          <w:lang w:val="es-ES"/>
        </w:rPr>
        <w:t>1.15</w:t>
      </w:r>
      <w:r>
        <w:rPr>
          <w:rFonts w:ascii="Arial Narrow" w:hAnsi="Arial Narrow"/>
          <w:lang w:val="es-ES"/>
        </w:rPr>
        <w:t>, que incrementa en 15% los caudales calculados para proporcionar un margen adicional frente a variaciones de la precipitación y de las condiciones reales de funcionamiento.</w:t>
      </w:r>
    </w:p>
    <w:p w14:paraId="54E1C325" w14:textId="77777777" w:rsidR="00AC2196" w:rsidRPr="00EE246D" w:rsidRDefault="00AC2196" w:rsidP="00AC2196">
      <w:pPr>
        <w:spacing w:line="360" w:lineRule="auto"/>
        <w:ind w:left="993"/>
        <w:jc w:val="both"/>
        <w:rPr>
          <w:rFonts w:ascii="Arial Narrow" w:hAnsi="Arial Narrow"/>
          <w:lang w:val="es-ES"/>
        </w:rPr>
      </w:pPr>
    </w:p>
    <w:p w14:paraId="54366802" w14:textId="77777777" w:rsidR="00AC2196" w:rsidRPr="00EE246D" w:rsidRDefault="00AC2196" w:rsidP="00AC2196">
      <w:pPr>
        <w:spacing w:line="360" w:lineRule="auto"/>
        <w:ind w:left="993"/>
        <w:jc w:val="both"/>
        <w:rPr>
          <w:rFonts w:ascii="Arial Narrow" w:hAnsi="Arial Narrow"/>
          <w:lang w:val="es-ES"/>
        </w:rPr>
      </w:pPr>
      <w:r>
        <w:rPr>
          <w:rFonts w:ascii="Arial Narrow" w:hAnsi="Arial Narrow"/>
          <w:lang w:val="es-ES"/>
        </w:rPr>
        <w:t xml:space="preserve">Para las superficies de techo se ha considerado un coeficiente de escorrentía de </w:t>
      </w:r>
      <w:r>
        <w:rPr>
          <w:rFonts w:ascii="Arial Narrow" w:hAnsi="Arial Narrow"/>
          <w:b/>
          <w:bCs/>
          <w:lang w:val="es-ES"/>
        </w:rPr>
        <w:t>0.88</w:t>
      </w:r>
      <w:r>
        <w:rPr>
          <w:rFonts w:ascii="Arial Narrow" w:hAnsi="Arial Narrow"/>
          <w:lang w:val="es-ES"/>
        </w:rPr>
        <w:t xml:space="preserve">. Para las áreas que descargan directamente hacia las cunetas se emplean coeficientes diferenciados según el tipo de superficie: </w:t>
      </w:r>
      <w:r>
        <w:rPr>
          <w:rFonts w:ascii="Arial Narrow" w:hAnsi="Arial Narrow"/>
          <w:b/>
          <w:bCs/>
          <w:lang w:val="es-ES"/>
        </w:rPr>
        <w:t>0.88 para veredas, 0.86 para estacionamientos, 0.29 para áreas verdes y 0.40 para patios o áreas libres</w:t>
      </w:r>
      <w:r>
        <w:rPr>
          <w:rFonts w:ascii="Arial Narrow" w:hAnsi="Arial Narrow"/>
          <w:lang w:val="es-ES"/>
        </w:rPr>
        <w:t>, conforme a las condiciones consideradas en el proyecto.</w:t>
      </w:r>
    </w:p>
    <w:p w14:paraId="4640FED3" w14:textId="77777777" w:rsidR="00AC2196" w:rsidRPr="00EE246D" w:rsidRDefault="00AC2196" w:rsidP="00AC2196">
      <w:pPr>
        <w:spacing w:line="360" w:lineRule="auto"/>
        <w:ind w:left="993"/>
        <w:jc w:val="both"/>
        <w:rPr>
          <w:rFonts w:ascii="Arial Narrow" w:hAnsi="Arial Narrow"/>
          <w:lang w:val="es-ES"/>
        </w:rPr>
      </w:pPr>
      <w:r>
        <w:rPr>
          <w:rFonts w:ascii="Arial Narrow" w:hAnsi="Arial Narrow"/>
          <w:lang w:val="es-ES"/>
        </w:rPr>
        <w:t>Los valores particulares de área tributaria, distribución de montantes y caudal resultante de cada sector se presentan posteriormente en las fichas de cálculo hidráulico.</w:t>
      </w:r>
    </w:p>
    <w:p w14:paraId="7A2011C8" w14:textId="77777777" w:rsidR="00AC2196" w:rsidRPr="00EE246D" w:rsidRDefault="00AC2196" w:rsidP="00AC2196">
      <w:pPr>
        <w:spacing w:line="360" w:lineRule="auto"/>
        <w:ind w:left="993"/>
        <w:jc w:val="both"/>
        <w:rPr>
          <w:rFonts w:ascii="Arial Narrow" w:hAnsi="Arial Narrow"/>
          <w:lang w:val="es-ES"/>
        </w:rPr>
      </w:pPr>
    </w:p>
    <w:p w14:paraId="52BF6B53" w14:textId="693BD85D" w:rsidR="00AC2196" w:rsidRPr="00EE246D" w:rsidRDefault="00AC2196" w:rsidP="00AC2196">
      <w:pPr>
        <w:pStyle w:val="Ttulo2"/>
        <w:numPr>
          <w:ilvl w:val="2"/>
          <w:numId w:val="1"/>
        </w:numPr>
        <w:rPr>
          <w:lang w:val="es-ES"/>
        </w:rPr>
      </w:pPr>
      <w:bookmarkStart w:id="89" w:name="_Toc239860686"/>
      <w:r>
        <w:rPr>
          <w:lang w:val="es-ES"/>
        </w:rPr>
        <w:t>Dimensionamiento de canaletas y cunetas</w:t>
      </w:r>
      <w:bookmarkEnd w:id="89"/>
    </w:p>
    <w:p w14:paraId="3F70E632" w14:textId="77777777" w:rsidR="00AC2196" w:rsidRPr="00EE246D" w:rsidRDefault="00AC2196" w:rsidP="00AC2196">
      <w:pPr>
        <w:pStyle w:val="Prrafodelista"/>
        <w:ind w:left="1080"/>
        <w:rPr>
          <w:rFonts w:ascii="Arial Narrow" w:hAnsi="Arial Narrow"/>
          <w:lang w:val="es-ES"/>
        </w:rPr>
      </w:pPr>
    </w:p>
    <w:p w14:paraId="53D8A611" w14:textId="1A324CFC" w:rsidR="00AC2196" w:rsidRPr="00EE246D" w:rsidRDefault="00AC2196" w:rsidP="00FB13ED">
      <w:pPr>
        <w:spacing w:line="360" w:lineRule="auto"/>
        <w:ind w:left="993"/>
        <w:jc w:val="both"/>
        <w:rPr>
          <w:rFonts w:ascii="Arial Narrow" w:hAnsi="Arial Narrow"/>
          <w:lang w:val="es-ES"/>
        </w:rPr>
      </w:pPr>
      <w:r>
        <w:rPr>
          <w:rFonts w:ascii="Arial Narrow" w:hAnsi="Arial Narrow"/>
          <w:lang w:val="es-ES"/>
        </w:rPr>
        <w:t xml:space="preserve">La capacidad hidráulica de las canaletas y cunetas se verifica mediante la ecuación de Manning: </w:t>
      </w:r>
      <w:r>
        <w:rPr>
          <w:rFonts w:ascii="Arial Narrow" w:hAnsi="Arial Narrow"/>
          <w:b/>
          <w:bCs/>
          <w:lang w:val="es-ES"/>
        </w:rPr>
        <w:t>Q = (1/n) × Ah × R</w:t>
      </w:r>
      <w:proofErr w:type="gramStart"/>
      <w:r>
        <w:rPr>
          <w:rFonts w:ascii="Arial Narrow" w:hAnsi="Arial Narrow"/>
          <w:b/>
          <w:bCs/>
          <w:lang w:val="es-ES"/>
        </w:rPr>
        <w:t>^(</w:t>
      </w:r>
      <w:proofErr w:type="gramEnd"/>
      <w:r>
        <w:rPr>
          <w:rFonts w:ascii="Arial Narrow" w:hAnsi="Arial Narrow"/>
          <w:b/>
          <w:bCs/>
          <w:lang w:val="es-ES"/>
        </w:rPr>
        <w:t>2/3) × S</w:t>
      </w:r>
      <w:proofErr w:type="gramStart"/>
      <w:r>
        <w:rPr>
          <w:rFonts w:ascii="Arial Narrow" w:hAnsi="Arial Narrow"/>
          <w:b/>
          <w:bCs/>
          <w:lang w:val="es-ES"/>
        </w:rPr>
        <w:t>^(</w:t>
      </w:r>
      <w:proofErr w:type="gramEnd"/>
      <w:r>
        <w:rPr>
          <w:rFonts w:ascii="Arial Narrow" w:hAnsi="Arial Narrow"/>
          <w:b/>
          <w:bCs/>
          <w:lang w:val="es-ES"/>
        </w:rPr>
        <w:t>1/2)</w:t>
      </w:r>
    </w:p>
    <w:p w14:paraId="3967AB06" w14:textId="77777777" w:rsidR="00AC2196" w:rsidRPr="00EE246D" w:rsidRDefault="00AC2196" w:rsidP="00AC2196">
      <w:pPr>
        <w:spacing w:line="360" w:lineRule="auto"/>
        <w:ind w:left="993"/>
        <w:jc w:val="both"/>
        <w:rPr>
          <w:rFonts w:ascii="Arial Narrow" w:hAnsi="Arial Narrow"/>
          <w:lang w:val="pt-BR"/>
        </w:rPr>
      </w:pPr>
      <w:r>
        <w:rPr>
          <w:rFonts w:ascii="Arial Narrow" w:hAnsi="Arial Narrow"/>
          <w:lang w:val="pt-BR"/>
        </w:rPr>
        <w:t>Donde:</w:t>
      </w:r>
    </w:p>
    <w:p w14:paraId="5918DEA5" w14:textId="77777777" w:rsidR="00AC2196" w:rsidRPr="00EE246D" w:rsidRDefault="00AC2196" w:rsidP="00FB13ED">
      <w:pPr>
        <w:numPr>
          <w:ilvl w:val="0"/>
          <w:numId w:val="19"/>
        </w:numPr>
        <w:tabs>
          <w:tab w:val="clear" w:pos="720"/>
        </w:tabs>
        <w:spacing w:line="360" w:lineRule="auto"/>
        <w:ind w:left="1701"/>
        <w:jc w:val="both"/>
        <w:rPr>
          <w:rFonts w:ascii="Arial Narrow" w:hAnsi="Arial Narrow"/>
          <w:lang w:val="es-ES"/>
        </w:rPr>
      </w:pPr>
      <w:r>
        <w:rPr>
          <w:rFonts w:ascii="Arial Narrow" w:hAnsi="Arial Narrow"/>
          <w:b/>
          <w:bCs/>
          <w:lang w:val="es-ES"/>
        </w:rPr>
        <w:t>Ah:</w:t>
      </w:r>
      <w:r>
        <w:rPr>
          <w:rFonts w:ascii="Arial Narrow" w:hAnsi="Arial Narrow"/>
          <w:lang w:val="es-ES"/>
        </w:rPr>
        <w:t xml:space="preserve"> área hidráulica ocupada por el flujo.</w:t>
      </w:r>
    </w:p>
    <w:p w14:paraId="2A223523" w14:textId="77777777" w:rsidR="00AC2196" w:rsidRPr="00EE246D" w:rsidRDefault="00AC2196" w:rsidP="00FB13ED">
      <w:pPr>
        <w:numPr>
          <w:ilvl w:val="0"/>
          <w:numId w:val="19"/>
        </w:numPr>
        <w:tabs>
          <w:tab w:val="clear" w:pos="720"/>
        </w:tabs>
        <w:spacing w:line="360" w:lineRule="auto"/>
        <w:ind w:left="1701"/>
        <w:jc w:val="both"/>
        <w:rPr>
          <w:rFonts w:ascii="Arial Narrow" w:hAnsi="Arial Narrow"/>
          <w:lang w:val="es-ES"/>
        </w:rPr>
      </w:pPr>
      <w:r>
        <w:rPr>
          <w:rFonts w:ascii="Arial Narrow" w:hAnsi="Arial Narrow"/>
          <w:b/>
          <w:bCs/>
          <w:lang w:val="es-ES"/>
        </w:rPr>
        <w:t>R:</w:t>
      </w:r>
      <w:r>
        <w:rPr>
          <w:rFonts w:ascii="Arial Narrow" w:hAnsi="Arial Narrow"/>
          <w:lang w:val="es-ES"/>
        </w:rPr>
        <w:t xml:space="preserve"> radio hidráulico.</w:t>
      </w:r>
    </w:p>
    <w:p w14:paraId="7D5D4758" w14:textId="77777777" w:rsidR="00AC2196" w:rsidRPr="00EE246D" w:rsidRDefault="00AC2196" w:rsidP="00FB13ED">
      <w:pPr>
        <w:numPr>
          <w:ilvl w:val="0"/>
          <w:numId w:val="19"/>
        </w:numPr>
        <w:tabs>
          <w:tab w:val="clear" w:pos="720"/>
        </w:tabs>
        <w:spacing w:line="360" w:lineRule="auto"/>
        <w:ind w:left="1701"/>
        <w:jc w:val="both"/>
        <w:rPr>
          <w:rFonts w:ascii="Arial Narrow" w:hAnsi="Arial Narrow"/>
          <w:lang w:val="es-ES"/>
        </w:rPr>
      </w:pPr>
      <w:r>
        <w:rPr>
          <w:rFonts w:ascii="Arial Narrow" w:hAnsi="Arial Narrow"/>
          <w:b/>
          <w:bCs/>
          <w:lang w:val="es-ES"/>
        </w:rPr>
        <w:t>S:</w:t>
      </w:r>
      <w:r>
        <w:rPr>
          <w:rFonts w:ascii="Arial Narrow" w:hAnsi="Arial Narrow"/>
          <w:lang w:val="es-ES"/>
        </w:rPr>
        <w:t xml:space="preserve"> pendiente longitudinal expresada como fracción.</w:t>
      </w:r>
    </w:p>
    <w:p w14:paraId="7E86EDAE" w14:textId="77777777" w:rsidR="00AC2196" w:rsidRPr="00EE246D" w:rsidRDefault="00AC2196" w:rsidP="00FB13ED">
      <w:pPr>
        <w:numPr>
          <w:ilvl w:val="0"/>
          <w:numId w:val="19"/>
        </w:numPr>
        <w:tabs>
          <w:tab w:val="clear" w:pos="720"/>
        </w:tabs>
        <w:spacing w:line="360" w:lineRule="auto"/>
        <w:ind w:left="1701"/>
        <w:jc w:val="both"/>
        <w:rPr>
          <w:rFonts w:ascii="Arial Narrow" w:hAnsi="Arial Narrow"/>
          <w:lang w:val="es-ES"/>
        </w:rPr>
      </w:pPr>
      <w:r>
        <w:rPr>
          <w:rFonts w:ascii="Arial Narrow" w:hAnsi="Arial Narrow"/>
          <w:b/>
          <w:bCs/>
          <w:lang w:val="es-ES"/>
        </w:rPr>
        <w:t>n:</w:t>
      </w:r>
      <w:r>
        <w:rPr>
          <w:rFonts w:ascii="Arial Narrow" w:hAnsi="Arial Narrow"/>
          <w:lang w:val="es-ES"/>
        </w:rPr>
        <w:t xml:space="preserve"> coeficiente de rugosidad de Manning.</w:t>
      </w:r>
    </w:p>
    <w:p w14:paraId="1831D11C" w14:textId="77777777" w:rsidR="00FB13ED" w:rsidRPr="00EE246D" w:rsidRDefault="00FB13ED" w:rsidP="00AC2196">
      <w:pPr>
        <w:spacing w:line="360" w:lineRule="auto"/>
        <w:ind w:left="993"/>
        <w:jc w:val="both"/>
        <w:rPr>
          <w:rFonts w:ascii="Arial Narrow" w:hAnsi="Arial Narrow"/>
          <w:lang w:val="es-ES"/>
        </w:rPr>
      </w:pPr>
    </w:p>
    <w:p w14:paraId="19593003" w14:textId="423F79D6" w:rsidR="00AC2196" w:rsidRPr="00EE246D" w:rsidRDefault="00AC2196" w:rsidP="00AC2196">
      <w:pPr>
        <w:spacing w:line="360" w:lineRule="auto"/>
        <w:ind w:left="993"/>
        <w:jc w:val="both"/>
        <w:rPr>
          <w:rFonts w:ascii="Arial Narrow" w:hAnsi="Arial Narrow"/>
          <w:lang w:val="es-ES"/>
        </w:rPr>
      </w:pPr>
      <w:r>
        <w:rPr>
          <w:rFonts w:ascii="Arial Narrow" w:hAnsi="Arial Narrow"/>
          <w:lang w:val="es-ES"/>
        </w:rPr>
        <w:t xml:space="preserve">Para las canaletas se adopta un coeficiente de Manning </w:t>
      </w:r>
      <w:r>
        <w:rPr>
          <w:rFonts w:ascii="Arial Narrow" w:hAnsi="Arial Narrow"/>
          <w:b/>
          <w:bCs/>
          <w:lang w:val="es-ES"/>
        </w:rPr>
        <w:t>n = 0.013</w:t>
      </w:r>
      <w:r>
        <w:rPr>
          <w:rFonts w:ascii="Arial Narrow" w:hAnsi="Arial Narrow"/>
          <w:lang w:val="es-ES"/>
        </w:rPr>
        <w:t xml:space="preserve"> y una pendiente longitudinal de </w:t>
      </w:r>
      <w:r>
        <w:rPr>
          <w:rFonts w:ascii="Arial Narrow" w:hAnsi="Arial Narrow"/>
          <w:b/>
          <w:bCs/>
          <w:lang w:val="es-ES"/>
        </w:rPr>
        <w:t>1.00%</w:t>
      </w:r>
      <w:r>
        <w:rPr>
          <w:rFonts w:ascii="Arial Narrow" w:hAnsi="Arial Narrow"/>
          <w:lang w:val="es-ES"/>
        </w:rPr>
        <w:t xml:space="preserve">, equivalente a </w:t>
      </w:r>
      <w:r>
        <w:rPr>
          <w:rFonts w:ascii="Arial Narrow" w:hAnsi="Arial Narrow"/>
          <w:b/>
          <w:bCs/>
          <w:lang w:val="es-ES"/>
        </w:rPr>
        <w:t>S = 0.0100</w:t>
      </w:r>
      <w:r>
        <w:rPr>
          <w:rFonts w:ascii="Arial Narrow" w:hAnsi="Arial Narrow"/>
          <w:lang w:val="es-ES"/>
        </w:rPr>
        <w:t xml:space="preserve">. Para las cunetas de piso se utiliza </w:t>
      </w:r>
      <w:r>
        <w:rPr>
          <w:rFonts w:ascii="Arial Narrow" w:hAnsi="Arial Narrow"/>
          <w:b/>
          <w:bCs/>
          <w:lang w:val="es-ES"/>
        </w:rPr>
        <w:t>n = 0.015</w:t>
      </w:r>
      <w:r>
        <w:rPr>
          <w:rFonts w:ascii="Arial Narrow" w:hAnsi="Arial Narrow"/>
          <w:lang w:val="es-ES"/>
        </w:rPr>
        <w:t xml:space="preserve"> y una pendiente longitudinal de </w:t>
      </w:r>
      <w:r>
        <w:rPr>
          <w:rFonts w:ascii="Arial Narrow" w:hAnsi="Arial Narrow"/>
          <w:b/>
          <w:bCs/>
          <w:lang w:val="es-ES"/>
        </w:rPr>
        <w:t>0.50%</w:t>
      </w:r>
      <w:r>
        <w:rPr>
          <w:rFonts w:ascii="Arial Narrow" w:hAnsi="Arial Narrow"/>
          <w:lang w:val="es-ES"/>
        </w:rPr>
        <w:t xml:space="preserve">, equivalente a </w:t>
      </w:r>
      <w:r>
        <w:rPr>
          <w:rFonts w:ascii="Arial Narrow" w:hAnsi="Arial Narrow"/>
          <w:b/>
          <w:bCs/>
          <w:lang w:val="es-ES"/>
        </w:rPr>
        <w:t>S = 0.0050</w:t>
      </w:r>
      <w:r>
        <w:rPr>
          <w:rFonts w:ascii="Arial Narrow" w:hAnsi="Arial Narrow"/>
          <w:lang w:val="es-ES"/>
        </w:rPr>
        <w:t>.</w:t>
      </w:r>
    </w:p>
    <w:p w14:paraId="184F1337" w14:textId="77777777" w:rsidR="00FB13ED" w:rsidRPr="00EE246D" w:rsidRDefault="00FB13ED" w:rsidP="00FB13ED">
      <w:pPr>
        <w:spacing w:line="360" w:lineRule="auto"/>
        <w:ind w:left="993"/>
        <w:jc w:val="both"/>
        <w:rPr>
          <w:rFonts w:ascii="Arial Narrow" w:hAnsi="Arial Narrow"/>
          <w:lang w:val="es-ES"/>
        </w:rPr>
      </w:pPr>
    </w:p>
    <w:p w14:paraId="74EF68B8" w14:textId="533AF829" w:rsidR="00AC2196" w:rsidRPr="00EE246D" w:rsidRDefault="00AC2196" w:rsidP="00FB13ED">
      <w:pPr>
        <w:spacing w:line="360" w:lineRule="auto"/>
        <w:ind w:left="993"/>
        <w:jc w:val="both"/>
        <w:rPr>
          <w:rFonts w:ascii="Arial Narrow" w:hAnsi="Arial Narrow"/>
          <w:lang w:val="es-ES"/>
        </w:rPr>
      </w:pPr>
      <w:r>
        <w:rPr>
          <w:rFonts w:ascii="Arial Narrow" w:hAnsi="Arial Narrow"/>
          <w:lang w:val="es-ES"/>
        </w:rPr>
        <w:t xml:space="preserve">Como etapa inicial se determina una sección rectangular de máxima eficiencia hidráulica, para la cual el ancho es igual a dos veces el tirante: </w:t>
      </w:r>
      <w:r>
        <w:rPr>
          <w:rFonts w:ascii="Arial Narrow" w:hAnsi="Arial Narrow"/>
          <w:b/>
          <w:bCs/>
          <w:lang w:val="es-ES"/>
        </w:rPr>
        <w:t>b</w:t>
      </w:r>
      <w:r>
        <w:rPr>
          <w:rFonts w:ascii="Cambria Math" w:hAnsi="Cambria Math" w:cs="Cambria Math"/>
          <w:b/>
          <w:bCs/>
          <w:lang w:val="es-ES"/>
        </w:rPr>
        <w:t>₀</w:t>
      </w:r>
      <w:r>
        <w:rPr>
          <w:rFonts w:ascii="Arial Narrow" w:hAnsi="Arial Narrow"/>
          <w:b/>
          <w:bCs/>
          <w:lang w:val="es-ES"/>
        </w:rPr>
        <w:t xml:space="preserve"> = 2y</w:t>
      </w:r>
      <w:r>
        <w:rPr>
          <w:rFonts w:ascii="Cambria Math" w:hAnsi="Cambria Math" w:cs="Cambria Math"/>
          <w:b/>
          <w:bCs/>
          <w:lang w:val="es-ES"/>
        </w:rPr>
        <w:t>₀</w:t>
      </w:r>
    </w:p>
    <w:p w14:paraId="2C2BE861" w14:textId="77777777" w:rsidR="00FB13ED" w:rsidRPr="00EE246D" w:rsidRDefault="00FB13ED" w:rsidP="00AC2196">
      <w:pPr>
        <w:spacing w:line="360" w:lineRule="auto"/>
        <w:ind w:left="993"/>
        <w:jc w:val="both"/>
        <w:rPr>
          <w:rFonts w:ascii="Arial Narrow" w:hAnsi="Arial Narrow"/>
          <w:lang w:val="es-ES"/>
        </w:rPr>
      </w:pPr>
    </w:p>
    <w:p w14:paraId="1F915D4C" w14:textId="4A2FF08B" w:rsidR="00AC2196" w:rsidRPr="00EE246D" w:rsidRDefault="00AC2196" w:rsidP="00AC2196">
      <w:pPr>
        <w:spacing w:line="360" w:lineRule="auto"/>
        <w:ind w:left="993"/>
        <w:jc w:val="both"/>
        <w:rPr>
          <w:rFonts w:ascii="Arial Narrow" w:hAnsi="Arial Narrow"/>
          <w:lang w:val="es-ES"/>
        </w:rPr>
      </w:pPr>
      <w:r>
        <w:rPr>
          <w:rFonts w:ascii="Arial Narrow" w:hAnsi="Arial Narrow"/>
          <w:lang w:val="es-ES"/>
        </w:rPr>
        <w:t>El ancho obtenido se redondea a una medida constructiva y, debido a que la sección adoptada deja de conservar exactamente la relación anterior, el tirante normal se recalcula mediante un procedimiento iterativo. Posteriormente se verifica que la altura propuesta permita contener el tirante y el borde libre correspondiente.</w:t>
      </w:r>
    </w:p>
    <w:p w14:paraId="330CC1A0" w14:textId="77777777" w:rsidR="00FB13ED" w:rsidRPr="00EE246D" w:rsidRDefault="00FB13ED" w:rsidP="00AC2196">
      <w:pPr>
        <w:spacing w:line="360" w:lineRule="auto"/>
        <w:ind w:left="993"/>
        <w:jc w:val="both"/>
        <w:rPr>
          <w:rFonts w:ascii="Arial Narrow" w:hAnsi="Arial Narrow"/>
          <w:lang w:val="es-ES"/>
        </w:rPr>
      </w:pPr>
    </w:p>
    <w:p w14:paraId="26B4E93A" w14:textId="2CA0E20C" w:rsidR="00AC2196" w:rsidRPr="00EE246D" w:rsidRDefault="00AC2196" w:rsidP="00AC2196">
      <w:pPr>
        <w:spacing w:line="360" w:lineRule="auto"/>
        <w:ind w:left="993"/>
        <w:jc w:val="both"/>
        <w:rPr>
          <w:rFonts w:ascii="Arial Narrow" w:hAnsi="Arial Narrow"/>
          <w:lang w:val="es-ES"/>
        </w:rPr>
      </w:pPr>
      <w:r>
        <w:rPr>
          <w:rFonts w:ascii="Arial Narrow" w:hAnsi="Arial Narrow"/>
          <w:lang w:val="es-ES"/>
        </w:rPr>
        <w:t>Las dimensiones obtenidas analíticamente constituyen el predimensionamiento hidráulico. Las dimensiones constructivas finales son definidas por el proyectista considerando capacidad, borde libre, uniformidad entre sectores, facilidad de ejecución, mantenimiento y compatibilidad con la arquitectura.</w:t>
      </w:r>
    </w:p>
    <w:p w14:paraId="0DC91D09" w14:textId="77777777" w:rsidR="00265716" w:rsidRDefault="00265716" w:rsidP="00AC2196">
      <w:pPr>
        <w:spacing w:line="360" w:lineRule="auto"/>
        <w:ind w:left="993"/>
        <w:jc w:val="both"/>
        <w:rPr>
          <w:rFonts w:ascii="Arial Narrow" w:hAnsi="Arial Narrow"/>
          <w:lang w:val="es-ES"/>
        </w:rPr>
      </w:pPr>
    </w:p>
    <w:p w14:paraId="05642DE4" w14:textId="0045B8A4" w:rsidR="00AC2196" w:rsidRPr="00EE246D" w:rsidRDefault="00AC2196" w:rsidP="00AC2196">
      <w:pPr>
        <w:spacing w:line="360" w:lineRule="auto"/>
        <w:ind w:left="993"/>
        <w:jc w:val="both"/>
        <w:rPr>
          <w:rFonts w:ascii="Arial Narrow" w:hAnsi="Arial Narrow"/>
          <w:lang w:val="es-ES"/>
        </w:rPr>
      </w:pPr>
      <w:r>
        <w:rPr>
          <w:rFonts w:ascii="Arial Narrow" w:hAnsi="Arial Narrow"/>
          <w:lang w:val="es-ES"/>
        </w:rPr>
        <w:t>De acuerdo con el diseño final considerado, se adoptan las siguientes secciones interiores:</w:t>
      </w:r>
    </w:p>
    <w:p w14:paraId="3935F5BC" w14:textId="77777777" w:rsidR="00FB13ED" w:rsidRPr="00EE246D" w:rsidRDefault="00FB13ED" w:rsidP="00AC2196">
      <w:pPr>
        <w:spacing w:line="360" w:lineRule="auto"/>
        <w:ind w:left="993"/>
        <w:jc w:val="both"/>
        <w:rPr>
          <w:rFonts w:ascii="Arial Narrow" w:hAnsi="Arial Narrow"/>
          <w:lang w:val="es-ES"/>
        </w:rPr>
      </w:pPr>
    </w:p>
    <w:p w14:paraId="15B5C585" w14:textId="77777777" w:rsidR="00376896" w:rsidRPr="00376896" w:rsidRDefault="00376896" w:rsidP="00376896">
      <w:pPr>
        <w:pStyle w:val="Prrafodelista"/>
        <w:numPr>
          <w:ilvl w:val="0"/>
          <w:numId w:val="24"/>
        </w:numPr>
        <w:spacing w:line="360" w:lineRule="auto"/>
        <w:jc w:val="both"/>
        <w:rPr>
          <w:rFonts w:ascii="Arial Narrow" w:hAnsi="Arial Narrow"/>
          <w:b/>
          <w:bCs/>
          <w:lang w:val="es-ES"/>
        </w:rPr>
      </w:pPr>
      <w:r w:rsidRPr="00376896">
        <w:rPr>
          <w:rFonts w:ascii="Arial Narrow" w:hAnsi="Arial Narrow"/>
          <w:b/>
          <w:bCs/>
          <w:lang w:val="es-ES"/>
        </w:rPr>
        <w:t>Losa deportiva: canaleta de 0.30 × 0.30 m.</w:t>
      </w:r>
    </w:p>
    <w:p w14:paraId="79674645" w14:textId="77777777" w:rsidR="00376896" w:rsidRPr="00376896" w:rsidRDefault="00376896" w:rsidP="00376896">
      <w:pPr>
        <w:pStyle w:val="Prrafodelista"/>
        <w:numPr>
          <w:ilvl w:val="0"/>
          <w:numId w:val="24"/>
        </w:numPr>
        <w:spacing w:line="360" w:lineRule="auto"/>
        <w:jc w:val="both"/>
        <w:rPr>
          <w:rFonts w:ascii="Arial Narrow" w:hAnsi="Arial Narrow"/>
          <w:b/>
          <w:bCs/>
          <w:lang w:val="es-ES"/>
        </w:rPr>
      </w:pPr>
      <w:r w:rsidRPr="00376896">
        <w:rPr>
          <w:rFonts w:ascii="Arial Narrow" w:hAnsi="Arial Narrow"/>
          <w:b/>
          <w:bCs/>
          <w:lang w:val="es-ES"/>
        </w:rPr>
        <w:t>Edificaciones 01 a 10: canaletas de 0.20 × 0.25 m.</w:t>
      </w:r>
    </w:p>
    <w:p w14:paraId="09FFC5CC" w14:textId="77777777" w:rsidR="00376896" w:rsidRPr="00376896" w:rsidRDefault="00376896" w:rsidP="00376896">
      <w:pPr>
        <w:pStyle w:val="Prrafodelista"/>
        <w:numPr>
          <w:ilvl w:val="0"/>
          <w:numId w:val="24"/>
        </w:numPr>
        <w:spacing w:line="360" w:lineRule="auto"/>
        <w:jc w:val="both"/>
        <w:rPr>
          <w:rFonts w:ascii="Arial Narrow" w:hAnsi="Arial Narrow"/>
          <w:b/>
          <w:bCs/>
          <w:lang w:val="es-ES"/>
        </w:rPr>
      </w:pPr>
      <w:r w:rsidRPr="00376896">
        <w:rPr>
          <w:rFonts w:ascii="Arial Narrow" w:hAnsi="Arial Narrow"/>
          <w:b/>
          <w:bCs/>
          <w:lang w:val="es-ES"/>
        </w:rPr>
        <w:t>Guardianía: canaleta de 0.20 × 0.20 m.</w:t>
      </w:r>
    </w:p>
    <w:p w14:paraId="3453D8FC" w14:textId="77777777" w:rsidR="00376896" w:rsidRPr="00376896" w:rsidRDefault="00376896" w:rsidP="00376896">
      <w:pPr>
        <w:pStyle w:val="Prrafodelista"/>
        <w:numPr>
          <w:ilvl w:val="0"/>
          <w:numId w:val="24"/>
        </w:numPr>
        <w:spacing w:line="360" w:lineRule="auto"/>
        <w:jc w:val="both"/>
        <w:rPr>
          <w:rFonts w:ascii="Arial Narrow" w:hAnsi="Arial Narrow"/>
          <w:b/>
          <w:bCs/>
          <w:lang w:val="es-ES"/>
        </w:rPr>
      </w:pPr>
      <w:r w:rsidRPr="00376896">
        <w:rPr>
          <w:rFonts w:ascii="Arial Narrow" w:hAnsi="Arial Narrow"/>
          <w:b/>
          <w:bCs/>
          <w:lang w:val="es-ES"/>
        </w:rPr>
        <w:t>Entrada 01 y Entrada 02: canaletas de 0.20 × 0.20 m.</w:t>
      </w:r>
    </w:p>
    <w:p w14:paraId="0FB80607" w14:textId="77777777" w:rsidR="00376896" w:rsidRPr="00376896" w:rsidRDefault="00376896" w:rsidP="00376896">
      <w:pPr>
        <w:pStyle w:val="Prrafodelista"/>
        <w:numPr>
          <w:ilvl w:val="0"/>
          <w:numId w:val="24"/>
        </w:numPr>
        <w:spacing w:line="360" w:lineRule="auto"/>
        <w:jc w:val="both"/>
        <w:rPr>
          <w:rFonts w:ascii="Arial Narrow" w:hAnsi="Arial Narrow"/>
          <w:b/>
          <w:bCs/>
          <w:lang w:val="es-ES"/>
        </w:rPr>
      </w:pPr>
      <w:r w:rsidRPr="00376896">
        <w:rPr>
          <w:rFonts w:ascii="Arial Narrow" w:hAnsi="Arial Narrow"/>
          <w:b/>
          <w:bCs/>
          <w:lang w:val="es-ES"/>
        </w:rPr>
        <w:t>Losa deportiva: cuneta de piso de 0.40 × 0.25 m.</w:t>
      </w:r>
    </w:p>
    <w:p w14:paraId="21CC0327" w14:textId="77777777" w:rsidR="00376896" w:rsidRPr="00376896" w:rsidRDefault="00376896" w:rsidP="00376896">
      <w:pPr>
        <w:pStyle w:val="Prrafodelista"/>
        <w:numPr>
          <w:ilvl w:val="0"/>
          <w:numId w:val="24"/>
        </w:numPr>
        <w:spacing w:line="360" w:lineRule="auto"/>
        <w:jc w:val="both"/>
        <w:rPr>
          <w:rFonts w:ascii="Arial Narrow" w:hAnsi="Arial Narrow"/>
          <w:b/>
          <w:bCs/>
          <w:lang w:val="es-ES"/>
        </w:rPr>
      </w:pPr>
      <w:r w:rsidRPr="00376896">
        <w:rPr>
          <w:rFonts w:ascii="Arial Narrow" w:hAnsi="Arial Narrow"/>
          <w:b/>
          <w:bCs/>
          <w:lang w:val="es-ES"/>
        </w:rPr>
        <w:t>Edificaciones 01 a 10: cunetas de piso de 0.40 × 0.30 m.</w:t>
      </w:r>
    </w:p>
    <w:p w14:paraId="78420CBE" w14:textId="2AA1A305" w:rsidR="00FB13ED" w:rsidRPr="00376896" w:rsidRDefault="00376896" w:rsidP="00376896">
      <w:pPr>
        <w:pStyle w:val="Prrafodelista"/>
        <w:numPr>
          <w:ilvl w:val="0"/>
          <w:numId w:val="24"/>
        </w:numPr>
        <w:spacing w:line="360" w:lineRule="auto"/>
        <w:jc w:val="both"/>
        <w:rPr>
          <w:rFonts w:ascii="Arial Narrow" w:hAnsi="Arial Narrow"/>
          <w:b/>
          <w:bCs/>
          <w:lang w:val="es-ES"/>
        </w:rPr>
      </w:pPr>
      <w:r w:rsidRPr="00376896">
        <w:rPr>
          <w:rFonts w:ascii="Arial Narrow" w:hAnsi="Arial Narrow"/>
          <w:b/>
          <w:bCs/>
          <w:lang w:val="es-ES"/>
        </w:rPr>
        <w:t>Guardianía, Entrada 01 y Entrada 02: cunetas de piso de 0.40 × 0.30 m.</w:t>
      </w:r>
    </w:p>
    <w:p w14:paraId="5D4C22E0" w14:textId="77777777" w:rsidR="00376896" w:rsidRPr="00EE246D" w:rsidRDefault="00376896" w:rsidP="00376896">
      <w:pPr>
        <w:spacing w:line="360" w:lineRule="auto"/>
        <w:ind w:left="1341"/>
        <w:jc w:val="both"/>
        <w:rPr>
          <w:rFonts w:ascii="Arial Narrow" w:hAnsi="Arial Narrow"/>
          <w:b/>
          <w:bCs/>
          <w:lang w:val="es-ES"/>
        </w:rPr>
      </w:pPr>
    </w:p>
    <w:p w14:paraId="41AEDC72" w14:textId="06CD382E" w:rsidR="00FB13ED" w:rsidRPr="00EE246D" w:rsidRDefault="00FB13ED" w:rsidP="00FB13ED">
      <w:pPr>
        <w:spacing w:line="360" w:lineRule="auto"/>
        <w:ind w:left="1134"/>
        <w:jc w:val="both"/>
        <w:rPr>
          <w:rFonts w:ascii="Arial Narrow" w:hAnsi="Arial Narrow"/>
        </w:rPr>
      </w:pPr>
      <w:r>
        <w:rPr>
          <w:rFonts w:ascii="Arial Narrow" w:hAnsi="Arial Narrow"/>
        </w:rPr>
        <w:t>Estas dimensiones son posteriormente verificadas con los caudales correspondientes a cada sector. En las fichas de cálculo se presentan el tirante normal, borde libre disponible, velocidad, número de Froude y capacidad hidráulica de cada sección propuesta.</w:t>
      </w:r>
    </w:p>
    <w:p w14:paraId="4D4325F1" w14:textId="77777777" w:rsidR="00FB13ED" w:rsidRPr="00EE246D" w:rsidRDefault="00FB13ED" w:rsidP="00FB13ED">
      <w:pPr>
        <w:spacing w:line="360" w:lineRule="auto"/>
        <w:ind w:left="1134"/>
        <w:jc w:val="both"/>
        <w:rPr>
          <w:rFonts w:ascii="Arial Narrow" w:hAnsi="Arial Narrow"/>
        </w:rPr>
      </w:pPr>
    </w:p>
    <w:p w14:paraId="3055254B" w14:textId="738E0CE3" w:rsidR="00FB13ED" w:rsidRPr="00EE246D" w:rsidRDefault="00FB13ED" w:rsidP="00FB13ED">
      <w:pPr>
        <w:pStyle w:val="Ttulo2"/>
        <w:numPr>
          <w:ilvl w:val="2"/>
          <w:numId w:val="1"/>
        </w:numPr>
        <w:rPr>
          <w:lang w:val="es-ES"/>
        </w:rPr>
      </w:pPr>
      <w:bookmarkStart w:id="90" w:name="_Toc239860687"/>
      <w:r>
        <w:rPr>
          <w:lang w:val="es-ES"/>
        </w:rPr>
        <w:t>Dimensionamiento de montantes</w:t>
      </w:r>
      <w:bookmarkEnd w:id="90"/>
    </w:p>
    <w:p w14:paraId="412640BB" w14:textId="77777777" w:rsidR="00FB13ED" w:rsidRPr="00EE246D" w:rsidRDefault="00FB13ED" w:rsidP="00FB13ED">
      <w:pPr>
        <w:rPr>
          <w:rFonts w:ascii="Arial Narrow" w:hAnsi="Arial Narrow"/>
          <w:lang w:val="es-ES"/>
        </w:rPr>
      </w:pPr>
    </w:p>
    <w:p w14:paraId="4D846C83" w14:textId="77777777" w:rsidR="00FB13ED" w:rsidRPr="00EE246D" w:rsidRDefault="00FB13ED" w:rsidP="00FB13ED">
      <w:pPr>
        <w:spacing w:line="360" w:lineRule="auto"/>
        <w:ind w:left="1134"/>
        <w:jc w:val="both"/>
        <w:rPr>
          <w:rFonts w:ascii="Arial Narrow" w:hAnsi="Arial Narrow"/>
          <w:lang w:val="es-ES"/>
        </w:rPr>
      </w:pPr>
      <w:r>
        <w:rPr>
          <w:rFonts w:ascii="Arial Narrow" w:hAnsi="Arial Narrow"/>
          <w:lang w:val="es-ES"/>
        </w:rPr>
        <w:t xml:space="preserve">Los montantes conducen verticalmente el caudal captado por las canaletas hacia las cunetas o estructuras de entrega. Su diámetro requerido se determina mediante la ecuación de Wyly-Eaton, utilizando el caudal expresado en litros por segundo y un coeficiente </w:t>
      </w:r>
      <w:r>
        <w:rPr>
          <w:rFonts w:ascii="Arial Narrow" w:hAnsi="Arial Narrow"/>
          <w:b/>
          <w:bCs/>
          <w:lang w:val="es-ES"/>
        </w:rPr>
        <w:t>rs = 0.250</w:t>
      </w:r>
      <w:r>
        <w:rPr>
          <w:rFonts w:ascii="Arial Narrow" w:hAnsi="Arial Narrow"/>
          <w:lang w:val="es-ES"/>
        </w:rPr>
        <w:t>.</w:t>
      </w:r>
    </w:p>
    <w:p w14:paraId="2BF26DF0" w14:textId="77777777" w:rsidR="00FB13ED" w:rsidRPr="00EE246D" w:rsidRDefault="00FB13ED" w:rsidP="00FB13ED">
      <w:pPr>
        <w:spacing w:line="360" w:lineRule="auto"/>
        <w:ind w:left="1134"/>
        <w:jc w:val="both"/>
        <w:rPr>
          <w:rFonts w:ascii="Arial Narrow" w:hAnsi="Arial Narrow"/>
          <w:lang w:val="es-ES"/>
        </w:rPr>
      </w:pPr>
    </w:p>
    <w:p w14:paraId="6C43B541" w14:textId="653E8EA0" w:rsidR="00FB13ED" w:rsidRPr="00EE246D" w:rsidRDefault="00FB13ED" w:rsidP="00FB13ED">
      <w:pPr>
        <w:spacing w:line="360" w:lineRule="auto"/>
        <w:ind w:left="1134"/>
        <w:jc w:val="both"/>
        <w:rPr>
          <w:rFonts w:ascii="Arial Narrow" w:hAnsi="Arial Narrow"/>
          <w:lang w:val="es-ES"/>
        </w:rPr>
      </w:pPr>
      <w:r>
        <w:rPr>
          <w:rFonts w:ascii="Arial Narrow" w:hAnsi="Arial Narrow"/>
          <w:lang w:val="es-ES"/>
        </w:rPr>
        <w:t xml:space="preserve">Los diámetros requeridos calculados se encuentran aproximadamente entre </w:t>
      </w:r>
      <w:r>
        <w:rPr>
          <w:rFonts w:ascii="Arial Narrow" w:hAnsi="Arial Narrow"/>
          <w:b/>
          <w:bCs/>
          <w:lang w:val="es-ES"/>
        </w:rPr>
        <w:t>2.468 y 3.821 pulgadas</w:t>
      </w:r>
      <w:r>
        <w:rPr>
          <w:rFonts w:ascii="Arial Narrow" w:hAnsi="Arial Narrow"/>
          <w:lang w:val="es-ES"/>
        </w:rPr>
        <w:t xml:space="preserve">. En consecuencia, se adopta un diámetro comercial de </w:t>
      </w:r>
      <w:r>
        <w:rPr>
          <w:rFonts w:ascii="Arial Narrow" w:hAnsi="Arial Narrow"/>
          <w:b/>
          <w:bCs/>
          <w:lang w:val="es-ES"/>
        </w:rPr>
        <w:t>4 pulgadas</w:t>
      </w:r>
      <w:r>
        <w:rPr>
          <w:rFonts w:ascii="Arial Narrow" w:hAnsi="Arial Narrow"/>
          <w:lang w:val="es-ES"/>
        </w:rPr>
        <w:t xml:space="preserve"> para los montantes de los sectores evaluados.</w:t>
      </w:r>
    </w:p>
    <w:p w14:paraId="06420704" w14:textId="77777777" w:rsidR="00FB13ED" w:rsidRPr="00EE246D" w:rsidRDefault="00FB13ED" w:rsidP="00FB13ED">
      <w:pPr>
        <w:spacing w:line="360" w:lineRule="auto"/>
        <w:ind w:left="1134"/>
        <w:jc w:val="both"/>
        <w:rPr>
          <w:rFonts w:ascii="Arial Narrow" w:hAnsi="Arial Narrow"/>
          <w:lang w:val="es-ES"/>
        </w:rPr>
      </w:pPr>
    </w:p>
    <w:p w14:paraId="7C8D6C61" w14:textId="0E70538D" w:rsidR="00FB13ED" w:rsidRPr="00EE246D" w:rsidRDefault="00FB13ED" w:rsidP="00FB13ED">
      <w:pPr>
        <w:spacing w:line="360" w:lineRule="auto"/>
        <w:ind w:left="1134"/>
        <w:jc w:val="both"/>
        <w:rPr>
          <w:rFonts w:ascii="Arial Narrow" w:hAnsi="Arial Narrow"/>
          <w:lang w:val="es-ES"/>
        </w:rPr>
      </w:pPr>
      <w:r>
        <w:rPr>
          <w:rFonts w:ascii="Arial Narrow" w:hAnsi="Arial Narrow"/>
          <w:lang w:val="es-ES"/>
        </w:rPr>
        <w:t>Esta selección satisface el diámetro hidráulico requerido y supera el diámetro mínimo establecido para montantes por el artículo 12.5 de la Norma Técnica CE.040. El desarrollo de la ecuación, el caudal correspondiente y la comparación entre el diámetro requerido y el diámetro seleccionado se muestran posteriormente en cada ficha de cálculo.</w:t>
      </w:r>
    </w:p>
    <w:p w14:paraId="4B8BC8E8" w14:textId="77777777" w:rsidR="00FB13ED" w:rsidRPr="00EE246D" w:rsidRDefault="00FB13ED" w:rsidP="00FB13ED">
      <w:pPr>
        <w:spacing w:line="360" w:lineRule="auto"/>
        <w:ind w:left="1134"/>
        <w:jc w:val="both"/>
        <w:rPr>
          <w:rFonts w:ascii="Arial Narrow" w:hAnsi="Arial Narrow"/>
          <w:b/>
          <w:bCs/>
          <w:lang w:val="es-ES"/>
        </w:rPr>
      </w:pPr>
    </w:p>
    <w:p w14:paraId="5883C97C" w14:textId="16BB9C0D" w:rsidR="00FB13ED" w:rsidRPr="00EE246D" w:rsidRDefault="00FB13ED" w:rsidP="00FB13ED">
      <w:pPr>
        <w:pStyle w:val="Ttulo2"/>
        <w:numPr>
          <w:ilvl w:val="2"/>
          <w:numId w:val="1"/>
        </w:numPr>
        <w:rPr>
          <w:lang w:val="es-ES"/>
        </w:rPr>
      </w:pPr>
      <w:bookmarkStart w:id="91" w:name="_Toc239860688"/>
      <w:r>
        <w:rPr>
          <w:lang w:val="es-ES"/>
        </w:rPr>
        <w:t>Cunetas de concreto armado</w:t>
      </w:r>
      <w:bookmarkEnd w:id="91"/>
    </w:p>
    <w:p w14:paraId="3B93233D" w14:textId="77777777" w:rsidR="00FB13ED" w:rsidRPr="00EE246D" w:rsidRDefault="00FB13ED" w:rsidP="00FB13ED">
      <w:pPr>
        <w:pStyle w:val="Prrafodelista"/>
        <w:ind w:left="1080"/>
        <w:rPr>
          <w:rFonts w:ascii="Arial Narrow" w:hAnsi="Arial Narrow"/>
          <w:lang w:val="es-ES"/>
        </w:rPr>
      </w:pPr>
    </w:p>
    <w:p w14:paraId="52D58AD0" w14:textId="77777777" w:rsidR="00FB13ED" w:rsidRPr="00EE246D" w:rsidRDefault="00FB13ED" w:rsidP="00FB13ED">
      <w:pPr>
        <w:spacing w:line="360" w:lineRule="auto"/>
        <w:ind w:left="1134"/>
        <w:jc w:val="both"/>
        <w:rPr>
          <w:rFonts w:ascii="Arial Narrow" w:hAnsi="Arial Narrow"/>
          <w:lang w:val="es-ES"/>
        </w:rPr>
      </w:pPr>
      <w:r>
        <w:rPr>
          <w:rFonts w:ascii="Arial Narrow" w:hAnsi="Arial Narrow"/>
          <w:lang w:val="es-ES"/>
        </w:rPr>
        <w:t>Las cunetas serán ejecutadas con sección rectangular tipo “U”. La sección interior se encuentra formada por una losa de fondo y dos muros laterales de concreto.</w:t>
      </w:r>
    </w:p>
    <w:p w14:paraId="1E56B456" w14:textId="77777777" w:rsidR="00FB13ED" w:rsidRPr="00EE246D" w:rsidRDefault="00FB13ED" w:rsidP="00FB13ED">
      <w:pPr>
        <w:spacing w:line="360" w:lineRule="auto"/>
        <w:ind w:left="1134"/>
        <w:jc w:val="both"/>
        <w:rPr>
          <w:rFonts w:ascii="Arial Narrow" w:hAnsi="Arial Narrow"/>
          <w:lang w:val="es-ES"/>
        </w:rPr>
      </w:pPr>
    </w:p>
    <w:p w14:paraId="653B3590" w14:textId="26C9949B" w:rsidR="00FB13ED" w:rsidRPr="00EE246D" w:rsidRDefault="00FB13ED" w:rsidP="00FB13ED">
      <w:pPr>
        <w:spacing w:line="360" w:lineRule="auto"/>
        <w:ind w:left="1134"/>
        <w:jc w:val="both"/>
        <w:rPr>
          <w:rFonts w:ascii="Arial Narrow" w:hAnsi="Arial Narrow"/>
          <w:lang w:val="es-ES"/>
        </w:rPr>
      </w:pPr>
      <w:r>
        <w:rPr>
          <w:rFonts w:ascii="Arial Narrow" w:hAnsi="Arial Narrow"/>
          <w:lang w:val="es-ES"/>
        </w:rPr>
        <w:t xml:space="preserve">Para el diseño considerado se emplean muros y losa de </w:t>
      </w:r>
      <w:r>
        <w:rPr>
          <w:rFonts w:ascii="Arial Narrow" w:hAnsi="Arial Narrow"/>
          <w:b/>
          <w:bCs/>
          <w:lang w:val="es-ES"/>
        </w:rPr>
        <w:t>0.10 m de espesor</w:t>
      </w:r>
      <w:r>
        <w:rPr>
          <w:rFonts w:ascii="Arial Narrow" w:hAnsi="Arial Narrow"/>
          <w:lang w:val="es-ES"/>
        </w:rPr>
        <w:t xml:space="preserve">. En una cuneta con ancho interior de </w:t>
      </w:r>
      <w:r>
        <w:rPr>
          <w:rFonts w:ascii="Arial Narrow" w:hAnsi="Arial Narrow"/>
          <w:b/>
          <w:bCs/>
          <w:lang w:val="es-ES"/>
        </w:rPr>
        <w:t>0.40 m</w:t>
      </w:r>
      <w:r>
        <w:rPr>
          <w:rFonts w:ascii="Arial Narrow" w:hAnsi="Arial Narrow"/>
          <w:lang w:val="es-ES"/>
        </w:rPr>
        <w:t xml:space="preserve">, el ancho exterior total será de </w:t>
      </w:r>
      <w:r>
        <w:rPr>
          <w:rFonts w:ascii="Arial Narrow" w:hAnsi="Arial Narrow"/>
          <w:b/>
          <w:bCs/>
          <w:lang w:val="es-ES"/>
        </w:rPr>
        <w:t>0.60 m</w:t>
      </w:r>
      <w:r>
        <w:rPr>
          <w:rFonts w:ascii="Arial Narrow" w:hAnsi="Arial Narrow"/>
          <w:lang w:val="es-ES"/>
        </w:rPr>
        <w:t>. La altura exterior dependerá de la altura interior adoptada y del espesor de la losa de fondo.</w:t>
      </w:r>
    </w:p>
    <w:p w14:paraId="5959F756" w14:textId="77777777" w:rsidR="001E6376" w:rsidRDefault="001E6376" w:rsidP="00FB13ED">
      <w:pPr>
        <w:spacing w:line="360" w:lineRule="auto"/>
        <w:ind w:left="1134"/>
        <w:jc w:val="both"/>
        <w:rPr>
          <w:rFonts w:ascii="Arial Narrow" w:hAnsi="Arial Narrow"/>
          <w:lang w:val="es-ES"/>
        </w:rPr>
      </w:pPr>
    </w:p>
    <w:p w14:paraId="2B82B3A6" w14:textId="67FFBF47" w:rsidR="00FB13ED" w:rsidRPr="00EE246D" w:rsidRDefault="00FB13ED" w:rsidP="00FB13ED">
      <w:pPr>
        <w:spacing w:line="360" w:lineRule="auto"/>
        <w:ind w:left="1134"/>
        <w:jc w:val="both"/>
        <w:rPr>
          <w:rFonts w:ascii="Arial Narrow" w:hAnsi="Arial Narrow"/>
          <w:lang w:val="es-ES"/>
        </w:rPr>
      </w:pPr>
      <w:r>
        <w:rPr>
          <w:rFonts w:ascii="Arial Narrow" w:hAnsi="Arial Narrow"/>
          <w:lang w:val="es-ES"/>
        </w:rPr>
        <w:t>El empleo de concreto armado deberá responder a las condiciones de carga, exposición, tránsito, estabilidad, fisuración y durabilidad de cada tramo. La cantidad y disposición del acero de refuerzo no forman parte de la verificación hidráulica y deberán establecerse en los planos y cálculos de la especialidad estructural.</w:t>
      </w:r>
    </w:p>
    <w:p w14:paraId="607898F9" w14:textId="77777777" w:rsidR="00FB13ED" w:rsidRPr="00EE246D" w:rsidRDefault="00FB13ED" w:rsidP="00FB13ED">
      <w:pPr>
        <w:spacing w:line="360" w:lineRule="auto"/>
        <w:ind w:left="1134"/>
        <w:jc w:val="both"/>
        <w:rPr>
          <w:rFonts w:ascii="Arial Narrow" w:hAnsi="Arial Narrow"/>
          <w:lang w:val="es-ES"/>
        </w:rPr>
      </w:pPr>
    </w:p>
    <w:p w14:paraId="5032B514" w14:textId="0546A907" w:rsidR="00FB13ED" w:rsidRPr="00EE246D" w:rsidRDefault="00FB13ED" w:rsidP="00FB13ED">
      <w:pPr>
        <w:pStyle w:val="Ttulo2"/>
        <w:numPr>
          <w:ilvl w:val="2"/>
          <w:numId w:val="1"/>
        </w:numPr>
        <w:rPr>
          <w:lang w:val="es-ES"/>
        </w:rPr>
      </w:pPr>
      <w:bookmarkStart w:id="92" w:name="_Toc239860689"/>
      <w:r>
        <w:rPr>
          <w:lang w:val="es-ES"/>
        </w:rPr>
        <w:t>Cunetas cubiertas y pasos de circulación</w:t>
      </w:r>
      <w:bookmarkEnd w:id="92"/>
    </w:p>
    <w:p w14:paraId="1DA2CD37" w14:textId="77777777" w:rsidR="00FB13ED" w:rsidRPr="00EE246D" w:rsidRDefault="00FB13ED" w:rsidP="00FB13ED">
      <w:pPr>
        <w:spacing w:line="360" w:lineRule="auto"/>
        <w:jc w:val="both"/>
        <w:rPr>
          <w:rFonts w:ascii="Arial Narrow" w:hAnsi="Arial Narrow"/>
          <w:b/>
          <w:bCs/>
          <w:lang w:val="es-ES"/>
        </w:rPr>
      </w:pPr>
    </w:p>
    <w:p w14:paraId="4459AEEF" w14:textId="77777777" w:rsidR="00FB13ED" w:rsidRPr="00EE246D" w:rsidRDefault="00FB13ED" w:rsidP="00FB13ED">
      <w:pPr>
        <w:spacing w:line="360" w:lineRule="auto"/>
        <w:ind w:left="1134"/>
        <w:jc w:val="both"/>
        <w:rPr>
          <w:rFonts w:ascii="Arial Narrow" w:hAnsi="Arial Narrow"/>
          <w:lang w:val="es-ES"/>
        </w:rPr>
      </w:pPr>
      <w:r>
        <w:rPr>
          <w:rFonts w:ascii="Arial Narrow" w:hAnsi="Arial Narrow"/>
          <w:lang w:val="es-ES"/>
        </w:rPr>
        <w:lastRenderedPageBreak/>
        <w:t>En los sectores donde las cunetas atraviesen zonas de circulación peatonal o vehicular se podrán emplear tramos cubiertos mediante rejillas o tapas removibles. Estos elementos deberán permitir el ingreso y la conducción del agua sin reducir significativamente la sección hidráulica disponible.</w:t>
      </w:r>
    </w:p>
    <w:p w14:paraId="247C116F" w14:textId="77777777" w:rsidR="00FB13ED" w:rsidRPr="00EE246D" w:rsidRDefault="00FB13ED" w:rsidP="00FB13ED">
      <w:pPr>
        <w:spacing w:line="360" w:lineRule="auto"/>
        <w:ind w:left="1134"/>
        <w:jc w:val="both"/>
        <w:rPr>
          <w:rFonts w:ascii="Arial Narrow" w:hAnsi="Arial Narrow"/>
          <w:lang w:val="es-ES"/>
        </w:rPr>
      </w:pPr>
    </w:p>
    <w:p w14:paraId="3F98EB87" w14:textId="73E7F3AC" w:rsidR="00FB13ED" w:rsidRPr="00EE246D" w:rsidRDefault="00FB13ED" w:rsidP="00FB13ED">
      <w:pPr>
        <w:spacing w:line="360" w:lineRule="auto"/>
        <w:ind w:left="1134"/>
        <w:jc w:val="both"/>
        <w:rPr>
          <w:rFonts w:ascii="Arial Narrow" w:hAnsi="Arial Narrow"/>
          <w:lang w:val="es-ES"/>
        </w:rPr>
      </w:pPr>
      <w:r>
        <w:rPr>
          <w:rFonts w:ascii="Arial Narrow" w:hAnsi="Arial Narrow"/>
          <w:lang w:val="es-ES"/>
        </w:rPr>
        <w:t>Las tapas, rejillas y elementos de apoyo deberán diseñarse para las cargas correspondientes al uso de cada zona. Asimismo, se deberán disponer accesos para inspección, limpieza y retiro de sedimentos, evitando puntos cerrados que dificulten el mantenimiento del sistema.</w:t>
      </w:r>
    </w:p>
    <w:p w14:paraId="4169CA77" w14:textId="77777777" w:rsidR="00FB13ED" w:rsidRPr="00EE246D" w:rsidRDefault="00FB13ED" w:rsidP="00FB13ED">
      <w:pPr>
        <w:spacing w:line="360" w:lineRule="auto"/>
        <w:ind w:left="1134"/>
        <w:jc w:val="both"/>
        <w:rPr>
          <w:rFonts w:ascii="Arial Narrow" w:hAnsi="Arial Narrow"/>
          <w:lang w:val="es-ES"/>
        </w:rPr>
      </w:pPr>
    </w:p>
    <w:p w14:paraId="2072DAF1" w14:textId="2DF6FA9B" w:rsidR="001E6376" w:rsidRDefault="00FB13ED" w:rsidP="009C1EF7">
      <w:pPr>
        <w:spacing w:line="360" w:lineRule="auto"/>
        <w:ind w:left="1134"/>
        <w:jc w:val="both"/>
        <w:rPr>
          <w:rFonts w:ascii="Arial Narrow" w:hAnsi="Arial Narrow"/>
          <w:lang w:val="es-ES"/>
        </w:rPr>
      </w:pPr>
      <w:r>
        <w:rPr>
          <w:rFonts w:ascii="Arial Narrow" w:hAnsi="Arial Narrow"/>
          <w:lang w:val="es-ES"/>
        </w:rPr>
        <w:t>Las transiciones entre cunetas abiertas y cubiertas deberán ejecutarse de manera gradual, procurando evitar contracciones bruscas, acumulación de residuos y pérdidas hidráulicas innecesarias.</w:t>
      </w:r>
    </w:p>
    <w:p w14:paraId="29B4C9C3" w14:textId="77777777" w:rsidR="001E6376" w:rsidRPr="00EE246D" w:rsidRDefault="001E6376" w:rsidP="00FB13ED">
      <w:pPr>
        <w:spacing w:line="360" w:lineRule="auto"/>
        <w:ind w:left="1134"/>
        <w:jc w:val="both"/>
        <w:rPr>
          <w:rFonts w:ascii="Arial Narrow" w:hAnsi="Arial Narrow"/>
          <w:lang w:val="es-ES"/>
        </w:rPr>
      </w:pPr>
    </w:p>
    <w:p w14:paraId="09726E80" w14:textId="61CFDE29" w:rsidR="00FB13ED" w:rsidRPr="00EE246D" w:rsidRDefault="00FB13ED" w:rsidP="00FB13ED">
      <w:pPr>
        <w:pStyle w:val="Ttulo2"/>
        <w:numPr>
          <w:ilvl w:val="2"/>
          <w:numId w:val="1"/>
        </w:numPr>
        <w:rPr>
          <w:lang w:val="es-ES"/>
        </w:rPr>
      </w:pPr>
      <w:bookmarkStart w:id="93" w:name="_Toc239860690"/>
      <w:r>
        <w:rPr>
          <w:lang w:val="es-ES"/>
        </w:rPr>
        <w:t>Juntas y criterios constructivos</w:t>
      </w:r>
      <w:bookmarkEnd w:id="93"/>
    </w:p>
    <w:p w14:paraId="2923E9DF" w14:textId="77777777" w:rsidR="00FB13ED" w:rsidRPr="00EE246D" w:rsidRDefault="00FB13ED" w:rsidP="00FB13ED">
      <w:pPr>
        <w:pStyle w:val="Prrafodelista"/>
        <w:ind w:left="1080"/>
        <w:rPr>
          <w:rFonts w:ascii="Arial Narrow" w:hAnsi="Arial Narrow"/>
          <w:lang w:val="es-ES"/>
        </w:rPr>
      </w:pPr>
    </w:p>
    <w:p w14:paraId="0605DC53" w14:textId="77777777" w:rsidR="00FB13ED" w:rsidRPr="00EE246D" w:rsidRDefault="00FB13ED" w:rsidP="00FB13ED">
      <w:pPr>
        <w:spacing w:line="360" w:lineRule="auto"/>
        <w:ind w:left="1134"/>
        <w:jc w:val="both"/>
        <w:rPr>
          <w:rFonts w:ascii="Arial Narrow" w:hAnsi="Arial Narrow"/>
          <w:lang w:val="es-ES"/>
        </w:rPr>
      </w:pPr>
      <w:r>
        <w:rPr>
          <w:rFonts w:ascii="Arial Narrow" w:hAnsi="Arial Narrow"/>
          <w:lang w:val="es-ES"/>
        </w:rPr>
        <w:t xml:space="preserve">Cuando se especifique en los planos, se dispondrán juntas de construcción o juntas asfálticas aproximadamente cada </w:t>
      </w:r>
      <w:r>
        <w:rPr>
          <w:rFonts w:ascii="Arial Narrow" w:hAnsi="Arial Narrow"/>
          <w:b/>
          <w:bCs/>
          <w:lang w:val="es-ES"/>
        </w:rPr>
        <w:t>3.00 m</w:t>
      </w:r>
      <w:r>
        <w:rPr>
          <w:rFonts w:ascii="Arial Narrow" w:hAnsi="Arial Narrow"/>
          <w:lang w:val="es-ES"/>
        </w:rPr>
        <w:t>, así como en cambios de dirección, encuentros con otras estructuras y transiciones entre diferentes tipos de concreto.</w:t>
      </w:r>
    </w:p>
    <w:p w14:paraId="10781C8C" w14:textId="77777777" w:rsidR="00FB13ED" w:rsidRPr="00EE246D" w:rsidRDefault="00FB13ED" w:rsidP="00FB13ED">
      <w:pPr>
        <w:spacing w:line="360" w:lineRule="auto"/>
        <w:ind w:left="1134"/>
        <w:jc w:val="both"/>
        <w:rPr>
          <w:rFonts w:ascii="Arial Narrow" w:hAnsi="Arial Narrow"/>
          <w:lang w:val="es-ES"/>
        </w:rPr>
      </w:pPr>
    </w:p>
    <w:p w14:paraId="29E21BFE" w14:textId="4D069467" w:rsidR="00FB13ED" w:rsidRPr="00EE246D" w:rsidRDefault="00FB13ED" w:rsidP="00FB13ED">
      <w:pPr>
        <w:spacing w:line="360" w:lineRule="auto"/>
        <w:ind w:left="1134"/>
        <w:jc w:val="both"/>
        <w:rPr>
          <w:rFonts w:ascii="Arial Narrow" w:hAnsi="Arial Narrow"/>
          <w:lang w:val="es-ES"/>
        </w:rPr>
      </w:pPr>
      <w:r>
        <w:rPr>
          <w:rFonts w:ascii="Arial Narrow" w:hAnsi="Arial Narrow"/>
          <w:lang w:val="es-ES"/>
        </w:rPr>
        <w:t>Estas juntas permitirán controlar los movimientos producidos por retracción, variaciones térmicas y asentamientos diferenciales. Su material de relleno y sellado deberá evitar el ingreso de agua hacia el terreno adyacente y mantener la continuidad funcional de la cuneta.</w:t>
      </w:r>
    </w:p>
    <w:p w14:paraId="743B1163" w14:textId="77777777" w:rsidR="00FB13ED" w:rsidRPr="00EE246D" w:rsidRDefault="00FB13ED" w:rsidP="00FB13ED">
      <w:pPr>
        <w:spacing w:line="360" w:lineRule="auto"/>
        <w:ind w:left="1134"/>
        <w:jc w:val="both"/>
        <w:rPr>
          <w:rFonts w:ascii="Arial Narrow" w:hAnsi="Arial Narrow"/>
          <w:lang w:val="es-ES"/>
        </w:rPr>
      </w:pPr>
    </w:p>
    <w:p w14:paraId="6258AFD2" w14:textId="6AEBD443" w:rsidR="00FB13ED" w:rsidRDefault="00FB13ED" w:rsidP="00FB13ED">
      <w:pPr>
        <w:spacing w:line="360" w:lineRule="auto"/>
        <w:ind w:left="1134"/>
        <w:jc w:val="both"/>
        <w:rPr>
          <w:rFonts w:ascii="Arial Narrow" w:hAnsi="Arial Narrow"/>
          <w:lang w:val="es-ES"/>
        </w:rPr>
      </w:pPr>
      <w:r>
        <w:rPr>
          <w:rFonts w:ascii="Arial Narrow" w:hAnsi="Arial Narrow"/>
          <w:lang w:val="es-ES"/>
        </w:rPr>
        <w:t>La separación definitiva y el detalle de las juntas deberán coordinarse con las especificaciones técnicas y el diseño estructural del proyecto.</w:t>
      </w:r>
    </w:p>
    <w:p w14:paraId="67619C5E" w14:textId="77777777" w:rsidR="001E6376" w:rsidRPr="00EE246D" w:rsidRDefault="001E6376" w:rsidP="00FB13ED">
      <w:pPr>
        <w:spacing w:line="360" w:lineRule="auto"/>
        <w:ind w:left="1134"/>
        <w:jc w:val="both"/>
        <w:rPr>
          <w:rFonts w:ascii="Arial Narrow" w:hAnsi="Arial Narrow"/>
          <w:lang w:val="es-ES"/>
        </w:rPr>
      </w:pPr>
    </w:p>
    <w:p w14:paraId="7F5DEF3D" w14:textId="0B2CE6F0" w:rsidR="00FB13ED" w:rsidRPr="00EE246D" w:rsidRDefault="00FB13ED" w:rsidP="00FB13ED">
      <w:pPr>
        <w:pStyle w:val="Ttulo2"/>
        <w:numPr>
          <w:ilvl w:val="2"/>
          <w:numId w:val="1"/>
        </w:numPr>
        <w:rPr>
          <w:lang w:val="es-ES"/>
        </w:rPr>
      </w:pPr>
      <w:bookmarkStart w:id="94" w:name="_Toc239860691"/>
      <w:r>
        <w:rPr>
          <w:lang w:val="es-ES"/>
        </w:rPr>
        <w:t>Profundidad y secciones adoptadas</w:t>
      </w:r>
      <w:bookmarkEnd w:id="94"/>
    </w:p>
    <w:p w14:paraId="1DBD8891" w14:textId="77777777" w:rsidR="00FB13ED" w:rsidRPr="00EE246D" w:rsidRDefault="00FB13ED" w:rsidP="00FB13ED">
      <w:pPr>
        <w:pStyle w:val="Prrafodelista"/>
        <w:ind w:left="1080"/>
        <w:rPr>
          <w:rFonts w:ascii="Arial Narrow" w:hAnsi="Arial Narrow"/>
          <w:lang w:val="es-ES"/>
        </w:rPr>
      </w:pPr>
    </w:p>
    <w:p w14:paraId="51B00333" w14:textId="77777777" w:rsidR="00FB13ED" w:rsidRPr="00EE246D" w:rsidRDefault="00FB13ED" w:rsidP="00FB13ED">
      <w:pPr>
        <w:spacing w:line="360" w:lineRule="auto"/>
        <w:ind w:left="1134"/>
        <w:jc w:val="both"/>
        <w:rPr>
          <w:rFonts w:ascii="Arial Narrow" w:hAnsi="Arial Narrow"/>
          <w:lang w:val="es-ES"/>
        </w:rPr>
      </w:pPr>
      <w:r>
        <w:rPr>
          <w:rFonts w:ascii="Arial Narrow" w:hAnsi="Arial Narrow"/>
          <w:lang w:val="es-ES"/>
        </w:rPr>
        <w:t>La profundidad de las cunetas se define considerando el caudal correspondiente a cada sector, la pendiente longitudinal disponible, el tirante normal calculado y el borde libre requerido.</w:t>
      </w:r>
    </w:p>
    <w:p w14:paraId="76180ED8" w14:textId="77777777" w:rsidR="00FB13ED" w:rsidRPr="00EE246D" w:rsidRDefault="00FB13ED" w:rsidP="00FB13ED">
      <w:pPr>
        <w:spacing w:line="360" w:lineRule="auto"/>
        <w:ind w:left="1134"/>
        <w:jc w:val="both"/>
        <w:rPr>
          <w:rFonts w:ascii="Arial Narrow" w:hAnsi="Arial Narrow"/>
          <w:lang w:val="es-ES"/>
        </w:rPr>
      </w:pPr>
    </w:p>
    <w:p w14:paraId="6877A819" w14:textId="77777777" w:rsidR="00FB13ED" w:rsidRPr="00EE246D" w:rsidRDefault="00FB13ED" w:rsidP="00FB13ED">
      <w:pPr>
        <w:spacing w:line="360" w:lineRule="auto"/>
        <w:ind w:left="1134"/>
        <w:jc w:val="both"/>
        <w:rPr>
          <w:rFonts w:ascii="Arial Narrow" w:hAnsi="Arial Narrow"/>
          <w:lang w:val="es-ES"/>
        </w:rPr>
      </w:pPr>
      <w:r>
        <w:rPr>
          <w:rFonts w:ascii="Arial Narrow" w:hAnsi="Arial Narrow"/>
          <w:lang w:val="es-ES"/>
        </w:rPr>
        <w:t>Las dimensiones finales podrán uniformizarse para facilitar su construcción, siempre que la sección adoptada mantenga una capacidad hidráulica igual o superior al caudal de diseño. La uniformización también facilita el encofrado, la ejecución de muros y losas, la colocación de tapas y el mantenimiento posterior.</w:t>
      </w:r>
    </w:p>
    <w:p w14:paraId="236A20AF" w14:textId="77777777" w:rsidR="00FB13ED" w:rsidRPr="00EE246D" w:rsidRDefault="00FB13ED" w:rsidP="00FB13ED">
      <w:pPr>
        <w:spacing w:line="360" w:lineRule="auto"/>
        <w:ind w:left="1134"/>
        <w:jc w:val="both"/>
        <w:rPr>
          <w:rFonts w:ascii="Arial Narrow" w:hAnsi="Arial Narrow"/>
          <w:lang w:val="es-ES"/>
        </w:rPr>
      </w:pPr>
    </w:p>
    <w:p w14:paraId="3EEA6771" w14:textId="49534ADA" w:rsidR="00F13AA1" w:rsidRDefault="00376896" w:rsidP="00FB13ED">
      <w:pPr>
        <w:spacing w:line="360" w:lineRule="auto"/>
        <w:ind w:left="1134"/>
        <w:jc w:val="both"/>
        <w:rPr>
          <w:rFonts w:ascii="Arial Narrow" w:hAnsi="Arial Narrow"/>
          <w:lang w:val="es-ES"/>
        </w:rPr>
      </w:pPr>
      <w:r w:rsidRPr="00376896">
        <w:rPr>
          <w:rFonts w:ascii="Arial Narrow" w:hAnsi="Arial Narrow"/>
          <w:lang w:val="es-ES"/>
        </w:rPr>
        <w:t>Los resultados muestran caudales por punto de descarga de techo comprendidos aproximadamente entre 0.230 y 6.344 L/s. Al incorporar los aportes correspondientes a las superficies de piso, los caudales conducidos por las cunetas se encuentran aproximadamente entre 0.649 y 29.381 L/s. Estos valores corresponden a las áreas tributarias definidas para cada sector y constituyen los caudales de diseño empleados para la verificación hidráulica de los elementos de captación y conducción.</w:t>
      </w:r>
    </w:p>
    <w:p w14:paraId="039BA797" w14:textId="77777777" w:rsidR="00376896" w:rsidRDefault="00376896" w:rsidP="00FB13ED">
      <w:pPr>
        <w:spacing w:line="360" w:lineRule="auto"/>
        <w:ind w:left="1134"/>
        <w:jc w:val="both"/>
        <w:rPr>
          <w:rFonts w:ascii="Arial Narrow" w:hAnsi="Arial Narrow"/>
          <w:lang w:val="es-ES"/>
        </w:rPr>
      </w:pPr>
    </w:p>
    <w:p w14:paraId="1CE4A259" w14:textId="24612C3A" w:rsidR="00FB13ED" w:rsidRPr="00EE246D" w:rsidRDefault="00FB13ED" w:rsidP="00FB13ED">
      <w:pPr>
        <w:spacing w:line="360" w:lineRule="auto"/>
        <w:ind w:left="1134"/>
        <w:jc w:val="both"/>
        <w:rPr>
          <w:rFonts w:ascii="Arial Narrow" w:hAnsi="Arial Narrow"/>
          <w:lang w:val="es-ES"/>
        </w:rPr>
      </w:pPr>
      <w:r>
        <w:rPr>
          <w:rFonts w:ascii="Arial Narrow" w:hAnsi="Arial Narrow"/>
          <w:lang w:val="es-ES"/>
        </w:rPr>
        <w:t>Estos valores y las verificaciones de capacidad se desarrollan posteriormente para cada sector. Las fichas incluyen la sección calculada, la sección constructiva propuesta y la comprobación de que el tirante se mantenga dentro de la altura disponible.</w:t>
      </w:r>
    </w:p>
    <w:p w14:paraId="4BA0EBDD" w14:textId="77777777" w:rsidR="00FB13ED" w:rsidRDefault="00FB13ED" w:rsidP="00FB13ED">
      <w:pPr>
        <w:spacing w:line="360" w:lineRule="auto"/>
        <w:ind w:left="1134"/>
        <w:jc w:val="both"/>
        <w:rPr>
          <w:rFonts w:ascii="Arial Narrow" w:hAnsi="Arial Narrow"/>
          <w:lang w:val="es-ES"/>
        </w:rPr>
      </w:pPr>
    </w:p>
    <w:p w14:paraId="4BE46A03" w14:textId="77777777" w:rsidR="001E6376" w:rsidRDefault="001E6376" w:rsidP="00FB13ED">
      <w:pPr>
        <w:spacing w:line="360" w:lineRule="auto"/>
        <w:ind w:left="1134"/>
        <w:jc w:val="both"/>
        <w:rPr>
          <w:rFonts w:ascii="Arial Narrow" w:hAnsi="Arial Narrow"/>
          <w:lang w:val="es-ES"/>
        </w:rPr>
      </w:pPr>
    </w:p>
    <w:p w14:paraId="0A34E922" w14:textId="7E446EDE" w:rsidR="00FB13ED" w:rsidRPr="00EE246D" w:rsidRDefault="00FB13ED" w:rsidP="00FB13ED">
      <w:pPr>
        <w:pStyle w:val="Ttulo2"/>
        <w:numPr>
          <w:ilvl w:val="2"/>
          <w:numId w:val="1"/>
        </w:numPr>
        <w:rPr>
          <w:lang w:val="es-ES"/>
        </w:rPr>
      </w:pPr>
      <w:bookmarkStart w:id="95" w:name="_Toc239860692"/>
      <w:r>
        <w:rPr>
          <w:lang w:val="es-ES"/>
        </w:rPr>
        <w:t>Verificación del funcionamiento hidráulico</w:t>
      </w:r>
      <w:bookmarkEnd w:id="95"/>
    </w:p>
    <w:p w14:paraId="43285B54" w14:textId="77777777" w:rsidR="00FB13ED" w:rsidRPr="00EE246D" w:rsidRDefault="00FB13ED" w:rsidP="00FB13ED">
      <w:pPr>
        <w:pStyle w:val="Prrafodelista"/>
        <w:ind w:left="1080"/>
        <w:rPr>
          <w:rFonts w:ascii="Arial Narrow" w:hAnsi="Arial Narrow"/>
          <w:lang w:val="es-ES"/>
        </w:rPr>
      </w:pPr>
    </w:p>
    <w:p w14:paraId="2AE064B1" w14:textId="77777777" w:rsidR="00FB13ED" w:rsidRPr="00EE246D" w:rsidRDefault="00FB13ED" w:rsidP="00FB13ED">
      <w:pPr>
        <w:spacing w:line="360" w:lineRule="auto"/>
        <w:ind w:left="1134"/>
        <w:jc w:val="both"/>
        <w:rPr>
          <w:rFonts w:ascii="Arial Narrow" w:hAnsi="Arial Narrow"/>
          <w:lang w:val="es-ES"/>
        </w:rPr>
      </w:pPr>
      <w:r>
        <w:rPr>
          <w:rFonts w:ascii="Arial Narrow" w:hAnsi="Arial Narrow"/>
          <w:lang w:val="es-ES"/>
        </w:rPr>
        <w:t>Para cada canaleta y cuneta se determina la velocidad media y el número de Froude. Estos parámetros permiten identificar las características del flujo y advertir condiciones que requieran evaluación adicional de estabilidad, erosión, disipación de energía o protección en los puntos de descarga.</w:t>
      </w:r>
    </w:p>
    <w:p w14:paraId="04BAE56B" w14:textId="77777777" w:rsidR="00FB13ED" w:rsidRPr="00EE246D" w:rsidRDefault="00FB13ED" w:rsidP="00FB13ED">
      <w:pPr>
        <w:spacing w:line="360" w:lineRule="auto"/>
        <w:ind w:left="1134"/>
        <w:jc w:val="both"/>
        <w:rPr>
          <w:rFonts w:ascii="Arial Narrow" w:hAnsi="Arial Narrow"/>
          <w:lang w:val="es-ES"/>
        </w:rPr>
      </w:pPr>
    </w:p>
    <w:p w14:paraId="7D839BA3" w14:textId="3B77F9E7" w:rsidR="00FB13ED" w:rsidRPr="00EE246D" w:rsidRDefault="00FB13ED" w:rsidP="00FB13ED">
      <w:pPr>
        <w:spacing w:line="360" w:lineRule="auto"/>
        <w:ind w:left="1134"/>
        <w:jc w:val="both"/>
        <w:rPr>
          <w:rFonts w:ascii="Arial Narrow" w:hAnsi="Arial Narrow"/>
          <w:lang w:val="es-ES"/>
        </w:rPr>
      </w:pPr>
      <w:r>
        <w:rPr>
          <w:rFonts w:ascii="Arial Narrow" w:hAnsi="Arial Narrow"/>
          <w:lang w:val="es-ES"/>
        </w:rPr>
        <w:t>La sección propuesta se considera hidráulicamente verificada cuando cumple simultáneamente las siguientes condiciones:</w:t>
      </w:r>
    </w:p>
    <w:p w14:paraId="6210D994" w14:textId="77777777" w:rsidR="00FB13ED" w:rsidRPr="00EE246D" w:rsidRDefault="00FB13ED" w:rsidP="00FB13ED">
      <w:pPr>
        <w:spacing w:line="360" w:lineRule="auto"/>
        <w:ind w:left="1134"/>
        <w:jc w:val="both"/>
        <w:rPr>
          <w:rFonts w:ascii="Arial Narrow" w:hAnsi="Arial Narrow"/>
          <w:lang w:val="es-ES"/>
        </w:rPr>
      </w:pPr>
    </w:p>
    <w:p w14:paraId="3CF6A50A" w14:textId="77777777" w:rsidR="00FB13ED" w:rsidRPr="00EE246D" w:rsidRDefault="00FB13ED" w:rsidP="00FB13ED">
      <w:pPr>
        <w:numPr>
          <w:ilvl w:val="0"/>
          <w:numId w:val="21"/>
        </w:numPr>
        <w:tabs>
          <w:tab w:val="clear" w:pos="720"/>
        </w:tabs>
        <w:spacing w:line="360" w:lineRule="auto"/>
        <w:ind w:left="1701"/>
        <w:jc w:val="both"/>
        <w:rPr>
          <w:rFonts w:ascii="Arial Narrow" w:hAnsi="Arial Narrow"/>
          <w:lang w:val="es-ES"/>
        </w:rPr>
      </w:pPr>
      <w:r>
        <w:rPr>
          <w:rFonts w:ascii="Arial Narrow" w:hAnsi="Arial Narrow"/>
          <w:lang w:val="es-ES"/>
        </w:rPr>
        <w:t>La capacidad calculada mediante Manning es igual o superior al caudal de diseño.</w:t>
      </w:r>
    </w:p>
    <w:p w14:paraId="5D264EF7" w14:textId="77777777" w:rsidR="00FB13ED" w:rsidRPr="00EE246D" w:rsidRDefault="00FB13ED" w:rsidP="00FB13ED">
      <w:pPr>
        <w:numPr>
          <w:ilvl w:val="0"/>
          <w:numId w:val="21"/>
        </w:numPr>
        <w:tabs>
          <w:tab w:val="clear" w:pos="720"/>
        </w:tabs>
        <w:spacing w:line="360" w:lineRule="auto"/>
        <w:ind w:left="1701"/>
        <w:jc w:val="both"/>
        <w:rPr>
          <w:rFonts w:ascii="Arial Narrow" w:hAnsi="Arial Narrow"/>
          <w:lang w:val="es-ES"/>
        </w:rPr>
      </w:pPr>
      <w:r>
        <w:rPr>
          <w:rFonts w:ascii="Arial Narrow" w:hAnsi="Arial Narrow"/>
          <w:lang w:val="es-ES"/>
        </w:rPr>
        <w:t>El tirante normal es menor que la altura interior adoptada.</w:t>
      </w:r>
    </w:p>
    <w:p w14:paraId="21B04DDF" w14:textId="77777777" w:rsidR="00FB13ED" w:rsidRPr="00EE246D" w:rsidRDefault="00FB13ED" w:rsidP="00FB13ED">
      <w:pPr>
        <w:numPr>
          <w:ilvl w:val="0"/>
          <w:numId w:val="21"/>
        </w:numPr>
        <w:tabs>
          <w:tab w:val="clear" w:pos="720"/>
        </w:tabs>
        <w:spacing w:line="360" w:lineRule="auto"/>
        <w:ind w:left="1701"/>
        <w:jc w:val="both"/>
        <w:rPr>
          <w:rFonts w:ascii="Arial Narrow" w:hAnsi="Arial Narrow"/>
          <w:lang w:val="es-ES"/>
        </w:rPr>
      </w:pPr>
      <w:r>
        <w:rPr>
          <w:rFonts w:ascii="Arial Narrow" w:hAnsi="Arial Narrow"/>
          <w:lang w:val="es-ES"/>
        </w:rPr>
        <w:t>Se mantiene el borde libre establecido.</w:t>
      </w:r>
    </w:p>
    <w:p w14:paraId="03A82C52" w14:textId="77777777" w:rsidR="00FB13ED" w:rsidRPr="00EE246D" w:rsidRDefault="00FB13ED" w:rsidP="00FB13ED">
      <w:pPr>
        <w:numPr>
          <w:ilvl w:val="0"/>
          <w:numId w:val="21"/>
        </w:numPr>
        <w:tabs>
          <w:tab w:val="clear" w:pos="720"/>
        </w:tabs>
        <w:spacing w:line="360" w:lineRule="auto"/>
        <w:ind w:left="1701"/>
        <w:jc w:val="both"/>
        <w:rPr>
          <w:rFonts w:ascii="Arial Narrow" w:hAnsi="Arial Narrow"/>
          <w:lang w:val="es-ES"/>
        </w:rPr>
      </w:pPr>
      <w:r>
        <w:rPr>
          <w:rFonts w:ascii="Arial Narrow" w:hAnsi="Arial Narrow"/>
          <w:lang w:val="es-ES"/>
        </w:rPr>
        <w:t>La pendiente cumple los mínimos considerados.</w:t>
      </w:r>
    </w:p>
    <w:p w14:paraId="65B90421" w14:textId="77777777" w:rsidR="00FB13ED" w:rsidRPr="00EE246D" w:rsidRDefault="00FB13ED" w:rsidP="00FB13ED">
      <w:pPr>
        <w:numPr>
          <w:ilvl w:val="0"/>
          <w:numId w:val="21"/>
        </w:numPr>
        <w:tabs>
          <w:tab w:val="clear" w:pos="720"/>
        </w:tabs>
        <w:spacing w:line="360" w:lineRule="auto"/>
        <w:ind w:left="1701"/>
        <w:jc w:val="both"/>
        <w:rPr>
          <w:rFonts w:ascii="Arial Narrow" w:hAnsi="Arial Narrow"/>
          <w:lang w:val="es-ES"/>
        </w:rPr>
      </w:pPr>
      <w:r>
        <w:rPr>
          <w:rFonts w:ascii="Arial Narrow" w:hAnsi="Arial Narrow"/>
          <w:lang w:val="es-ES"/>
        </w:rPr>
        <w:t>La sección resulta compatible con las condiciones constructivas.</w:t>
      </w:r>
    </w:p>
    <w:p w14:paraId="05E044A0" w14:textId="77777777" w:rsidR="00FB13ED" w:rsidRPr="00EE246D" w:rsidRDefault="00FB13ED" w:rsidP="00FB13ED">
      <w:pPr>
        <w:numPr>
          <w:ilvl w:val="0"/>
          <w:numId w:val="21"/>
        </w:numPr>
        <w:tabs>
          <w:tab w:val="clear" w:pos="720"/>
        </w:tabs>
        <w:spacing w:line="360" w:lineRule="auto"/>
        <w:ind w:left="1701"/>
        <w:jc w:val="both"/>
        <w:rPr>
          <w:rFonts w:ascii="Arial Narrow" w:hAnsi="Arial Narrow"/>
          <w:lang w:val="es-ES"/>
        </w:rPr>
      </w:pPr>
      <w:r>
        <w:rPr>
          <w:rFonts w:ascii="Arial Narrow" w:hAnsi="Arial Narrow"/>
          <w:lang w:val="es-ES"/>
        </w:rPr>
        <w:lastRenderedPageBreak/>
        <w:t>El diámetro del montante es igual o superior al requerido.</w:t>
      </w:r>
    </w:p>
    <w:p w14:paraId="07B5716A" w14:textId="77777777" w:rsidR="00FB13ED" w:rsidRPr="00EE246D" w:rsidRDefault="00FB13ED" w:rsidP="00FB13ED">
      <w:pPr>
        <w:spacing w:line="360" w:lineRule="auto"/>
        <w:ind w:left="1134"/>
        <w:jc w:val="both"/>
        <w:rPr>
          <w:rFonts w:ascii="Arial Narrow" w:hAnsi="Arial Narrow"/>
          <w:lang w:val="es-ES"/>
        </w:rPr>
      </w:pPr>
      <w:r>
        <w:rPr>
          <w:rFonts w:ascii="Arial Narrow" w:hAnsi="Arial Narrow"/>
          <w:lang w:val="es-ES"/>
        </w:rPr>
        <w:t>Las verificaciones realizadas corresponden a las condiciones de entrada del proyecto y deberán complementarse con la revisión de niveles, recorridos, interferencias, puntos de descarga y detalles constructivos durante la elaboración de los planos definitivos.</w:t>
      </w:r>
    </w:p>
    <w:p w14:paraId="0E470D49" w14:textId="77777777" w:rsidR="00376896" w:rsidRPr="00EE246D" w:rsidRDefault="00376896" w:rsidP="009C1EF7">
      <w:pPr>
        <w:spacing w:line="360" w:lineRule="auto"/>
        <w:jc w:val="both"/>
        <w:rPr>
          <w:rFonts w:ascii="Arial Narrow" w:hAnsi="Arial Narrow"/>
          <w:lang w:val="es-ES"/>
        </w:rPr>
      </w:pPr>
    </w:p>
    <w:p w14:paraId="7320CDC5" w14:textId="1EA402BA" w:rsidR="001E6376" w:rsidRDefault="00FB13ED" w:rsidP="00376896">
      <w:pPr>
        <w:pStyle w:val="Ttulo2"/>
        <w:numPr>
          <w:ilvl w:val="2"/>
          <w:numId w:val="1"/>
        </w:numPr>
        <w:rPr>
          <w:lang w:val="es-ES"/>
        </w:rPr>
      </w:pPr>
      <w:bookmarkStart w:id="96" w:name="_Toc239860693"/>
      <w:r>
        <w:rPr>
          <w:lang w:val="es-ES"/>
        </w:rPr>
        <w:t>Presentación de los cálculos</w:t>
      </w:r>
      <w:bookmarkEnd w:id="96"/>
    </w:p>
    <w:p w14:paraId="20B278F9" w14:textId="77777777" w:rsidR="00376896" w:rsidRPr="00376896" w:rsidRDefault="00376896" w:rsidP="00376896">
      <w:pPr>
        <w:rPr>
          <w:lang w:val="es-ES"/>
        </w:rPr>
      </w:pPr>
    </w:p>
    <w:p w14:paraId="12CC8E65" w14:textId="192D1F91" w:rsidR="00FB13ED" w:rsidRPr="00EE246D" w:rsidRDefault="00FB13ED" w:rsidP="00FB13ED">
      <w:pPr>
        <w:spacing w:line="360" w:lineRule="auto"/>
        <w:ind w:left="1134"/>
        <w:jc w:val="both"/>
        <w:rPr>
          <w:rFonts w:ascii="Arial Narrow" w:hAnsi="Arial Narrow"/>
          <w:lang w:val="es-ES"/>
        </w:rPr>
      </w:pPr>
      <w:r>
        <w:rPr>
          <w:rFonts w:ascii="Arial Narrow" w:hAnsi="Arial Narrow"/>
          <w:lang w:val="es-ES"/>
        </w:rPr>
        <w:t>En cada ficha se desarrolla:</w:t>
      </w:r>
    </w:p>
    <w:p w14:paraId="4C7F7648"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Pr>
          <w:rFonts w:ascii="Arial Narrow" w:hAnsi="Arial Narrow"/>
          <w:lang w:val="es-ES"/>
        </w:rPr>
        <w:t>Área total y área tributaria por montante.</w:t>
      </w:r>
    </w:p>
    <w:p w14:paraId="50E98DD5"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Pr>
          <w:rFonts w:ascii="Arial Narrow" w:hAnsi="Arial Narrow"/>
          <w:lang w:val="es-ES"/>
        </w:rPr>
        <w:t>Intensidad de precipitación y factor de seguridad.</w:t>
      </w:r>
    </w:p>
    <w:p w14:paraId="2AF310E0"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Pr>
          <w:rFonts w:ascii="Arial Narrow" w:hAnsi="Arial Narrow"/>
          <w:lang w:val="es-ES"/>
        </w:rPr>
        <w:t>Caudal de techo por punto de descarga.</w:t>
      </w:r>
    </w:p>
    <w:p w14:paraId="49DB3BD0"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Pr>
          <w:rFonts w:ascii="Arial Narrow" w:hAnsi="Arial Narrow"/>
          <w:lang w:val="es-ES"/>
        </w:rPr>
        <w:t>Aportes de veredas, estacionamientos, áreas verdes y patios.</w:t>
      </w:r>
    </w:p>
    <w:p w14:paraId="7A927D9D"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Pr>
          <w:rFonts w:ascii="Arial Narrow" w:hAnsi="Arial Narrow"/>
          <w:lang w:val="es-ES"/>
        </w:rPr>
        <w:t>Caudal total conducido por la cuneta.</w:t>
      </w:r>
    </w:p>
    <w:p w14:paraId="60E9F52E"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Pr>
          <w:rFonts w:ascii="Arial Narrow" w:hAnsi="Arial Narrow"/>
          <w:lang w:val="es-ES"/>
        </w:rPr>
        <w:t>Predimensionamiento de canaletas y cunetas.</w:t>
      </w:r>
    </w:p>
    <w:p w14:paraId="0A6FDD60"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Pr>
          <w:rFonts w:ascii="Arial Narrow" w:hAnsi="Arial Narrow"/>
          <w:lang w:val="es-ES"/>
        </w:rPr>
        <w:t>Tirante normal, velocidad y número de Froude.</w:t>
      </w:r>
    </w:p>
    <w:p w14:paraId="008C626D"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Pr>
          <w:rFonts w:ascii="Arial Narrow" w:hAnsi="Arial Narrow"/>
          <w:lang w:val="es-ES"/>
        </w:rPr>
        <w:t>Diámetro requerido y diámetro seleccionado para los montantes.</w:t>
      </w:r>
    </w:p>
    <w:p w14:paraId="24A8AC11"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Pr>
          <w:rFonts w:ascii="Arial Narrow" w:hAnsi="Arial Narrow"/>
          <w:lang w:val="es-ES"/>
        </w:rPr>
        <w:t>Sección constructiva adoptada por el proyectista.</w:t>
      </w:r>
    </w:p>
    <w:p w14:paraId="75DDD20E"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Pr>
          <w:rFonts w:ascii="Arial Narrow" w:hAnsi="Arial Narrow"/>
          <w:lang w:val="es-ES"/>
        </w:rPr>
        <w:t>Verificación de capacidad y borde libre.</w:t>
      </w:r>
    </w:p>
    <w:p w14:paraId="59D04C2C" w14:textId="77777777" w:rsidR="00FB13ED" w:rsidRPr="00EE246D" w:rsidRDefault="00FB13ED" w:rsidP="00FB13ED">
      <w:pPr>
        <w:numPr>
          <w:ilvl w:val="0"/>
          <w:numId w:val="22"/>
        </w:numPr>
        <w:tabs>
          <w:tab w:val="clear" w:pos="720"/>
        </w:tabs>
        <w:spacing w:line="360" w:lineRule="auto"/>
        <w:ind w:left="1701"/>
        <w:jc w:val="both"/>
        <w:rPr>
          <w:rFonts w:ascii="Arial Narrow" w:hAnsi="Arial Narrow"/>
          <w:lang w:val="es-ES"/>
        </w:rPr>
      </w:pPr>
      <w:r>
        <w:rPr>
          <w:rFonts w:ascii="Arial Narrow" w:hAnsi="Arial Narrow"/>
          <w:lang w:val="es-ES"/>
        </w:rPr>
        <w:t>Representación gráfica de la canaleta, montante y cuneta.</w:t>
      </w:r>
    </w:p>
    <w:p w14:paraId="76387ECE" w14:textId="77777777" w:rsidR="00FB13ED" w:rsidRPr="00EE246D" w:rsidRDefault="00FB13ED" w:rsidP="00FB13ED">
      <w:pPr>
        <w:spacing w:line="360" w:lineRule="auto"/>
        <w:ind w:left="1134"/>
        <w:jc w:val="both"/>
        <w:rPr>
          <w:rFonts w:ascii="Arial Narrow" w:hAnsi="Arial Narrow"/>
          <w:lang w:val="es-ES"/>
        </w:rPr>
      </w:pPr>
    </w:p>
    <w:p w14:paraId="7588C893" w14:textId="66CC98A3" w:rsidR="001D68B2" w:rsidRPr="00EE246D" w:rsidRDefault="00FB13ED" w:rsidP="00FB13ED">
      <w:pPr>
        <w:spacing w:line="360" w:lineRule="auto"/>
        <w:ind w:left="1134"/>
        <w:jc w:val="both"/>
        <w:rPr>
          <w:rFonts w:ascii="Arial Narrow" w:hAnsi="Arial Narrow"/>
          <w:lang w:val="es-ES"/>
        </w:rPr>
        <w:sectPr w:rsidR="001D68B2" w:rsidRPr="00EE246D" w:rsidSect="00213320">
          <w:pgSz w:w="11906" w:h="16838"/>
          <w:pgMar w:top="1418" w:right="1416" w:bottom="1418" w:left="1701" w:header="709" w:footer="709" w:gutter="0"/>
          <w:cols w:space="708"/>
          <w:docGrid w:linePitch="360"/>
        </w:sectPr>
      </w:pPr>
      <w:r>
        <w:rPr>
          <w:rFonts w:ascii="Arial Narrow" w:hAnsi="Arial Narrow"/>
          <w:lang w:val="es-ES"/>
        </w:rPr>
        <w:t>Finalmente, se incorpora un cuadro conjunto con las dimensiones propuestas para todos los sectores. Este cuadro resume el diseño final del proyectista y permite su coordinación con los planos de arquitectura, estructuras, instalaciones sanitarias y detalles constructivos.</w:t>
      </w:r>
    </w:p>
    <w:p w14:paraId="4A97E3FE" w14:textId="5800D6D4" w:rsidR="00B51543" w:rsidRPr="00EE246D" w:rsidRDefault="00B51543" w:rsidP="0028003B">
      <w:pPr>
        <w:pStyle w:val="Ttulo1"/>
        <w:numPr>
          <w:ilvl w:val="0"/>
          <w:numId w:val="1"/>
        </w:numPr>
        <w:spacing w:line="360" w:lineRule="auto"/>
        <w:rPr>
          <w:rFonts w:ascii="Arial Narrow" w:hAnsi="Arial Narrow"/>
        </w:rPr>
      </w:pPr>
      <w:bookmarkStart w:id="97" w:name="_Toc239860694"/>
      <w:r>
        <w:rPr>
          <w:rFonts w:ascii="Arial Narrow" w:hAnsi="Arial Narrow"/>
        </w:rPr>
        <w:lastRenderedPageBreak/>
        <w:t>CONCLUSIONES</w:t>
      </w:r>
      <w:bookmarkEnd w:id="97"/>
    </w:p>
    <w:p w14:paraId="4A0AF247" w14:textId="77777777" w:rsidR="00B51543" w:rsidRPr="00EE246D" w:rsidRDefault="00B51543" w:rsidP="0028003B">
      <w:pPr>
        <w:spacing w:line="360" w:lineRule="auto"/>
        <w:jc w:val="both"/>
        <w:rPr>
          <w:rFonts w:ascii="Arial Narrow" w:hAnsi="Arial Narrow"/>
        </w:rPr>
      </w:pPr>
    </w:p>
    <w:p w14:paraId="4FEB2A39" w14:textId="6BDED353" w:rsidR="00F502B9" w:rsidRDefault="00F502B9" w:rsidP="00BA16E7">
      <w:pPr>
        <w:pStyle w:val="Prrafodelista"/>
        <w:numPr>
          <w:ilvl w:val="0"/>
          <w:numId w:val="23"/>
        </w:numPr>
        <w:spacing w:line="360" w:lineRule="auto"/>
        <w:jc w:val="both"/>
        <w:rPr>
          <w:rFonts w:ascii="Arial Narrow" w:hAnsi="Arial Narrow"/>
        </w:rPr>
      </w:pPr>
      <w:r>
        <w:rPr>
          <w:rFonts w:ascii="Arial Narrow" w:hAnsi="Arial Narrow"/>
        </w:rPr>
        <w:t xml:space="preserve">El Estudio Hidrológico y de Drenaje Pluvial ha permitido establecer los parámetros necesarios para diseñar el sistema de captación, conducción y evacuación de las aguas pluviales del proyecto </w:t>
      </w:r>
      <w:r w:rsidRPr="00675429">
        <w:rPr>
          <w:rFonts w:ascii="Arial Narrow" w:hAnsi="Arial Narrow"/>
          <w:b/>
          <w:bCs/>
        </w:rPr>
        <w:t>“CREACIÓN DEL SERVICIO DE PROTECCIÓN INTEGRAL A NIÑAS, NIÑOS Y ADOLESCENTES SIN CUIDADOS PARENTALES O EN RIESGO DE PERDERLOS EN CENTRO DE ACOGIDA RESIDENCIAL - VARONES DISTRITO DE MORALES DE LA PROVINCIA DE SAN MARTÍN DEL DEPARTAMENTO DE SAN MARTÍN”, con CUI N.° 2705619</w:t>
      </w:r>
    </w:p>
    <w:p w14:paraId="59400090" w14:textId="77777777" w:rsidR="001E6376" w:rsidRPr="001E6376" w:rsidRDefault="001E6376" w:rsidP="001E6376">
      <w:pPr>
        <w:pStyle w:val="Prrafodelista"/>
        <w:spacing w:line="360" w:lineRule="auto"/>
        <w:jc w:val="both"/>
        <w:rPr>
          <w:rFonts w:ascii="Arial Narrow" w:hAnsi="Arial Narrow"/>
        </w:rPr>
      </w:pPr>
    </w:p>
    <w:p w14:paraId="3DB80CBE" w14:textId="77777777" w:rsidR="00F502B9" w:rsidRPr="00EE246D" w:rsidRDefault="00F502B9" w:rsidP="00F502B9">
      <w:pPr>
        <w:pStyle w:val="Prrafodelista"/>
        <w:numPr>
          <w:ilvl w:val="0"/>
          <w:numId w:val="23"/>
        </w:numPr>
        <w:spacing w:line="360" w:lineRule="auto"/>
        <w:jc w:val="both"/>
        <w:rPr>
          <w:rFonts w:ascii="Arial Narrow" w:hAnsi="Arial Narrow"/>
        </w:rPr>
      </w:pPr>
      <w:r>
        <w:rPr>
          <w:rFonts w:ascii="Arial Narrow" w:hAnsi="Arial Narrow"/>
        </w:rPr>
        <w:t>El sistema de drenaje fue evaluado considerando las coberturas de techo y las superficies exteriores que aportan escorrentía, entre ellas veredas, estacionamientos, áreas verdes y patios. Esta diferenciación permitió determinar los caudales que llegan a cada canaleta, montante y cuneta de piso.</w:t>
      </w:r>
    </w:p>
    <w:p w14:paraId="58CDB707" w14:textId="77777777" w:rsidR="00F502B9" w:rsidRPr="00EE246D" w:rsidRDefault="00F502B9" w:rsidP="00F502B9">
      <w:pPr>
        <w:pStyle w:val="Prrafodelista"/>
        <w:rPr>
          <w:rFonts w:ascii="Arial Narrow" w:hAnsi="Arial Narrow"/>
        </w:rPr>
      </w:pPr>
    </w:p>
    <w:p w14:paraId="13F1CEC8" w14:textId="77777777" w:rsidR="00F502B9" w:rsidRPr="00EE246D" w:rsidRDefault="00F502B9" w:rsidP="00F502B9">
      <w:pPr>
        <w:pStyle w:val="Prrafodelista"/>
        <w:numPr>
          <w:ilvl w:val="0"/>
          <w:numId w:val="23"/>
        </w:numPr>
        <w:spacing w:line="360" w:lineRule="auto"/>
        <w:jc w:val="both"/>
        <w:rPr>
          <w:rFonts w:ascii="Arial Narrow" w:hAnsi="Arial Narrow"/>
        </w:rPr>
      </w:pPr>
      <w:r>
        <w:rPr>
          <w:rFonts w:ascii="Arial Narrow" w:hAnsi="Arial Narrow"/>
        </w:rPr>
        <w:t>Para los cálculos hidráulicos se adoptó una intensidad de precipitación de 210.98 mm/h, equivalente a 0.00005861 m/s, obtenida del análisis hidrológico desarrollado para el proyecto.</w:t>
      </w:r>
    </w:p>
    <w:p w14:paraId="3E969204" w14:textId="77777777" w:rsidR="00F502B9" w:rsidRPr="00EE246D" w:rsidRDefault="00F502B9" w:rsidP="00F502B9">
      <w:pPr>
        <w:pStyle w:val="Prrafodelista"/>
        <w:rPr>
          <w:rFonts w:ascii="Arial Narrow" w:hAnsi="Arial Narrow"/>
        </w:rPr>
      </w:pPr>
    </w:p>
    <w:p w14:paraId="3E1E9796" w14:textId="77777777" w:rsidR="00F502B9" w:rsidRPr="00EE246D" w:rsidRDefault="00F502B9" w:rsidP="00F502B9">
      <w:pPr>
        <w:pStyle w:val="Prrafodelista"/>
        <w:numPr>
          <w:ilvl w:val="0"/>
          <w:numId w:val="23"/>
        </w:numPr>
        <w:spacing w:line="360" w:lineRule="auto"/>
        <w:jc w:val="both"/>
        <w:rPr>
          <w:rFonts w:ascii="Arial Narrow" w:hAnsi="Arial Narrow"/>
        </w:rPr>
      </w:pPr>
      <w:r>
        <w:rPr>
          <w:rFonts w:ascii="Arial Narrow" w:hAnsi="Arial Narrow"/>
        </w:rPr>
        <w:t>Se empleó un factor de seguridad de 1.15, mediante el cual los caudales calculados fueron incrementados en 15% para proporcionar un margen adicional frente a variaciones de la precipitación y de las condiciones reales de funcionamiento.</w:t>
      </w:r>
    </w:p>
    <w:p w14:paraId="36AA1D59" w14:textId="77777777" w:rsidR="00F502B9" w:rsidRPr="00EE246D" w:rsidRDefault="00F502B9" w:rsidP="00F502B9">
      <w:pPr>
        <w:pStyle w:val="Prrafodelista"/>
        <w:rPr>
          <w:rFonts w:ascii="Arial Narrow" w:hAnsi="Arial Narrow"/>
        </w:rPr>
      </w:pPr>
    </w:p>
    <w:p w14:paraId="23A791A3" w14:textId="77777777" w:rsidR="00F502B9" w:rsidRPr="00EE246D" w:rsidRDefault="00F502B9" w:rsidP="00F502B9">
      <w:pPr>
        <w:pStyle w:val="Prrafodelista"/>
        <w:numPr>
          <w:ilvl w:val="0"/>
          <w:numId w:val="23"/>
        </w:numPr>
        <w:spacing w:line="360" w:lineRule="auto"/>
        <w:jc w:val="both"/>
        <w:rPr>
          <w:rFonts w:ascii="Arial Narrow" w:hAnsi="Arial Narrow"/>
        </w:rPr>
      </w:pPr>
      <w:r>
        <w:rPr>
          <w:rFonts w:ascii="Arial Narrow" w:hAnsi="Arial Narrow"/>
        </w:rPr>
        <w:t>Los caudales de diseño fueron determinados mediante el Método Racional, considerando el área tributaria efectiva, la intensidad de precipitación, el coeficiente de escorrentía y el factor de seguridad adoptado.</w:t>
      </w:r>
    </w:p>
    <w:p w14:paraId="6E8AE79D" w14:textId="77777777" w:rsidR="00F502B9" w:rsidRPr="00EE246D" w:rsidRDefault="00F502B9" w:rsidP="00F502B9">
      <w:pPr>
        <w:pStyle w:val="Prrafodelista"/>
        <w:rPr>
          <w:rFonts w:ascii="Arial Narrow" w:hAnsi="Arial Narrow"/>
        </w:rPr>
      </w:pPr>
    </w:p>
    <w:p w14:paraId="328D8E7B" w14:textId="77777777" w:rsidR="00F502B9" w:rsidRPr="00EE246D" w:rsidRDefault="00F502B9" w:rsidP="00F502B9">
      <w:pPr>
        <w:pStyle w:val="Prrafodelista"/>
        <w:numPr>
          <w:ilvl w:val="0"/>
          <w:numId w:val="23"/>
        </w:numPr>
        <w:spacing w:line="360" w:lineRule="auto"/>
        <w:jc w:val="both"/>
        <w:rPr>
          <w:rFonts w:ascii="Arial Narrow" w:hAnsi="Arial Narrow"/>
        </w:rPr>
      </w:pPr>
      <w:r>
        <w:rPr>
          <w:rFonts w:ascii="Arial Narrow" w:hAnsi="Arial Narrow"/>
        </w:rPr>
        <w:t>Para las superficies de techo se utilizó un coeficiente de escorrentía de C = 0.88. Para las áreas exteriores se adoptaron valores diferenciados de 0.88 para veredas, 0.86 para estacionamientos, 0.29 para áreas verdes y 0.40 para patios o áreas libres, de acuerdo con las características de cada superficie.</w:t>
      </w:r>
    </w:p>
    <w:p w14:paraId="7B9FE3D7" w14:textId="77777777" w:rsidR="00F502B9" w:rsidRPr="00EE246D" w:rsidRDefault="00F502B9" w:rsidP="00F502B9">
      <w:pPr>
        <w:pStyle w:val="Prrafodelista"/>
        <w:rPr>
          <w:rFonts w:ascii="Arial Narrow" w:hAnsi="Arial Narrow"/>
        </w:rPr>
      </w:pPr>
    </w:p>
    <w:p w14:paraId="5A76BE81" w14:textId="77777777" w:rsidR="00F502B9" w:rsidRPr="00EE246D" w:rsidRDefault="00F502B9" w:rsidP="00F502B9">
      <w:pPr>
        <w:pStyle w:val="Prrafodelista"/>
        <w:numPr>
          <w:ilvl w:val="0"/>
          <w:numId w:val="23"/>
        </w:numPr>
        <w:spacing w:line="360" w:lineRule="auto"/>
        <w:jc w:val="both"/>
        <w:rPr>
          <w:rFonts w:ascii="Arial Narrow" w:hAnsi="Arial Narrow"/>
        </w:rPr>
      </w:pPr>
      <w:r>
        <w:rPr>
          <w:rFonts w:ascii="Arial Narrow" w:hAnsi="Arial Narrow"/>
        </w:rPr>
        <w:lastRenderedPageBreak/>
        <w:t>Las áreas de techo fueron distribuidas según el número de aguas y la cantidad de montantes por lado. Este procedimiento permitió determinar el área tributaria y el caudal correspondiente a cada punto de descarga.</w:t>
      </w:r>
    </w:p>
    <w:p w14:paraId="187730BC" w14:textId="77777777" w:rsidR="00F502B9" w:rsidRPr="00EE246D" w:rsidRDefault="00F502B9" w:rsidP="00F502B9">
      <w:pPr>
        <w:pStyle w:val="Prrafodelista"/>
        <w:rPr>
          <w:rFonts w:ascii="Arial Narrow" w:hAnsi="Arial Narrow"/>
        </w:rPr>
      </w:pPr>
    </w:p>
    <w:p w14:paraId="6F5B0156" w14:textId="77777777" w:rsidR="00376896" w:rsidRDefault="00376896" w:rsidP="00376896">
      <w:pPr>
        <w:pStyle w:val="Prrafodelista"/>
        <w:numPr>
          <w:ilvl w:val="0"/>
          <w:numId w:val="23"/>
        </w:numPr>
        <w:spacing w:line="360" w:lineRule="auto"/>
        <w:jc w:val="both"/>
        <w:rPr>
          <w:rFonts w:ascii="Arial Narrow" w:hAnsi="Arial Narrow"/>
        </w:rPr>
      </w:pPr>
      <w:r w:rsidRPr="00376896">
        <w:rPr>
          <w:rFonts w:ascii="Arial Narrow" w:hAnsi="Arial Narrow"/>
        </w:rPr>
        <w:t xml:space="preserve">El sistema fue dividido en 14 sectores de drenaje, conformados por la Losa Deportiva, las Edificaciones 01 a 10, la Guardianía, la Entrada 01 y la Entrada 02. Cada sector fue evaluado de manera independiente, manteniendo la secuencia hidráulica de captación y conducción: techo → canaleta → montante → cuneta de piso. </w:t>
      </w:r>
    </w:p>
    <w:p w14:paraId="0F72D0B8" w14:textId="77777777" w:rsidR="00376896" w:rsidRPr="00376896" w:rsidRDefault="00376896" w:rsidP="00376896">
      <w:pPr>
        <w:pStyle w:val="Prrafodelista"/>
        <w:spacing w:line="360" w:lineRule="auto"/>
        <w:jc w:val="both"/>
        <w:rPr>
          <w:rFonts w:ascii="Arial Narrow" w:hAnsi="Arial Narrow"/>
        </w:rPr>
      </w:pPr>
    </w:p>
    <w:p w14:paraId="114F3D13" w14:textId="77777777" w:rsidR="00376896" w:rsidRPr="00376896" w:rsidRDefault="00376896" w:rsidP="00376896">
      <w:pPr>
        <w:pStyle w:val="Prrafodelista"/>
        <w:numPr>
          <w:ilvl w:val="0"/>
          <w:numId w:val="23"/>
        </w:numPr>
        <w:spacing w:line="360" w:lineRule="auto"/>
        <w:jc w:val="both"/>
        <w:rPr>
          <w:rFonts w:ascii="Arial Narrow" w:hAnsi="Arial Narrow"/>
        </w:rPr>
      </w:pPr>
      <w:r w:rsidRPr="00376896">
        <w:rPr>
          <w:rFonts w:ascii="Arial Narrow" w:hAnsi="Arial Narrow"/>
        </w:rPr>
        <w:t xml:space="preserve">Los caudales procedentes de los techos, considerados por punto de descarga, se encuentran aproximadamente entre 0.230 y 6.344 L/s. Al incorporar los aportes correspondientes a las superficies exteriores, los caudales conducidos por las cunetas se encuentran aproximadamente entre 0.649 y 29.381 L/s. Estos valores constituyen los caudales de diseño utilizados para la verificación hidráulica de los elementos de drenaje de cada sector. </w:t>
      </w:r>
    </w:p>
    <w:p w14:paraId="52ED4EF7" w14:textId="77777777" w:rsidR="00F13AA1" w:rsidRPr="00376896" w:rsidRDefault="00F13AA1" w:rsidP="00F13AA1">
      <w:pPr>
        <w:pStyle w:val="Prrafodelista"/>
        <w:spacing w:line="360" w:lineRule="auto"/>
        <w:jc w:val="both"/>
        <w:rPr>
          <w:rFonts w:ascii="Arial Narrow" w:hAnsi="Arial Narrow"/>
        </w:rPr>
      </w:pPr>
    </w:p>
    <w:p w14:paraId="4210828B" w14:textId="77777777" w:rsidR="00F502B9" w:rsidRPr="00EE246D" w:rsidRDefault="00F502B9" w:rsidP="00F502B9">
      <w:pPr>
        <w:pStyle w:val="Prrafodelista"/>
        <w:numPr>
          <w:ilvl w:val="0"/>
          <w:numId w:val="23"/>
        </w:numPr>
        <w:spacing w:line="360" w:lineRule="auto"/>
        <w:jc w:val="both"/>
        <w:rPr>
          <w:rFonts w:ascii="Arial Narrow" w:hAnsi="Arial Narrow"/>
        </w:rPr>
      </w:pPr>
      <w:r>
        <w:rPr>
          <w:rFonts w:ascii="Arial Narrow" w:hAnsi="Arial Narrow"/>
        </w:rPr>
        <w:t>Las canaletas y cunetas fueron predimensionadas mediante la ecuación de Manning. Se adoptaron coeficientes de rugosidad de n = 0.013 para canaletas y n = 0.015 para cunetas de piso.</w:t>
      </w:r>
    </w:p>
    <w:p w14:paraId="0E6CD528" w14:textId="77777777" w:rsidR="00F502B9" w:rsidRPr="00EE246D" w:rsidRDefault="00F502B9" w:rsidP="00F502B9">
      <w:pPr>
        <w:pStyle w:val="Prrafodelista"/>
        <w:rPr>
          <w:rFonts w:ascii="Arial Narrow" w:hAnsi="Arial Narrow"/>
        </w:rPr>
      </w:pPr>
    </w:p>
    <w:p w14:paraId="06F530BA" w14:textId="77777777" w:rsidR="00F502B9" w:rsidRPr="00EE246D" w:rsidRDefault="00F502B9" w:rsidP="00F502B9">
      <w:pPr>
        <w:pStyle w:val="Prrafodelista"/>
        <w:numPr>
          <w:ilvl w:val="0"/>
          <w:numId w:val="23"/>
        </w:numPr>
        <w:spacing w:line="360" w:lineRule="auto"/>
        <w:jc w:val="both"/>
        <w:rPr>
          <w:rFonts w:ascii="Arial Narrow" w:hAnsi="Arial Narrow"/>
        </w:rPr>
      </w:pPr>
      <w:r>
        <w:rPr>
          <w:rFonts w:ascii="Arial Narrow" w:hAnsi="Arial Narrow"/>
        </w:rPr>
        <w:t>Las pendientes longitudinales consideradas son de 1.00% para las canaletas y 0.50% para las cunetas, en concordancia con los criterios mínimos aplicables de la Norma Técnica CE.040 “Drenaje Pluvial”.</w:t>
      </w:r>
    </w:p>
    <w:p w14:paraId="075AFF9A" w14:textId="77777777" w:rsidR="00F502B9" w:rsidRPr="00EE246D" w:rsidRDefault="00F502B9" w:rsidP="00F502B9">
      <w:pPr>
        <w:pStyle w:val="Prrafodelista"/>
        <w:rPr>
          <w:rFonts w:ascii="Arial Narrow" w:hAnsi="Arial Narrow"/>
        </w:rPr>
      </w:pPr>
    </w:p>
    <w:p w14:paraId="65CFC0A4" w14:textId="77777777" w:rsidR="00F502B9" w:rsidRPr="00EE246D" w:rsidRDefault="00F502B9" w:rsidP="00F502B9">
      <w:pPr>
        <w:pStyle w:val="Prrafodelista"/>
        <w:numPr>
          <w:ilvl w:val="0"/>
          <w:numId w:val="23"/>
        </w:numPr>
        <w:spacing w:line="360" w:lineRule="auto"/>
        <w:jc w:val="both"/>
        <w:rPr>
          <w:rFonts w:ascii="Arial Narrow" w:hAnsi="Arial Narrow"/>
        </w:rPr>
      </w:pPr>
      <w:r>
        <w:rPr>
          <w:rFonts w:ascii="Arial Narrow" w:hAnsi="Arial Narrow"/>
        </w:rPr>
        <w:t>El predimensionamiento inicial se realizó empleando una sección rectangular de máxima eficiencia hidráulica. Posteriormente, las dimensiones fueron ajustadas a medidas constructivas y el tirante normal fue recalculado para verificar la capacidad y el borde libre de cada sección propuesta.</w:t>
      </w:r>
    </w:p>
    <w:p w14:paraId="6E1E2FE3" w14:textId="77777777" w:rsidR="00F502B9" w:rsidRPr="00EE246D" w:rsidRDefault="00F502B9" w:rsidP="00F502B9">
      <w:pPr>
        <w:pStyle w:val="Prrafodelista"/>
        <w:rPr>
          <w:rFonts w:ascii="Arial Narrow" w:hAnsi="Arial Narrow"/>
        </w:rPr>
      </w:pPr>
    </w:p>
    <w:p w14:paraId="46F670AB" w14:textId="77777777" w:rsidR="00376896" w:rsidRDefault="00376896" w:rsidP="00376896">
      <w:pPr>
        <w:pStyle w:val="Prrafodelista"/>
        <w:numPr>
          <w:ilvl w:val="0"/>
          <w:numId w:val="26"/>
        </w:numPr>
        <w:ind w:left="709"/>
        <w:rPr>
          <w:rFonts w:ascii="Arial Narrow" w:hAnsi="Arial Narrow"/>
        </w:rPr>
      </w:pPr>
      <w:r w:rsidRPr="00376896">
        <w:rPr>
          <w:rFonts w:ascii="Arial Narrow" w:hAnsi="Arial Narrow"/>
        </w:rPr>
        <w:t>Para la Losa Deportiva se adoptó una canaleta de 0.30 × 0.30 m y una cuneta interior de 0.40 × 0.25 m.</w:t>
      </w:r>
    </w:p>
    <w:p w14:paraId="693DD248" w14:textId="77777777" w:rsidR="00376896" w:rsidRDefault="00376896" w:rsidP="00376896">
      <w:pPr>
        <w:pStyle w:val="Prrafodelista"/>
        <w:ind w:left="709"/>
        <w:rPr>
          <w:rFonts w:ascii="Arial Narrow" w:hAnsi="Arial Narrow"/>
        </w:rPr>
      </w:pPr>
    </w:p>
    <w:p w14:paraId="7DB685DC" w14:textId="77777777" w:rsidR="00376896" w:rsidRDefault="00376896" w:rsidP="00376896">
      <w:pPr>
        <w:pStyle w:val="Prrafodelista"/>
        <w:numPr>
          <w:ilvl w:val="0"/>
          <w:numId w:val="26"/>
        </w:numPr>
        <w:ind w:left="709"/>
        <w:rPr>
          <w:rFonts w:ascii="Arial Narrow" w:hAnsi="Arial Narrow"/>
        </w:rPr>
      </w:pPr>
      <w:r w:rsidRPr="00376896">
        <w:rPr>
          <w:rFonts w:ascii="Arial Narrow" w:hAnsi="Arial Narrow"/>
        </w:rPr>
        <w:t>Para las Edificaciones 01 a 10 se adoptaron canaletas de 0.20 × 0.25 m y cunetas interiores de 0.40 × 0.30 m.</w:t>
      </w:r>
    </w:p>
    <w:p w14:paraId="5E3A4D05" w14:textId="77777777" w:rsidR="00376896" w:rsidRPr="00376896" w:rsidRDefault="00376896" w:rsidP="00376896">
      <w:pPr>
        <w:pStyle w:val="Prrafodelista"/>
        <w:rPr>
          <w:rFonts w:ascii="Arial Narrow" w:hAnsi="Arial Narrow"/>
        </w:rPr>
      </w:pPr>
    </w:p>
    <w:p w14:paraId="5AA76CBD" w14:textId="2689560A" w:rsidR="00F502B9" w:rsidRPr="00376896" w:rsidRDefault="00376896" w:rsidP="00376896">
      <w:pPr>
        <w:pStyle w:val="Prrafodelista"/>
        <w:numPr>
          <w:ilvl w:val="0"/>
          <w:numId w:val="26"/>
        </w:numPr>
        <w:ind w:left="709"/>
        <w:rPr>
          <w:rFonts w:ascii="Arial Narrow" w:hAnsi="Arial Narrow"/>
        </w:rPr>
      </w:pPr>
      <w:r w:rsidRPr="00376896">
        <w:rPr>
          <w:rFonts w:ascii="Arial Narrow" w:hAnsi="Arial Narrow"/>
        </w:rPr>
        <w:lastRenderedPageBreak/>
        <w:t>Para la Guardianía, Entrada 01 y Entrada 02 se adoptaron canaletas de 0.20 × 0.20 m y cunetas interiores de 0.40 × 0.30 m.</w:t>
      </w:r>
    </w:p>
    <w:p w14:paraId="4E55589E" w14:textId="77777777" w:rsidR="00F502B9" w:rsidRPr="00EE246D" w:rsidRDefault="00F502B9" w:rsidP="00F502B9">
      <w:pPr>
        <w:pStyle w:val="Prrafodelista"/>
        <w:rPr>
          <w:rFonts w:ascii="Arial Narrow" w:hAnsi="Arial Narrow"/>
        </w:rPr>
      </w:pPr>
    </w:p>
    <w:p w14:paraId="0F173E6C" w14:textId="77777777" w:rsidR="00F502B9" w:rsidRPr="00EE246D" w:rsidRDefault="00F502B9" w:rsidP="00F502B9">
      <w:pPr>
        <w:pStyle w:val="Prrafodelista"/>
        <w:numPr>
          <w:ilvl w:val="0"/>
          <w:numId w:val="23"/>
        </w:numPr>
        <w:spacing w:line="360" w:lineRule="auto"/>
        <w:jc w:val="both"/>
        <w:rPr>
          <w:rFonts w:ascii="Arial Narrow" w:hAnsi="Arial Narrow"/>
        </w:rPr>
      </w:pPr>
      <w:r>
        <w:rPr>
          <w:rFonts w:ascii="Arial Narrow" w:hAnsi="Arial Narrow"/>
        </w:rPr>
        <w:t>Los diámetros requeridos para los montantes, determinados mediante la ecuación de Wyly-Eaton, se encuentran aproximadamente entre 2.468 y 3.821 pulgadas. En consecuencia, se adoptaron montantes de 4 pulgadas para los sectores evaluados.</w:t>
      </w:r>
    </w:p>
    <w:p w14:paraId="09C26EA2" w14:textId="77777777" w:rsidR="00F502B9" w:rsidRPr="00EE246D" w:rsidRDefault="00F502B9" w:rsidP="00F502B9">
      <w:pPr>
        <w:pStyle w:val="Prrafodelista"/>
        <w:rPr>
          <w:rFonts w:ascii="Arial Narrow" w:hAnsi="Arial Narrow"/>
        </w:rPr>
      </w:pPr>
    </w:p>
    <w:p w14:paraId="6D7B31B4" w14:textId="77777777" w:rsidR="00F502B9" w:rsidRPr="00EE246D" w:rsidRDefault="00F502B9" w:rsidP="00F502B9">
      <w:pPr>
        <w:pStyle w:val="Prrafodelista"/>
        <w:numPr>
          <w:ilvl w:val="0"/>
          <w:numId w:val="23"/>
        </w:numPr>
        <w:spacing w:line="360" w:lineRule="auto"/>
        <w:jc w:val="both"/>
        <w:rPr>
          <w:rFonts w:ascii="Arial Narrow" w:hAnsi="Arial Narrow"/>
        </w:rPr>
      </w:pPr>
      <w:r>
        <w:rPr>
          <w:rFonts w:ascii="Arial Narrow" w:hAnsi="Arial Narrow"/>
        </w:rPr>
        <w:t>Las secciones constructivas propuestas presentan capacidad hidráulica superior a los caudales de diseño y conservan el borde libre establecido para las condiciones analizadas.</w:t>
      </w:r>
    </w:p>
    <w:p w14:paraId="3D4753DD" w14:textId="77777777" w:rsidR="00F502B9" w:rsidRPr="001E6376" w:rsidRDefault="00F502B9" w:rsidP="001E6376">
      <w:pPr>
        <w:rPr>
          <w:rFonts w:ascii="Arial Narrow" w:hAnsi="Arial Narrow"/>
        </w:rPr>
      </w:pPr>
    </w:p>
    <w:p w14:paraId="5FBD4C3C" w14:textId="77777777" w:rsidR="00F502B9" w:rsidRPr="00EE246D" w:rsidRDefault="00F502B9" w:rsidP="00F502B9">
      <w:pPr>
        <w:pStyle w:val="Prrafodelista"/>
        <w:numPr>
          <w:ilvl w:val="0"/>
          <w:numId w:val="23"/>
        </w:numPr>
        <w:spacing w:line="360" w:lineRule="auto"/>
        <w:jc w:val="both"/>
        <w:rPr>
          <w:rFonts w:ascii="Arial Narrow" w:hAnsi="Arial Narrow"/>
        </w:rPr>
      </w:pPr>
      <w:r>
        <w:rPr>
          <w:rFonts w:ascii="Arial Narrow" w:hAnsi="Arial Narrow"/>
        </w:rPr>
        <w:t>Los resultados obtenidos corresponden a las áreas, coeficientes, pendientes, número de montantes y demás parámetros registrados en las fichas de cálculo. Cualquier modificación de estos datos deberá dar lugar a una nueva verificación hidráulica.</w:t>
      </w:r>
    </w:p>
    <w:p w14:paraId="7C2287CA" w14:textId="77777777" w:rsidR="00F502B9" w:rsidRPr="00EE246D" w:rsidRDefault="00F502B9" w:rsidP="00F502B9">
      <w:pPr>
        <w:pStyle w:val="Prrafodelista"/>
        <w:rPr>
          <w:rFonts w:ascii="Arial Narrow" w:hAnsi="Arial Narrow"/>
        </w:rPr>
      </w:pPr>
    </w:p>
    <w:p w14:paraId="09CC620A" w14:textId="77777777" w:rsidR="00F502B9" w:rsidRPr="00EE246D" w:rsidRDefault="00F502B9" w:rsidP="00F502B9">
      <w:pPr>
        <w:pStyle w:val="Prrafodelista"/>
        <w:numPr>
          <w:ilvl w:val="0"/>
          <w:numId w:val="23"/>
        </w:numPr>
        <w:spacing w:line="360" w:lineRule="auto"/>
        <w:jc w:val="both"/>
        <w:rPr>
          <w:rFonts w:ascii="Arial Narrow" w:hAnsi="Arial Narrow"/>
        </w:rPr>
      </w:pPr>
      <w:r>
        <w:rPr>
          <w:rFonts w:ascii="Arial Narrow" w:hAnsi="Arial Narrow"/>
        </w:rPr>
        <w:t>El diseño se ha desarrollado considerando los criterios de la Norma Técnica CE.040 “Drenaje Pluvial” del Reglamento Nacional de Edificaciones, particularmente los requisitos aplicables a canaletas, montantes, estructuras de entrega y cunetas.</w:t>
      </w:r>
    </w:p>
    <w:p w14:paraId="00D9D7C1" w14:textId="77777777" w:rsidR="00F502B9" w:rsidRPr="00EE246D" w:rsidRDefault="00F502B9" w:rsidP="00F502B9">
      <w:pPr>
        <w:pStyle w:val="Prrafodelista"/>
        <w:rPr>
          <w:rFonts w:ascii="Arial Narrow" w:hAnsi="Arial Narrow"/>
        </w:rPr>
      </w:pPr>
    </w:p>
    <w:p w14:paraId="38FE7974" w14:textId="39F1BC2A" w:rsidR="00EF427F" w:rsidRPr="00EE246D" w:rsidRDefault="00F502B9" w:rsidP="00F502B9">
      <w:pPr>
        <w:pStyle w:val="Prrafodelista"/>
        <w:numPr>
          <w:ilvl w:val="0"/>
          <w:numId w:val="23"/>
        </w:numPr>
        <w:spacing w:line="360" w:lineRule="auto"/>
        <w:jc w:val="both"/>
        <w:rPr>
          <w:rFonts w:ascii="Arial Narrow" w:hAnsi="Arial Narrow"/>
        </w:rPr>
      </w:pPr>
      <w:r>
        <w:rPr>
          <w:rFonts w:ascii="Arial Narrow" w:hAnsi="Arial Narrow"/>
        </w:rPr>
        <w:t>La solución propuesta permite organizar la captación y evacuación de las aguas pluviales del Centro de Acogida Residencial (CAR), reduciendo la posibilidad de empozamientos, deterioro de superficies, infiltraciones, erosión y afectación de los elementos constructivos.</w:t>
      </w:r>
    </w:p>
    <w:p w14:paraId="3A6C30D9" w14:textId="77777777" w:rsidR="00F502B9" w:rsidRPr="00EE246D" w:rsidRDefault="00F502B9" w:rsidP="00F502B9">
      <w:pPr>
        <w:pStyle w:val="Prrafodelista"/>
        <w:rPr>
          <w:rFonts w:ascii="Arial Narrow" w:hAnsi="Arial Narrow"/>
        </w:rPr>
      </w:pPr>
    </w:p>
    <w:p w14:paraId="37EFC781" w14:textId="77777777" w:rsidR="00F502B9" w:rsidRPr="00EE246D" w:rsidRDefault="00F502B9" w:rsidP="00F502B9">
      <w:pPr>
        <w:pStyle w:val="Prrafodelista"/>
        <w:spacing w:line="360" w:lineRule="auto"/>
        <w:jc w:val="both"/>
        <w:rPr>
          <w:rFonts w:ascii="Arial Narrow" w:hAnsi="Arial Narrow"/>
        </w:rPr>
      </w:pPr>
    </w:p>
    <w:p w14:paraId="61B08639" w14:textId="201D77EF" w:rsidR="00B51543" w:rsidRPr="00EE246D" w:rsidRDefault="00B51543" w:rsidP="0028003B">
      <w:pPr>
        <w:pStyle w:val="Ttulo1"/>
        <w:numPr>
          <w:ilvl w:val="0"/>
          <w:numId w:val="1"/>
        </w:numPr>
        <w:spacing w:line="360" w:lineRule="auto"/>
        <w:rPr>
          <w:rFonts w:ascii="Arial Narrow" w:hAnsi="Arial Narrow"/>
        </w:rPr>
      </w:pPr>
      <w:bookmarkStart w:id="98" w:name="_Toc239860695"/>
      <w:r>
        <w:rPr>
          <w:rFonts w:ascii="Arial Narrow" w:hAnsi="Arial Narrow"/>
        </w:rPr>
        <w:t>RECOMENDACIONES</w:t>
      </w:r>
      <w:bookmarkEnd w:id="98"/>
    </w:p>
    <w:p w14:paraId="73757A4D" w14:textId="77777777" w:rsidR="00B51543" w:rsidRPr="00EE246D" w:rsidRDefault="00B51543" w:rsidP="0028003B">
      <w:pPr>
        <w:spacing w:line="360" w:lineRule="auto"/>
        <w:jc w:val="both"/>
        <w:rPr>
          <w:rFonts w:ascii="Arial Narrow" w:hAnsi="Arial Narrow"/>
        </w:rPr>
      </w:pPr>
    </w:p>
    <w:p w14:paraId="5EB8E6ED" w14:textId="0B4ABE82" w:rsidR="00F502B9" w:rsidRPr="00EE246D" w:rsidRDefault="00F502B9" w:rsidP="00F502B9">
      <w:pPr>
        <w:pStyle w:val="Prrafodelista"/>
        <w:numPr>
          <w:ilvl w:val="0"/>
          <w:numId w:val="11"/>
        </w:numPr>
        <w:spacing w:line="360" w:lineRule="auto"/>
        <w:jc w:val="both"/>
        <w:rPr>
          <w:rFonts w:ascii="Arial Narrow" w:hAnsi="Arial Narrow" w:cs="Arial"/>
          <w:szCs w:val="24"/>
          <w:lang w:eastAsia="es-PE"/>
        </w:rPr>
      </w:pPr>
      <w:r>
        <w:rPr>
          <w:rFonts w:ascii="Arial Narrow" w:hAnsi="Arial Narrow" w:cs="Arial"/>
          <w:szCs w:val="24"/>
          <w:lang w:eastAsia="es-PE"/>
        </w:rPr>
        <w:t>Durante la ejecución de la obra deberán respetarse las dimensiones, pendientes, cotas, alineamientos y puntos de descarga establecidos en los planos y en la memoria de cálculo. Cualquier modificación deberá ser evaluada previamente por el proyectista.</w:t>
      </w:r>
    </w:p>
    <w:p w14:paraId="0B680624"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4D0E6577" w14:textId="15FC7DFF" w:rsidR="001E6376" w:rsidRPr="001E6376" w:rsidRDefault="00F502B9" w:rsidP="001E6376">
      <w:pPr>
        <w:pStyle w:val="Prrafodelista"/>
        <w:numPr>
          <w:ilvl w:val="0"/>
          <w:numId w:val="11"/>
        </w:numPr>
        <w:spacing w:line="360" w:lineRule="auto"/>
        <w:jc w:val="both"/>
        <w:rPr>
          <w:rFonts w:ascii="Arial Narrow" w:hAnsi="Arial Narrow" w:cs="Arial"/>
          <w:szCs w:val="24"/>
          <w:lang w:eastAsia="es-PE"/>
        </w:rPr>
      </w:pPr>
      <w:r>
        <w:rPr>
          <w:rFonts w:ascii="Arial Narrow" w:hAnsi="Arial Narrow" w:cs="Arial"/>
          <w:szCs w:val="24"/>
          <w:lang w:eastAsia="es-PE"/>
        </w:rPr>
        <w:t>Se deberá verificar mediante control topográfico que las canaletas alcancen una pendiente mínima de 1.00% y que las cunetas mantengan una pendiente longitudinal mínima de 0.50%, evitando contrapendientes y depresiones que produzcan acumulación de agua.</w:t>
      </w:r>
    </w:p>
    <w:p w14:paraId="3D3FA0F3" w14:textId="77777777" w:rsidR="001E6376" w:rsidRPr="00EE246D" w:rsidRDefault="001E6376" w:rsidP="001E6376">
      <w:pPr>
        <w:pStyle w:val="Prrafodelista"/>
        <w:spacing w:line="360" w:lineRule="auto"/>
        <w:jc w:val="both"/>
        <w:rPr>
          <w:rFonts w:ascii="Arial Narrow" w:hAnsi="Arial Narrow" w:cs="Arial"/>
          <w:szCs w:val="24"/>
          <w:lang w:eastAsia="es-PE"/>
        </w:rPr>
      </w:pPr>
    </w:p>
    <w:p w14:paraId="254BBF32" w14:textId="77777777" w:rsidR="00F502B9" w:rsidRPr="00EE246D" w:rsidRDefault="00F502B9" w:rsidP="00F502B9">
      <w:pPr>
        <w:pStyle w:val="Prrafodelista"/>
        <w:numPr>
          <w:ilvl w:val="0"/>
          <w:numId w:val="11"/>
        </w:numPr>
        <w:spacing w:line="360" w:lineRule="auto"/>
        <w:jc w:val="both"/>
        <w:rPr>
          <w:rFonts w:ascii="Arial Narrow" w:hAnsi="Arial Narrow" w:cs="Arial"/>
          <w:szCs w:val="24"/>
          <w:lang w:eastAsia="es-PE"/>
        </w:rPr>
      </w:pPr>
      <w:r>
        <w:rPr>
          <w:rFonts w:ascii="Arial Narrow" w:hAnsi="Arial Narrow" w:cs="Arial"/>
          <w:szCs w:val="24"/>
          <w:lang w:eastAsia="es-PE"/>
        </w:rPr>
        <w:lastRenderedPageBreak/>
        <w:t>Antes de ejecutar definitivamente las canaletas y cunetas, se deberán comprobar los niveles de inicio y llegada, la continuidad de cada recorrido y la compatibilidad con veredas, cimentaciones, accesos, instalaciones y demás elementos del proyecto.</w:t>
      </w:r>
    </w:p>
    <w:p w14:paraId="5EAF811B"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55C9387B" w14:textId="2A06EAE5"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Pr>
          <w:rFonts w:ascii="Arial Narrow" w:hAnsi="Arial Narrow" w:cs="Arial"/>
          <w:szCs w:val="24"/>
          <w:lang w:eastAsia="es-PE"/>
        </w:rPr>
        <w:t>Las canaletas deberán mantener las secciones interiores indicadas en el diseño. No se deberán reducir sus dimensiones mediante revestimientos, acabados, tuberías, soportes u otros elementos que disminuyan la sección hidráulica disponible.</w:t>
      </w:r>
    </w:p>
    <w:p w14:paraId="1D07F831"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24C69646" w14:textId="27DEE21D"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Pr>
          <w:rFonts w:ascii="Arial Narrow" w:hAnsi="Arial Narrow" w:cs="Arial"/>
          <w:szCs w:val="24"/>
          <w:lang w:eastAsia="es-PE"/>
        </w:rPr>
        <w:t>Los montantes deberán ejecutarse con diámetro nominal de 4 pulgadas, manteniendo continuidad, alineamiento y uniones herméticas. Los cambios de dirección deberán resolverse evitando pérdidas excesivas y puntos donde puedan acumularse residuos.</w:t>
      </w:r>
    </w:p>
    <w:p w14:paraId="42CBF018"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16312584" w14:textId="10D76D33"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Pr>
          <w:rFonts w:ascii="Arial Narrow" w:hAnsi="Arial Narrow" w:cs="Arial"/>
          <w:szCs w:val="24"/>
          <w:lang w:eastAsia="es-PE"/>
        </w:rPr>
        <w:t>La conexión entre las canaletas y los montantes deberá incorporar accesorios y elementos de protección que reduzcan el ingreso de hojas, basura u objetos que puedan ocasionar obstrucciones.</w:t>
      </w:r>
    </w:p>
    <w:p w14:paraId="71F9C616"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3BE4AD94" w14:textId="7192ABA7"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Pr>
          <w:rFonts w:ascii="Arial Narrow" w:hAnsi="Arial Narrow" w:cs="Arial"/>
          <w:szCs w:val="24"/>
          <w:lang w:eastAsia="es-PE"/>
        </w:rPr>
        <w:t>Las cunetas deberán ejecutarse con acabado interior uniforme y sin irregularidades que incrementen la rugosidad, reduzcan la capacidad de conducción o favorezcan la acumulación de sedimentos.</w:t>
      </w:r>
    </w:p>
    <w:p w14:paraId="40A2AD71"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073F25E2" w14:textId="57AD6959"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Pr>
          <w:rFonts w:ascii="Arial Narrow" w:hAnsi="Arial Narrow" w:cs="Arial"/>
          <w:szCs w:val="24"/>
          <w:lang w:eastAsia="es-PE"/>
        </w:rPr>
        <w:t>Los muros y losas de las cunetas deberán respetar los espesores y refuerzos establecidos en los planos estructurales. La verificación hidráulica no sustituye el diseño estructural del concreto armado.</w:t>
      </w:r>
    </w:p>
    <w:p w14:paraId="26AE494F"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74C48D96" w14:textId="54F25E73"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Pr>
          <w:rFonts w:ascii="Arial Narrow" w:hAnsi="Arial Narrow" w:cs="Arial"/>
          <w:szCs w:val="24"/>
          <w:lang w:eastAsia="es-PE"/>
        </w:rPr>
        <w:t>En los tramos donde las cunetas atraviesen áreas de circulación deberán instalarse rejillas o tapas adecuadas para las cargas previstas. Estos elementos no deberán reducir significativamente la capacidad hidráulica ni impedir las actividades de inspección y limpieza.</w:t>
      </w:r>
    </w:p>
    <w:p w14:paraId="0E8DE631"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139E434D" w14:textId="29D1432C" w:rsidR="001E6376" w:rsidRPr="001E6376" w:rsidRDefault="00F502B9" w:rsidP="001E6376">
      <w:pPr>
        <w:pStyle w:val="Prrafodelista"/>
        <w:numPr>
          <w:ilvl w:val="0"/>
          <w:numId w:val="11"/>
        </w:numPr>
        <w:spacing w:line="360" w:lineRule="auto"/>
        <w:jc w:val="both"/>
        <w:rPr>
          <w:rFonts w:ascii="Arial Narrow" w:hAnsi="Arial Narrow" w:cs="Arial"/>
          <w:szCs w:val="24"/>
          <w:lang w:eastAsia="es-PE"/>
        </w:rPr>
      </w:pPr>
      <w:r>
        <w:rPr>
          <w:rFonts w:ascii="Arial Narrow" w:hAnsi="Arial Narrow" w:cs="Arial"/>
          <w:szCs w:val="24"/>
          <w:lang w:eastAsia="es-PE"/>
        </w:rPr>
        <w:t>Las juntas de construcción o juntas asfálticas deberán ejecutarse conforme a los planos y especificaciones técnicas, garantizando su correcto sellado para evitar filtraciones y deterioros prematuros.</w:t>
      </w:r>
    </w:p>
    <w:p w14:paraId="30AB2505" w14:textId="77777777" w:rsidR="00754D90" w:rsidRPr="001E6376" w:rsidRDefault="00754D90" w:rsidP="001E6376">
      <w:pPr>
        <w:spacing w:line="360" w:lineRule="auto"/>
        <w:jc w:val="both"/>
        <w:rPr>
          <w:rFonts w:ascii="Arial Narrow" w:hAnsi="Arial Narrow" w:cs="Arial"/>
          <w:szCs w:val="24"/>
          <w:lang w:eastAsia="es-PE"/>
        </w:rPr>
      </w:pPr>
    </w:p>
    <w:p w14:paraId="06BA7086" w14:textId="4C5189F4"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Pr>
          <w:rFonts w:ascii="Arial Narrow" w:hAnsi="Arial Narrow" w:cs="Arial"/>
          <w:szCs w:val="24"/>
          <w:lang w:eastAsia="es-PE"/>
        </w:rPr>
        <w:t>Los puntos de entrega deberán protegerse contra erosión y socavación. El flujo descargado no deberá afectar cimentaciones, veredas, áreas verdes, accesos ni terrenos colindantes.</w:t>
      </w:r>
    </w:p>
    <w:p w14:paraId="1C6FC3E2"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04285EE2" w14:textId="784C0B84"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Pr>
          <w:rFonts w:ascii="Arial Narrow" w:hAnsi="Arial Narrow" w:cs="Arial"/>
          <w:szCs w:val="24"/>
          <w:lang w:eastAsia="es-PE"/>
        </w:rPr>
        <w:t>Se deberá verificar que las tuberías de entrega hacia la vereda o sistema receptor cumplan el diámetro mínimo establecido por la Norma CE.040 y posean capacidad suficiente para recibir los caudales conducidos.</w:t>
      </w:r>
    </w:p>
    <w:p w14:paraId="266B79B2"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30192AF0" w14:textId="608D255B"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Pr>
          <w:rFonts w:ascii="Arial Narrow" w:hAnsi="Arial Narrow" w:cs="Arial"/>
          <w:szCs w:val="24"/>
          <w:lang w:eastAsia="es-PE"/>
        </w:rPr>
        <w:t>Antes de la puesta en funcionamiento se realizará una inspección integral del sistema, comprobando la continuidad de canaletas, montantes y cunetas. También se retirarán residuos de construcción, concreto, tierra y materiales que puedan generar obstrucciones.</w:t>
      </w:r>
    </w:p>
    <w:p w14:paraId="1DD5DA01"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720F395E" w14:textId="1E3FC311"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Pr>
          <w:rFonts w:ascii="Arial Narrow" w:hAnsi="Arial Narrow" w:cs="Arial"/>
          <w:szCs w:val="24"/>
          <w:lang w:eastAsia="es-PE"/>
        </w:rPr>
        <w:t>Se recomienda efectuar una prueba de escurrimiento mediante el suministro controlado de agua en los puntos altos, verificando que el flujo llegue correctamente a los puntos de descarga sin producir empozamientos, filtraciones ni desbordamientos.</w:t>
      </w:r>
    </w:p>
    <w:p w14:paraId="01E61062"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417E1551" w14:textId="52EF28ED"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Pr>
          <w:rFonts w:ascii="Arial Narrow" w:hAnsi="Arial Narrow" w:cs="Arial"/>
          <w:szCs w:val="24"/>
          <w:lang w:eastAsia="es-PE"/>
        </w:rPr>
        <w:t>Las canaletas, montantes, rejillas, cunetas y puntos de entrega deberán limpiarse periódicamente. Las inspecciones deberán intensificarse antes y durante los meses de mayor precipitación.</w:t>
      </w:r>
    </w:p>
    <w:p w14:paraId="05163F11"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35C3A93C" w14:textId="61910B6F"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Pr>
          <w:rFonts w:ascii="Arial Narrow" w:hAnsi="Arial Narrow" w:cs="Arial"/>
          <w:szCs w:val="24"/>
          <w:lang w:eastAsia="es-PE"/>
        </w:rPr>
        <w:t>Se deberá implementar un programa de mantenimiento preventivo que incluya inspección, limpieza, retiro de sedimentos, reparación de juntas, reposición de rejillas y revisión de los puntos de descarga.</w:t>
      </w:r>
    </w:p>
    <w:p w14:paraId="2F5D9FAE"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71B05484" w14:textId="55FBC7AC"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Pr>
          <w:rFonts w:ascii="Arial Narrow" w:hAnsi="Arial Narrow" w:cs="Arial"/>
          <w:szCs w:val="24"/>
          <w:lang w:eastAsia="es-PE"/>
        </w:rPr>
        <w:t>En la operación del Centro de Acogida Residencial (CAR) deberá evitarse la disposición de residuos en canaletas, cunetas y rejillas. El personal encargado deberá comunicar cualquier obstrucción, fisura, filtración o desbordamiento observado.</w:t>
      </w:r>
    </w:p>
    <w:p w14:paraId="7F58187C"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01FC5934" w14:textId="38562EBE" w:rsidR="00754D90" w:rsidRPr="00EE246D" w:rsidRDefault="00F502B9" w:rsidP="00754D90">
      <w:pPr>
        <w:pStyle w:val="Prrafodelista"/>
        <w:numPr>
          <w:ilvl w:val="0"/>
          <w:numId w:val="11"/>
        </w:numPr>
        <w:spacing w:line="360" w:lineRule="auto"/>
        <w:jc w:val="both"/>
        <w:rPr>
          <w:rFonts w:ascii="Arial Narrow" w:hAnsi="Arial Narrow" w:cs="Arial"/>
          <w:szCs w:val="24"/>
          <w:lang w:eastAsia="es-PE"/>
        </w:rPr>
      </w:pPr>
      <w:r>
        <w:rPr>
          <w:rFonts w:ascii="Arial Narrow" w:hAnsi="Arial Narrow" w:cs="Arial"/>
          <w:szCs w:val="24"/>
          <w:lang w:eastAsia="es-PE"/>
        </w:rPr>
        <w:t>Cualquier ampliación futura que incremente las áreas de techo, veredas, estacionamientos o superficies impermeables deberá contar con una nueva evaluación hidrológica e hidráulica, debido a que el incremento del área de aporte puede producir caudales superiores a los considerados.</w:t>
      </w:r>
    </w:p>
    <w:p w14:paraId="11C65D77" w14:textId="77777777" w:rsidR="00754D90" w:rsidRPr="00EE246D" w:rsidRDefault="00754D90" w:rsidP="00754D90">
      <w:pPr>
        <w:pStyle w:val="Prrafodelista"/>
        <w:spacing w:line="360" w:lineRule="auto"/>
        <w:jc w:val="both"/>
        <w:rPr>
          <w:rFonts w:ascii="Arial Narrow" w:hAnsi="Arial Narrow" w:cs="Arial"/>
          <w:szCs w:val="24"/>
          <w:lang w:eastAsia="es-PE"/>
        </w:rPr>
      </w:pPr>
    </w:p>
    <w:p w14:paraId="6312B185" w14:textId="77777777" w:rsidR="001E6376" w:rsidRDefault="001E6376" w:rsidP="001E6376">
      <w:pPr>
        <w:rPr>
          <w:rFonts w:ascii="Arial Narrow" w:hAnsi="Arial Narrow" w:cs="Arial"/>
          <w:szCs w:val="24"/>
          <w:lang w:eastAsia="es-PE"/>
        </w:rPr>
      </w:pPr>
    </w:p>
    <w:p w14:paraId="002B284F" w14:textId="77777777" w:rsidR="00EE246D" w:rsidRPr="00EE246D" w:rsidRDefault="00EE246D" w:rsidP="009E099D">
      <w:pPr>
        <w:pStyle w:val="Prrafodelista"/>
        <w:spacing w:line="360" w:lineRule="auto"/>
        <w:jc w:val="both"/>
        <w:rPr>
          <w:rFonts w:ascii="Arial Narrow" w:hAnsi="Arial Narrow" w:cs="Arial"/>
          <w:szCs w:val="24"/>
          <w:lang w:eastAsia="es-PE"/>
        </w:rPr>
      </w:pPr>
    </w:p>
    <w:p w14:paraId="71A4B26C" w14:textId="71D42CE1" w:rsidR="00EE246D" w:rsidRPr="00EE246D" w:rsidRDefault="00EE246D" w:rsidP="00EE246D">
      <w:pPr>
        <w:pStyle w:val="Ttulo1"/>
        <w:numPr>
          <w:ilvl w:val="0"/>
          <w:numId w:val="1"/>
        </w:numPr>
        <w:rPr>
          <w:rFonts w:ascii="Arial Narrow" w:hAnsi="Arial Narrow"/>
          <w:lang w:eastAsia="es-PE"/>
        </w:rPr>
      </w:pPr>
      <w:bookmarkStart w:id="99" w:name="_Toc239860696"/>
      <w:r>
        <w:rPr>
          <w:rFonts w:ascii="Arial Narrow" w:hAnsi="Arial Narrow"/>
          <w:lang w:eastAsia="es-PE"/>
        </w:rPr>
        <w:t>ANEXOS</w:t>
      </w:r>
      <w:bookmarkEnd w:id="99"/>
    </w:p>
    <w:p w14:paraId="01DF7BF9" w14:textId="77777777" w:rsidR="00B02697" w:rsidRDefault="00B02697" w:rsidP="00B02697">
      <w:pPr>
        <w:rPr>
          <w:rFonts w:ascii="Arial Narrow" w:hAnsi="Arial Narrow"/>
          <w:lang w:eastAsia="es-PE"/>
        </w:rPr>
        <w:sectPr w:rsidR="00B02697" w:rsidSect="00A81B19">
          <w:pgSz w:w="11906" w:h="16838"/>
          <w:pgMar w:top="1417" w:right="1558" w:bottom="1417" w:left="1701" w:header="708" w:footer="708" w:gutter="0"/>
          <w:cols w:space="708"/>
          <w:docGrid w:linePitch="360"/>
        </w:sectPr>
      </w:pPr>
    </w:p>
    <w:tbl>
      <w:tblPr>
        <w:tblW w:w="5000" w:type="pct"/>
        <w:tblCellMar>
          <w:left w:w="70" w:type="dxa"/>
          <w:right w:w="70" w:type="dxa"/>
        </w:tblCellMar>
        <w:tblLook w:val="04A0" w:firstRow="1" w:lastRow="0" w:firstColumn="1" w:lastColumn="0" w:noHBand="0" w:noVBand="1"/>
      </w:tblPr>
      <w:tblGrid>
        <w:gridCol w:w="1087"/>
        <w:gridCol w:w="954"/>
        <w:gridCol w:w="946"/>
        <w:gridCol w:w="946"/>
        <w:gridCol w:w="1119"/>
        <w:gridCol w:w="1276"/>
        <w:gridCol w:w="951"/>
        <w:gridCol w:w="937"/>
        <w:gridCol w:w="940"/>
        <w:gridCol w:w="946"/>
        <w:gridCol w:w="940"/>
        <w:gridCol w:w="1013"/>
        <w:gridCol w:w="946"/>
        <w:gridCol w:w="845"/>
        <w:gridCol w:w="146"/>
      </w:tblGrid>
      <w:tr w:rsidR="00B02697" w:rsidRPr="00B02697" w14:paraId="4E08B2B7" w14:textId="77777777" w:rsidTr="001E6376">
        <w:trPr>
          <w:gridAfter w:val="1"/>
          <w:wAfter w:w="52" w:type="pct"/>
          <w:trHeight w:val="1008"/>
        </w:trPr>
        <w:tc>
          <w:tcPr>
            <w:tcW w:w="388" w:type="pct"/>
            <w:tcBorders>
              <w:top w:val="single" w:sz="4" w:space="0" w:color="auto"/>
              <w:left w:val="single" w:sz="4" w:space="0" w:color="auto"/>
              <w:bottom w:val="single" w:sz="4" w:space="0" w:color="auto"/>
              <w:right w:val="single" w:sz="4" w:space="0" w:color="auto"/>
            </w:tcBorders>
            <w:shd w:val="clear" w:color="000000" w:fill="860000"/>
            <w:noWrap/>
            <w:vAlign w:val="center"/>
            <w:hideMark/>
          </w:tcPr>
          <w:p w14:paraId="1996E054"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lastRenderedPageBreak/>
              <w:t>Proyecto</w:t>
            </w:r>
          </w:p>
        </w:tc>
        <w:tc>
          <w:tcPr>
            <w:tcW w:w="4559" w:type="pct"/>
            <w:gridSpan w:val="13"/>
            <w:tcBorders>
              <w:top w:val="single" w:sz="4" w:space="0" w:color="auto"/>
              <w:left w:val="nil"/>
              <w:bottom w:val="single" w:sz="4" w:space="0" w:color="auto"/>
              <w:right w:val="single" w:sz="4" w:space="0" w:color="000000"/>
            </w:tcBorders>
            <w:vAlign w:val="center"/>
            <w:hideMark/>
          </w:tcPr>
          <w:p w14:paraId="4C28A32C" w14:textId="5D727913"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“CREACIÓN DEL SERVICIO DE PROTECCIÓN INTEGRAL A NIÑAS, NIÑOS Y ADOLESCENTES SIN CUIDADOS PARENTALES O EN RIESGO DE PERDERLOS EN CENTRO DE ACOGIDA RESIDENCIAL - VARONES DISTRITO DE MORALES DE LA PROVINCIA DE SAN MARTÍN DEL DEPARTAMENTO DE SAN MARTÍN”, con CUI N.° 2705619</w:t>
            </w:r>
          </w:p>
        </w:tc>
      </w:tr>
      <w:tr w:rsidR="00B02697" w:rsidRPr="00B02697" w14:paraId="5D7FBA7C" w14:textId="77777777" w:rsidTr="001E6376">
        <w:trPr>
          <w:gridAfter w:val="1"/>
          <w:wAfter w:w="52" w:type="pct"/>
          <w:trHeight w:val="375"/>
        </w:trPr>
        <w:tc>
          <w:tcPr>
            <w:tcW w:w="388" w:type="pct"/>
            <w:tcBorders>
              <w:top w:val="nil"/>
              <w:left w:val="single" w:sz="4" w:space="0" w:color="auto"/>
              <w:bottom w:val="single" w:sz="4" w:space="0" w:color="auto"/>
              <w:right w:val="single" w:sz="4" w:space="0" w:color="auto"/>
            </w:tcBorders>
            <w:shd w:val="clear" w:color="000000" w:fill="860000"/>
            <w:noWrap/>
            <w:vAlign w:val="center"/>
            <w:hideMark/>
          </w:tcPr>
          <w:p w14:paraId="3EBCE741"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Entidad</w:t>
            </w:r>
          </w:p>
        </w:tc>
        <w:tc>
          <w:tcPr>
            <w:tcW w:w="4559" w:type="pct"/>
            <w:gridSpan w:val="13"/>
            <w:tcBorders>
              <w:top w:val="single" w:sz="4" w:space="0" w:color="auto"/>
              <w:left w:val="nil"/>
              <w:bottom w:val="single" w:sz="4" w:space="0" w:color="auto"/>
              <w:right w:val="single" w:sz="4" w:space="0" w:color="000000"/>
            </w:tcBorders>
            <w:vAlign w:val="center"/>
            <w:hideMark/>
          </w:tcPr>
          <w:p w14:paraId="70007B1B"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GERENCIA TERRITORIAL BAJO MAYO</w:t>
            </w:r>
          </w:p>
        </w:tc>
      </w:tr>
      <w:tr w:rsidR="00B02697" w:rsidRPr="00B02697" w14:paraId="2429093E" w14:textId="77777777" w:rsidTr="001E6376">
        <w:trPr>
          <w:gridAfter w:val="1"/>
          <w:wAfter w:w="52" w:type="pct"/>
          <w:trHeight w:val="390"/>
        </w:trPr>
        <w:tc>
          <w:tcPr>
            <w:tcW w:w="388" w:type="pct"/>
            <w:tcBorders>
              <w:top w:val="nil"/>
              <w:left w:val="single" w:sz="4" w:space="0" w:color="auto"/>
              <w:bottom w:val="single" w:sz="4" w:space="0" w:color="auto"/>
              <w:right w:val="single" w:sz="4" w:space="0" w:color="auto"/>
            </w:tcBorders>
            <w:shd w:val="clear" w:color="000000" w:fill="860000"/>
            <w:noWrap/>
            <w:vAlign w:val="center"/>
            <w:hideMark/>
          </w:tcPr>
          <w:p w14:paraId="082214AC"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Ubicación</w:t>
            </w:r>
          </w:p>
        </w:tc>
        <w:tc>
          <w:tcPr>
            <w:tcW w:w="4559" w:type="pct"/>
            <w:gridSpan w:val="13"/>
            <w:tcBorders>
              <w:top w:val="single" w:sz="4" w:space="0" w:color="auto"/>
              <w:left w:val="nil"/>
              <w:bottom w:val="single" w:sz="4" w:space="0" w:color="auto"/>
              <w:right w:val="single" w:sz="4" w:space="0" w:color="000000"/>
            </w:tcBorders>
            <w:vAlign w:val="center"/>
            <w:hideMark/>
          </w:tcPr>
          <w:p w14:paraId="1E7FB3FF"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SAN MARTIN - SAN MARTIN - MORALES</w:t>
            </w:r>
          </w:p>
        </w:tc>
      </w:tr>
      <w:tr w:rsidR="00B02697" w:rsidRPr="00B02697" w14:paraId="443C7A75" w14:textId="77777777" w:rsidTr="001E6376">
        <w:trPr>
          <w:gridAfter w:val="1"/>
          <w:wAfter w:w="52" w:type="pct"/>
          <w:trHeight w:val="390"/>
        </w:trPr>
        <w:tc>
          <w:tcPr>
            <w:tcW w:w="388" w:type="pct"/>
            <w:tcBorders>
              <w:top w:val="nil"/>
              <w:left w:val="single" w:sz="4" w:space="0" w:color="auto"/>
              <w:bottom w:val="single" w:sz="4" w:space="0" w:color="auto"/>
              <w:right w:val="single" w:sz="4" w:space="0" w:color="auto"/>
            </w:tcBorders>
            <w:shd w:val="clear" w:color="000000" w:fill="860000"/>
            <w:noWrap/>
            <w:vAlign w:val="center"/>
            <w:hideMark/>
          </w:tcPr>
          <w:p w14:paraId="55544D90"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Fecha</w:t>
            </w:r>
          </w:p>
        </w:tc>
        <w:tc>
          <w:tcPr>
            <w:tcW w:w="4559" w:type="pct"/>
            <w:gridSpan w:val="13"/>
            <w:tcBorders>
              <w:top w:val="single" w:sz="4" w:space="0" w:color="auto"/>
              <w:left w:val="nil"/>
              <w:bottom w:val="single" w:sz="4" w:space="0" w:color="auto"/>
              <w:right w:val="single" w:sz="4" w:space="0" w:color="000000"/>
            </w:tcBorders>
            <w:vAlign w:val="center"/>
            <w:hideMark/>
          </w:tcPr>
          <w:p w14:paraId="1E307670"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SETIEMBRE 2026</w:t>
            </w:r>
          </w:p>
        </w:tc>
      </w:tr>
      <w:tr w:rsidR="00B02697" w:rsidRPr="00B02697" w14:paraId="239CB358" w14:textId="77777777" w:rsidTr="001E6376">
        <w:trPr>
          <w:gridAfter w:val="1"/>
          <w:wAfter w:w="52" w:type="pct"/>
          <w:trHeight w:val="120"/>
        </w:trPr>
        <w:tc>
          <w:tcPr>
            <w:tcW w:w="388" w:type="pct"/>
            <w:tcBorders>
              <w:top w:val="nil"/>
              <w:left w:val="nil"/>
              <w:bottom w:val="nil"/>
              <w:right w:val="nil"/>
            </w:tcBorders>
            <w:noWrap/>
            <w:vAlign w:val="center"/>
            <w:hideMark/>
          </w:tcPr>
          <w:p w14:paraId="5F32B730"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p>
        </w:tc>
        <w:tc>
          <w:tcPr>
            <w:tcW w:w="341" w:type="pct"/>
            <w:tcBorders>
              <w:top w:val="nil"/>
              <w:left w:val="nil"/>
              <w:bottom w:val="nil"/>
              <w:right w:val="nil"/>
            </w:tcBorders>
            <w:noWrap/>
            <w:vAlign w:val="center"/>
            <w:hideMark/>
          </w:tcPr>
          <w:p w14:paraId="37AAA0BA"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nil"/>
              <w:right w:val="nil"/>
            </w:tcBorders>
            <w:noWrap/>
            <w:vAlign w:val="center"/>
            <w:hideMark/>
          </w:tcPr>
          <w:p w14:paraId="27E4D5D1"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nil"/>
              <w:right w:val="nil"/>
            </w:tcBorders>
            <w:noWrap/>
            <w:vAlign w:val="center"/>
            <w:hideMark/>
          </w:tcPr>
          <w:p w14:paraId="10EB6907"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400" w:type="pct"/>
            <w:tcBorders>
              <w:top w:val="nil"/>
              <w:left w:val="nil"/>
              <w:bottom w:val="nil"/>
              <w:right w:val="nil"/>
            </w:tcBorders>
            <w:noWrap/>
            <w:vAlign w:val="center"/>
            <w:hideMark/>
          </w:tcPr>
          <w:p w14:paraId="3228EA91"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456" w:type="pct"/>
            <w:tcBorders>
              <w:top w:val="nil"/>
              <w:left w:val="nil"/>
              <w:bottom w:val="nil"/>
              <w:right w:val="nil"/>
            </w:tcBorders>
            <w:noWrap/>
            <w:vAlign w:val="center"/>
            <w:hideMark/>
          </w:tcPr>
          <w:p w14:paraId="66BB78EB"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nil"/>
              <w:right w:val="nil"/>
            </w:tcBorders>
            <w:noWrap/>
            <w:vAlign w:val="center"/>
            <w:hideMark/>
          </w:tcPr>
          <w:p w14:paraId="411AAAB5"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5" w:type="pct"/>
            <w:tcBorders>
              <w:top w:val="nil"/>
              <w:left w:val="nil"/>
              <w:bottom w:val="nil"/>
              <w:right w:val="nil"/>
            </w:tcBorders>
            <w:noWrap/>
            <w:vAlign w:val="center"/>
            <w:hideMark/>
          </w:tcPr>
          <w:p w14:paraId="3713CBB4"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6" w:type="pct"/>
            <w:tcBorders>
              <w:top w:val="nil"/>
              <w:left w:val="nil"/>
              <w:bottom w:val="nil"/>
              <w:right w:val="nil"/>
            </w:tcBorders>
            <w:noWrap/>
            <w:vAlign w:val="center"/>
            <w:hideMark/>
          </w:tcPr>
          <w:p w14:paraId="0D7A8C17"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nil"/>
              <w:right w:val="nil"/>
            </w:tcBorders>
            <w:noWrap/>
            <w:vAlign w:val="center"/>
            <w:hideMark/>
          </w:tcPr>
          <w:p w14:paraId="315CFDB6"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6" w:type="pct"/>
            <w:tcBorders>
              <w:top w:val="nil"/>
              <w:left w:val="nil"/>
              <w:bottom w:val="nil"/>
              <w:right w:val="nil"/>
            </w:tcBorders>
            <w:noWrap/>
            <w:vAlign w:val="center"/>
            <w:hideMark/>
          </w:tcPr>
          <w:p w14:paraId="577E012A"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62" w:type="pct"/>
            <w:tcBorders>
              <w:top w:val="nil"/>
              <w:left w:val="nil"/>
              <w:bottom w:val="nil"/>
              <w:right w:val="nil"/>
            </w:tcBorders>
            <w:noWrap/>
            <w:vAlign w:val="center"/>
            <w:hideMark/>
          </w:tcPr>
          <w:p w14:paraId="17FF7E21"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nil"/>
              <w:right w:val="nil"/>
            </w:tcBorders>
            <w:noWrap/>
            <w:vAlign w:val="center"/>
            <w:hideMark/>
          </w:tcPr>
          <w:p w14:paraId="3F96719C"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00" w:type="pct"/>
            <w:tcBorders>
              <w:top w:val="nil"/>
              <w:left w:val="nil"/>
              <w:bottom w:val="nil"/>
              <w:right w:val="nil"/>
            </w:tcBorders>
            <w:noWrap/>
            <w:vAlign w:val="center"/>
            <w:hideMark/>
          </w:tcPr>
          <w:p w14:paraId="09913B4D"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05CB6466" w14:textId="77777777" w:rsidTr="001E6376">
        <w:trPr>
          <w:gridAfter w:val="1"/>
          <w:wAfter w:w="52" w:type="pct"/>
          <w:trHeight w:val="403"/>
        </w:trPr>
        <w:tc>
          <w:tcPr>
            <w:tcW w:w="2601" w:type="pct"/>
            <w:gridSpan w:val="7"/>
            <w:tcBorders>
              <w:top w:val="nil"/>
              <w:left w:val="nil"/>
              <w:bottom w:val="nil"/>
              <w:right w:val="nil"/>
            </w:tcBorders>
            <w:noWrap/>
            <w:vAlign w:val="center"/>
            <w:hideMark/>
          </w:tcPr>
          <w:p w14:paraId="4D98FD8D" w14:textId="77777777" w:rsidR="00B02697" w:rsidRPr="00B02697" w:rsidRDefault="00B02697" w:rsidP="00B02697">
            <w:pPr>
              <w:spacing w:line="240" w:lineRule="auto"/>
              <w:rPr>
                <w:rFonts w:ascii="Arial Narrow" w:eastAsia="Times New Roman" w:hAnsi="Arial Narrow" w:cs="Arial"/>
                <w:b/>
                <w:bCs/>
                <w:color w:val="002060"/>
                <w:kern w:val="0"/>
                <w:sz w:val="20"/>
                <w:szCs w:val="20"/>
                <w:u w:val="single"/>
                <w:lang w:val="es-ES" w:eastAsia="es-ES"/>
                <w14:ligatures w14:val="none"/>
              </w:rPr>
            </w:pPr>
            <w:r>
              <w:rPr>
                <w:rFonts w:ascii="Arial Narrow" w:eastAsia="Times New Roman" w:hAnsi="Arial Narrow" w:cs="Arial"/>
                <w:b/>
                <w:bCs/>
                <w:color w:val="002060"/>
                <w:kern w:val="0"/>
                <w:sz w:val="20"/>
                <w:szCs w:val="20"/>
                <w:u w:val="single"/>
                <w:lang w:val="es-ES" w:eastAsia="es-ES"/>
                <w14:ligatures w14:val="none"/>
              </w:rPr>
              <w:t xml:space="preserve">PARTE </w:t>
            </w:r>
            <w:proofErr w:type="gramStart"/>
            <w:r>
              <w:rPr>
                <w:rFonts w:ascii="Arial Narrow" w:eastAsia="Times New Roman" w:hAnsi="Arial Narrow" w:cs="Arial"/>
                <w:b/>
                <w:bCs/>
                <w:color w:val="002060"/>
                <w:kern w:val="0"/>
                <w:sz w:val="20"/>
                <w:szCs w:val="20"/>
                <w:u w:val="single"/>
                <w:lang w:val="es-ES" w:eastAsia="es-ES"/>
                <w14:ligatures w14:val="none"/>
              </w:rPr>
              <w:t>I :</w:t>
            </w:r>
            <w:proofErr w:type="gramEnd"/>
            <w:r>
              <w:rPr>
                <w:rFonts w:ascii="Arial Narrow" w:eastAsia="Times New Roman" w:hAnsi="Arial Narrow" w:cs="Arial"/>
                <w:b/>
                <w:bCs/>
                <w:color w:val="002060"/>
                <w:kern w:val="0"/>
                <w:sz w:val="20"/>
                <w:szCs w:val="20"/>
                <w:u w:val="single"/>
                <w:lang w:val="es-ES" w:eastAsia="es-ES"/>
                <w14:ligatures w14:val="none"/>
              </w:rPr>
              <w:t xml:space="preserve"> DETERMINACIÓN DE PRECIPITACIONES DE </w:t>
            </w:r>
            <w:proofErr w:type="gramStart"/>
            <w:r>
              <w:rPr>
                <w:rFonts w:ascii="Arial Narrow" w:eastAsia="Times New Roman" w:hAnsi="Arial Narrow" w:cs="Arial"/>
                <w:b/>
                <w:bCs/>
                <w:color w:val="002060"/>
                <w:kern w:val="0"/>
                <w:sz w:val="20"/>
                <w:szCs w:val="20"/>
                <w:u w:val="single"/>
                <w:lang w:val="es-ES" w:eastAsia="es-ES"/>
                <w14:ligatures w14:val="none"/>
              </w:rPr>
              <w:t>DISEÑO  MÁXIMAS</w:t>
            </w:r>
            <w:proofErr w:type="gramEnd"/>
            <w:r>
              <w:rPr>
                <w:rFonts w:ascii="Arial Narrow" w:eastAsia="Times New Roman" w:hAnsi="Arial Narrow" w:cs="Arial"/>
                <w:b/>
                <w:bCs/>
                <w:color w:val="002060"/>
                <w:kern w:val="0"/>
                <w:sz w:val="20"/>
                <w:szCs w:val="20"/>
                <w:u w:val="single"/>
                <w:lang w:val="es-ES" w:eastAsia="es-ES"/>
                <w14:ligatures w14:val="none"/>
              </w:rPr>
              <w:t xml:space="preserve"> EN 24 HORAS</w:t>
            </w:r>
          </w:p>
        </w:tc>
        <w:tc>
          <w:tcPr>
            <w:tcW w:w="335" w:type="pct"/>
            <w:tcBorders>
              <w:top w:val="nil"/>
              <w:left w:val="nil"/>
              <w:bottom w:val="nil"/>
              <w:right w:val="nil"/>
            </w:tcBorders>
            <w:noWrap/>
            <w:vAlign w:val="center"/>
            <w:hideMark/>
          </w:tcPr>
          <w:p w14:paraId="0143E81D" w14:textId="77777777" w:rsidR="00B02697" w:rsidRPr="00B02697" w:rsidRDefault="00B02697" w:rsidP="00B02697">
            <w:pPr>
              <w:spacing w:line="240" w:lineRule="auto"/>
              <w:rPr>
                <w:rFonts w:ascii="Arial Narrow" w:eastAsia="Times New Roman" w:hAnsi="Arial Narrow" w:cs="Arial"/>
                <w:b/>
                <w:bCs/>
                <w:color w:val="002060"/>
                <w:kern w:val="0"/>
                <w:sz w:val="20"/>
                <w:szCs w:val="20"/>
                <w:u w:val="single"/>
                <w:lang w:val="es-ES" w:eastAsia="es-ES"/>
                <w14:ligatures w14:val="none"/>
              </w:rPr>
            </w:pPr>
          </w:p>
        </w:tc>
        <w:tc>
          <w:tcPr>
            <w:tcW w:w="336" w:type="pct"/>
            <w:tcBorders>
              <w:top w:val="nil"/>
              <w:left w:val="nil"/>
              <w:bottom w:val="nil"/>
              <w:right w:val="nil"/>
            </w:tcBorders>
            <w:noWrap/>
            <w:vAlign w:val="center"/>
            <w:hideMark/>
          </w:tcPr>
          <w:p w14:paraId="252C4481"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nil"/>
              <w:right w:val="nil"/>
            </w:tcBorders>
            <w:noWrap/>
            <w:vAlign w:val="center"/>
            <w:hideMark/>
          </w:tcPr>
          <w:p w14:paraId="2E4CC389"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6" w:type="pct"/>
            <w:tcBorders>
              <w:top w:val="nil"/>
              <w:left w:val="nil"/>
              <w:bottom w:val="nil"/>
              <w:right w:val="nil"/>
            </w:tcBorders>
            <w:noWrap/>
            <w:vAlign w:val="center"/>
            <w:hideMark/>
          </w:tcPr>
          <w:p w14:paraId="51F6265D"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62" w:type="pct"/>
            <w:tcBorders>
              <w:top w:val="nil"/>
              <w:left w:val="nil"/>
              <w:bottom w:val="nil"/>
              <w:right w:val="nil"/>
            </w:tcBorders>
            <w:noWrap/>
            <w:vAlign w:val="center"/>
            <w:hideMark/>
          </w:tcPr>
          <w:p w14:paraId="6B2A99D5"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nil"/>
              <w:right w:val="nil"/>
            </w:tcBorders>
            <w:noWrap/>
            <w:vAlign w:val="center"/>
            <w:hideMark/>
          </w:tcPr>
          <w:p w14:paraId="5C5C7305"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00" w:type="pct"/>
            <w:tcBorders>
              <w:top w:val="nil"/>
              <w:left w:val="nil"/>
              <w:bottom w:val="nil"/>
              <w:right w:val="nil"/>
            </w:tcBorders>
            <w:noWrap/>
            <w:vAlign w:val="center"/>
            <w:hideMark/>
          </w:tcPr>
          <w:p w14:paraId="61B55D5B"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2599CCD5" w14:textId="77777777" w:rsidTr="001E6376">
        <w:trPr>
          <w:gridAfter w:val="1"/>
          <w:wAfter w:w="52" w:type="pct"/>
          <w:trHeight w:val="95"/>
        </w:trPr>
        <w:tc>
          <w:tcPr>
            <w:tcW w:w="388" w:type="pct"/>
            <w:tcBorders>
              <w:top w:val="nil"/>
              <w:left w:val="nil"/>
              <w:bottom w:val="nil"/>
              <w:right w:val="nil"/>
            </w:tcBorders>
            <w:noWrap/>
            <w:vAlign w:val="center"/>
            <w:hideMark/>
          </w:tcPr>
          <w:p w14:paraId="66D74597"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41" w:type="pct"/>
            <w:tcBorders>
              <w:top w:val="nil"/>
              <w:left w:val="nil"/>
              <w:bottom w:val="nil"/>
              <w:right w:val="nil"/>
            </w:tcBorders>
            <w:noWrap/>
            <w:vAlign w:val="center"/>
            <w:hideMark/>
          </w:tcPr>
          <w:p w14:paraId="6B9595F5"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nil"/>
              <w:right w:val="nil"/>
            </w:tcBorders>
            <w:noWrap/>
            <w:vAlign w:val="center"/>
            <w:hideMark/>
          </w:tcPr>
          <w:p w14:paraId="64A6CB9E"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nil"/>
              <w:right w:val="nil"/>
            </w:tcBorders>
            <w:noWrap/>
            <w:vAlign w:val="center"/>
            <w:hideMark/>
          </w:tcPr>
          <w:p w14:paraId="6DDE50BA"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400" w:type="pct"/>
            <w:tcBorders>
              <w:top w:val="nil"/>
              <w:left w:val="nil"/>
              <w:bottom w:val="nil"/>
              <w:right w:val="nil"/>
            </w:tcBorders>
            <w:noWrap/>
            <w:vAlign w:val="center"/>
            <w:hideMark/>
          </w:tcPr>
          <w:p w14:paraId="04CBD1BB"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456" w:type="pct"/>
            <w:tcBorders>
              <w:top w:val="nil"/>
              <w:left w:val="nil"/>
              <w:bottom w:val="nil"/>
              <w:right w:val="nil"/>
            </w:tcBorders>
            <w:noWrap/>
            <w:vAlign w:val="center"/>
            <w:hideMark/>
          </w:tcPr>
          <w:p w14:paraId="1A39A49D"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nil"/>
              <w:right w:val="nil"/>
            </w:tcBorders>
            <w:noWrap/>
            <w:vAlign w:val="center"/>
            <w:hideMark/>
          </w:tcPr>
          <w:p w14:paraId="306CDEEC"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5" w:type="pct"/>
            <w:tcBorders>
              <w:top w:val="nil"/>
              <w:left w:val="nil"/>
              <w:bottom w:val="nil"/>
              <w:right w:val="nil"/>
            </w:tcBorders>
            <w:noWrap/>
            <w:vAlign w:val="center"/>
            <w:hideMark/>
          </w:tcPr>
          <w:p w14:paraId="5BB0CCF0"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6" w:type="pct"/>
            <w:tcBorders>
              <w:top w:val="nil"/>
              <w:left w:val="nil"/>
              <w:bottom w:val="nil"/>
              <w:right w:val="nil"/>
            </w:tcBorders>
            <w:noWrap/>
            <w:vAlign w:val="center"/>
            <w:hideMark/>
          </w:tcPr>
          <w:p w14:paraId="28B2FEC9"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nil"/>
              <w:right w:val="nil"/>
            </w:tcBorders>
            <w:noWrap/>
            <w:vAlign w:val="center"/>
            <w:hideMark/>
          </w:tcPr>
          <w:p w14:paraId="75E53890"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6" w:type="pct"/>
            <w:tcBorders>
              <w:top w:val="nil"/>
              <w:left w:val="nil"/>
              <w:bottom w:val="nil"/>
              <w:right w:val="nil"/>
            </w:tcBorders>
            <w:noWrap/>
            <w:vAlign w:val="center"/>
            <w:hideMark/>
          </w:tcPr>
          <w:p w14:paraId="75B7DA74"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62" w:type="pct"/>
            <w:tcBorders>
              <w:top w:val="nil"/>
              <w:left w:val="nil"/>
              <w:bottom w:val="nil"/>
              <w:right w:val="nil"/>
            </w:tcBorders>
            <w:noWrap/>
            <w:vAlign w:val="center"/>
            <w:hideMark/>
          </w:tcPr>
          <w:p w14:paraId="294494F2"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nil"/>
              <w:right w:val="nil"/>
            </w:tcBorders>
            <w:noWrap/>
            <w:vAlign w:val="center"/>
            <w:hideMark/>
          </w:tcPr>
          <w:p w14:paraId="4712C4AE"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00" w:type="pct"/>
            <w:tcBorders>
              <w:top w:val="nil"/>
              <w:left w:val="nil"/>
              <w:bottom w:val="nil"/>
              <w:right w:val="nil"/>
            </w:tcBorders>
            <w:noWrap/>
            <w:vAlign w:val="center"/>
            <w:hideMark/>
          </w:tcPr>
          <w:p w14:paraId="36102CF7"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646CD918" w14:textId="77777777" w:rsidTr="001E6376">
        <w:trPr>
          <w:gridAfter w:val="1"/>
          <w:wAfter w:w="52" w:type="pct"/>
          <w:trHeight w:val="403"/>
        </w:trPr>
        <w:tc>
          <w:tcPr>
            <w:tcW w:w="4948" w:type="pct"/>
            <w:gridSpan w:val="14"/>
            <w:tcBorders>
              <w:top w:val="nil"/>
              <w:left w:val="nil"/>
              <w:bottom w:val="nil"/>
              <w:right w:val="nil"/>
            </w:tcBorders>
            <w:noWrap/>
            <w:vAlign w:val="center"/>
            <w:hideMark/>
          </w:tcPr>
          <w:p w14:paraId="1853DDB3" w14:textId="77777777" w:rsidR="00B02697" w:rsidRPr="00B02697" w:rsidRDefault="00B02697" w:rsidP="00B02697">
            <w:pPr>
              <w:spacing w:line="240" w:lineRule="auto"/>
              <w:jc w:val="center"/>
              <w:rPr>
                <w:rFonts w:ascii="Arial Narrow" w:eastAsia="Times New Roman" w:hAnsi="Arial Narrow" w:cs="Arial"/>
                <w:b/>
                <w:bCs/>
                <w:kern w:val="0"/>
                <w:sz w:val="20"/>
                <w:szCs w:val="20"/>
                <w:u w:val="single"/>
                <w:lang w:val="es-ES" w:eastAsia="es-ES"/>
                <w14:ligatures w14:val="none"/>
              </w:rPr>
            </w:pPr>
            <w:r>
              <w:rPr>
                <w:rFonts w:ascii="Arial Narrow" w:eastAsia="Times New Roman" w:hAnsi="Arial Narrow" w:cs="Arial"/>
                <w:b/>
                <w:bCs/>
                <w:kern w:val="0"/>
                <w:sz w:val="20"/>
                <w:szCs w:val="20"/>
                <w:u w:val="single"/>
                <w:lang w:val="es-ES" w:eastAsia="es-ES"/>
                <w14:ligatures w14:val="none"/>
              </w:rPr>
              <w:t xml:space="preserve">REGISTRO DE PRECIPITACIONES MÁXIMAS EN 24 </w:t>
            </w:r>
            <w:proofErr w:type="gramStart"/>
            <w:r>
              <w:rPr>
                <w:rFonts w:ascii="Arial Narrow" w:eastAsia="Times New Roman" w:hAnsi="Arial Narrow" w:cs="Arial"/>
                <w:b/>
                <w:bCs/>
                <w:kern w:val="0"/>
                <w:sz w:val="20"/>
                <w:szCs w:val="20"/>
                <w:u w:val="single"/>
                <w:lang w:val="es-ES" w:eastAsia="es-ES"/>
                <w14:ligatures w14:val="none"/>
              </w:rPr>
              <w:t>HORAS  (</w:t>
            </w:r>
            <w:proofErr w:type="gramEnd"/>
            <w:r>
              <w:rPr>
                <w:rFonts w:ascii="Arial Narrow" w:eastAsia="Times New Roman" w:hAnsi="Arial Narrow" w:cs="Arial"/>
                <w:b/>
                <w:bCs/>
                <w:kern w:val="0"/>
                <w:sz w:val="20"/>
                <w:szCs w:val="20"/>
                <w:u w:val="single"/>
                <w:lang w:val="es-ES" w:eastAsia="es-ES"/>
                <w14:ligatures w14:val="none"/>
              </w:rPr>
              <w:t xml:space="preserve">mm) - ESTACIÓN </w:t>
            </w:r>
            <w:proofErr w:type="gramStart"/>
            <w:r>
              <w:rPr>
                <w:rFonts w:ascii="Arial Narrow" w:eastAsia="Times New Roman" w:hAnsi="Arial Narrow" w:cs="Arial"/>
                <w:b/>
                <w:bCs/>
                <w:kern w:val="0"/>
                <w:sz w:val="20"/>
                <w:szCs w:val="20"/>
                <w:u w:val="single"/>
                <w:lang w:val="es-ES" w:eastAsia="es-ES"/>
                <w14:ligatures w14:val="none"/>
              </w:rPr>
              <w:t>CO:TARAPOTO</w:t>
            </w:r>
            <w:proofErr w:type="gramEnd"/>
          </w:p>
        </w:tc>
      </w:tr>
      <w:tr w:rsidR="00B02697" w:rsidRPr="00B02697" w14:paraId="3D61D19E" w14:textId="77777777" w:rsidTr="001E6376">
        <w:trPr>
          <w:gridAfter w:val="1"/>
          <w:wAfter w:w="52" w:type="pct"/>
          <w:trHeight w:val="73"/>
        </w:trPr>
        <w:tc>
          <w:tcPr>
            <w:tcW w:w="388" w:type="pct"/>
            <w:tcBorders>
              <w:top w:val="nil"/>
              <w:left w:val="nil"/>
              <w:bottom w:val="nil"/>
              <w:right w:val="nil"/>
            </w:tcBorders>
            <w:noWrap/>
            <w:vAlign w:val="center"/>
            <w:hideMark/>
          </w:tcPr>
          <w:p w14:paraId="3ED148FB" w14:textId="77777777" w:rsidR="00B02697" w:rsidRPr="00B02697" w:rsidRDefault="00B02697" w:rsidP="00B02697">
            <w:pPr>
              <w:spacing w:line="240" w:lineRule="auto"/>
              <w:jc w:val="center"/>
              <w:rPr>
                <w:rFonts w:ascii="Arial Narrow" w:eastAsia="Times New Roman" w:hAnsi="Arial Narrow" w:cs="Arial"/>
                <w:b/>
                <w:bCs/>
                <w:kern w:val="0"/>
                <w:sz w:val="20"/>
                <w:szCs w:val="20"/>
                <w:u w:val="single"/>
                <w:lang w:val="es-ES" w:eastAsia="es-ES"/>
                <w14:ligatures w14:val="none"/>
              </w:rPr>
            </w:pPr>
          </w:p>
        </w:tc>
        <w:tc>
          <w:tcPr>
            <w:tcW w:w="341" w:type="pct"/>
            <w:tcBorders>
              <w:top w:val="nil"/>
              <w:left w:val="nil"/>
              <w:bottom w:val="nil"/>
              <w:right w:val="nil"/>
            </w:tcBorders>
            <w:noWrap/>
            <w:vAlign w:val="center"/>
            <w:hideMark/>
          </w:tcPr>
          <w:p w14:paraId="7DE9A829"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nil"/>
              <w:right w:val="nil"/>
            </w:tcBorders>
            <w:noWrap/>
            <w:vAlign w:val="center"/>
            <w:hideMark/>
          </w:tcPr>
          <w:p w14:paraId="07E52B14"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nil"/>
              <w:right w:val="nil"/>
            </w:tcBorders>
            <w:noWrap/>
            <w:vAlign w:val="center"/>
            <w:hideMark/>
          </w:tcPr>
          <w:p w14:paraId="7DB24D3E"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400" w:type="pct"/>
            <w:tcBorders>
              <w:top w:val="nil"/>
              <w:left w:val="nil"/>
              <w:bottom w:val="nil"/>
              <w:right w:val="nil"/>
            </w:tcBorders>
            <w:noWrap/>
            <w:vAlign w:val="center"/>
            <w:hideMark/>
          </w:tcPr>
          <w:p w14:paraId="3C4A3F75"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456" w:type="pct"/>
            <w:tcBorders>
              <w:top w:val="nil"/>
              <w:left w:val="nil"/>
              <w:bottom w:val="nil"/>
              <w:right w:val="nil"/>
            </w:tcBorders>
            <w:noWrap/>
            <w:vAlign w:val="center"/>
            <w:hideMark/>
          </w:tcPr>
          <w:p w14:paraId="07712FC4"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nil"/>
              <w:right w:val="nil"/>
            </w:tcBorders>
            <w:noWrap/>
            <w:vAlign w:val="center"/>
            <w:hideMark/>
          </w:tcPr>
          <w:p w14:paraId="1C4237E4"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35" w:type="pct"/>
            <w:tcBorders>
              <w:top w:val="nil"/>
              <w:left w:val="nil"/>
              <w:bottom w:val="nil"/>
              <w:right w:val="nil"/>
            </w:tcBorders>
            <w:noWrap/>
            <w:vAlign w:val="center"/>
            <w:hideMark/>
          </w:tcPr>
          <w:p w14:paraId="3366D675"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36" w:type="pct"/>
            <w:tcBorders>
              <w:top w:val="nil"/>
              <w:left w:val="nil"/>
              <w:bottom w:val="nil"/>
              <w:right w:val="nil"/>
            </w:tcBorders>
            <w:noWrap/>
            <w:vAlign w:val="center"/>
            <w:hideMark/>
          </w:tcPr>
          <w:p w14:paraId="0B3E1BED"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nil"/>
              <w:right w:val="nil"/>
            </w:tcBorders>
            <w:noWrap/>
            <w:vAlign w:val="center"/>
            <w:hideMark/>
          </w:tcPr>
          <w:p w14:paraId="68C20945"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36" w:type="pct"/>
            <w:tcBorders>
              <w:top w:val="nil"/>
              <w:left w:val="nil"/>
              <w:bottom w:val="nil"/>
              <w:right w:val="nil"/>
            </w:tcBorders>
            <w:noWrap/>
            <w:vAlign w:val="center"/>
            <w:hideMark/>
          </w:tcPr>
          <w:p w14:paraId="76EA826A"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62" w:type="pct"/>
            <w:tcBorders>
              <w:top w:val="nil"/>
              <w:left w:val="nil"/>
              <w:bottom w:val="nil"/>
              <w:right w:val="nil"/>
            </w:tcBorders>
            <w:noWrap/>
            <w:vAlign w:val="center"/>
            <w:hideMark/>
          </w:tcPr>
          <w:p w14:paraId="1D9A215C"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nil"/>
              <w:right w:val="nil"/>
            </w:tcBorders>
            <w:noWrap/>
            <w:vAlign w:val="center"/>
            <w:hideMark/>
          </w:tcPr>
          <w:p w14:paraId="3CFE7BD9"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c>
          <w:tcPr>
            <w:tcW w:w="300" w:type="pct"/>
            <w:tcBorders>
              <w:top w:val="nil"/>
              <w:left w:val="nil"/>
              <w:bottom w:val="nil"/>
              <w:right w:val="nil"/>
            </w:tcBorders>
            <w:noWrap/>
            <w:vAlign w:val="center"/>
            <w:hideMark/>
          </w:tcPr>
          <w:p w14:paraId="09E1FADE" w14:textId="77777777" w:rsidR="00B02697" w:rsidRPr="00B02697" w:rsidRDefault="00B02697" w:rsidP="00B02697">
            <w:pPr>
              <w:spacing w:line="240" w:lineRule="auto"/>
              <w:jc w:val="center"/>
              <w:rPr>
                <w:rFonts w:ascii="Times New Roman" w:eastAsia="Times New Roman" w:hAnsi="Times New Roman" w:cs="Times New Roman"/>
                <w:kern w:val="0"/>
                <w:sz w:val="20"/>
                <w:szCs w:val="20"/>
                <w:lang w:val="es-ES" w:eastAsia="es-ES"/>
                <w14:ligatures w14:val="none"/>
              </w:rPr>
            </w:pPr>
          </w:p>
        </w:tc>
      </w:tr>
      <w:tr w:rsidR="00B02697" w:rsidRPr="00B02697" w14:paraId="206C9584" w14:textId="77777777" w:rsidTr="001E6376">
        <w:trPr>
          <w:gridAfter w:val="1"/>
          <w:wAfter w:w="52" w:type="pct"/>
          <w:trHeight w:val="300"/>
        </w:trPr>
        <w:tc>
          <w:tcPr>
            <w:tcW w:w="388" w:type="pct"/>
            <w:tcBorders>
              <w:top w:val="nil"/>
              <w:left w:val="nil"/>
              <w:bottom w:val="nil"/>
              <w:right w:val="nil"/>
            </w:tcBorders>
            <w:noWrap/>
            <w:vAlign w:val="center"/>
            <w:hideMark/>
          </w:tcPr>
          <w:p w14:paraId="6CB3725D"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 xml:space="preserve">Latitud    </w:t>
            </w:r>
          </w:p>
        </w:tc>
        <w:tc>
          <w:tcPr>
            <w:tcW w:w="341" w:type="pct"/>
            <w:tcBorders>
              <w:top w:val="nil"/>
              <w:left w:val="nil"/>
              <w:bottom w:val="nil"/>
              <w:right w:val="nil"/>
            </w:tcBorders>
            <w:noWrap/>
            <w:vAlign w:val="center"/>
            <w:hideMark/>
          </w:tcPr>
          <w:p w14:paraId="3B373D11"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06° 28′ S</w:t>
            </w:r>
          </w:p>
        </w:tc>
        <w:tc>
          <w:tcPr>
            <w:tcW w:w="338" w:type="pct"/>
            <w:tcBorders>
              <w:top w:val="nil"/>
              <w:left w:val="nil"/>
              <w:bottom w:val="nil"/>
              <w:right w:val="nil"/>
            </w:tcBorders>
            <w:noWrap/>
            <w:vAlign w:val="center"/>
            <w:hideMark/>
          </w:tcPr>
          <w:p w14:paraId="512E8293"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p>
        </w:tc>
        <w:tc>
          <w:tcPr>
            <w:tcW w:w="338" w:type="pct"/>
            <w:tcBorders>
              <w:top w:val="nil"/>
              <w:left w:val="nil"/>
              <w:bottom w:val="nil"/>
              <w:right w:val="nil"/>
            </w:tcBorders>
            <w:noWrap/>
            <w:vAlign w:val="center"/>
            <w:hideMark/>
          </w:tcPr>
          <w:p w14:paraId="00543399"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400" w:type="pct"/>
            <w:tcBorders>
              <w:top w:val="nil"/>
              <w:left w:val="nil"/>
              <w:bottom w:val="nil"/>
              <w:right w:val="nil"/>
            </w:tcBorders>
            <w:noWrap/>
            <w:vAlign w:val="center"/>
            <w:hideMark/>
          </w:tcPr>
          <w:p w14:paraId="394C212A"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Dpto.</w:t>
            </w:r>
          </w:p>
        </w:tc>
        <w:tc>
          <w:tcPr>
            <w:tcW w:w="456" w:type="pct"/>
            <w:tcBorders>
              <w:top w:val="nil"/>
              <w:left w:val="nil"/>
              <w:bottom w:val="nil"/>
              <w:right w:val="nil"/>
            </w:tcBorders>
            <w:noWrap/>
            <w:vAlign w:val="center"/>
            <w:hideMark/>
          </w:tcPr>
          <w:p w14:paraId="38A12505"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 SAN MARTIN</w:t>
            </w:r>
          </w:p>
        </w:tc>
        <w:tc>
          <w:tcPr>
            <w:tcW w:w="338" w:type="pct"/>
            <w:tcBorders>
              <w:top w:val="nil"/>
              <w:left w:val="nil"/>
              <w:bottom w:val="nil"/>
              <w:right w:val="nil"/>
            </w:tcBorders>
            <w:noWrap/>
            <w:vAlign w:val="center"/>
            <w:hideMark/>
          </w:tcPr>
          <w:p w14:paraId="19161419"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p>
        </w:tc>
        <w:tc>
          <w:tcPr>
            <w:tcW w:w="335" w:type="pct"/>
            <w:tcBorders>
              <w:top w:val="nil"/>
              <w:left w:val="nil"/>
              <w:bottom w:val="nil"/>
              <w:right w:val="nil"/>
            </w:tcBorders>
            <w:noWrap/>
            <w:vAlign w:val="center"/>
            <w:hideMark/>
          </w:tcPr>
          <w:p w14:paraId="7F0DD068"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6" w:type="pct"/>
            <w:tcBorders>
              <w:top w:val="nil"/>
              <w:left w:val="nil"/>
              <w:bottom w:val="nil"/>
              <w:right w:val="nil"/>
            </w:tcBorders>
            <w:noWrap/>
            <w:vAlign w:val="center"/>
            <w:hideMark/>
          </w:tcPr>
          <w:p w14:paraId="50011101"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nil"/>
              <w:right w:val="nil"/>
            </w:tcBorders>
            <w:noWrap/>
            <w:vAlign w:val="center"/>
            <w:hideMark/>
          </w:tcPr>
          <w:p w14:paraId="53F62A81"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6" w:type="pct"/>
            <w:tcBorders>
              <w:top w:val="nil"/>
              <w:left w:val="nil"/>
              <w:bottom w:val="nil"/>
              <w:right w:val="nil"/>
            </w:tcBorders>
            <w:noWrap/>
            <w:vAlign w:val="center"/>
            <w:hideMark/>
          </w:tcPr>
          <w:p w14:paraId="25C97A38"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62" w:type="pct"/>
            <w:tcBorders>
              <w:top w:val="nil"/>
              <w:left w:val="nil"/>
              <w:bottom w:val="nil"/>
              <w:right w:val="nil"/>
            </w:tcBorders>
            <w:noWrap/>
            <w:vAlign w:val="center"/>
            <w:hideMark/>
          </w:tcPr>
          <w:p w14:paraId="3D628AA3"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nil"/>
              <w:right w:val="nil"/>
            </w:tcBorders>
            <w:noWrap/>
            <w:vAlign w:val="center"/>
            <w:hideMark/>
          </w:tcPr>
          <w:p w14:paraId="086D7652"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00" w:type="pct"/>
            <w:tcBorders>
              <w:top w:val="nil"/>
              <w:left w:val="nil"/>
              <w:bottom w:val="nil"/>
              <w:right w:val="nil"/>
            </w:tcBorders>
            <w:noWrap/>
            <w:vAlign w:val="center"/>
            <w:hideMark/>
          </w:tcPr>
          <w:p w14:paraId="6A60D8DD"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0D29D222" w14:textId="77777777" w:rsidTr="001E6376">
        <w:trPr>
          <w:gridAfter w:val="1"/>
          <w:wAfter w:w="52" w:type="pct"/>
          <w:trHeight w:val="300"/>
        </w:trPr>
        <w:tc>
          <w:tcPr>
            <w:tcW w:w="388" w:type="pct"/>
            <w:tcBorders>
              <w:top w:val="nil"/>
              <w:left w:val="nil"/>
              <w:bottom w:val="nil"/>
              <w:right w:val="nil"/>
            </w:tcBorders>
            <w:noWrap/>
            <w:vAlign w:val="center"/>
            <w:hideMark/>
          </w:tcPr>
          <w:p w14:paraId="00B0ACC4"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 xml:space="preserve">Longitud </w:t>
            </w:r>
          </w:p>
        </w:tc>
        <w:tc>
          <w:tcPr>
            <w:tcW w:w="341" w:type="pct"/>
            <w:tcBorders>
              <w:top w:val="nil"/>
              <w:left w:val="nil"/>
              <w:bottom w:val="nil"/>
              <w:right w:val="nil"/>
            </w:tcBorders>
            <w:noWrap/>
            <w:vAlign w:val="center"/>
            <w:hideMark/>
          </w:tcPr>
          <w:p w14:paraId="14E09D71"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 xml:space="preserve">76° 22′ O  </w:t>
            </w:r>
          </w:p>
        </w:tc>
        <w:tc>
          <w:tcPr>
            <w:tcW w:w="338" w:type="pct"/>
            <w:tcBorders>
              <w:top w:val="nil"/>
              <w:left w:val="nil"/>
              <w:bottom w:val="nil"/>
              <w:right w:val="nil"/>
            </w:tcBorders>
            <w:noWrap/>
            <w:vAlign w:val="center"/>
            <w:hideMark/>
          </w:tcPr>
          <w:p w14:paraId="0804C169"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p>
        </w:tc>
        <w:tc>
          <w:tcPr>
            <w:tcW w:w="338" w:type="pct"/>
            <w:tcBorders>
              <w:top w:val="nil"/>
              <w:left w:val="nil"/>
              <w:bottom w:val="nil"/>
              <w:right w:val="nil"/>
            </w:tcBorders>
            <w:noWrap/>
            <w:vAlign w:val="center"/>
            <w:hideMark/>
          </w:tcPr>
          <w:p w14:paraId="397C9174"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400" w:type="pct"/>
            <w:tcBorders>
              <w:top w:val="nil"/>
              <w:left w:val="nil"/>
              <w:bottom w:val="nil"/>
              <w:right w:val="nil"/>
            </w:tcBorders>
            <w:noWrap/>
            <w:vAlign w:val="center"/>
            <w:hideMark/>
          </w:tcPr>
          <w:p w14:paraId="7AE4E917"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Provincia</w:t>
            </w:r>
          </w:p>
        </w:tc>
        <w:tc>
          <w:tcPr>
            <w:tcW w:w="456" w:type="pct"/>
            <w:tcBorders>
              <w:top w:val="nil"/>
              <w:left w:val="nil"/>
              <w:bottom w:val="nil"/>
              <w:right w:val="nil"/>
            </w:tcBorders>
            <w:noWrap/>
            <w:vAlign w:val="center"/>
            <w:hideMark/>
          </w:tcPr>
          <w:p w14:paraId="3ACF06B3"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proofErr w:type="gramStart"/>
            <w:r>
              <w:rPr>
                <w:rFonts w:ascii="Arial Narrow" w:eastAsia="Times New Roman" w:hAnsi="Arial Narrow" w:cs="Arial"/>
                <w:kern w:val="0"/>
                <w:sz w:val="20"/>
                <w:szCs w:val="20"/>
                <w:lang w:val="es-ES" w:eastAsia="es-ES"/>
                <w14:ligatures w14:val="none"/>
              </w:rPr>
              <w:t>:SAN</w:t>
            </w:r>
            <w:proofErr w:type="gramEnd"/>
            <w:r>
              <w:rPr>
                <w:rFonts w:ascii="Arial Narrow" w:eastAsia="Times New Roman" w:hAnsi="Arial Narrow" w:cs="Arial"/>
                <w:kern w:val="0"/>
                <w:sz w:val="20"/>
                <w:szCs w:val="20"/>
                <w:lang w:val="es-ES" w:eastAsia="es-ES"/>
                <w14:ligatures w14:val="none"/>
              </w:rPr>
              <w:t xml:space="preserve"> MARTIN</w:t>
            </w:r>
          </w:p>
        </w:tc>
        <w:tc>
          <w:tcPr>
            <w:tcW w:w="338" w:type="pct"/>
            <w:tcBorders>
              <w:top w:val="nil"/>
              <w:left w:val="nil"/>
              <w:bottom w:val="nil"/>
              <w:right w:val="nil"/>
            </w:tcBorders>
            <w:noWrap/>
            <w:vAlign w:val="center"/>
            <w:hideMark/>
          </w:tcPr>
          <w:p w14:paraId="3340D7DF"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p>
        </w:tc>
        <w:tc>
          <w:tcPr>
            <w:tcW w:w="335" w:type="pct"/>
            <w:tcBorders>
              <w:top w:val="nil"/>
              <w:left w:val="nil"/>
              <w:bottom w:val="nil"/>
              <w:right w:val="nil"/>
            </w:tcBorders>
            <w:noWrap/>
            <w:vAlign w:val="center"/>
            <w:hideMark/>
          </w:tcPr>
          <w:p w14:paraId="59A64D7E"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6" w:type="pct"/>
            <w:tcBorders>
              <w:top w:val="nil"/>
              <w:left w:val="nil"/>
              <w:bottom w:val="nil"/>
              <w:right w:val="nil"/>
            </w:tcBorders>
            <w:noWrap/>
            <w:vAlign w:val="center"/>
            <w:hideMark/>
          </w:tcPr>
          <w:p w14:paraId="5BF7BF8D"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nil"/>
              <w:right w:val="nil"/>
            </w:tcBorders>
            <w:noWrap/>
            <w:vAlign w:val="center"/>
            <w:hideMark/>
          </w:tcPr>
          <w:p w14:paraId="4A7C69D3"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6" w:type="pct"/>
            <w:tcBorders>
              <w:top w:val="nil"/>
              <w:left w:val="nil"/>
              <w:bottom w:val="nil"/>
              <w:right w:val="nil"/>
            </w:tcBorders>
            <w:noWrap/>
            <w:vAlign w:val="center"/>
            <w:hideMark/>
          </w:tcPr>
          <w:p w14:paraId="21F4A92F"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62" w:type="pct"/>
            <w:tcBorders>
              <w:top w:val="nil"/>
              <w:left w:val="nil"/>
              <w:bottom w:val="nil"/>
              <w:right w:val="nil"/>
            </w:tcBorders>
            <w:noWrap/>
            <w:vAlign w:val="center"/>
            <w:hideMark/>
          </w:tcPr>
          <w:p w14:paraId="420B2845"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nil"/>
              <w:right w:val="nil"/>
            </w:tcBorders>
            <w:noWrap/>
            <w:vAlign w:val="center"/>
            <w:hideMark/>
          </w:tcPr>
          <w:p w14:paraId="4114C1BF"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00" w:type="pct"/>
            <w:tcBorders>
              <w:top w:val="nil"/>
              <w:left w:val="nil"/>
              <w:bottom w:val="nil"/>
              <w:right w:val="nil"/>
            </w:tcBorders>
            <w:noWrap/>
            <w:vAlign w:val="center"/>
            <w:hideMark/>
          </w:tcPr>
          <w:p w14:paraId="54599EB1"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772E3907" w14:textId="77777777" w:rsidTr="001E6376">
        <w:trPr>
          <w:gridAfter w:val="1"/>
          <w:wAfter w:w="52" w:type="pct"/>
          <w:trHeight w:val="300"/>
        </w:trPr>
        <w:tc>
          <w:tcPr>
            <w:tcW w:w="388" w:type="pct"/>
            <w:tcBorders>
              <w:top w:val="nil"/>
              <w:left w:val="nil"/>
              <w:bottom w:val="nil"/>
              <w:right w:val="nil"/>
            </w:tcBorders>
            <w:noWrap/>
            <w:vAlign w:val="center"/>
            <w:hideMark/>
          </w:tcPr>
          <w:p w14:paraId="186F1010"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 xml:space="preserve">Altura      </w:t>
            </w:r>
          </w:p>
        </w:tc>
        <w:tc>
          <w:tcPr>
            <w:tcW w:w="341" w:type="pct"/>
            <w:tcBorders>
              <w:top w:val="nil"/>
              <w:left w:val="nil"/>
              <w:bottom w:val="nil"/>
              <w:right w:val="nil"/>
            </w:tcBorders>
            <w:noWrap/>
            <w:vAlign w:val="center"/>
            <w:hideMark/>
          </w:tcPr>
          <w:p w14:paraId="77C7E1A4"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356 msnm.</w:t>
            </w:r>
          </w:p>
        </w:tc>
        <w:tc>
          <w:tcPr>
            <w:tcW w:w="338" w:type="pct"/>
            <w:tcBorders>
              <w:top w:val="nil"/>
              <w:left w:val="nil"/>
              <w:bottom w:val="nil"/>
              <w:right w:val="nil"/>
            </w:tcBorders>
            <w:noWrap/>
            <w:vAlign w:val="center"/>
            <w:hideMark/>
          </w:tcPr>
          <w:p w14:paraId="4A285ABF"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p>
        </w:tc>
        <w:tc>
          <w:tcPr>
            <w:tcW w:w="338" w:type="pct"/>
            <w:tcBorders>
              <w:top w:val="nil"/>
              <w:left w:val="nil"/>
              <w:bottom w:val="nil"/>
              <w:right w:val="nil"/>
            </w:tcBorders>
            <w:noWrap/>
            <w:vAlign w:val="center"/>
            <w:hideMark/>
          </w:tcPr>
          <w:p w14:paraId="092E2922"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400" w:type="pct"/>
            <w:tcBorders>
              <w:top w:val="nil"/>
              <w:left w:val="nil"/>
              <w:bottom w:val="nil"/>
              <w:right w:val="nil"/>
            </w:tcBorders>
            <w:noWrap/>
            <w:vAlign w:val="center"/>
            <w:hideMark/>
          </w:tcPr>
          <w:p w14:paraId="4AECA55D"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Distrito</w:t>
            </w:r>
          </w:p>
        </w:tc>
        <w:tc>
          <w:tcPr>
            <w:tcW w:w="456" w:type="pct"/>
            <w:tcBorders>
              <w:top w:val="nil"/>
              <w:left w:val="nil"/>
              <w:bottom w:val="nil"/>
              <w:right w:val="nil"/>
            </w:tcBorders>
            <w:noWrap/>
            <w:vAlign w:val="center"/>
            <w:hideMark/>
          </w:tcPr>
          <w:p w14:paraId="7390BA79"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TARAPOTO</w:t>
            </w:r>
          </w:p>
        </w:tc>
        <w:tc>
          <w:tcPr>
            <w:tcW w:w="338" w:type="pct"/>
            <w:tcBorders>
              <w:top w:val="nil"/>
              <w:left w:val="nil"/>
              <w:bottom w:val="nil"/>
              <w:right w:val="nil"/>
            </w:tcBorders>
            <w:noWrap/>
            <w:vAlign w:val="center"/>
            <w:hideMark/>
          </w:tcPr>
          <w:p w14:paraId="124E9E0F" w14:textId="77777777" w:rsidR="00B02697" w:rsidRPr="00B02697" w:rsidRDefault="00B02697" w:rsidP="00B02697">
            <w:pPr>
              <w:spacing w:line="240" w:lineRule="auto"/>
              <w:rPr>
                <w:rFonts w:ascii="Arial Narrow" w:eastAsia="Times New Roman" w:hAnsi="Arial Narrow" w:cs="Arial"/>
                <w:kern w:val="0"/>
                <w:sz w:val="20"/>
                <w:szCs w:val="20"/>
                <w:lang w:val="es-ES" w:eastAsia="es-ES"/>
                <w14:ligatures w14:val="none"/>
              </w:rPr>
            </w:pPr>
          </w:p>
        </w:tc>
        <w:tc>
          <w:tcPr>
            <w:tcW w:w="335" w:type="pct"/>
            <w:tcBorders>
              <w:top w:val="nil"/>
              <w:left w:val="nil"/>
              <w:bottom w:val="nil"/>
              <w:right w:val="nil"/>
            </w:tcBorders>
            <w:noWrap/>
            <w:vAlign w:val="center"/>
            <w:hideMark/>
          </w:tcPr>
          <w:p w14:paraId="6D1260B7"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6" w:type="pct"/>
            <w:tcBorders>
              <w:top w:val="nil"/>
              <w:left w:val="nil"/>
              <w:bottom w:val="nil"/>
              <w:right w:val="nil"/>
            </w:tcBorders>
            <w:noWrap/>
            <w:vAlign w:val="center"/>
            <w:hideMark/>
          </w:tcPr>
          <w:p w14:paraId="75154051"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nil"/>
              <w:right w:val="nil"/>
            </w:tcBorders>
            <w:noWrap/>
            <w:vAlign w:val="center"/>
            <w:hideMark/>
          </w:tcPr>
          <w:p w14:paraId="4B515CBC"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6" w:type="pct"/>
            <w:tcBorders>
              <w:top w:val="nil"/>
              <w:left w:val="nil"/>
              <w:bottom w:val="nil"/>
              <w:right w:val="nil"/>
            </w:tcBorders>
            <w:noWrap/>
            <w:vAlign w:val="center"/>
            <w:hideMark/>
          </w:tcPr>
          <w:p w14:paraId="0B5F7523"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62" w:type="pct"/>
            <w:tcBorders>
              <w:top w:val="nil"/>
              <w:left w:val="nil"/>
              <w:bottom w:val="nil"/>
              <w:right w:val="nil"/>
            </w:tcBorders>
            <w:noWrap/>
            <w:vAlign w:val="center"/>
            <w:hideMark/>
          </w:tcPr>
          <w:p w14:paraId="681D7536"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nil"/>
              <w:right w:val="nil"/>
            </w:tcBorders>
            <w:noWrap/>
            <w:vAlign w:val="center"/>
            <w:hideMark/>
          </w:tcPr>
          <w:p w14:paraId="4D268CFB"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00" w:type="pct"/>
            <w:tcBorders>
              <w:top w:val="nil"/>
              <w:left w:val="nil"/>
              <w:bottom w:val="nil"/>
              <w:right w:val="nil"/>
            </w:tcBorders>
            <w:noWrap/>
            <w:vAlign w:val="center"/>
            <w:hideMark/>
          </w:tcPr>
          <w:p w14:paraId="5AFB5665"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3738770D" w14:textId="77777777" w:rsidTr="001E6376">
        <w:trPr>
          <w:gridAfter w:val="1"/>
          <w:wAfter w:w="52" w:type="pct"/>
          <w:trHeight w:val="56"/>
        </w:trPr>
        <w:tc>
          <w:tcPr>
            <w:tcW w:w="388" w:type="pct"/>
            <w:tcBorders>
              <w:top w:val="nil"/>
              <w:left w:val="nil"/>
              <w:bottom w:val="single" w:sz="4" w:space="0" w:color="auto"/>
              <w:right w:val="nil"/>
            </w:tcBorders>
            <w:noWrap/>
            <w:vAlign w:val="center"/>
            <w:hideMark/>
          </w:tcPr>
          <w:p w14:paraId="434EC7AA"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41" w:type="pct"/>
            <w:tcBorders>
              <w:top w:val="nil"/>
              <w:left w:val="nil"/>
              <w:bottom w:val="single" w:sz="4" w:space="0" w:color="auto"/>
              <w:right w:val="nil"/>
            </w:tcBorders>
            <w:noWrap/>
            <w:vAlign w:val="center"/>
            <w:hideMark/>
          </w:tcPr>
          <w:p w14:paraId="404EA3FE"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single" w:sz="4" w:space="0" w:color="auto"/>
              <w:right w:val="nil"/>
            </w:tcBorders>
            <w:noWrap/>
            <w:vAlign w:val="center"/>
            <w:hideMark/>
          </w:tcPr>
          <w:p w14:paraId="23F61BF2"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single" w:sz="4" w:space="0" w:color="auto"/>
              <w:right w:val="nil"/>
            </w:tcBorders>
            <w:noWrap/>
            <w:vAlign w:val="center"/>
            <w:hideMark/>
          </w:tcPr>
          <w:p w14:paraId="339AD022"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400" w:type="pct"/>
            <w:tcBorders>
              <w:top w:val="nil"/>
              <w:left w:val="nil"/>
              <w:bottom w:val="single" w:sz="4" w:space="0" w:color="auto"/>
              <w:right w:val="nil"/>
            </w:tcBorders>
            <w:noWrap/>
            <w:vAlign w:val="center"/>
            <w:hideMark/>
          </w:tcPr>
          <w:p w14:paraId="552F6B30"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456" w:type="pct"/>
            <w:tcBorders>
              <w:top w:val="nil"/>
              <w:left w:val="nil"/>
              <w:bottom w:val="single" w:sz="4" w:space="0" w:color="auto"/>
              <w:right w:val="nil"/>
            </w:tcBorders>
            <w:noWrap/>
            <w:vAlign w:val="center"/>
            <w:hideMark/>
          </w:tcPr>
          <w:p w14:paraId="172FEB2E"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single" w:sz="4" w:space="0" w:color="auto"/>
              <w:right w:val="nil"/>
            </w:tcBorders>
            <w:noWrap/>
            <w:vAlign w:val="center"/>
            <w:hideMark/>
          </w:tcPr>
          <w:p w14:paraId="245DF5EA"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5" w:type="pct"/>
            <w:tcBorders>
              <w:top w:val="nil"/>
              <w:left w:val="nil"/>
              <w:bottom w:val="single" w:sz="4" w:space="0" w:color="auto"/>
              <w:right w:val="nil"/>
            </w:tcBorders>
            <w:noWrap/>
            <w:vAlign w:val="center"/>
            <w:hideMark/>
          </w:tcPr>
          <w:p w14:paraId="43AFE04F"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6" w:type="pct"/>
            <w:tcBorders>
              <w:top w:val="nil"/>
              <w:left w:val="nil"/>
              <w:bottom w:val="single" w:sz="4" w:space="0" w:color="auto"/>
              <w:right w:val="nil"/>
            </w:tcBorders>
            <w:noWrap/>
            <w:vAlign w:val="center"/>
            <w:hideMark/>
          </w:tcPr>
          <w:p w14:paraId="4D3D096B"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single" w:sz="4" w:space="0" w:color="auto"/>
              <w:right w:val="nil"/>
            </w:tcBorders>
            <w:noWrap/>
            <w:vAlign w:val="center"/>
            <w:hideMark/>
          </w:tcPr>
          <w:p w14:paraId="399F3C17"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6" w:type="pct"/>
            <w:tcBorders>
              <w:top w:val="nil"/>
              <w:left w:val="nil"/>
              <w:bottom w:val="single" w:sz="4" w:space="0" w:color="auto"/>
              <w:right w:val="nil"/>
            </w:tcBorders>
            <w:noWrap/>
            <w:vAlign w:val="center"/>
            <w:hideMark/>
          </w:tcPr>
          <w:p w14:paraId="2CD11F9D"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62" w:type="pct"/>
            <w:tcBorders>
              <w:top w:val="nil"/>
              <w:left w:val="nil"/>
              <w:bottom w:val="single" w:sz="4" w:space="0" w:color="auto"/>
              <w:right w:val="nil"/>
            </w:tcBorders>
            <w:noWrap/>
            <w:vAlign w:val="center"/>
            <w:hideMark/>
          </w:tcPr>
          <w:p w14:paraId="6DB69B08"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38" w:type="pct"/>
            <w:tcBorders>
              <w:top w:val="nil"/>
              <w:left w:val="nil"/>
              <w:bottom w:val="single" w:sz="4" w:space="0" w:color="auto"/>
              <w:right w:val="nil"/>
            </w:tcBorders>
            <w:noWrap/>
            <w:vAlign w:val="center"/>
            <w:hideMark/>
          </w:tcPr>
          <w:p w14:paraId="1166694F"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c>
          <w:tcPr>
            <w:tcW w:w="300" w:type="pct"/>
            <w:tcBorders>
              <w:top w:val="nil"/>
              <w:left w:val="nil"/>
              <w:bottom w:val="single" w:sz="4" w:space="0" w:color="auto"/>
              <w:right w:val="nil"/>
            </w:tcBorders>
            <w:noWrap/>
            <w:vAlign w:val="center"/>
            <w:hideMark/>
          </w:tcPr>
          <w:p w14:paraId="20E2C8A7"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72E7546B" w14:textId="77777777" w:rsidTr="001E6376">
        <w:trPr>
          <w:gridAfter w:val="1"/>
          <w:wAfter w:w="52" w:type="pct"/>
          <w:trHeight w:val="403"/>
        </w:trPr>
        <w:tc>
          <w:tcPr>
            <w:tcW w:w="4948" w:type="pct"/>
            <w:gridSpan w:val="14"/>
            <w:tcBorders>
              <w:top w:val="single" w:sz="4" w:space="0" w:color="auto"/>
              <w:left w:val="single" w:sz="4" w:space="0" w:color="auto"/>
              <w:bottom w:val="single" w:sz="4" w:space="0" w:color="auto"/>
              <w:right w:val="single" w:sz="4" w:space="0" w:color="auto"/>
            </w:tcBorders>
            <w:noWrap/>
            <w:vAlign w:val="center"/>
            <w:hideMark/>
          </w:tcPr>
          <w:p w14:paraId="0C3BF309"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Precipitación Máxima en 24 Horas (mm)</w:t>
            </w:r>
          </w:p>
        </w:tc>
      </w:tr>
      <w:tr w:rsidR="00B02697" w:rsidRPr="00B02697" w14:paraId="3C52DE3E" w14:textId="77777777" w:rsidTr="001E6376">
        <w:trPr>
          <w:gridAfter w:val="1"/>
          <w:wAfter w:w="52" w:type="pct"/>
          <w:trHeight w:val="458"/>
        </w:trPr>
        <w:tc>
          <w:tcPr>
            <w:tcW w:w="388"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2F9E76E5"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Año</w:t>
            </w:r>
          </w:p>
        </w:tc>
        <w:tc>
          <w:tcPr>
            <w:tcW w:w="341"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6D4409ED"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Enero</w:t>
            </w:r>
          </w:p>
        </w:tc>
        <w:tc>
          <w:tcPr>
            <w:tcW w:w="338"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663DC806"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Febrero</w:t>
            </w:r>
          </w:p>
        </w:tc>
        <w:tc>
          <w:tcPr>
            <w:tcW w:w="338"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6B2F82FE"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Marzo</w:t>
            </w:r>
          </w:p>
        </w:tc>
        <w:tc>
          <w:tcPr>
            <w:tcW w:w="400"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18C12AEF"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Abril</w:t>
            </w:r>
          </w:p>
        </w:tc>
        <w:tc>
          <w:tcPr>
            <w:tcW w:w="456"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4598D297"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Mayo</w:t>
            </w:r>
          </w:p>
        </w:tc>
        <w:tc>
          <w:tcPr>
            <w:tcW w:w="338"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12D3B470"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Junio</w:t>
            </w:r>
          </w:p>
        </w:tc>
        <w:tc>
          <w:tcPr>
            <w:tcW w:w="335"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5EBDEE66"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Julio</w:t>
            </w:r>
          </w:p>
        </w:tc>
        <w:tc>
          <w:tcPr>
            <w:tcW w:w="336"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376FA45C"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Agosto</w:t>
            </w:r>
          </w:p>
        </w:tc>
        <w:tc>
          <w:tcPr>
            <w:tcW w:w="338"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51012713"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Setiembre</w:t>
            </w:r>
          </w:p>
        </w:tc>
        <w:tc>
          <w:tcPr>
            <w:tcW w:w="336"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3444F2F2"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Octubre</w:t>
            </w:r>
          </w:p>
        </w:tc>
        <w:tc>
          <w:tcPr>
            <w:tcW w:w="362"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54290F18"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Noviembre</w:t>
            </w:r>
          </w:p>
        </w:tc>
        <w:tc>
          <w:tcPr>
            <w:tcW w:w="338"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4634FC1C"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Diciembre</w:t>
            </w:r>
          </w:p>
        </w:tc>
        <w:tc>
          <w:tcPr>
            <w:tcW w:w="300" w:type="pct"/>
            <w:vMerge w:val="restart"/>
            <w:tcBorders>
              <w:top w:val="single" w:sz="4" w:space="0" w:color="auto"/>
              <w:left w:val="single" w:sz="4" w:space="0" w:color="auto"/>
              <w:bottom w:val="single" w:sz="4" w:space="0" w:color="auto"/>
              <w:right w:val="single" w:sz="4" w:space="0" w:color="auto"/>
            </w:tcBorders>
            <w:shd w:val="clear" w:color="000000" w:fill="9A0000"/>
            <w:vAlign w:val="center"/>
            <w:hideMark/>
          </w:tcPr>
          <w:p w14:paraId="79B8A9B1"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P Máxima</w:t>
            </w:r>
          </w:p>
        </w:tc>
      </w:tr>
      <w:tr w:rsidR="00B02697" w:rsidRPr="00B02697" w14:paraId="17E8874E" w14:textId="77777777" w:rsidTr="001E6376">
        <w:trPr>
          <w:trHeight w:val="46"/>
        </w:trPr>
        <w:tc>
          <w:tcPr>
            <w:tcW w:w="388" w:type="pct"/>
            <w:vMerge/>
            <w:tcBorders>
              <w:top w:val="single" w:sz="4" w:space="0" w:color="auto"/>
              <w:left w:val="single" w:sz="4" w:space="0" w:color="auto"/>
              <w:bottom w:val="single" w:sz="4" w:space="0" w:color="auto"/>
              <w:right w:val="single" w:sz="4" w:space="0" w:color="auto"/>
            </w:tcBorders>
            <w:vAlign w:val="center"/>
            <w:hideMark/>
          </w:tcPr>
          <w:p w14:paraId="5224BC93"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41" w:type="pct"/>
            <w:vMerge/>
            <w:tcBorders>
              <w:top w:val="single" w:sz="4" w:space="0" w:color="auto"/>
              <w:left w:val="single" w:sz="4" w:space="0" w:color="auto"/>
              <w:bottom w:val="single" w:sz="4" w:space="0" w:color="auto"/>
              <w:right w:val="single" w:sz="4" w:space="0" w:color="auto"/>
            </w:tcBorders>
            <w:vAlign w:val="center"/>
            <w:hideMark/>
          </w:tcPr>
          <w:p w14:paraId="66633B40"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38" w:type="pct"/>
            <w:vMerge/>
            <w:tcBorders>
              <w:top w:val="single" w:sz="4" w:space="0" w:color="auto"/>
              <w:left w:val="single" w:sz="4" w:space="0" w:color="auto"/>
              <w:bottom w:val="single" w:sz="4" w:space="0" w:color="auto"/>
              <w:right w:val="single" w:sz="4" w:space="0" w:color="auto"/>
            </w:tcBorders>
            <w:vAlign w:val="center"/>
            <w:hideMark/>
          </w:tcPr>
          <w:p w14:paraId="07E4FD04"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38" w:type="pct"/>
            <w:vMerge/>
            <w:tcBorders>
              <w:top w:val="single" w:sz="4" w:space="0" w:color="auto"/>
              <w:left w:val="single" w:sz="4" w:space="0" w:color="auto"/>
              <w:bottom w:val="single" w:sz="4" w:space="0" w:color="auto"/>
              <w:right w:val="single" w:sz="4" w:space="0" w:color="auto"/>
            </w:tcBorders>
            <w:vAlign w:val="center"/>
            <w:hideMark/>
          </w:tcPr>
          <w:p w14:paraId="76CB321B"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400" w:type="pct"/>
            <w:vMerge/>
            <w:tcBorders>
              <w:top w:val="single" w:sz="4" w:space="0" w:color="auto"/>
              <w:left w:val="single" w:sz="4" w:space="0" w:color="auto"/>
              <w:bottom w:val="single" w:sz="4" w:space="0" w:color="auto"/>
              <w:right w:val="single" w:sz="4" w:space="0" w:color="auto"/>
            </w:tcBorders>
            <w:vAlign w:val="center"/>
            <w:hideMark/>
          </w:tcPr>
          <w:p w14:paraId="6C4E23BA"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456" w:type="pct"/>
            <w:vMerge/>
            <w:tcBorders>
              <w:top w:val="single" w:sz="4" w:space="0" w:color="auto"/>
              <w:left w:val="single" w:sz="4" w:space="0" w:color="auto"/>
              <w:bottom w:val="single" w:sz="4" w:space="0" w:color="auto"/>
              <w:right w:val="single" w:sz="4" w:space="0" w:color="auto"/>
            </w:tcBorders>
            <w:vAlign w:val="center"/>
            <w:hideMark/>
          </w:tcPr>
          <w:p w14:paraId="0CBD8265"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38" w:type="pct"/>
            <w:vMerge/>
            <w:tcBorders>
              <w:top w:val="single" w:sz="4" w:space="0" w:color="auto"/>
              <w:left w:val="single" w:sz="4" w:space="0" w:color="auto"/>
              <w:bottom w:val="single" w:sz="4" w:space="0" w:color="auto"/>
              <w:right w:val="single" w:sz="4" w:space="0" w:color="auto"/>
            </w:tcBorders>
            <w:vAlign w:val="center"/>
            <w:hideMark/>
          </w:tcPr>
          <w:p w14:paraId="5D401EDA"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35" w:type="pct"/>
            <w:vMerge/>
            <w:tcBorders>
              <w:top w:val="single" w:sz="4" w:space="0" w:color="auto"/>
              <w:left w:val="single" w:sz="4" w:space="0" w:color="auto"/>
              <w:bottom w:val="single" w:sz="4" w:space="0" w:color="auto"/>
              <w:right w:val="single" w:sz="4" w:space="0" w:color="auto"/>
            </w:tcBorders>
            <w:vAlign w:val="center"/>
            <w:hideMark/>
          </w:tcPr>
          <w:p w14:paraId="7FEC79F1"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36" w:type="pct"/>
            <w:vMerge/>
            <w:tcBorders>
              <w:top w:val="single" w:sz="4" w:space="0" w:color="auto"/>
              <w:left w:val="single" w:sz="4" w:space="0" w:color="auto"/>
              <w:bottom w:val="single" w:sz="4" w:space="0" w:color="auto"/>
              <w:right w:val="single" w:sz="4" w:space="0" w:color="auto"/>
            </w:tcBorders>
            <w:vAlign w:val="center"/>
            <w:hideMark/>
          </w:tcPr>
          <w:p w14:paraId="2E0F1035"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38" w:type="pct"/>
            <w:vMerge/>
            <w:tcBorders>
              <w:top w:val="single" w:sz="4" w:space="0" w:color="auto"/>
              <w:left w:val="single" w:sz="4" w:space="0" w:color="auto"/>
              <w:bottom w:val="single" w:sz="4" w:space="0" w:color="auto"/>
              <w:right w:val="single" w:sz="4" w:space="0" w:color="auto"/>
            </w:tcBorders>
            <w:vAlign w:val="center"/>
            <w:hideMark/>
          </w:tcPr>
          <w:p w14:paraId="12ED8C43"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36" w:type="pct"/>
            <w:vMerge/>
            <w:tcBorders>
              <w:top w:val="single" w:sz="4" w:space="0" w:color="auto"/>
              <w:left w:val="single" w:sz="4" w:space="0" w:color="auto"/>
              <w:bottom w:val="single" w:sz="4" w:space="0" w:color="auto"/>
              <w:right w:val="single" w:sz="4" w:space="0" w:color="auto"/>
            </w:tcBorders>
            <w:vAlign w:val="center"/>
            <w:hideMark/>
          </w:tcPr>
          <w:p w14:paraId="3E2A92FF"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62" w:type="pct"/>
            <w:vMerge/>
            <w:tcBorders>
              <w:top w:val="single" w:sz="4" w:space="0" w:color="auto"/>
              <w:left w:val="single" w:sz="4" w:space="0" w:color="auto"/>
              <w:bottom w:val="single" w:sz="4" w:space="0" w:color="auto"/>
              <w:right w:val="single" w:sz="4" w:space="0" w:color="auto"/>
            </w:tcBorders>
            <w:vAlign w:val="center"/>
            <w:hideMark/>
          </w:tcPr>
          <w:p w14:paraId="0256245F"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38" w:type="pct"/>
            <w:vMerge/>
            <w:tcBorders>
              <w:top w:val="single" w:sz="4" w:space="0" w:color="auto"/>
              <w:left w:val="single" w:sz="4" w:space="0" w:color="auto"/>
              <w:bottom w:val="single" w:sz="4" w:space="0" w:color="auto"/>
              <w:right w:val="single" w:sz="4" w:space="0" w:color="auto"/>
            </w:tcBorders>
            <w:vAlign w:val="center"/>
            <w:hideMark/>
          </w:tcPr>
          <w:p w14:paraId="3DBDFAEC"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300" w:type="pct"/>
            <w:vMerge/>
            <w:tcBorders>
              <w:top w:val="single" w:sz="4" w:space="0" w:color="auto"/>
              <w:left w:val="single" w:sz="4" w:space="0" w:color="auto"/>
              <w:bottom w:val="single" w:sz="4" w:space="0" w:color="auto"/>
              <w:right w:val="single" w:sz="4" w:space="0" w:color="auto"/>
            </w:tcBorders>
            <w:vAlign w:val="center"/>
            <w:hideMark/>
          </w:tcPr>
          <w:p w14:paraId="3C50023C" w14:textId="77777777" w:rsidR="00B02697" w:rsidRPr="00B02697" w:rsidRDefault="00B02697" w:rsidP="00B02697">
            <w:pPr>
              <w:spacing w:line="240" w:lineRule="auto"/>
              <w:rPr>
                <w:rFonts w:ascii="Arial Narrow" w:eastAsia="Times New Roman" w:hAnsi="Arial Narrow" w:cs="Arial"/>
                <w:b/>
                <w:bCs/>
                <w:color w:val="FFFFFF"/>
                <w:kern w:val="0"/>
                <w:sz w:val="20"/>
                <w:szCs w:val="20"/>
                <w:lang w:val="es-ES" w:eastAsia="es-ES"/>
                <w14:ligatures w14:val="none"/>
              </w:rPr>
            </w:pPr>
          </w:p>
        </w:tc>
        <w:tc>
          <w:tcPr>
            <w:tcW w:w="52" w:type="pct"/>
            <w:tcBorders>
              <w:top w:val="nil"/>
              <w:left w:val="nil"/>
              <w:bottom w:val="nil"/>
              <w:right w:val="nil"/>
            </w:tcBorders>
            <w:noWrap/>
            <w:vAlign w:val="bottom"/>
            <w:hideMark/>
          </w:tcPr>
          <w:p w14:paraId="647281C0" w14:textId="77777777" w:rsidR="00B02697" w:rsidRPr="00B02697" w:rsidRDefault="00B02697" w:rsidP="00B02697">
            <w:pPr>
              <w:spacing w:line="240" w:lineRule="auto"/>
              <w:jc w:val="center"/>
              <w:rPr>
                <w:rFonts w:ascii="Arial Narrow" w:eastAsia="Times New Roman" w:hAnsi="Arial Narrow" w:cs="Arial"/>
                <w:b/>
                <w:bCs/>
                <w:color w:val="FFFFFF"/>
                <w:kern w:val="0"/>
                <w:sz w:val="20"/>
                <w:szCs w:val="20"/>
                <w:lang w:val="es-ES" w:eastAsia="es-ES"/>
                <w14:ligatures w14:val="none"/>
              </w:rPr>
            </w:pPr>
          </w:p>
        </w:tc>
      </w:tr>
      <w:tr w:rsidR="00B02697" w:rsidRPr="00B02697" w14:paraId="11C2C0DB" w14:textId="77777777" w:rsidTr="001E6376">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4E9B8C08"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1999</w:t>
            </w:r>
          </w:p>
        </w:tc>
        <w:tc>
          <w:tcPr>
            <w:tcW w:w="34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05800C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79.3</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B236F8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42.5</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97B14B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39.3</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1D7906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16.9</w:t>
            </w:r>
          </w:p>
        </w:tc>
        <w:tc>
          <w:tcPr>
            <w:tcW w:w="45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5CC391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54.5</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6B696C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17.5</w:t>
            </w:r>
          </w:p>
        </w:tc>
        <w:tc>
          <w:tcPr>
            <w:tcW w:w="33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5C3E47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27.9</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7210A8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23</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99E316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11.3</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4D99A5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17.3</w:t>
            </w:r>
          </w:p>
        </w:tc>
        <w:tc>
          <w:tcPr>
            <w:tcW w:w="362"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B02498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48.8</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1CC998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46.5</w:t>
            </w:r>
          </w:p>
        </w:tc>
        <w:tc>
          <w:tcPr>
            <w:tcW w:w="300" w:type="pct"/>
            <w:tcBorders>
              <w:top w:val="single" w:sz="4" w:space="0" w:color="auto"/>
              <w:left w:val="single" w:sz="4" w:space="0" w:color="auto"/>
              <w:bottom w:val="single" w:sz="4" w:space="0" w:color="auto"/>
              <w:right w:val="single" w:sz="4" w:space="0" w:color="auto"/>
            </w:tcBorders>
            <w:noWrap/>
            <w:vAlign w:val="center"/>
            <w:hideMark/>
          </w:tcPr>
          <w:p w14:paraId="612B0B83"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79.30</w:t>
            </w:r>
          </w:p>
        </w:tc>
        <w:tc>
          <w:tcPr>
            <w:tcW w:w="52" w:type="pct"/>
            <w:vAlign w:val="center"/>
            <w:hideMark/>
          </w:tcPr>
          <w:p w14:paraId="4B658C43"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692E14E4" w14:textId="77777777" w:rsidTr="001E6376">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776D553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2000</w:t>
            </w:r>
          </w:p>
        </w:tc>
        <w:tc>
          <w:tcPr>
            <w:tcW w:w="34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86B200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27.5</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0B7BE7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34.2</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413085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15.6</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932D58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34.7</w:t>
            </w:r>
          </w:p>
        </w:tc>
        <w:tc>
          <w:tcPr>
            <w:tcW w:w="45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E369A0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30.2</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FC0226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12.6</w:t>
            </w:r>
          </w:p>
        </w:tc>
        <w:tc>
          <w:tcPr>
            <w:tcW w:w="33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8F389A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17.5</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1F592A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52.6</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508049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82.5</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FA4A1E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19.4</w:t>
            </w:r>
          </w:p>
        </w:tc>
        <w:tc>
          <w:tcPr>
            <w:tcW w:w="362"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9E398E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24.2</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B6D66C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30.3</w:t>
            </w:r>
          </w:p>
        </w:tc>
        <w:tc>
          <w:tcPr>
            <w:tcW w:w="300" w:type="pct"/>
            <w:tcBorders>
              <w:top w:val="single" w:sz="4" w:space="0" w:color="auto"/>
              <w:left w:val="single" w:sz="4" w:space="0" w:color="auto"/>
              <w:bottom w:val="single" w:sz="4" w:space="0" w:color="auto"/>
              <w:right w:val="single" w:sz="4" w:space="0" w:color="auto"/>
            </w:tcBorders>
            <w:noWrap/>
            <w:vAlign w:val="center"/>
            <w:hideMark/>
          </w:tcPr>
          <w:p w14:paraId="3F0CB51D"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82.50</w:t>
            </w:r>
          </w:p>
        </w:tc>
        <w:tc>
          <w:tcPr>
            <w:tcW w:w="52" w:type="pct"/>
            <w:vAlign w:val="center"/>
            <w:hideMark/>
          </w:tcPr>
          <w:p w14:paraId="658CE4B0"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048797BB" w14:textId="77777777" w:rsidTr="001E6376">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27E470AE"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2001</w:t>
            </w:r>
          </w:p>
        </w:tc>
        <w:tc>
          <w:tcPr>
            <w:tcW w:w="34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1C394B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16.2</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72DBBC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32</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0888B3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35</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151C55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75.9</w:t>
            </w:r>
          </w:p>
        </w:tc>
        <w:tc>
          <w:tcPr>
            <w:tcW w:w="45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90CD7A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40.3</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CB9DFD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13.8</w:t>
            </w:r>
          </w:p>
        </w:tc>
        <w:tc>
          <w:tcPr>
            <w:tcW w:w="33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1CDCB9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40.6</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F095E4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21.3</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5731A5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24.3</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BC582A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61</w:t>
            </w:r>
          </w:p>
        </w:tc>
        <w:tc>
          <w:tcPr>
            <w:tcW w:w="362"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332D3E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30</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FF73EF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42.2</w:t>
            </w:r>
          </w:p>
        </w:tc>
        <w:tc>
          <w:tcPr>
            <w:tcW w:w="300" w:type="pct"/>
            <w:tcBorders>
              <w:top w:val="single" w:sz="4" w:space="0" w:color="auto"/>
              <w:left w:val="single" w:sz="4" w:space="0" w:color="auto"/>
              <w:bottom w:val="single" w:sz="4" w:space="0" w:color="auto"/>
              <w:right w:val="single" w:sz="4" w:space="0" w:color="auto"/>
            </w:tcBorders>
            <w:noWrap/>
            <w:vAlign w:val="center"/>
            <w:hideMark/>
          </w:tcPr>
          <w:p w14:paraId="2B36AC72"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75.90</w:t>
            </w:r>
          </w:p>
        </w:tc>
        <w:tc>
          <w:tcPr>
            <w:tcW w:w="52" w:type="pct"/>
            <w:vAlign w:val="center"/>
            <w:hideMark/>
          </w:tcPr>
          <w:p w14:paraId="6B8265C8"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67696CED" w14:textId="77777777" w:rsidTr="001E6376">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60D48DF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2002</w:t>
            </w:r>
          </w:p>
        </w:tc>
        <w:tc>
          <w:tcPr>
            <w:tcW w:w="34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5571CF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9.3</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9FE05B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30</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12E383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14.8</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52F5DB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39.8</w:t>
            </w:r>
          </w:p>
        </w:tc>
        <w:tc>
          <w:tcPr>
            <w:tcW w:w="45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529FC5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12.5</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6C2291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43.6</w:t>
            </w:r>
          </w:p>
        </w:tc>
        <w:tc>
          <w:tcPr>
            <w:tcW w:w="33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1AF138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35.3</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48CD00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7.1</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9164A6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5.8</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732314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32.3</w:t>
            </w:r>
          </w:p>
        </w:tc>
        <w:tc>
          <w:tcPr>
            <w:tcW w:w="362"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B99706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27.5</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879B95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20.7</w:t>
            </w:r>
          </w:p>
        </w:tc>
        <w:tc>
          <w:tcPr>
            <w:tcW w:w="300" w:type="pct"/>
            <w:tcBorders>
              <w:top w:val="single" w:sz="4" w:space="0" w:color="auto"/>
              <w:left w:val="single" w:sz="4" w:space="0" w:color="auto"/>
              <w:bottom w:val="single" w:sz="4" w:space="0" w:color="auto"/>
              <w:right w:val="single" w:sz="4" w:space="0" w:color="auto"/>
            </w:tcBorders>
            <w:noWrap/>
            <w:vAlign w:val="center"/>
            <w:hideMark/>
          </w:tcPr>
          <w:p w14:paraId="50C838F6"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43.60</w:t>
            </w:r>
          </w:p>
        </w:tc>
        <w:tc>
          <w:tcPr>
            <w:tcW w:w="52" w:type="pct"/>
            <w:vAlign w:val="center"/>
            <w:hideMark/>
          </w:tcPr>
          <w:p w14:paraId="2C3E26F6"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7DA19DCC" w14:textId="77777777" w:rsidTr="001E6376">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5284BDD4"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2003</w:t>
            </w:r>
          </w:p>
        </w:tc>
        <w:tc>
          <w:tcPr>
            <w:tcW w:w="34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9733FE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74</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567BBF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37</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7A1CE6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54.6</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578856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33.1</w:t>
            </w:r>
          </w:p>
        </w:tc>
        <w:tc>
          <w:tcPr>
            <w:tcW w:w="45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BA1E86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37.6</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D5C9AB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27.5</w:t>
            </w:r>
          </w:p>
        </w:tc>
        <w:tc>
          <w:tcPr>
            <w:tcW w:w="33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4A94C2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17.8</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DDA776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18</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123E6C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18</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9599F9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84.5</w:t>
            </w:r>
          </w:p>
        </w:tc>
        <w:tc>
          <w:tcPr>
            <w:tcW w:w="362"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E4C0CE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40.2</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6985B8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52.2</w:t>
            </w:r>
          </w:p>
        </w:tc>
        <w:tc>
          <w:tcPr>
            <w:tcW w:w="300" w:type="pct"/>
            <w:tcBorders>
              <w:top w:val="single" w:sz="4" w:space="0" w:color="auto"/>
              <w:left w:val="single" w:sz="4" w:space="0" w:color="auto"/>
              <w:bottom w:val="single" w:sz="4" w:space="0" w:color="auto"/>
              <w:right w:val="single" w:sz="4" w:space="0" w:color="auto"/>
            </w:tcBorders>
            <w:noWrap/>
            <w:vAlign w:val="center"/>
            <w:hideMark/>
          </w:tcPr>
          <w:p w14:paraId="0DFC20D0"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84.50</w:t>
            </w:r>
          </w:p>
        </w:tc>
        <w:tc>
          <w:tcPr>
            <w:tcW w:w="52" w:type="pct"/>
            <w:vAlign w:val="center"/>
            <w:hideMark/>
          </w:tcPr>
          <w:p w14:paraId="1C838C14"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01EDF497" w14:textId="77777777" w:rsidTr="001E6376">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3C2FA6B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2004</w:t>
            </w:r>
          </w:p>
        </w:tc>
        <w:tc>
          <w:tcPr>
            <w:tcW w:w="34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B1B0A2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15.8</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7614DF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64.2</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AF7CCD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24</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F7B7B4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26.2</w:t>
            </w:r>
          </w:p>
        </w:tc>
        <w:tc>
          <w:tcPr>
            <w:tcW w:w="45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F360F3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48.1</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7F28D8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30.7</w:t>
            </w:r>
          </w:p>
        </w:tc>
        <w:tc>
          <w:tcPr>
            <w:tcW w:w="33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F2BE76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25.7</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25859B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25.6</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275B30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28.2</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8627B6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33.2</w:t>
            </w:r>
          </w:p>
        </w:tc>
        <w:tc>
          <w:tcPr>
            <w:tcW w:w="362"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523C53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46.2</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8511FA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59.9</w:t>
            </w:r>
          </w:p>
        </w:tc>
        <w:tc>
          <w:tcPr>
            <w:tcW w:w="300" w:type="pct"/>
            <w:tcBorders>
              <w:top w:val="single" w:sz="4" w:space="0" w:color="auto"/>
              <w:left w:val="single" w:sz="4" w:space="0" w:color="auto"/>
              <w:bottom w:val="single" w:sz="4" w:space="0" w:color="auto"/>
              <w:right w:val="single" w:sz="4" w:space="0" w:color="auto"/>
            </w:tcBorders>
            <w:noWrap/>
            <w:vAlign w:val="center"/>
            <w:hideMark/>
          </w:tcPr>
          <w:p w14:paraId="7B371EC1"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64.20</w:t>
            </w:r>
          </w:p>
        </w:tc>
        <w:tc>
          <w:tcPr>
            <w:tcW w:w="52" w:type="pct"/>
            <w:vAlign w:val="center"/>
            <w:hideMark/>
          </w:tcPr>
          <w:p w14:paraId="0CA3C5F5"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3BBE528E" w14:textId="77777777" w:rsidTr="001E6376">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20CCFB41"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2005</w:t>
            </w:r>
          </w:p>
        </w:tc>
        <w:tc>
          <w:tcPr>
            <w:tcW w:w="34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2CFC18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15.9</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73F815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33.7</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A522D8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48.8</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DA9EAC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44</w:t>
            </w:r>
          </w:p>
        </w:tc>
        <w:tc>
          <w:tcPr>
            <w:tcW w:w="45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AA1113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22.4</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01D350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26.8</w:t>
            </w:r>
          </w:p>
        </w:tc>
        <w:tc>
          <w:tcPr>
            <w:tcW w:w="33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B89330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16.3</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9775E5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15.5</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36A544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26</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12FA4C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45</w:t>
            </w:r>
          </w:p>
        </w:tc>
        <w:tc>
          <w:tcPr>
            <w:tcW w:w="362"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BD1F5C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71</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0CDF08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9.3</w:t>
            </w:r>
          </w:p>
        </w:tc>
        <w:tc>
          <w:tcPr>
            <w:tcW w:w="300" w:type="pct"/>
            <w:tcBorders>
              <w:top w:val="single" w:sz="4" w:space="0" w:color="auto"/>
              <w:left w:val="single" w:sz="4" w:space="0" w:color="auto"/>
              <w:bottom w:val="single" w:sz="4" w:space="0" w:color="auto"/>
              <w:right w:val="single" w:sz="4" w:space="0" w:color="auto"/>
            </w:tcBorders>
            <w:noWrap/>
            <w:vAlign w:val="center"/>
            <w:hideMark/>
          </w:tcPr>
          <w:p w14:paraId="2791A8B0"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71.00</w:t>
            </w:r>
          </w:p>
        </w:tc>
        <w:tc>
          <w:tcPr>
            <w:tcW w:w="52" w:type="pct"/>
            <w:vAlign w:val="center"/>
            <w:hideMark/>
          </w:tcPr>
          <w:p w14:paraId="1A013797"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214EFC3C" w14:textId="77777777" w:rsidTr="001E6376">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0F71DBF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lastRenderedPageBreak/>
              <w:t>2006</w:t>
            </w:r>
          </w:p>
        </w:tc>
        <w:tc>
          <w:tcPr>
            <w:tcW w:w="34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E1160E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38.5</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BBFA8F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44.5</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2C272F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41.5</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8C10FA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52</w:t>
            </w:r>
          </w:p>
        </w:tc>
        <w:tc>
          <w:tcPr>
            <w:tcW w:w="45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1831E3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39</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E29F61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17.3</w:t>
            </w:r>
          </w:p>
        </w:tc>
        <w:tc>
          <w:tcPr>
            <w:tcW w:w="33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AD1FA3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113.3</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477E1A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7</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61776F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18.5</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D3BB24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39.2</w:t>
            </w:r>
          </w:p>
        </w:tc>
        <w:tc>
          <w:tcPr>
            <w:tcW w:w="362"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63331D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74</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50B320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28</w:t>
            </w:r>
          </w:p>
        </w:tc>
        <w:tc>
          <w:tcPr>
            <w:tcW w:w="300" w:type="pct"/>
            <w:tcBorders>
              <w:top w:val="single" w:sz="4" w:space="0" w:color="auto"/>
              <w:left w:val="single" w:sz="4" w:space="0" w:color="auto"/>
              <w:bottom w:val="single" w:sz="4" w:space="0" w:color="auto"/>
              <w:right w:val="single" w:sz="4" w:space="0" w:color="auto"/>
            </w:tcBorders>
            <w:noWrap/>
            <w:vAlign w:val="center"/>
            <w:hideMark/>
          </w:tcPr>
          <w:p w14:paraId="398A6625"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113.30</w:t>
            </w:r>
          </w:p>
        </w:tc>
        <w:tc>
          <w:tcPr>
            <w:tcW w:w="52" w:type="pct"/>
            <w:vAlign w:val="center"/>
            <w:hideMark/>
          </w:tcPr>
          <w:p w14:paraId="0D7D771B"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5CB287FC" w14:textId="77777777" w:rsidTr="001E6376">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6E2F50D4"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2007</w:t>
            </w:r>
          </w:p>
        </w:tc>
        <w:tc>
          <w:tcPr>
            <w:tcW w:w="34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83CB65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37</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C2C4C6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7.5</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A7AC2C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48</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28E7C0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21</w:t>
            </w:r>
          </w:p>
        </w:tc>
        <w:tc>
          <w:tcPr>
            <w:tcW w:w="45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F399D9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45.4</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05FA3C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16.5</w:t>
            </w:r>
          </w:p>
        </w:tc>
        <w:tc>
          <w:tcPr>
            <w:tcW w:w="33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01A5DF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60</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E9466F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46.2</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E3FB49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45.2</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D0056B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37.8</w:t>
            </w:r>
          </w:p>
        </w:tc>
        <w:tc>
          <w:tcPr>
            <w:tcW w:w="362"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10C152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63.5</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794757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18.5</w:t>
            </w:r>
          </w:p>
        </w:tc>
        <w:tc>
          <w:tcPr>
            <w:tcW w:w="300" w:type="pct"/>
            <w:tcBorders>
              <w:top w:val="single" w:sz="4" w:space="0" w:color="auto"/>
              <w:left w:val="single" w:sz="4" w:space="0" w:color="auto"/>
              <w:bottom w:val="single" w:sz="4" w:space="0" w:color="auto"/>
              <w:right w:val="single" w:sz="4" w:space="0" w:color="auto"/>
            </w:tcBorders>
            <w:noWrap/>
            <w:vAlign w:val="center"/>
            <w:hideMark/>
          </w:tcPr>
          <w:p w14:paraId="756B89E8"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63.50</w:t>
            </w:r>
          </w:p>
        </w:tc>
        <w:tc>
          <w:tcPr>
            <w:tcW w:w="52" w:type="pct"/>
            <w:vAlign w:val="center"/>
            <w:hideMark/>
          </w:tcPr>
          <w:p w14:paraId="39967926"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04C7F1C0" w14:textId="77777777" w:rsidTr="001E6376">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4817BEF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2008</w:t>
            </w:r>
          </w:p>
        </w:tc>
        <w:tc>
          <w:tcPr>
            <w:tcW w:w="34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204E8B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25.6</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1605AB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91</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8842A9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27.5</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161D69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51</w:t>
            </w:r>
          </w:p>
        </w:tc>
        <w:tc>
          <w:tcPr>
            <w:tcW w:w="45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172377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25.6</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5C7D86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24</w:t>
            </w:r>
          </w:p>
        </w:tc>
        <w:tc>
          <w:tcPr>
            <w:tcW w:w="33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EC5DC6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9.3</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7A463D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10.4</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896C01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38</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A54FB4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17.4</w:t>
            </w:r>
          </w:p>
        </w:tc>
        <w:tc>
          <w:tcPr>
            <w:tcW w:w="362"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9392F2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18</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1D2F33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15.3</w:t>
            </w:r>
          </w:p>
        </w:tc>
        <w:tc>
          <w:tcPr>
            <w:tcW w:w="300" w:type="pct"/>
            <w:tcBorders>
              <w:top w:val="single" w:sz="4" w:space="0" w:color="auto"/>
              <w:left w:val="single" w:sz="4" w:space="0" w:color="auto"/>
              <w:bottom w:val="single" w:sz="4" w:space="0" w:color="auto"/>
              <w:right w:val="single" w:sz="4" w:space="0" w:color="auto"/>
            </w:tcBorders>
            <w:noWrap/>
            <w:vAlign w:val="center"/>
            <w:hideMark/>
          </w:tcPr>
          <w:p w14:paraId="24CA3F9B"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91.00</w:t>
            </w:r>
          </w:p>
        </w:tc>
        <w:tc>
          <w:tcPr>
            <w:tcW w:w="52" w:type="pct"/>
            <w:vAlign w:val="center"/>
            <w:hideMark/>
          </w:tcPr>
          <w:p w14:paraId="7DF6EBFB"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4BF15250" w14:textId="77777777" w:rsidTr="001E6376">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05920614"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2009</w:t>
            </w:r>
          </w:p>
        </w:tc>
        <w:tc>
          <w:tcPr>
            <w:tcW w:w="34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DFFF10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29.4</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ECD6EA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49</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A1A0A5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28</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40B0B7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35.5</w:t>
            </w:r>
          </w:p>
        </w:tc>
        <w:tc>
          <w:tcPr>
            <w:tcW w:w="45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6C38AA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36.5</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6AA176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47</w:t>
            </w:r>
          </w:p>
        </w:tc>
        <w:tc>
          <w:tcPr>
            <w:tcW w:w="33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64FDCB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9.1</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0D3820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25</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D30BBD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31.5</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1A3B4E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18.4</w:t>
            </w:r>
          </w:p>
        </w:tc>
        <w:tc>
          <w:tcPr>
            <w:tcW w:w="362"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0609EF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25.5</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5BE824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42</w:t>
            </w:r>
          </w:p>
        </w:tc>
        <w:tc>
          <w:tcPr>
            <w:tcW w:w="300" w:type="pct"/>
            <w:tcBorders>
              <w:top w:val="single" w:sz="4" w:space="0" w:color="auto"/>
              <w:left w:val="single" w:sz="4" w:space="0" w:color="auto"/>
              <w:bottom w:val="single" w:sz="4" w:space="0" w:color="auto"/>
              <w:right w:val="single" w:sz="4" w:space="0" w:color="auto"/>
            </w:tcBorders>
            <w:noWrap/>
            <w:vAlign w:val="center"/>
            <w:hideMark/>
          </w:tcPr>
          <w:p w14:paraId="1897D760"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49.00</w:t>
            </w:r>
          </w:p>
        </w:tc>
        <w:tc>
          <w:tcPr>
            <w:tcW w:w="52" w:type="pct"/>
            <w:vAlign w:val="center"/>
            <w:hideMark/>
          </w:tcPr>
          <w:p w14:paraId="142E3699"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096695B3" w14:textId="77777777" w:rsidTr="001E6376">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03EFB2E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2010</w:t>
            </w:r>
          </w:p>
        </w:tc>
        <w:tc>
          <w:tcPr>
            <w:tcW w:w="34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DAE708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32.2</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820B30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62.4</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98008C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17.6</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FDD84D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72.8</w:t>
            </w:r>
          </w:p>
        </w:tc>
        <w:tc>
          <w:tcPr>
            <w:tcW w:w="45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03E486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31.6</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06C93E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40.6</w:t>
            </w:r>
          </w:p>
        </w:tc>
        <w:tc>
          <w:tcPr>
            <w:tcW w:w="33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071C6E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6.1</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7E84D2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44.5</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5E5BFA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23.9</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9F5DFE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27.7</w:t>
            </w:r>
          </w:p>
        </w:tc>
        <w:tc>
          <w:tcPr>
            <w:tcW w:w="362"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89C6FC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98.4</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478CF4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47.8</w:t>
            </w:r>
          </w:p>
        </w:tc>
        <w:tc>
          <w:tcPr>
            <w:tcW w:w="300" w:type="pct"/>
            <w:tcBorders>
              <w:top w:val="single" w:sz="4" w:space="0" w:color="auto"/>
              <w:left w:val="single" w:sz="4" w:space="0" w:color="auto"/>
              <w:bottom w:val="single" w:sz="4" w:space="0" w:color="auto"/>
              <w:right w:val="single" w:sz="4" w:space="0" w:color="auto"/>
            </w:tcBorders>
            <w:noWrap/>
            <w:vAlign w:val="center"/>
            <w:hideMark/>
          </w:tcPr>
          <w:p w14:paraId="19B3BFAA"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98.40</w:t>
            </w:r>
          </w:p>
        </w:tc>
        <w:tc>
          <w:tcPr>
            <w:tcW w:w="52" w:type="pct"/>
            <w:vAlign w:val="center"/>
            <w:hideMark/>
          </w:tcPr>
          <w:p w14:paraId="1FCCA870"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3D3E9C85" w14:textId="77777777" w:rsidTr="001E6376">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3F89B2AB"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2011</w:t>
            </w:r>
          </w:p>
        </w:tc>
        <w:tc>
          <w:tcPr>
            <w:tcW w:w="34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0981E4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42.4</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6CDEFD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11.8</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577F75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63.2</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658500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51.9</w:t>
            </w:r>
          </w:p>
        </w:tc>
        <w:tc>
          <w:tcPr>
            <w:tcW w:w="45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501B47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31.5</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D760AD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65.2</w:t>
            </w:r>
          </w:p>
        </w:tc>
        <w:tc>
          <w:tcPr>
            <w:tcW w:w="33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48B5F8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49.2</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1DCB46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14.5</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B02B98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21.6</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2933FA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24.6</w:t>
            </w:r>
          </w:p>
        </w:tc>
        <w:tc>
          <w:tcPr>
            <w:tcW w:w="362"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5FE204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49.2</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128C3C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61.8</w:t>
            </w:r>
          </w:p>
        </w:tc>
        <w:tc>
          <w:tcPr>
            <w:tcW w:w="300" w:type="pct"/>
            <w:tcBorders>
              <w:top w:val="single" w:sz="4" w:space="0" w:color="auto"/>
              <w:left w:val="single" w:sz="4" w:space="0" w:color="auto"/>
              <w:bottom w:val="single" w:sz="4" w:space="0" w:color="auto"/>
              <w:right w:val="single" w:sz="4" w:space="0" w:color="auto"/>
            </w:tcBorders>
            <w:noWrap/>
            <w:vAlign w:val="center"/>
            <w:hideMark/>
          </w:tcPr>
          <w:p w14:paraId="43EC1C96"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65.20</w:t>
            </w:r>
          </w:p>
        </w:tc>
        <w:tc>
          <w:tcPr>
            <w:tcW w:w="52" w:type="pct"/>
            <w:vAlign w:val="center"/>
            <w:hideMark/>
          </w:tcPr>
          <w:p w14:paraId="5411783D"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55615177" w14:textId="77777777" w:rsidTr="001E6376">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2607646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2012</w:t>
            </w:r>
          </w:p>
        </w:tc>
        <w:tc>
          <w:tcPr>
            <w:tcW w:w="34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4A44F5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71.7</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E856B3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35.6</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F6FF5C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53.1</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5358FD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100.5</w:t>
            </w:r>
          </w:p>
        </w:tc>
        <w:tc>
          <w:tcPr>
            <w:tcW w:w="45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2DCFBA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40.8</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2B03FB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28.8</w:t>
            </w:r>
          </w:p>
        </w:tc>
        <w:tc>
          <w:tcPr>
            <w:tcW w:w="33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2E8932D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20</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070100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8.3</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624105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31.2</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094E3F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40.2</w:t>
            </w:r>
          </w:p>
        </w:tc>
        <w:tc>
          <w:tcPr>
            <w:tcW w:w="362"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AF9E08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15.6</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F269F2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82.4</w:t>
            </w:r>
          </w:p>
        </w:tc>
        <w:tc>
          <w:tcPr>
            <w:tcW w:w="300" w:type="pct"/>
            <w:tcBorders>
              <w:top w:val="single" w:sz="4" w:space="0" w:color="auto"/>
              <w:left w:val="single" w:sz="4" w:space="0" w:color="auto"/>
              <w:bottom w:val="single" w:sz="4" w:space="0" w:color="auto"/>
              <w:right w:val="single" w:sz="4" w:space="0" w:color="auto"/>
            </w:tcBorders>
            <w:noWrap/>
            <w:vAlign w:val="center"/>
            <w:hideMark/>
          </w:tcPr>
          <w:p w14:paraId="07B5C49D"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100.50</w:t>
            </w:r>
          </w:p>
        </w:tc>
        <w:tc>
          <w:tcPr>
            <w:tcW w:w="52" w:type="pct"/>
            <w:vAlign w:val="center"/>
            <w:hideMark/>
          </w:tcPr>
          <w:p w14:paraId="63447C4C"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2E4951B3" w14:textId="77777777" w:rsidTr="001E6376">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117F249D"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2013</w:t>
            </w:r>
          </w:p>
        </w:tc>
        <w:tc>
          <w:tcPr>
            <w:tcW w:w="34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5AC617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71.7</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124088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32.7</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E688F1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45.3</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C455F7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27.4</w:t>
            </w:r>
          </w:p>
        </w:tc>
        <w:tc>
          <w:tcPr>
            <w:tcW w:w="45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C6BF51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32.1</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4A5D77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20.1</w:t>
            </w:r>
          </w:p>
        </w:tc>
        <w:tc>
          <w:tcPr>
            <w:tcW w:w="33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948740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15</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B9740E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49</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4A19F0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41.8</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75EC9E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27</w:t>
            </w:r>
          </w:p>
        </w:tc>
        <w:tc>
          <w:tcPr>
            <w:tcW w:w="362"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A746E3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64.5</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FB5495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28.4</w:t>
            </w:r>
          </w:p>
        </w:tc>
        <w:tc>
          <w:tcPr>
            <w:tcW w:w="300" w:type="pct"/>
            <w:tcBorders>
              <w:top w:val="single" w:sz="4" w:space="0" w:color="auto"/>
              <w:left w:val="single" w:sz="4" w:space="0" w:color="auto"/>
              <w:bottom w:val="single" w:sz="4" w:space="0" w:color="auto"/>
              <w:right w:val="single" w:sz="4" w:space="0" w:color="auto"/>
            </w:tcBorders>
            <w:noWrap/>
            <w:vAlign w:val="center"/>
            <w:hideMark/>
          </w:tcPr>
          <w:p w14:paraId="58CA5C46"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71.70</w:t>
            </w:r>
          </w:p>
        </w:tc>
        <w:tc>
          <w:tcPr>
            <w:tcW w:w="52" w:type="pct"/>
            <w:vAlign w:val="center"/>
            <w:hideMark/>
          </w:tcPr>
          <w:p w14:paraId="6642DDF1"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68311FD2" w14:textId="77777777" w:rsidTr="001E6376">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4DD0102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2014</w:t>
            </w:r>
          </w:p>
        </w:tc>
        <w:tc>
          <w:tcPr>
            <w:tcW w:w="34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2077C2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33.4</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431FC6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29.5</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CAC729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60.3</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EB460F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37.6</w:t>
            </w:r>
          </w:p>
        </w:tc>
        <w:tc>
          <w:tcPr>
            <w:tcW w:w="45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8F8F5C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32.1</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1F93AC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13.2</w:t>
            </w:r>
          </w:p>
        </w:tc>
        <w:tc>
          <w:tcPr>
            <w:tcW w:w="33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151486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32.5</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652616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22.4</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17017D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28.2</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44F885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89.5</w:t>
            </w:r>
          </w:p>
        </w:tc>
        <w:tc>
          <w:tcPr>
            <w:tcW w:w="362"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A2F624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46.1</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6D9305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26</w:t>
            </w:r>
          </w:p>
        </w:tc>
        <w:tc>
          <w:tcPr>
            <w:tcW w:w="300" w:type="pct"/>
            <w:tcBorders>
              <w:top w:val="single" w:sz="4" w:space="0" w:color="auto"/>
              <w:left w:val="single" w:sz="4" w:space="0" w:color="auto"/>
              <w:bottom w:val="single" w:sz="4" w:space="0" w:color="auto"/>
              <w:right w:val="single" w:sz="4" w:space="0" w:color="auto"/>
            </w:tcBorders>
            <w:noWrap/>
            <w:vAlign w:val="center"/>
            <w:hideMark/>
          </w:tcPr>
          <w:p w14:paraId="151FE2C1"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89.50</w:t>
            </w:r>
          </w:p>
        </w:tc>
        <w:tc>
          <w:tcPr>
            <w:tcW w:w="52" w:type="pct"/>
            <w:vAlign w:val="center"/>
            <w:hideMark/>
          </w:tcPr>
          <w:p w14:paraId="034AD099"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536D7B88" w14:textId="77777777" w:rsidTr="001E6376">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3F9EBBDE"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2015</w:t>
            </w:r>
          </w:p>
        </w:tc>
        <w:tc>
          <w:tcPr>
            <w:tcW w:w="34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79A18C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28.4</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DB6528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40.9</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689E28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16.4</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2C375A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43.7</w:t>
            </w:r>
          </w:p>
        </w:tc>
        <w:tc>
          <w:tcPr>
            <w:tcW w:w="45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F85A57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34.4</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529B49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40.2</w:t>
            </w:r>
          </w:p>
        </w:tc>
        <w:tc>
          <w:tcPr>
            <w:tcW w:w="33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C0257C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12.8</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0EE535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34.6</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2003FF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13.7</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EA1ECB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32.9</w:t>
            </w:r>
          </w:p>
        </w:tc>
        <w:tc>
          <w:tcPr>
            <w:tcW w:w="362"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504405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64.2</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F24309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60.3</w:t>
            </w:r>
          </w:p>
        </w:tc>
        <w:tc>
          <w:tcPr>
            <w:tcW w:w="300" w:type="pct"/>
            <w:tcBorders>
              <w:top w:val="single" w:sz="4" w:space="0" w:color="auto"/>
              <w:left w:val="single" w:sz="4" w:space="0" w:color="auto"/>
              <w:bottom w:val="single" w:sz="4" w:space="0" w:color="auto"/>
              <w:right w:val="single" w:sz="4" w:space="0" w:color="auto"/>
            </w:tcBorders>
            <w:noWrap/>
            <w:vAlign w:val="center"/>
            <w:hideMark/>
          </w:tcPr>
          <w:p w14:paraId="5A69613B"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64.20</w:t>
            </w:r>
          </w:p>
        </w:tc>
        <w:tc>
          <w:tcPr>
            <w:tcW w:w="52" w:type="pct"/>
            <w:vAlign w:val="center"/>
            <w:hideMark/>
          </w:tcPr>
          <w:p w14:paraId="17C3F3D2"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6163A8B9" w14:textId="77777777" w:rsidTr="001E6376">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2A28EBB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2016</w:t>
            </w:r>
          </w:p>
        </w:tc>
        <w:tc>
          <w:tcPr>
            <w:tcW w:w="34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EE8C1F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36</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266412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40.1</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7DE4AF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35.9</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5EE986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18.6</w:t>
            </w:r>
          </w:p>
        </w:tc>
        <w:tc>
          <w:tcPr>
            <w:tcW w:w="45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D58B95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32.2</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FCB6BB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47.5</w:t>
            </w:r>
          </w:p>
        </w:tc>
        <w:tc>
          <w:tcPr>
            <w:tcW w:w="33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9EF2F6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19.4</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7FA74E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10.3</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E63D71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19</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73FCCB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50</w:t>
            </w:r>
          </w:p>
        </w:tc>
        <w:tc>
          <w:tcPr>
            <w:tcW w:w="362"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59DAB9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27</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CCCF70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33.5</w:t>
            </w:r>
          </w:p>
        </w:tc>
        <w:tc>
          <w:tcPr>
            <w:tcW w:w="300" w:type="pct"/>
            <w:tcBorders>
              <w:top w:val="single" w:sz="4" w:space="0" w:color="auto"/>
              <w:left w:val="single" w:sz="4" w:space="0" w:color="auto"/>
              <w:bottom w:val="single" w:sz="4" w:space="0" w:color="auto"/>
              <w:right w:val="single" w:sz="4" w:space="0" w:color="auto"/>
            </w:tcBorders>
            <w:noWrap/>
            <w:vAlign w:val="center"/>
            <w:hideMark/>
          </w:tcPr>
          <w:p w14:paraId="0E2EB233"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50.00</w:t>
            </w:r>
          </w:p>
        </w:tc>
        <w:tc>
          <w:tcPr>
            <w:tcW w:w="52" w:type="pct"/>
            <w:vAlign w:val="center"/>
            <w:hideMark/>
          </w:tcPr>
          <w:p w14:paraId="30770766"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3A96F460" w14:textId="77777777" w:rsidTr="001E6376">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474CA4C9"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2017</w:t>
            </w:r>
          </w:p>
        </w:tc>
        <w:tc>
          <w:tcPr>
            <w:tcW w:w="34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25A9C3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51.2</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927EB1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73.6</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B725D3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62.9</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D6E157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51.8</w:t>
            </w:r>
          </w:p>
        </w:tc>
        <w:tc>
          <w:tcPr>
            <w:tcW w:w="45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33A48F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36</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E0D807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39.6</w:t>
            </w:r>
          </w:p>
        </w:tc>
        <w:tc>
          <w:tcPr>
            <w:tcW w:w="33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707696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19.5</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26318D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30.8</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EBCBF1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47.7</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9FB4D5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15.7</w:t>
            </w:r>
          </w:p>
        </w:tc>
        <w:tc>
          <w:tcPr>
            <w:tcW w:w="362"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8D2CBB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72.5</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9DECFE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63.7</w:t>
            </w:r>
          </w:p>
        </w:tc>
        <w:tc>
          <w:tcPr>
            <w:tcW w:w="300" w:type="pct"/>
            <w:tcBorders>
              <w:top w:val="single" w:sz="4" w:space="0" w:color="auto"/>
              <w:left w:val="single" w:sz="4" w:space="0" w:color="auto"/>
              <w:bottom w:val="single" w:sz="4" w:space="0" w:color="auto"/>
              <w:right w:val="single" w:sz="4" w:space="0" w:color="auto"/>
            </w:tcBorders>
            <w:noWrap/>
            <w:vAlign w:val="center"/>
            <w:hideMark/>
          </w:tcPr>
          <w:p w14:paraId="03DB8ED8"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73.60</w:t>
            </w:r>
          </w:p>
        </w:tc>
        <w:tc>
          <w:tcPr>
            <w:tcW w:w="52" w:type="pct"/>
            <w:vAlign w:val="center"/>
            <w:hideMark/>
          </w:tcPr>
          <w:p w14:paraId="19039C7C"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142BAF86" w14:textId="77777777" w:rsidTr="001E6376">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4C29CA9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2018</w:t>
            </w:r>
          </w:p>
        </w:tc>
        <w:tc>
          <w:tcPr>
            <w:tcW w:w="34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A4EA44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25.6</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60211D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42.5</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8722B8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55.4</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EFBF6F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47.4</w:t>
            </w:r>
          </w:p>
        </w:tc>
        <w:tc>
          <w:tcPr>
            <w:tcW w:w="45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33F1CC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27.5</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740DCF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35</w:t>
            </w:r>
          </w:p>
        </w:tc>
        <w:tc>
          <w:tcPr>
            <w:tcW w:w="33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E697FD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34.2</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05A36F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18.4</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FFB961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34.7</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1B9F40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27.5</w:t>
            </w:r>
          </w:p>
        </w:tc>
        <w:tc>
          <w:tcPr>
            <w:tcW w:w="362"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55D2A9A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26.5</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DC4072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69.6</w:t>
            </w:r>
          </w:p>
        </w:tc>
        <w:tc>
          <w:tcPr>
            <w:tcW w:w="300" w:type="pct"/>
            <w:tcBorders>
              <w:top w:val="single" w:sz="4" w:space="0" w:color="auto"/>
              <w:left w:val="single" w:sz="4" w:space="0" w:color="auto"/>
              <w:bottom w:val="single" w:sz="4" w:space="0" w:color="auto"/>
              <w:right w:val="single" w:sz="4" w:space="0" w:color="auto"/>
            </w:tcBorders>
            <w:noWrap/>
            <w:vAlign w:val="center"/>
            <w:hideMark/>
          </w:tcPr>
          <w:p w14:paraId="345226B9"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69.60</w:t>
            </w:r>
          </w:p>
        </w:tc>
        <w:tc>
          <w:tcPr>
            <w:tcW w:w="52" w:type="pct"/>
            <w:vAlign w:val="center"/>
            <w:hideMark/>
          </w:tcPr>
          <w:p w14:paraId="4EA467B7"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68773300" w14:textId="77777777" w:rsidTr="001E6376">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6AF96B90"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2019</w:t>
            </w:r>
          </w:p>
        </w:tc>
        <w:tc>
          <w:tcPr>
            <w:tcW w:w="34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DA062E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42.9</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CFE3D6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42.3</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086BFB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20.8</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C7659E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23.5</w:t>
            </w:r>
          </w:p>
        </w:tc>
        <w:tc>
          <w:tcPr>
            <w:tcW w:w="45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364AFA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32</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48B2F88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9.7</w:t>
            </w:r>
          </w:p>
        </w:tc>
        <w:tc>
          <w:tcPr>
            <w:tcW w:w="33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4F6082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39.8</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DA2715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23.7</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BE3F06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25.3</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28A5D5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86.9</w:t>
            </w:r>
          </w:p>
        </w:tc>
        <w:tc>
          <w:tcPr>
            <w:tcW w:w="362"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12A7AE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36.4</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5B9327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44</w:t>
            </w:r>
          </w:p>
        </w:tc>
        <w:tc>
          <w:tcPr>
            <w:tcW w:w="300" w:type="pct"/>
            <w:tcBorders>
              <w:top w:val="single" w:sz="4" w:space="0" w:color="auto"/>
              <w:left w:val="single" w:sz="4" w:space="0" w:color="auto"/>
              <w:bottom w:val="single" w:sz="4" w:space="0" w:color="auto"/>
              <w:right w:val="single" w:sz="4" w:space="0" w:color="auto"/>
            </w:tcBorders>
            <w:noWrap/>
            <w:vAlign w:val="center"/>
            <w:hideMark/>
          </w:tcPr>
          <w:p w14:paraId="1CD24E43"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86.90</w:t>
            </w:r>
          </w:p>
        </w:tc>
        <w:tc>
          <w:tcPr>
            <w:tcW w:w="52" w:type="pct"/>
            <w:vAlign w:val="center"/>
            <w:hideMark/>
          </w:tcPr>
          <w:p w14:paraId="4B110EF2"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2F0410B2" w14:textId="77777777" w:rsidTr="001E6376">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3FEC861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2020</w:t>
            </w:r>
          </w:p>
        </w:tc>
        <w:tc>
          <w:tcPr>
            <w:tcW w:w="341"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6FE0898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152.5</w:t>
            </w:r>
          </w:p>
        </w:tc>
        <w:tc>
          <w:tcPr>
            <w:tcW w:w="338"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1407E45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33</w:t>
            </w:r>
          </w:p>
        </w:tc>
        <w:tc>
          <w:tcPr>
            <w:tcW w:w="338"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0DCFCCB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50.6</w:t>
            </w:r>
          </w:p>
        </w:tc>
        <w:tc>
          <w:tcPr>
            <w:tcW w:w="400"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77EDBD5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S/D</w:t>
            </w:r>
          </w:p>
        </w:tc>
        <w:tc>
          <w:tcPr>
            <w:tcW w:w="456"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7686385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S/D</w:t>
            </w:r>
          </w:p>
        </w:tc>
        <w:tc>
          <w:tcPr>
            <w:tcW w:w="338"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162BDA7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S/D</w:t>
            </w:r>
          </w:p>
        </w:tc>
        <w:tc>
          <w:tcPr>
            <w:tcW w:w="335"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2B69BD8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S/D</w:t>
            </w:r>
          </w:p>
        </w:tc>
        <w:tc>
          <w:tcPr>
            <w:tcW w:w="336"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129804B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32.2</w:t>
            </w:r>
          </w:p>
        </w:tc>
        <w:tc>
          <w:tcPr>
            <w:tcW w:w="338"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6CFA785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32.9</w:t>
            </w:r>
          </w:p>
        </w:tc>
        <w:tc>
          <w:tcPr>
            <w:tcW w:w="336"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5FE7657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50.6</w:t>
            </w:r>
          </w:p>
        </w:tc>
        <w:tc>
          <w:tcPr>
            <w:tcW w:w="362"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4B2D5C2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38.4</w:t>
            </w:r>
          </w:p>
        </w:tc>
        <w:tc>
          <w:tcPr>
            <w:tcW w:w="338"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2634312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14.2</w:t>
            </w:r>
          </w:p>
        </w:tc>
        <w:tc>
          <w:tcPr>
            <w:tcW w:w="300" w:type="pct"/>
            <w:tcBorders>
              <w:top w:val="single" w:sz="4" w:space="0" w:color="auto"/>
              <w:left w:val="single" w:sz="4" w:space="0" w:color="auto"/>
              <w:bottom w:val="single" w:sz="4" w:space="0" w:color="auto"/>
              <w:right w:val="single" w:sz="4" w:space="0" w:color="auto"/>
            </w:tcBorders>
            <w:noWrap/>
            <w:vAlign w:val="center"/>
            <w:hideMark/>
          </w:tcPr>
          <w:p w14:paraId="3B4EBD33"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152.50</w:t>
            </w:r>
          </w:p>
        </w:tc>
        <w:tc>
          <w:tcPr>
            <w:tcW w:w="52" w:type="pct"/>
            <w:vAlign w:val="center"/>
            <w:hideMark/>
          </w:tcPr>
          <w:p w14:paraId="56BD160F"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1F8B44AA" w14:textId="77777777" w:rsidTr="001E6376">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4A014EEF"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2021</w:t>
            </w:r>
          </w:p>
        </w:tc>
        <w:tc>
          <w:tcPr>
            <w:tcW w:w="34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F3E119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42.4</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B35EE3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46.8</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F000FA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73.5</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064DCD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28.5</w:t>
            </w:r>
          </w:p>
        </w:tc>
        <w:tc>
          <w:tcPr>
            <w:tcW w:w="45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87840C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12.9</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858E52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32.4</w:t>
            </w:r>
          </w:p>
        </w:tc>
        <w:tc>
          <w:tcPr>
            <w:tcW w:w="33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55B2BF6"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59.9</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35B2315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24.3</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01BC08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54.3</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3B6DB4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28.8</w:t>
            </w:r>
          </w:p>
        </w:tc>
        <w:tc>
          <w:tcPr>
            <w:tcW w:w="362"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9072ED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30.8</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39E196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69.7</w:t>
            </w:r>
          </w:p>
        </w:tc>
        <w:tc>
          <w:tcPr>
            <w:tcW w:w="300" w:type="pct"/>
            <w:tcBorders>
              <w:top w:val="single" w:sz="4" w:space="0" w:color="auto"/>
              <w:left w:val="single" w:sz="4" w:space="0" w:color="auto"/>
              <w:bottom w:val="single" w:sz="4" w:space="0" w:color="auto"/>
              <w:right w:val="single" w:sz="4" w:space="0" w:color="auto"/>
            </w:tcBorders>
            <w:noWrap/>
            <w:vAlign w:val="center"/>
            <w:hideMark/>
          </w:tcPr>
          <w:p w14:paraId="73421A19"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73.50</w:t>
            </w:r>
          </w:p>
        </w:tc>
        <w:tc>
          <w:tcPr>
            <w:tcW w:w="52" w:type="pct"/>
            <w:vAlign w:val="center"/>
            <w:hideMark/>
          </w:tcPr>
          <w:p w14:paraId="49F0376E"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671858F7" w14:textId="77777777" w:rsidTr="001E6376">
        <w:trPr>
          <w:trHeight w:val="403"/>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3CD5EF1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2022</w:t>
            </w:r>
          </w:p>
        </w:tc>
        <w:tc>
          <w:tcPr>
            <w:tcW w:w="341"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642548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15</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9B236C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48.8</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74EB776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54.4</w:t>
            </w:r>
          </w:p>
        </w:tc>
        <w:tc>
          <w:tcPr>
            <w:tcW w:w="400"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851B7B1"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39</w:t>
            </w:r>
          </w:p>
        </w:tc>
        <w:tc>
          <w:tcPr>
            <w:tcW w:w="45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200B72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48.1</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08003D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17</w:t>
            </w:r>
          </w:p>
        </w:tc>
        <w:tc>
          <w:tcPr>
            <w:tcW w:w="335"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3A1FA49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15.8</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AFB41F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40.9</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441EE1F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32.8</w:t>
            </w:r>
          </w:p>
        </w:tc>
        <w:tc>
          <w:tcPr>
            <w:tcW w:w="336"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6FCFD25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31.6</w:t>
            </w:r>
          </w:p>
        </w:tc>
        <w:tc>
          <w:tcPr>
            <w:tcW w:w="362"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12C4447F"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85.2</w:t>
            </w:r>
          </w:p>
        </w:tc>
        <w:tc>
          <w:tcPr>
            <w:tcW w:w="338" w:type="pct"/>
            <w:tcBorders>
              <w:top w:val="single" w:sz="4" w:space="0" w:color="auto"/>
              <w:left w:val="single" w:sz="4" w:space="0" w:color="auto"/>
              <w:bottom w:val="single" w:sz="4" w:space="0" w:color="auto"/>
              <w:right w:val="single" w:sz="4" w:space="0" w:color="auto"/>
            </w:tcBorders>
            <w:shd w:val="clear" w:color="000000" w:fill="F0F4F7"/>
            <w:vAlign w:val="center"/>
            <w:hideMark/>
          </w:tcPr>
          <w:p w14:paraId="0E84725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43</w:t>
            </w:r>
          </w:p>
        </w:tc>
        <w:tc>
          <w:tcPr>
            <w:tcW w:w="300" w:type="pct"/>
            <w:tcBorders>
              <w:top w:val="single" w:sz="4" w:space="0" w:color="auto"/>
              <w:left w:val="single" w:sz="4" w:space="0" w:color="auto"/>
              <w:bottom w:val="single" w:sz="4" w:space="0" w:color="auto"/>
              <w:right w:val="single" w:sz="4" w:space="0" w:color="auto"/>
            </w:tcBorders>
            <w:noWrap/>
            <w:vAlign w:val="center"/>
            <w:hideMark/>
          </w:tcPr>
          <w:p w14:paraId="0A22270E"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85.20</w:t>
            </w:r>
          </w:p>
        </w:tc>
        <w:tc>
          <w:tcPr>
            <w:tcW w:w="52" w:type="pct"/>
            <w:vAlign w:val="center"/>
            <w:hideMark/>
          </w:tcPr>
          <w:p w14:paraId="5B40FC35"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66287596" w14:textId="77777777" w:rsidTr="001E6376">
        <w:trPr>
          <w:trHeight w:val="410"/>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2C19E229" w14:textId="77777777" w:rsidR="00B02697" w:rsidRPr="00B02697" w:rsidRDefault="00B02697" w:rsidP="00B02697">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2023</w:t>
            </w:r>
          </w:p>
        </w:tc>
        <w:tc>
          <w:tcPr>
            <w:tcW w:w="341"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7805FDF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58</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18ED842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22.8</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AF3199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92.4</w:t>
            </w:r>
          </w:p>
        </w:tc>
        <w:tc>
          <w:tcPr>
            <w:tcW w:w="400"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B299EC2"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43.3</w:t>
            </w:r>
          </w:p>
        </w:tc>
        <w:tc>
          <w:tcPr>
            <w:tcW w:w="45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56BC3757"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25.8</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0DA3EDA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9.2</w:t>
            </w:r>
          </w:p>
        </w:tc>
        <w:tc>
          <w:tcPr>
            <w:tcW w:w="335"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4E112D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14.5</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99C5630"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26</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DA33CF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14</w:t>
            </w:r>
          </w:p>
        </w:tc>
        <w:tc>
          <w:tcPr>
            <w:tcW w:w="336"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A678FAD"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14.2</w:t>
            </w:r>
          </w:p>
        </w:tc>
        <w:tc>
          <w:tcPr>
            <w:tcW w:w="362"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61FFAAB3"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77.5</w:t>
            </w:r>
          </w:p>
        </w:tc>
        <w:tc>
          <w:tcPr>
            <w:tcW w:w="338" w:type="pct"/>
            <w:tcBorders>
              <w:top w:val="single" w:sz="4" w:space="0" w:color="auto"/>
              <w:left w:val="single" w:sz="4" w:space="0" w:color="auto"/>
              <w:bottom w:val="single" w:sz="4" w:space="0" w:color="auto"/>
              <w:right w:val="single" w:sz="4" w:space="0" w:color="auto"/>
            </w:tcBorders>
            <w:shd w:val="clear" w:color="000000" w:fill="FFFFFF"/>
            <w:vAlign w:val="center"/>
            <w:hideMark/>
          </w:tcPr>
          <w:p w14:paraId="2844807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56.5</w:t>
            </w:r>
          </w:p>
        </w:tc>
        <w:tc>
          <w:tcPr>
            <w:tcW w:w="300" w:type="pct"/>
            <w:tcBorders>
              <w:top w:val="single" w:sz="4" w:space="0" w:color="auto"/>
              <w:left w:val="single" w:sz="4" w:space="0" w:color="auto"/>
              <w:bottom w:val="single" w:sz="4" w:space="0" w:color="auto"/>
              <w:right w:val="single" w:sz="4" w:space="0" w:color="auto"/>
            </w:tcBorders>
            <w:noWrap/>
            <w:vAlign w:val="center"/>
            <w:hideMark/>
          </w:tcPr>
          <w:p w14:paraId="67018DED"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92.40</w:t>
            </w:r>
          </w:p>
        </w:tc>
        <w:tc>
          <w:tcPr>
            <w:tcW w:w="52" w:type="pct"/>
            <w:vAlign w:val="center"/>
            <w:hideMark/>
          </w:tcPr>
          <w:p w14:paraId="41AEB37C"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r w:rsidR="00B02697" w:rsidRPr="00B02697" w14:paraId="21F51A2E" w14:textId="77777777" w:rsidTr="001E6376">
        <w:trPr>
          <w:trHeight w:val="410"/>
        </w:trPr>
        <w:tc>
          <w:tcPr>
            <w:tcW w:w="388" w:type="pct"/>
            <w:tcBorders>
              <w:top w:val="single" w:sz="4" w:space="0" w:color="auto"/>
              <w:left w:val="single" w:sz="4" w:space="0" w:color="auto"/>
              <w:bottom w:val="single" w:sz="4" w:space="0" w:color="auto"/>
              <w:right w:val="single" w:sz="4" w:space="0" w:color="auto"/>
            </w:tcBorders>
            <w:noWrap/>
            <w:vAlign w:val="center"/>
            <w:hideMark/>
          </w:tcPr>
          <w:p w14:paraId="3933D7A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2024</w:t>
            </w:r>
          </w:p>
        </w:tc>
        <w:tc>
          <w:tcPr>
            <w:tcW w:w="341"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14E50B8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57.8</w:t>
            </w:r>
          </w:p>
        </w:tc>
        <w:tc>
          <w:tcPr>
            <w:tcW w:w="338"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31F8A039"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72.2</w:t>
            </w:r>
          </w:p>
        </w:tc>
        <w:tc>
          <w:tcPr>
            <w:tcW w:w="338"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2A27848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30.8</w:t>
            </w:r>
          </w:p>
        </w:tc>
        <w:tc>
          <w:tcPr>
            <w:tcW w:w="400"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4914C08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34.5</w:t>
            </w:r>
          </w:p>
        </w:tc>
        <w:tc>
          <w:tcPr>
            <w:tcW w:w="456"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3C2AFACC"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16.4</w:t>
            </w:r>
          </w:p>
        </w:tc>
        <w:tc>
          <w:tcPr>
            <w:tcW w:w="338"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57E43255"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10.4</w:t>
            </w:r>
          </w:p>
        </w:tc>
        <w:tc>
          <w:tcPr>
            <w:tcW w:w="335" w:type="pct"/>
            <w:tcBorders>
              <w:top w:val="single" w:sz="4" w:space="0" w:color="auto"/>
              <w:left w:val="single" w:sz="4" w:space="0" w:color="auto"/>
              <w:bottom w:val="single" w:sz="4" w:space="0" w:color="auto"/>
              <w:right w:val="single" w:sz="4" w:space="0" w:color="auto"/>
            </w:tcBorders>
            <w:shd w:val="clear" w:color="000000" w:fill="FFF6E6"/>
            <w:vAlign w:val="center"/>
            <w:hideMark/>
          </w:tcPr>
          <w:p w14:paraId="686BD8F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6</w:t>
            </w:r>
          </w:p>
        </w:tc>
        <w:tc>
          <w:tcPr>
            <w:tcW w:w="336"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0C707A9E"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w:t>
            </w:r>
          </w:p>
        </w:tc>
        <w:tc>
          <w:tcPr>
            <w:tcW w:w="338"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521CB9EB"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w:t>
            </w:r>
          </w:p>
        </w:tc>
        <w:tc>
          <w:tcPr>
            <w:tcW w:w="336"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331540E4"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w:t>
            </w:r>
          </w:p>
        </w:tc>
        <w:tc>
          <w:tcPr>
            <w:tcW w:w="362"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51674078"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w:t>
            </w:r>
          </w:p>
        </w:tc>
        <w:tc>
          <w:tcPr>
            <w:tcW w:w="338" w:type="pct"/>
            <w:tcBorders>
              <w:top w:val="single" w:sz="4" w:space="0" w:color="auto"/>
              <w:left w:val="single" w:sz="4" w:space="0" w:color="auto"/>
              <w:bottom w:val="single" w:sz="4" w:space="0" w:color="auto"/>
              <w:right w:val="single" w:sz="4" w:space="0" w:color="auto"/>
            </w:tcBorders>
            <w:shd w:val="clear" w:color="000000" w:fill="FCE3B6"/>
            <w:vAlign w:val="center"/>
            <w:hideMark/>
          </w:tcPr>
          <w:p w14:paraId="01212D0A" w14:textId="77777777" w:rsidR="00B02697" w:rsidRPr="00B02697" w:rsidRDefault="00B02697" w:rsidP="00B02697">
            <w:pPr>
              <w:spacing w:line="240" w:lineRule="auto"/>
              <w:jc w:val="center"/>
              <w:rPr>
                <w:rFonts w:ascii="Arial Narrow" w:eastAsia="Times New Roman" w:hAnsi="Arial Narrow" w:cs="Arial"/>
                <w:color w:val="000000"/>
                <w:kern w:val="0"/>
                <w:sz w:val="20"/>
                <w:szCs w:val="20"/>
                <w:lang w:val="es-ES" w:eastAsia="es-ES"/>
                <w14:ligatures w14:val="none"/>
              </w:rPr>
            </w:pPr>
            <w:r>
              <w:rPr>
                <w:rFonts w:ascii="Arial Narrow" w:eastAsia="Times New Roman" w:hAnsi="Arial Narrow" w:cs="Arial"/>
                <w:color w:val="000000"/>
                <w:kern w:val="0"/>
                <w:sz w:val="20"/>
                <w:szCs w:val="20"/>
                <w:lang w:val="es-ES" w:eastAsia="es-ES"/>
                <w14:ligatures w14:val="none"/>
              </w:rPr>
              <w:t>—</w:t>
            </w:r>
          </w:p>
        </w:tc>
        <w:tc>
          <w:tcPr>
            <w:tcW w:w="300" w:type="pct"/>
            <w:tcBorders>
              <w:top w:val="single" w:sz="4" w:space="0" w:color="auto"/>
              <w:left w:val="single" w:sz="4" w:space="0" w:color="auto"/>
              <w:bottom w:val="single" w:sz="4" w:space="0" w:color="auto"/>
              <w:right w:val="single" w:sz="4" w:space="0" w:color="auto"/>
            </w:tcBorders>
            <w:noWrap/>
            <w:vAlign w:val="center"/>
            <w:hideMark/>
          </w:tcPr>
          <w:p w14:paraId="70C98C41" w14:textId="77777777" w:rsidR="00B02697" w:rsidRPr="00B02697" w:rsidRDefault="00B02697" w:rsidP="00B02697">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72.20</w:t>
            </w:r>
          </w:p>
        </w:tc>
        <w:tc>
          <w:tcPr>
            <w:tcW w:w="52" w:type="pct"/>
            <w:vAlign w:val="center"/>
            <w:hideMark/>
          </w:tcPr>
          <w:p w14:paraId="7F169F95" w14:textId="77777777" w:rsidR="00B02697" w:rsidRPr="00B02697" w:rsidRDefault="00B02697" w:rsidP="00B02697">
            <w:pPr>
              <w:spacing w:line="240" w:lineRule="auto"/>
              <w:rPr>
                <w:rFonts w:ascii="Times New Roman" w:eastAsia="Times New Roman" w:hAnsi="Times New Roman" w:cs="Times New Roman"/>
                <w:kern w:val="0"/>
                <w:sz w:val="20"/>
                <w:szCs w:val="20"/>
                <w:lang w:val="es-ES" w:eastAsia="es-ES"/>
                <w14:ligatures w14:val="none"/>
              </w:rPr>
            </w:pPr>
          </w:p>
        </w:tc>
      </w:tr>
    </w:tbl>
    <w:p w14:paraId="42AB7B31" w14:textId="77777777" w:rsidR="00EE246D" w:rsidRDefault="00EE246D" w:rsidP="00EE246D">
      <w:pPr>
        <w:rPr>
          <w:rFonts w:ascii="Arial Narrow" w:hAnsi="Arial Narrow"/>
          <w:lang w:eastAsia="es-PE"/>
        </w:rPr>
      </w:pPr>
    </w:p>
    <w:p w14:paraId="6F5FDD34" w14:textId="77777777" w:rsidR="00B02697" w:rsidRDefault="00B02697" w:rsidP="00EE246D">
      <w:pPr>
        <w:rPr>
          <w:rFonts w:ascii="Arial Narrow" w:hAnsi="Arial Narrow"/>
          <w:lang w:eastAsia="es-PE"/>
        </w:rPr>
      </w:pPr>
    </w:p>
    <w:p w14:paraId="0137E4A7" w14:textId="6F6BD641" w:rsidR="00B02697" w:rsidRDefault="00B02697" w:rsidP="00EE246D">
      <w:pPr>
        <w:rPr>
          <w:rFonts w:ascii="Arial Narrow" w:hAnsi="Arial Narrow"/>
          <w:lang w:eastAsia="es-PE"/>
        </w:rPr>
      </w:pPr>
      <w:r>
        <w:rPr>
          <w:noProof/>
        </w:rPr>
        <w:drawing>
          <wp:inline distT="0" distB="0" distL="0" distR="0" wp14:anchorId="17076E42" wp14:editId="72E2500D">
            <wp:extent cx="9167150" cy="4548851"/>
            <wp:effectExtent l="0" t="0" r="15240" b="4445"/>
            <wp:docPr id="2131632213" name="Gráfico 1">
              <a:extLst xmlns:a="http://schemas.openxmlformats.org/drawingml/2006/main">
                <a:ext uri="{FF2B5EF4-FFF2-40B4-BE49-F238E27FC236}">
                  <a16:creationId xmlns:a16="http://schemas.microsoft.com/office/drawing/2014/main" id="{FFB9DC65-2F7A-4A41-E482-8CE2345F6ED3}"/>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5"/>
              </a:graphicData>
            </a:graphic>
          </wp:inline>
        </w:drawing>
      </w:r>
    </w:p>
    <w:p w14:paraId="1C825B81" w14:textId="77777777" w:rsidR="00B02697" w:rsidRPr="00B02697" w:rsidRDefault="00B02697" w:rsidP="00B02697">
      <w:pPr>
        <w:rPr>
          <w:rFonts w:ascii="Arial Narrow" w:hAnsi="Arial Narrow"/>
          <w:lang w:eastAsia="es-PE"/>
        </w:rPr>
      </w:pPr>
    </w:p>
    <w:p w14:paraId="3EA5918D" w14:textId="77777777" w:rsidR="00B02697" w:rsidRDefault="00B02697" w:rsidP="00B02697">
      <w:pPr>
        <w:rPr>
          <w:rFonts w:ascii="Arial Narrow" w:hAnsi="Arial Narrow"/>
          <w:lang w:eastAsia="es-PE"/>
        </w:rPr>
      </w:pPr>
    </w:p>
    <w:tbl>
      <w:tblPr>
        <w:tblW w:w="13946" w:type="dxa"/>
        <w:tblCellMar>
          <w:left w:w="70" w:type="dxa"/>
          <w:right w:w="70" w:type="dxa"/>
        </w:tblCellMar>
        <w:tblLook w:val="04A0" w:firstRow="1" w:lastRow="0" w:firstColumn="1" w:lastColumn="0" w:noHBand="0" w:noVBand="1"/>
      </w:tblPr>
      <w:tblGrid>
        <w:gridCol w:w="1224"/>
        <w:gridCol w:w="1227"/>
        <w:gridCol w:w="1126"/>
        <w:gridCol w:w="346"/>
        <w:gridCol w:w="1380"/>
        <w:gridCol w:w="1161"/>
        <w:gridCol w:w="997"/>
        <w:gridCol w:w="988"/>
        <w:gridCol w:w="1537"/>
        <w:gridCol w:w="1506"/>
        <w:gridCol w:w="1279"/>
        <w:gridCol w:w="235"/>
        <w:gridCol w:w="235"/>
        <w:gridCol w:w="235"/>
        <w:gridCol w:w="235"/>
        <w:gridCol w:w="235"/>
      </w:tblGrid>
      <w:tr w:rsidR="00B02697" w:rsidRPr="00B02697" w14:paraId="328A0259" w14:textId="77777777" w:rsidTr="00D17AE5">
        <w:trPr>
          <w:trHeight w:val="687"/>
        </w:trPr>
        <w:tc>
          <w:tcPr>
            <w:tcW w:w="0" w:type="auto"/>
            <w:tcBorders>
              <w:top w:val="single" w:sz="4" w:space="0" w:color="auto"/>
              <w:left w:val="single" w:sz="4" w:space="0" w:color="auto"/>
              <w:bottom w:val="single" w:sz="4" w:space="0" w:color="auto"/>
              <w:right w:val="single" w:sz="4" w:space="0" w:color="auto"/>
            </w:tcBorders>
            <w:shd w:val="clear" w:color="000000" w:fill="860000"/>
            <w:noWrap/>
            <w:vAlign w:val="center"/>
            <w:hideMark/>
          </w:tcPr>
          <w:p w14:paraId="73AF10D7" w14:textId="77777777" w:rsidR="00B02697" w:rsidRPr="00B02697" w:rsidRDefault="00B02697" w:rsidP="00B02697">
            <w:pPr>
              <w:spacing w:line="240" w:lineRule="auto"/>
              <w:rPr>
                <w:rFonts w:ascii="Arial Narrow" w:eastAsia="Times New Roman" w:hAnsi="Arial Narrow" w:cs="Arial"/>
                <w:b/>
                <w:bCs/>
                <w:color w:val="FFFFFF"/>
                <w:kern w:val="0"/>
                <w:sz w:val="18"/>
                <w:szCs w:val="18"/>
                <w:lang w:val="es-ES" w:eastAsia="es-ES"/>
                <w14:ligatures w14:val="none"/>
              </w:rPr>
            </w:pPr>
            <w:r>
              <w:rPr>
                <w:rFonts w:ascii="Arial Narrow" w:eastAsia="Times New Roman" w:hAnsi="Arial Narrow" w:cs="Arial"/>
                <w:b/>
                <w:bCs/>
                <w:color w:val="FFFFFF"/>
                <w:kern w:val="0"/>
                <w:sz w:val="18"/>
                <w:szCs w:val="18"/>
                <w:lang w:val="es-ES" w:eastAsia="es-ES"/>
                <w14:ligatures w14:val="none"/>
              </w:rPr>
              <w:lastRenderedPageBreak/>
              <w:t>Proyecto</w:t>
            </w:r>
          </w:p>
        </w:tc>
        <w:tc>
          <w:tcPr>
            <w:tcW w:w="0" w:type="auto"/>
            <w:gridSpan w:val="15"/>
            <w:tcBorders>
              <w:top w:val="single" w:sz="4" w:space="0" w:color="auto"/>
              <w:left w:val="nil"/>
              <w:bottom w:val="single" w:sz="4" w:space="0" w:color="auto"/>
              <w:right w:val="single" w:sz="4" w:space="0" w:color="000000"/>
            </w:tcBorders>
            <w:vAlign w:val="center"/>
            <w:hideMark/>
          </w:tcPr>
          <w:p w14:paraId="1E25FDE5" w14:textId="69D728F3" w:rsidR="00B02697" w:rsidRPr="00B02697" w:rsidRDefault="001E6376" w:rsidP="00B02697">
            <w:pPr>
              <w:spacing w:line="240" w:lineRule="auto"/>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“CREACIÓN DEL SERVICIO DE PROTECCIÓN INTEGRAL A NIÑAS, NIÑOS Y ADOLESCENTES SIN CUIDADOS PARENTALES O EN RIESGO DE PERDERLOS EN CENTRO DE ACOGIDA RESIDENCIAL - VARONES DISTRITO DE MORALES DE LA PROVINCIA DE SAN MARTÍN DEL DEPARTAMENTO DE SAN MARTÍN”, con CUI N.° 2705619</w:t>
            </w:r>
          </w:p>
        </w:tc>
      </w:tr>
      <w:tr w:rsidR="00B02697" w:rsidRPr="00B02697" w14:paraId="0AC3EFFB" w14:textId="77777777" w:rsidTr="00D17AE5">
        <w:trPr>
          <w:trHeight w:val="312"/>
        </w:trPr>
        <w:tc>
          <w:tcPr>
            <w:tcW w:w="0" w:type="auto"/>
            <w:tcBorders>
              <w:top w:val="nil"/>
              <w:left w:val="single" w:sz="4" w:space="0" w:color="auto"/>
              <w:bottom w:val="single" w:sz="4" w:space="0" w:color="auto"/>
              <w:right w:val="single" w:sz="4" w:space="0" w:color="auto"/>
            </w:tcBorders>
            <w:shd w:val="clear" w:color="000000" w:fill="860000"/>
            <w:noWrap/>
            <w:vAlign w:val="center"/>
            <w:hideMark/>
          </w:tcPr>
          <w:p w14:paraId="7388E719" w14:textId="77777777" w:rsidR="00B02697" w:rsidRPr="00B02697" w:rsidRDefault="00B02697" w:rsidP="00B02697">
            <w:pPr>
              <w:spacing w:line="240" w:lineRule="auto"/>
              <w:rPr>
                <w:rFonts w:ascii="Arial Narrow" w:eastAsia="Times New Roman" w:hAnsi="Arial Narrow" w:cs="Arial"/>
                <w:b/>
                <w:bCs/>
                <w:color w:val="FFFFFF"/>
                <w:kern w:val="0"/>
                <w:sz w:val="18"/>
                <w:szCs w:val="18"/>
                <w:lang w:val="es-ES" w:eastAsia="es-ES"/>
                <w14:ligatures w14:val="none"/>
              </w:rPr>
            </w:pPr>
            <w:r>
              <w:rPr>
                <w:rFonts w:ascii="Arial Narrow" w:eastAsia="Times New Roman" w:hAnsi="Arial Narrow" w:cs="Arial"/>
                <w:b/>
                <w:bCs/>
                <w:color w:val="FFFFFF"/>
                <w:kern w:val="0"/>
                <w:sz w:val="18"/>
                <w:szCs w:val="18"/>
                <w:lang w:val="es-ES" w:eastAsia="es-ES"/>
                <w14:ligatures w14:val="none"/>
              </w:rPr>
              <w:t>Entidad</w:t>
            </w:r>
          </w:p>
        </w:tc>
        <w:tc>
          <w:tcPr>
            <w:tcW w:w="0" w:type="auto"/>
            <w:gridSpan w:val="15"/>
            <w:tcBorders>
              <w:top w:val="single" w:sz="4" w:space="0" w:color="auto"/>
              <w:left w:val="nil"/>
              <w:bottom w:val="single" w:sz="4" w:space="0" w:color="auto"/>
              <w:right w:val="single" w:sz="4" w:space="0" w:color="000000"/>
            </w:tcBorders>
            <w:noWrap/>
            <w:vAlign w:val="center"/>
            <w:hideMark/>
          </w:tcPr>
          <w:p w14:paraId="661690F5" w14:textId="77777777" w:rsidR="00B02697" w:rsidRPr="00B02697" w:rsidRDefault="00B02697" w:rsidP="00B02697">
            <w:pPr>
              <w:spacing w:line="240" w:lineRule="auto"/>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GERENCIA TERRITORIAL BAJO MAYO</w:t>
            </w:r>
          </w:p>
        </w:tc>
      </w:tr>
      <w:tr w:rsidR="00B02697" w:rsidRPr="00B02697" w14:paraId="1FE8A8C8" w14:textId="77777777" w:rsidTr="00D17AE5">
        <w:trPr>
          <w:trHeight w:val="312"/>
        </w:trPr>
        <w:tc>
          <w:tcPr>
            <w:tcW w:w="0" w:type="auto"/>
            <w:tcBorders>
              <w:top w:val="nil"/>
              <w:left w:val="single" w:sz="4" w:space="0" w:color="auto"/>
              <w:bottom w:val="single" w:sz="4" w:space="0" w:color="auto"/>
              <w:right w:val="single" w:sz="4" w:space="0" w:color="auto"/>
            </w:tcBorders>
            <w:shd w:val="clear" w:color="000000" w:fill="860000"/>
            <w:noWrap/>
            <w:vAlign w:val="center"/>
            <w:hideMark/>
          </w:tcPr>
          <w:p w14:paraId="19DA3605" w14:textId="77777777" w:rsidR="00B02697" w:rsidRPr="00B02697" w:rsidRDefault="00B02697" w:rsidP="00B02697">
            <w:pPr>
              <w:spacing w:line="240" w:lineRule="auto"/>
              <w:rPr>
                <w:rFonts w:ascii="Arial Narrow" w:eastAsia="Times New Roman" w:hAnsi="Arial Narrow" w:cs="Arial"/>
                <w:b/>
                <w:bCs/>
                <w:color w:val="FFFFFF"/>
                <w:kern w:val="0"/>
                <w:sz w:val="18"/>
                <w:szCs w:val="18"/>
                <w:lang w:val="es-ES" w:eastAsia="es-ES"/>
                <w14:ligatures w14:val="none"/>
              </w:rPr>
            </w:pPr>
            <w:r>
              <w:rPr>
                <w:rFonts w:ascii="Arial Narrow" w:eastAsia="Times New Roman" w:hAnsi="Arial Narrow" w:cs="Arial"/>
                <w:b/>
                <w:bCs/>
                <w:color w:val="FFFFFF"/>
                <w:kern w:val="0"/>
                <w:sz w:val="18"/>
                <w:szCs w:val="18"/>
                <w:lang w:val="es-ES" w:eastAsia="es-ES"/>
                <w14:ligatures w14:val="none"/>
              </w:rPr>
              <w:t>Ubicación</w:t>
            </w:r>
          </w:p>
        </w:tc>
        <w:tc>
          <w:tcPr>
            <w:tcW w:w="0" w:type="auto"/>
            <w:gridSpan w:val="15"/>
            <w:tcBorders>
              <w:top w:val="single" w:sz="4" w:space="0" w:color="auto"/>
              <w:left w:val="nil"/>
              <w:bottom w:val="single" w:sz="4" w:space="0" w:color="auto"/>
              <w:right w:val="single" w:sz="4" w:space="0" w:color="000000"/>
            </w:tcBorders>
            <w:noWrap/>
            <w:vAlign w:val="center"/>
            <w:hideMark/>
          </w:tcPr>
          <w:p w14:paraId="63571C61" w14:textId="77777777" w:rsidR="00B02697" w:rsidRPr="00B02697" w:rsidRDefault="00B02697" w:rsidP="00B02697">
            <w:pPr>
              <w:spacing w:line="240" w:lineRule="auto"/>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SAN MARTIN - SAN MARTIN - MORALES</w:t>
            </w:r>
          </w:p>
        </w:tc>
      </w:tr>
      <w:tr w:rsidR="00B02697" w:rsidRPr="00B02697" w14:paraId="6E3B1C8A" w14:textId="77777777" w:rsidTr="00D17AE5">
        <w:trPr>
          <w:trHeight w:val="275"/>
        </w:trPr>
        <w:tc>
          <w:tcPr>
            <w:tcW w:w="0" w:type="auto"/>
            <w:tcBorders>
              <w:top w:val="nil"/>
              <w:left w:val="single" w:sz="4" w:space="0" w:color="auto"/>
              <w:bottom w:val="single" w:sz="4" w:space="0" w:color="auto"/>
              <w:right w:val="single" w:sz="4" w:space="0" w:color="auto"/>
            </w:tcBorders>
            <w:shd w:val="clear" w:color="000000" w:fill="860000"/>
            <w:noWrap/>
            <w:vAlign w:val="center"/>
            <w:hideMark/>
          </w:tcPr>
          <w:p w14:paraId="3B9FB794" w14:textId="77777777" w:rsidR="00B02697" w:rsidRPr="00B02697" w:rsidRDefault="00B02697" w:rsidP="00B02697">
            <w:pPr>
              <w:spacing w:line="240" w:lineRule="auto"/>
              <w:rPr>
                <w:rFonts w:ascii="Arial Narrow" w:eastAsia="Times New Roman" w:hAnsi="Arial Narrow" w:cs="Arial"/>
                <w:b/>
                <w:bCs/>
                <w:color w:val="FFFFFF"/>
                <w:kern w:val="0"/>
                <w:sz w:val="18"/>
                <w:szCs w:val="18"/>
                <w:lang w:val="es-ES" w:eastAsia="es-ES"/>
                <w14:ligatures w14:val="none"/>
              </w:rPr>
            </w:pPr>
            <w:r>
              <w:rPr>
                <w:rFonts w:ascii="Arial Narrow" w:eastAsia="Times New Roman" w:hAnsi="Arial Narrow" w:cs="Arial"/>
                <w:b/>
                <w:bCs/>
                <w:color w:val="FFFFFF"/>
                <w:kern w:val="0"/>
                <w:sz w:val="18"/>
                <w:szCs w:val="18"/>
                <w:lang w:val="es-ES" w:eastAsia="es-ES"/>
                <w14:ligatures w14:val="none"/>
              </w:rPr>
              <w:t>Fecha</w:t>
            </w:r>
          </w:p>
        </w:tc>
        <w:tc>
          <w:tcPr>
            <w:tcW w:w="0" w:type="auto"/>
            <w:gridSpan w:val="15"/>
            <w:tcBorders>
              <w:top w:val="single" w:sz="4" w:space="0" w:color="auto"/>
              <w:left w:val="nil"/>
              <w:bottom w:val="single" w:sz="4" w:space="0" w:color="auto"/>
              <w:right w:val="single" w:sz="4" w:space="0" w:color="000000"/>
            </w:tcBorders>
            <w:noWrap/>
            <w:vAlign w:val="center"/>
            <w:hideMark/>
          </w:tcPr>
          <w:p w14:paraId="79528812" w14:textId="77777777" w:rsidR="00B02697" w:rsidRPr="00B02697" w:rsidRDefault="00B02697" w:rsidP="00B02697">
            <w:pPr>
              <w:spacing w:line="240" w:lineRule="auto"/>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SETIEMBRE 2026</w:t>
            </w:r>
          </w:p>
        </w:tc>
      </w:tr>
      <w:tr w:rsidR="00B02697" w:rsidRPr="00B02697" w14:paraId="212A38B2" w14:textId="77777777" w:rsidTr="00D17AE5">
        <w:trPr>
          <w:trHeight w:val="335"/>
        </w:trPr>
        <w:tc>
          <w:tcPr>
            <w:tcW w:w="0" w:type="auto"/>
            <w:tcBorders>
              <w:top w:val="nil"/>
              <w:left w:val="nil"/>
              <w:bottom w:val="nil"/>
              <w:right w:val="nil"/>
            </w:tcBorders>
            <w:noWrap/>
            <w:vAlign w:val="center"/>
            <w:hideMark/>
          </w:tcPr>
          <w:p w14:paraId="6CC2B9AA" w14:textId="77777777" w:rsidR="00B02697" w:rsidRPr="00B02697" w:rsidRDefault="00B02697" w:rsidP="00B02697">
            <w:pPr>
              <w:spacing w:line="240" w:lineRule="auto"/>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05599F6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A44000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DC160A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EA5161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E4E731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2A0F18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35E6AD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8346BD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E197BA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2AAAFF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92E0DF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6DBB2F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56EC5D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5A99868"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648C7E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6BE10745" w14:textId="77777777" w:rsidTr="00D17AE5">
        <w:trPr>
          <w:trHeight w:val="335"/>
        </w:trPr>
        <w:tc>
          <w:tcPr>
            <w:tcW w:w="0" w:type="auto"/>
            <w:gridSpan w:val="10"/>
            <w:tcBorders>
              <w:top w:val="nil"/>
              <w:left w:val="nil"/>
              <w:bottom w:val="nil"/>
              <w:right w:val="nil"/>
            </w:tcBorders>
            <w:noWrap/>
            <w:vAlign w:val="center"/>
            <w:hideMark/>
          </w:tcPr>
          <w:p w14:paraId="6BCDD296" w14:textId="77777777" w:rsidR="00B02697" w:rsidRPr="00B02697" w:rsidRDefault="00B02697" w:rsidP="00B02697">
            <w:pPr>
              <w:spacing w:line="240" w:lineRule="auto"/>
              <w:rPr>
                <w:rFonts w:ascii="Arial Narrow" w:eastAsia="Times New Roman" w:hAnsi="Arial Narrow" w:cs="Arial"/>
                <w:b/>
                <w:bCs/>
                <w:kern w:val="0"/>
                <w:sz w:val="18"/>
                <w:szCs w:val="18"/>
                <w:lang w:val="es-ES" w:eastAsia="es-ES"/>
                <w14:ligatures w14:val="none"/>
              </w:rPr>
            </w:pPr>
            <w:r>
              <w:rPr>
                <w:rFonts w:ascii="Arial Narrow" w:eastAsia="Times New Roman" w:hAnsi="Arial Narrow" w:cs="Arial"/>
                <w:b/>
                <w:bCs/>
                <w:kern w:val="0"/>
                <w:sz w:val="18"/>
                <w:szCs w:val="18"/>
                <w:lang w:val="es-ES" w:eastAsia="es-ES"/>
                <w14:ligatures w14:val="none"/>
              </w:rPr>
              <w:t xml:space="preserve">B. MODELOS DE DISTRIBUCIÓN DE DATOS ESTADÍSTICOS DE PRECIPITACIÓN MÁXIMAS EXTREMAS EN </w:t>
            </w:r>
            <w:proofErr w:type="gramStart"/>
            <w:r>
              <w:rPr>
                <w:rFonts w:ascii="Arial Narrow" w:eastAsia="Times New Roman" w:hAnsi="Arial Narrow" w:cs="Arial"/>
                <w:b/>
                <w:bCs/>
                <w:kern w:val="0"/>
                <w:sz w:val="18"/>
                <w:szCs w:val="18"/>
                <w:lang w:val="es-ES" w:eastAsia="es-ES"/>
                <w14:ligatures w14:val="none"/>
              </w:rPr>
              <w:t>24  HORAS</w:t>
            </w:r>
            <w:proofErr w:type="gramEnd"/>
          </w:p>
        </w:tc>
        <w:tc>
          <w:tcPr>
            <w:tcW w:w="0" w:type="auto"/>
            <w:tcBorders>
              <w:top w:val="nil"/>
              <w:left w:val="nil"/>
              <w:bottom w:val="nil"/>
              <w:right w:val="nil"/>
            </w:tcBorders>
            <w:noWrap/>
            <w:vAlign w:val="center"/>
            <w:hideMark/>
          </w:tcPr>
          <w:p w14:paraId="5214C119" w14:textId="77777777" w:rsidR="00B02697" w:rsidRPr="00B02697" w:rsidRDefault="00B02697" w:rsidP="00B02697">
            <w:pPr>
              <w:spacing w:line="240" w:lineRule="auto"/>
              <w:rPr>
                <w:rFonts w:ascii="Arial Narrow" w:eastAsia="Times New Roman" w:hAnsi="Arial Narrow" w:cs="Arial"/>
                <w:b/>
                <w:bCs/>
                <w:kern w:val="0"/>
                <w:sz w:val="18"/>
                <w:szCs w:val="18"/>
                <w:lang w:val="es-ES" w:eastAsia="es-ES"/>
                <w14:ligatures w14:val="none"/>
              </w:rPr>
            </w:pPr>
          </w:p>
        </w:tc>
        <w:tc>
          <w:tcPr>
            <w:tcW w:w="0" w:type="auto"/>
            <w:tcBorders>
              <w:top w:val="nil"/>
              <w:left w:val="nil"/>
              <w:bottom w:val="nil"/>
              <w:right w:val="nil"/>
            </w:tcBorders>
            <w:noWrap/>
            <w:vAlign w:val="center"/>
            <w:hideMark/>
          </w:tcPr>
          <w:p w14:paraId="0140B89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AF76BC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0ED833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2D07C0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3324DD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39A13482" w14:textId="77777777" w:rsidTr="00D17AE5">
        <w:trPr>
          <w:trHeight w:val="216"/>
        </w:trPr>
        <w:tc>
          <w:tcPr>
            <w:tcW w:w="0" w:type="auto"/>
            <w:tcBorders>
              <w:top w:val="nil"/>
              <w:left w:val="nil"/>
              <w:bottom w:val="nil"/>
              <w:right w:val="nil"/>
            </w:tcBorders>
            <w:noWrap/>
            <w:vAlign w:val="center"/>
            <w:hideMark/>
          </w:tcPr>
          <w:p w14:paraId="32E0DE1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7B44A0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A89DC0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5CB6DA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839BF5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A6D236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7F4CB6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52B773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F88980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63CF65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BC46C5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97CE03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6B2173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9324BA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98D7DB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41BCD5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11D6F7BA" w14:textId="77777777" w:rsidTr="00D17AE5">
        <w:trPr>
          <w:trHeight w:val="335"/>
        </w:trPr>
        <w:tc>
          <w:tcPr>
            <w:tcW w:w="0" w:type="auto"/>
            <w:gridSpan w:val="3"/>
            <w:tcBorders>
              <w:top w:val="single" w:sz="4" w:space="0" w:color="auto"/>
              <w:left w:val="single" w:sz="4" w:space="0" w:color="auto"/>
              <w:bottom w:val="single" w:sz="4" w:space="0" w:color="auto"/>
              <w:right w:val="single" w:sz="4" w:space="0" w:color="auto"/>
            </w:tcBorders>
            <w:noWrap/>
            <w:vAlign w:val="center"/>
            <w:hideMark/>
          </w:tcPr>
          <w:p w14:paraId="78683803"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Pr>
                <w:rFonts w:ascii="Arial Narrow" w:eastAsia="Times New Roman" w:hAnsi="Arial Narrow" w:cs="Arial"/>
                <w:b/>
                <w:bCs/>
                <w:kern w:val="0"/>
                <w:sz w:val="18"/>
                <w:szCs w:val="18"/>
                <w:lang w:val="es-ES" w:eastAsia="es-ES"/>
                <w14:ligatures w14:val="none"/>
              </w:rPr>
              <w:t>Precipitación Máxima Anual en mm</w:t>
            </w:r>
          </w:p>
        </w:tc>
        <w:tc>
          <w:tcPr>
            <w:tcW w:w="0" w:type="auto"/>
            <w:tcBorders>
              <w:top w:val="nil"/>
              <w:left w:val="nil"/>
              <w:bottom w:val="nil"/>
              <w:right w:val="nil"/>
            </w:tcBorders>
            <w:noWrap/>
            <w:vAlign w:val="center"/>
            <w:hideMark/>
          </w:tcPr>
          <w:p w14:paraId="5139D4A8"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gridSpan w:val="5"/>
            <w:tcBorders>
              <w:top w:val="single" w:sz="4" w:space="0" w:color="auto"/>
              <w:left w:val="single" w:sz="4" w:space="0" w:color="auto"/>
              <w:bottom w:val="single" w:sz="4" w:space="0" w:color="auto"/>
              <w:right w:val="single" w:sz="4" w:space="0" w:color="auto"/>
            </w:tcBorders>
            <w:noWrap/>
            <w:vAlign w:val="center"/>
            <w:hideMark/>
          </w:tcPr>
          <w:p w14:paraId="32A01DC1"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Pr>
                <w:rFonts w:ascii="Arial Narrow" w:eastAsia="Times New Roman" w:hAnsi="Arial Narrow" w:cs="Arial"/>
                <w:b/>
                <w:bCs/>
                <w:kern w:val="0"/>
                <w:sz w:val="18"/>
                <w:szCs w:val="18"/>
                <w:lang w:val="es-ES" w:eastAsia="es-ES"/>
                <w14:ligatures w14:val="none"/>
              </w:rPr>
              <w:t>B.1.  Distribución Normal</w:t>
            </w:r>
          </w:p>
        </w:tc>
        <w:tc>
          <w:tcPr>
            <w:tcW w:w="0" w:type="auto"/>
            <w:tcBorders>
              <w:top w:val="nil"/>
              <w:left w:val="nil"/>
              <w:bottom w:val="nil"/>
              <w:right w:val="nil"/>
            </w:tcBorders>
            <w:noWrap/>
            <w:vAlign w:val="center"/>
            <w:hideMark/>
          </w:tcPr>
          <w:p w14:paraId="43A23E18"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tcBorders>
              <w:top w:val="nil"/>
              <w:left w:val="nil"/>
              <w:bottom w:val="nil"/>
              <w:right w:val="nil"/>
            </w:tcBorders>
            <w:noWrap/>
            <w:vAlign w:val="center"/>
            <w:hideMark/>
          </w:tcPr>
          <w:p w14:paraId="4234F56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4B79D0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310E8B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ABDA5E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8916EF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E5A1B5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39E60AA1" w14:textId="77777777" w:rsidTr="00D17AE5">
        <w:trPr>
          <w:trHeight w:val="335"/>
        </w:trPr>
        <w:tc>
          <w:tcPr>
            <w:tcW w:w="0" w:type="auto"/>
            <w:tcBorders>
              <w:top w:val="nil"/>
              <w:left w:val="single" w:sz="4" w:space="0" w:color="auto"/>
              <w:bottom w:val="single" w:sz="4" w:space="0" w:color="auto"/>
              <w:right w:val="single" w:sz="4" w:space="0" w:color="auto"/>
            </w:tcBorders>
            <w:shd w:val="clear" w:color="000000" w:fill="9A0000"/>
            <w:noWrap/>
            <w:vAlign w:val="center"/>
            <w:hideMark/>
          </w:tcPr>
          <w:p w14:paraId="7EEA5370"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Pr>
                <w:rFonts w:ascii="Arial Narrow" w:eastAsia="Times New Roman" w:hAnsi="Arial Narrow" w:cs="Arial"/>
                <w:b/>
                <w:bCs/>
                <w:color w:val="FFFFFF"/>
                <w:kern w:val="0"/>
                <w:sz w:val="18"/>
                <w:szCs w:val="18"/>
                <w:lang w:val="es-ES" w:eastAsia="es-ES"/>
                <w14:ligatures w14:val="none"/>
              </w:rPr>
              <w:t>Año</w:t>
            </w:r>
          </w:p>
        </w:tc>
        <w:tc>
          <w:tcPr>
            <w:tcW w:w="0" w:type="auto"/>
            <w:tcBorders>
              <w:top w:val="nil"/>
              <w:left w:val="nil"/>
              <w:bottom w:val="single" w:sz="4" w:space="0" w:color="auto"/>
              <w:right w:val="single" w:sz="4" w:space="0" w:color="auto"/>
            </w:tcBorders>
            <w:shd w:val="clear" w:color="000000" w:fill="9A0000"/>
            <w:noWrap/>
            <w:vAlign w:val="center"/>
            <w:hideMark/>
          </w:tcPr>
          <w:p w14:paraId="7E8FEAB7"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Pr>
                <w:rFonts w:ascii="Arial Narrow" w:eastAsia="Times New Roman" w:hAnsi="Arial Narrow" w:cs="Arial"/>
                <w:b/>
                <w:bCs/>
                <w:color w:val="FFFFFF"/>
                <w:kern w:val="0"/>
                <w:sz w:val="18"/>
                <w:szCs w:val="18"/>
                <w:lang w:val="es-ES" w:eastAsia="es-ES"/>
                <w14:ligatures w14:val="none"/>
              </w:rPr>
              <w:t>P máx</w:t>
            </w:r>
          </w:p>
        </w:tc>
        <w:tc>
          <w:tcPr>
            <w:tcW w:w="0" w:type="auto"/>
            <w:tcBorders>
              <w:top w:val="nil"/>
              <w:left w:val="nil"/>
              <w:bottom w:val="single" w:sz="4" w:space="0" w:color="auto"/>
              <w:right w:val="single" w:sz="4" w:space="0" w:color="auto"/>
            </w:tcBorders>
            <w:shd w:val="clear" w:color="000000" w:fill="9A0000"/>
            <w:noWrap/>
            <w:vAlign w:val="center"/>
            <w:hideMark/>
          </w:tcPr>
          <w:p w14:paraId="722C7892"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Pr>
                <w:rFonts w:ascii="Arial Narrow" w:eastAsia="Times New Roman" w:hAnsi="Arial Narrow" w:cs="Arial"/>
                <w:b/>
                <w:bCs/>
                <w:color w:val="FFFFFF"/>
                <w:kern w:val="0"/>
                <w:sz w:val="18"/>
                <w:szCs w:val="18"/>
                <w:lang w:val="es-ES" w:eastAsia="es-ES"/>
                <w14:ligatures w14:val="none"/>
              </w:rPr>
              <w:t>Log P</w:t>
            </w:r>
          </w:p>
        </w:tc>
        <w:tc>
          <w:tcPr>
            <w:tcW w:w="0" w:type="auto"/>
            <w:tcBorders>
              <w:top w:val="nil"/>
              <w:left w:val="nil"/>
              <w:bottom w:val="nil"/>
              <w:right w:val="nil"/>
            </w:tcBorders>
            <w:noWrap/>
            <w:vAlign w:val="center"/>
            <w:hideMark/>
          </w:tcPr>
          <w:p w14:paraId="2F1A7040"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shd w:val="clear" w:color="000000" w:fill="9A0000"/>
            <w:vAlign w:val="center"/>
            <w:hideMark/>
          </w:tcPr>
          <w:p w14:paraId="245120CB"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Pr>
                <w:rFonts w:ascii="Arial Narrow" w:eastAsia="Times New Roman" w:hAnsi="Arial Narrow" w:cs="Arial"/>
                <w:b/>
                <w:bCs/>
                <w:color w:val="FFFFFF"/>
                <w:kern w:val="0"/>
                <w:sz w:val="18"/>
                <w:szCs w:val="18"/>
                <w:lang w:val="es-ES" w:eastAsia="es-ES"/>
                <w14:ligatures w14:val="none"/>
              </w:rPr>
              <w:t>T (años)</w:t>
            </w:r>
          </w:p>
        </w:tc>
        <w:tc>
          <w:tcPr>
            <w:tcW w:w="0" w:type="auto"/>
            <w:tcBorders>
              <w:top w:val="nil"/>
              <w:left w:val="nil"/>
              <w:bottom w:val="single" w:sz="4" w:space="0" w:color="auto"/>
              <w:right w:val="single" w:sz="4" w:space="0" w:color="auto"/>
            </w:tcBorders>
            <w:shd w:val="clear" w:color="000000" w:fill="9A0000"/>
            <w:noWrap/>
            <w:vAlign w:val="center"/>
            <w:hideMark/>
          </w:tcPr>
          <w:p w14:paraId="5763C18B"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Pr>
                <w:rFonts w:ascii="Arial Narrow" w:eastAsia="Times New Roman" w:hAnsi="Arial Narrow" w:cs="Arial"/>
                <w:b/>
                <w:bCs/>
                <w:color w:val="FFFFFF"/>
                <w:kern w:val="0"/>
                <w:sz w:val="18"/>
                <w:szCs w:val="18"/>
                <w:lang w:val="es-ES" w:eastAsia="es-ES"/>
                <w14:ligatures w14:val="none"/>
              </w:rPr>
              <w:t>P</w:t>
            </w:r>
          </w:p>
        </w:tc>
        <w:tc>
          <w:tcPr>
            <w:tcW w:w="0" w:type="auto"/>
            <w:tcBorders>
              <w:top w:val="nil"/>
              <w:left w:val="nil"/>
              <w:bottom w:val="single" w:sz="4" w:space="0" w:color="auto"/>
              <w:right w:val="single" w:sz="4" w:space="0" w:color="auto"/>
            </w:tcBorders>
            <w:shd w:val="clear" w:color="000000" w:fill="9A0000"/>
            <w:noWrap/>
            <w:vAlign w:val="center"/>
            <w:hideMark/>
          </w:tcPr>
          <w:p w14:paraId="2904DB5F"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Pr>
                <w:rFonts w:ascii="Arial Narrow" w:eastAsia="Times New Roman" w:hAnsi="Arial Narrow" w:cs="Arial"/>
                <w:b/>
                <w:bCs/>
                <w:color w:val="FFFFFF"/>
                <w:kern w:val="0"/>
                <w:sz w:val="18"/>
                <w:szCs w:val="18"/>
                <w:lang w:val="es-ES" w:eastAsia="es-ES"/>
                <w14:ligatures w14:val="none"/>
              </w:rPr>
              <w:t>w</w:t>
            </w:r>
          </w:p>
        </w:tc>
        <w:tc>
          <w:tcPr>
            <w:tcW w:w="0" w:type="auto"/>
            <w:tcBorders>
              <w:top w:val="nil"/>
              <w:left w:val="nil"/>
              <w:bottom w:val="single" w:sz="4" w:space="0" w:color="auto"/>
              <w:right w:val="single" w:sz="4" w:space="0" w:color="auto"/>
            </w:tcBorders>
            <w:shd w:val="clear" w:color="000000" w:fill="9A0000"/>
            <w:noWrap/>
            <w:vAlign w:val="center"/>
            <w:hideMark/>
          </w:tcPr>
          <w:p w14:paraId="3A60983D"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Pr>
                <w:rFonts w:ascii="Arial Narrow" w:eastAsia="Times New Roman" w:hAnsi="Arial Narrow" w:cs="Arial"/>
                <w:b/>
                <w:bCs/>
                <w:color w:val="FFFFFF"/>
                <w:kern w:val="0"/>
                <w:sz w:val="18"/>
                <w:szCs w:val="18"/>
                <w:lang w:val="es-ES" w:eastAsia="es-ES"/>
                <w14:ligatures w14:val="none"/>
              </w:rPr>
              <w:t>z</w:t>
            </w:r>
          </w:p>
        </w:tc>
        <w:tc>
          <w:tcPr>
            <w:tcW w:w="0" w:type="auto"/>
            <w:tcBorders>
              <w:top w:val="nil"/>
              <w:left w:val="nil"/>
              <w:bottom w:val="single" w:sz="4" w:space="0" w:color="auto"/>
              <w:right w:val="single" w:sz="4" w:space="0" w:color="auto"/>
            </w:tcBorders>
            <w:shd w:val="clear" w:color="000000" w:fill="9A0000"/>
            <w:vAlign w:val="center"/>
            <w:hideMark/>
          </w:tcPr>
          <w:p w14:paraId="26BD3600"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Pr>
                <w:rFonts w:ascii="Arial Narrow" w:eastAsia="Times New Roman" w:hAnsi="Arial Narrow" w:cs="Arial"/>
                <w:b/>
                <w:bCs/>
                <w:color w:val="FFFFFF"/>
                <w:kern w:val="0"/>
                <w:sz w:val="18"/>
                <w:szCs w:val="18"/>
                <w:lang w:val="es-ES" w:eastAsia="es-ES"/>
                <w14:ligatures w14:val="none"/>
              </w:rPr>
              <w:t xml:space="preserve">P </w:t>
            </w:r>
            <w:proofErr w:type="gramStart"/>
            <w:r>
              <w:rPr>
                <w:rFonts w:ascii="Arial Narrow" w:eastAsia="Times New Roman" w:hAnsi="Arial Narrow" w:cs="Arial"/>
                <w:b/>
                <w:bCs/>
                <w:color w:val="FFFFFF"/>
                <w:kern w:val="0"/>
                <w:sz w:val="18"/>
                <w:szCs w:val="18"/>
                <w:lang w:val="es-ES" w:eastAsia="es-ES"/>
                <w14:ligatures w14:val="none"/>
              </w:rPr>
              <w:t>máx  (</w:t>
            </w:r>
            <w:proofErr w:type="gramEnd"/>
            <w:r>
              <w:rPr>
                <w:rFonts w:ascii="Arial Narrow" w:eastAsia="Times New Roman" w:hAnsi="Arial Narrow" w:cs="Arial"/>
                <w:b/>
                <w:bCs/>
                <w:color w:val="FFFFFF"/>
                <w:kern w:val="0"/>
                <w:sz w:val="18"/>
                <w:szCs w:val="18"/>
                <w:lang w:val="es-ES" w:eastAsia="es-ES"/>
                <w14:ligatures w14:val="none"/>
              </w:rPr>
              <w:t>mm)</w:t>
            </w:r>
          </w:p>
        </w:tc>
        <w:tc>
          <w:tcPr>
            <w:tcW w:w="0" w:type="auto"/>
            <w:tcBorders>
              <w:top w:val="nil"/>
              <w:left w:val="nil"/>
              <w:bottom w:val="nil"/>
              <w:right w:val="nil"/>
            </w:tcBorders>
            <w:noWrap/>
            <w:vAlign w:val="center"/>
            <w:hideMark/>
          </w:tcPr>
          <w:p w14:paraId="43CD6FAC"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p>
        </w:tc>
        <w:tc>
          <w:tcPr>
            <w:tcW w:w="0" w:type="auto"/>
            <w:tcBorders>
              <w:top w:val="nil"/>
              <w:left w:val="nil"/>
              <w:bottom w:val="nil"/>
              <w:right w:val="nil"/>
            </w:tcBorders>
            <w:noWrap/>
            <w:vAlign w:val="center"/>
            <w:hideMark/>
          </w:tcPr>
          <w:p w14:paraId="3B41F2E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C0F499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18764B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22EF31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E302E1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966054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7896E679" w14:textId="77777777" w:rsidTr="00D17AE5">
        <w:trPr>
          <w:trHeight w:val="335"/>
        </w:trPr>
        <w:tc>
          <w:tcPr>
            <w:tcW w:w="0" w:type="auto"/>
            <w:tcBorders>
              <w:top w:val="nil"/>
              <w:left w:val="single" w:sz="4" w:space="0" w:color="auto"/>
              <w:bottom w:val="single" w:sz="4" w:space="0" w:color="auto"/>
              <w:right w:val="single" w:sz="4" w:space="0" w:color="auto"/>
            </w:tcBorders>
            <w:noWrap/>
            <w:vAlign w:val="center"/>
            <w:hideMark/>
          </w:tcPr>
          <w:p w14:paraId="49328A0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1999</w:t>
            </w:r>
          </w:p>
        </w:tc>
        <w:tc>
          <w:tcPr>
            <w:tcW w:w="0" w:type="auto"/>
            <w:tcBorders>
              <w:top w:val="nil"/>
              <w:left w:val="nil"/>
              <w:bottom w:val="single" w:sz="4" w:space="0" w:color="auto"/>
              <w:right w:val="single" w:sz="4" w:space="0" w:color="auto"/>
            </w:tcBorders>
            <w:noWrap/>
            <w:vAlign w:val="center"/>
            <w:hideMark/>
          </w:tcPr>
          <w:p w14:paraId="32E6B3B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79.30</w:t>
            </w:r>
          </w:p>
        </w:tc>
        <w:tc>
          <w:tcPr>
            <w:tcW w:w="0" w:type="auto"/>
            <w:tcBorders>
              <w:top w:val="nil"/>
              <w:left w:val="nil"/>
              <w:bottom w:val="single" w:sz="4" w:space="0" w:color="auto"/>
              <w:right w:val="single" w:sz="4" w:space="0" w:color="auto"/>
            </w:tcBorders>
            <w:noWrap/>
            <w:vAlign w:val="center"/>
            <w:hideMark/>
          </w:tcPr>
          <w:p w14:paraId="578A618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1.899</w:t>
            </w:r>
          </w:p>
        </w:tc>
        <w:tc>
          <w:tcPr>
            <w:tcW w:w="0" w:type="auto"/>
            <w:tcBorders>
              <w:top w:val="nil"/>
              <w:left w:val="nil"/>
              <w:bottom w:val="nil"/>
              <w:right w:val="nil"/>
            </w:tcBorders>
            <w:noWrap/>
            <w:vAlign w:val="center"/>
            <w:hideMark/>
          </w:tcPr>
          <w:p w14:paraId="72CB77C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02BE753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w:t>
            </w:r>
          </w:p>
        </w:tc>
        <w:tc>
          <w:tcPr>
            <w:tcW w:w="0" w:type="auto"/>
            <w:tcBorders>
              <w:top w:val="nil"/>
              <w:left w:val="nil"/>
              <w:bottom w:val="single" w:sz="4" w:space="0" w:color="auto"/>
              <w:right w:val="single" w:sz="4" w:space="0" w:color="auto"/>
            </w:tcBorders>
            <w:noWrap/>
            <w:vAlign w:val="center"/>
            <w:hideMark/>
          </w:tcPr>
          <w:p w14:paraId="5FA499A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0.5000</w:t>
            </w:r>
          </w:p>
        </w:tc>
        <w:tc>
          <w:tcPr>
            <w:tcW w:w="0" w:type="auto"/>
            <w:tcBorders>
              <w:top w:val="nil"/>
              <w:left w:val="nil"/>
              <w:bottom w:val="single" w:sz="4" w:space="0" w:color="auto"/>
              <w:right w:val="single" w:sz="4" w:space="0" w:color="auto"/>
            </w:tcBorders>
            <w:noWrap/>
            <w:vAlign w:val="center"/>
            <w:hideMark/>
          </w:tcPr>
          <w:p w14:paraId="48A846A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1.177</w:t>
            </w:r>
          </w:p>
        </w:tc>
        <w:tc>
          <w:tcPr>
            <w:tcW w:w="0" w:type="auto"/>
            <w:tcBorders>
              <w:top w:val="nil"/>
              <w:left w:val="nil"/>
              <w:bottom w:val="single" w:sz="4" w:space="0" w:color="auto"/>
              <w:right w:val="single" w:sz="4" w:space="0" w:color="auto"/>
            </w:tcBorders>
            <w:noWrap/>
            <w:vAlign w:val="center"/>
            <w:hideMark/>
          </w:tcPr>
          <w:p w14:paraId="7AAA9BF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0.000</w:t>
            </w:r>
          </w:p>
        </w:tc>
        <w:tc>
          <w:tcPr>
            <w:tcW w:w="0" w:type="auto"/>
            <w:tcBorders>
              <w:top w:val="nil"/>
              <w:left w:val="nil"/>
              <w:bottom w:val="single" w:sz="4" w:space="0" w:color="auto"/>
              <w:right w:val="single" w:sz="4" w:space="0" w:color="auto"/>
            </w:tcBorders>
            <w:noWrap/>
            <w:vAlign w:val="center"/>
            <w:hideMark/>
          </w:tcPr>
          <w:p w14:paraId="7E2DB71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79.4</w:t>
            </w:r>
          </w:p>
        </w:tc>
        <w:tc>
          <w:tcPr>
            <w:tcW w:w="0" w:type="auto"/>
            <w:tcBorders>
              <w:top w:val="nil"/>
              <w:left w:val="nil"/>
              <w:bottom w:val="nil"/>
              <w:right w:val="nil"/>
            </w:tcBorders>
            <w:noWrap/>
            <w:vAlign w:val="center"/>
            <w:hideMark/>
          </w:tcPr>
          <w:p w14:paraId="3AD5799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2AA5A0E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F1A364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BA1076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BA5CA7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2542A9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1F2BF0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783242D7" w14:textId="77777777" w:rsidTr="00D17AE5">
        <w:trPr>
          <w:trHeight w:val="335"/>
        </w:trPr>
        <w:tc>
          <w:tcPr>
            <w:tcW w:w="0" w:type="auto"/>
            <w:tcBorders>
              <w:top w:val="nil"/>
              <w:left w:val="single" w:sz="4" w:space="0" w:color="auto"/>
              <w:bottom w:val="single" w:sz="4" w:space="0" w:color="auto"/>
              <w:right w:val="single" w:sz="4" w:space="0" w:color="auto"/>
            </w:tcBorders>
            <w:noWrap/>
            <w:vAlign w:val="center"/>
            <w:hideMark/>
          </w:tcPr>
          <w:p w14:paraId="5014B0FC"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Pr>
                <w:rFonts w:ascii="Arial Narrow" w:eastAsia="Times New Roman" w:hAnsi="Arial Narrow" w:cs="Arial"/>
                <w:color w:val="000000"/>
                <w:kern w:val="0"/>
                <w:sz w:val="18"/>
                <w:szCs w:val="18"/>
                <w:lang w:val="es-ES" w:eastAsia="es-ES"/>
                <w14:ligatures w14:val="none"/>
              </w:rPr>
              <w:t>2000</w:t>
            </w:r>
          </w:p>
        </w:tc>
        <w:tc>
          <w:tcPr>
            <w:tcW w:w="0" w:type="auto"/>
            <w:tcBorders>
              <w:top w:val="nil"/>
              <w:left w:val="nil"/>
              <w:bottom w:val="single" w:sz="4" w:space="0" w:color="auto"/>
              <w:right w:val="single" w:sz="4" w:space="0" w:color="auto"/>
            </w:tcBorders>
            <w:noWrap/>
            <w:vAlign w:val="center"/>
            <w:hideMark/>
          </w:tcPr>
          <w:p w14:paraId="44D6854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82.50</w:t>
            </w:r>
          </w:p>
        </w:tc>
        <w:tc>
          <w:tcPr>
            <w:tcW w:w="0" w:type="auto"/>
            <w:tcBorders>
              <w:top w:val="nil"/>
              <w:left w:val="nil"/>
              <w:bottom w:val="single" w:sz="4" w:space="0" w:color="auto"/>
              <w:right w:val="single" w:sz="4" w:space="0" w:color="auto"/>
            </w:tcBorders>
            <w:noWrap/>
            <w:vAlign w:val="center"/>
            <w:hideMark/>
          </w:tcPr>
          <w:p w14:paraId="74C46E9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1.916</w:t>
            </w:r>
          </w:p>
        </w:tc>
        <w:tc>
          <w:tcPr>
            <w:tcW w:w="0" w:type="auto"/>
            <w:tcBorders>
              <w:top w:val="nil"/>
              <w:left w:val="nil"/>
              <w:bottom w:val="nil"/>
              <w:right w:val="nil"/>
            </w:tcBorders>
            <w:noWrap/>
            <w:vAlign w:val="center"/>
            <w:hideMark/>
          </w:tcPr>
          <w:p w14:paraId="2ED3FA6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153A80B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5</w:t>
            </w:r>
          </w:p>
        </w:tc>
        <w:tc>
          <w:tcPr>
            <w:tcW w:w="0" w:type="auto"/>
            <w:tcBorders>
              <w:top w:val="nil"/>
              <w:left w:val="nil"/>
              <w:bottom w:val="single" w:sz="4" w:space="0" w:color="auto"/>
              <w:right w:val="single" w:sz="4" w:space="0" w:color="auto"/>
            </w:tcBorders>
            <w:noWrap/>
            <w:vAlign w:val="center"/>
            <w:hideMark/>
          </w:tcPr>
          <w:p w14:paraId="0068958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0.2000</w:t>
            </w:r>
          </w:p>
        </w:tc>
        <w:tc>
          <w:tcPr>
            <w:tcW w:w="0" w:type="auto"/>
            <w:tcBorders>
              <w:top w:val="nil"/>
              <w:left w:val="nil"/>
              <w:bottom w:val="single" w:sz="4" w:space="0" w:color="auto"/>
              <w:right w:val="single" w:sz="4" w:space="0" w:color="auto"/>
            </w:tcBorders>
            <w:noWrap/>
            <w:vAlign w:val="center"/>
            <w:hideMark/>
          </w:tcPr>
          <w:p w14:paraId="473DBDA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1.794</w:t>
            </w:r>
          </w:p>
        </w:tc>
        <w:tc>
          <w:tcPr>
            <w:tcW w:w="0" w:type="auto"/>
            <w:tcBorders>
              <w:top w:val="nil"/>
              <w:left w:val="nil"/>
              <w:bottom w:val="single" w:sz="4" w:space="0" w:color="auto"/>
              <w:right w:val="single" w:sz="4" w:space="0" w:color="auto"/>
            </w:tcBorders>
            <w:noWrap/>
            <w:vAlign w:val="center"/>
            <w:hideMark/>
          </w:tcPr>
          <w:p w14:paraId="26A1867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0.841</w:t>
            </w:r>
          </w:p>
        </w:tc>
        <w:tc>
          <w:tcPr>
            <w:tcW w:w="0" w:type="auto"/>
            <w:tcBorders>
              <w:top w:val="nil"/>
              <w:left w:val="nil"/>
              <w:bottom w:val="single" w:sz="4" w:space="0" w:color="auto"/>
              <w:right w:val="single" w:sz="4" w:space="0" w:color="auto"/>
            </w:tcBorders>
            <w:noWrap/>
            <w:vAlign w:val="center"/>
            <w:hideMark/>
          </w:tcPr>
          <w:p w14:paraId="1DAF459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97.9</w:t>
            </w:r>
          </w:p>
        </w:tc>
        <w:tc>
          <w:tcPr>
            <w:tcW w:w="0" w:type="auto"/>
            <w:tcBorders>
              <w:top w:val="nil"/>
              <w:left w:val="nil"/>
              <w:bottom w:val="nil"/>
              <w:right w:val="nil"/>
            </w:tcBorders>
            <w:noWrap/>
            <w:vAlign w:val="center"/>
            <w:hideMark/>
          </w:tcPr>
          <w:p w14:paraId="680D6F9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667F0DD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34288A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A808A0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03C7DA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BACFEE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6BAD2B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0DC59442" w14:textId="77777777" w:rsidTr="00D17AE5">
        <w:trPr>
          <w:trHeight w:val="335"/>
        </w:trPr>
        <w:tc>
          <w:tcPr>
            <w:tcW w:w="0" w:type="auto"/>
            <w:tcBorders>
              <w:top w:val="nil"/>
              <w:left w:val="single" w:sz="4" w:space="0" w:color="auto"/>
              <w:bottom w:val="single" w:sz="4" w:space="0" w:color="auto"/>
              <w:right w:val="single" w:sz="4" w:space="0" w:color="auto"/>
            </w:tcBorders>
            <w:noWrap/>
            <w:vAlign w:val="center"/>
            <w:hideMark/>
          </w:tcPr>
          <w:p w14:paraId="3B3B314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2001</w:t>
            </w:r>
          </w:p>
        </w:tc>
        <w:tc>
          <w:tcPr>
            <w:tcW w:w="0" w:type="auto"/>
            <w:tcBorders>
              <w:top w:val="nil"/>
              <w:left w:val="nil"/>
              <w:bottom w:val="single" w:sz="4" w:space="0" w:color="auto"/>
              <w:right w:val="single" w:sz="4" w:space="0" w:color="auto"/>
            </w:tcBorders>
            <w:noWrap/>
            <w:vAlign w:val="center"/>
            <w:hideMark/>
          </w:tcPr>
          <w:p w14:paraId="68DD944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75.90</w:t>
            </w:r>
          </w:p>
        </w:tc>
        <w:tc>
          <w:tcPr>
            <w:tcW w:w="0" w:type="auto"/>
            <w:tcBorders>
              <w:top w:val="nil"/>
              <w:left w:val="nil"/>
              <w:bottom w:val="single" w:sz="4" w:space="0" w:color="auto"/>
              <w:right w:val="single" w:sz="4" w:space="0" w:color="auto"/>
            </w:tcBorders>
            <w:noWrap/>
            <w:vAlign w:val="center"/>
            <w:hideMark/>
          </w:tcPr>
          <w:p w14:paraId="178D754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1.880</w:t>
            </w:r>
          </w:p>
        </w:tc>
        <w:tc>
          <w:tcPr>
            <w:tcW w:w="0" w:type="auto"/>
            <w:tcBorders>
              <w:top w:val="nil"/>
              <w:left w:val="nil"/>
              <w:bottom w:val="nil"/>
              <w:right w:val="nil"/>
            </w:tcBorders>
            <w:noWrap/>
            <w:vAlign w:val="center"/>
            <w:hideMark/>
          </w:tcPr>
          <w:p w14:paraId="28D9F63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4CC6B33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10</w:t>
            </w:r>
          </w:p>
        </w:tc>
        <w:tc>
          <w:tcPr>
            <w:tcW w:w="0" w:type="auto"/>
            <w:tcBorders>
              <w:top w:val="nil"/>
              <w:left w:val="nil"/>
              <w:bottom w:val="single" w:sz="4" w:space="0" w:color="auto"/>
              <w:right w:val="single" w:sz="4" w:space="0" w:color="auto"/>
            </w:tcBorders>
            <w:noWrap/>
            <w:vAlign w:val="center"/>
            <w:hideMark/>
          </w:tcPr>
          <w:p w14:paraId="7DD6BAD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0.1000</w:t>
            </w:r>
          </w:p>
        </w:tc>
        <w:tc>
          <w:tcPr>
            <w:tcW w:w="0" w:type="auto"/>
            <w:tcBorders>
              <w:top w:val="nil"/>
              <w:left w:val="nil"/>
              <w:bottom w:val="single" w:sz="4" w:space="0" w:color="auto"/>
              <w:right w:val="single" w:sz="4" w:space="0" w:color="auto"/>
            </w:tcBorders>
            <w:noWrap/>
            <w:vAlign w:val="center"/>
            <w:hideMark/>
          </w:tcPr>
          <w:p w14:paraId="31C9E2B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2.146</w:t>
            </w:r>
          </w:p>
        </w:tc>
        <w:tc>
          <w:tcPr>
            <w:tcW w:w="0" w:type="auto"/>
            <w:tcBorders>
              <w:top w:val="nil"/>
              <w:left w:val="nil"/>
              <w:bottom w:val="single" w:sz="4" w:space="0" w:color="auto"/>
              <w:right w:val="single" w:sz="4" w:space="0" w:color="auto"/>
            </w:tcBorders>
            <w:noWrap/>
            <w:vAlign w:val="center"/>
            <w:hideMark/>
          </w:tcPr>
          <w:p w14:paraId="290AFA1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1.282</w:t>
            </w:r>
          </w:p>
        </w:tc>
        <w:tc>
          <w:tcPr>
            <w:tcW w:w="0" w:type="auto"/>
            <w:tcBorders>
              <w:top w:val="nil"/>
              <w:left w:val="nil"/>
              <w:bottom w:val="single" w:sz="4" w:space="0" w:color="auto"/>
              <w:right w:val="single" w:sz="4" w:space="0" w:color="auto"/>
            </w:tcBorders>
            <w:noWrap/>
            <w:vAlign w:val="center"/>
            <w:hideMark/>
          </w:tcPr>
          <w:p w14:paraId="252A2BD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107.6</w:t>
            </w:r>
          </w:p>
        </w:tc>
        <w:tc>
          <w:tcPr>
            <w:tcW w:w="0" w:type="auto"/>
            <w:tcBorders>
              <w:top w:val="nil"/>
              <w:left w:val="nil"/>
              <w:bottom w:val="nil"/>
              <w:right w:val="nil"/>
            </w:tcBorders>
            <w:noWrap/>
            <w:vAlign w:val="center"/>
            <w:hideMark/>
          </w:tcPr>
          <w:p w14:paraId="5DE1846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2FA0D8A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8A36C5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07FDC8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43C3D9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613070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30123C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076FC90A" w14:textId="77777777" w:rsidTr="00D17AE5">
        <w:trPr>
          <w:trHeight w:val="335"/>
        </w:trPr>
        <w:tc>
          <w:tcPr>
            <w:tcW w:w="0" w:type="auto"/>
            <w:tcBorders>
              <w:top w:val="nil"/>
              <w:left w:val="single" w:sz="4" w:space="0" w:color="auto"/>
              <w:bottom w:val="single" w:sz="4" w:space="0" w:color="auto"/>
              <w:right w:val="single" w:sz="4" w:space="0" w:color="auto"/>
            </w:tcBorders>
            <w:noWrap/>
            <w:vAlign w:val="center"/>
            <w:hideMark/>
          </w:tcPr>
          <w:p w14:paraId="6FD5663D"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Pr>
                <w:rFonts w:ascii="Arial Narrow" w:eastAsia="Times New Roman" w:hAnsi="Arial Narrow" w:cs="Arial"/>
                <w:color w:val="000000"/>
                <w:kern w:val="0"/>
                <w:sz w:val="18"/>
                <w:szCs w:val="18"/>
                <w:lang w:val="es-ES" w:eastAsia="es-ES"/>
                <w14:ligatures w14:val="none"/>
              </w:rPr>
              <w:t>2002</w:t>
            </w:r>
          </w:p>
        </w:tc>
        <w:tc>
          <w:tcPr>
            <w:tcW w:w="0" w:type="auto"/>
            <w:tcBorders>
              <w:top w:val="nil"/>
              <w:left w:val="nil"/>
              <w:bottom w:val="single" w:sz="4" w:space="0" w:color="auto"/>
              <w:right w:val="single" w:sz="4" w:space="0" w:color="auto"/>
            </w:tcBorders>
            <w:noWrap/>
            <w:vAlign w:val="center"/>
            <w:hideMark/>
          </w:tcPr>
          <w:p w14:paraId="68C0303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43.60</w:t>
            </w:r>
          </w:p>
        </w:tc>
        <w:tc>
          <w:tcPr>
            <w:tcW w:w="0" w:type="auto"/>
            <w:tcBorders>
              <w:top w:val="nil"/>
              <w:left w:val="nil"/>
              <w:bottom w:val="single" w:sz="4" w:space="0" w:color="auto"/>
              <w:right w:val="single" w:sz="4" w:space="0" w:color="auto"/>
            </w:tcBorders>
            <w:noWrap/>
            <w:vAlign w:val="center"/>
            <w:hideMark/>
          </w:tcPr>
          <w:p w14:paraId="30058F5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1.639</w:t>
            </w:r>
          </w:p>
        </w:tc>
        <w:tc>
          <w:tcPr>
            <w:tcW w:w="0" w:type="auto"/>
            <w:tcBorders>
              <w:top w:val="nil"/>
              <w:left w:val="nil"/>
              <w:bottom w:val="nil"/>
              <w:right w:val="nil"/>
            </w:tcBorders>
            <w:noWrap/>
            <w:vAlign w:val="center"/>
            <w:hideMark/>
          </w:tcPr>
          <w:p w14:paraId="605981C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64D59D5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w:t>
            </w:r>
          </w:p>
        </w:tc>
        <w:tc>
          <w:tcPr>
            <w:tcW w:w="0" w:type="auto"/>
            <w:tcBorders>
              <w:top w:val="nil"/>
              <w:left w:val="nil"/>
              <w:bottom w:val="single" w:sz="4" w:space="0" w:color="auto"/>
              <w:right w:val="single" w:sz="4" w:space="0" w:color="auto"/>
            </w:tcBorders>
            <w:noWrap/>
            <w:vAlign w:val="center"/>
            <w:hideMark/>
          </w:tcPr>
          <w:p w14:paraId="7201125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0.0500</w:t>
            </w:r>
          </w:p>
        </w:tc>
        <w:tc>
          <w:tcPr>
            <w:tcW w:w="0" w:type="auto"/>
            <w:tcBorders>
              <w:top w:val="nil"/>
              <w:left w:val="nil"/>
              <w:bottom w:val="single" w:sz="4" w:space="0" w:color="auto"/>
              <w:right w:val="single" w:sz="4" w:space="0" w:color="auto"/>
            </w:tcBorders>
            <w:noWrap/>
            <w:vAlign w:val="center"/>
            <w:hideMark/>
          </w:tcPr>
          <w:p w14:paraId="2E28FB8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2.448</w:t>
            </w:r>
          </w:p>
        </w:tc>
        <w:tc>
          <w:tcPr>
            <w:tcW w:w="0" w:type="auto"/>
            <w:tcBorders>
              <w:top w:val="nil"/>
              <w:left w:val="nil"/>
              <w:bottom w:val="single" w:sz="4" w:space="0" w:color="auto"/>
              <w:right w:val="single" w:sz="4" w:space="0" w:color="auto"/>
            </w:tcBorders>
            <w:noWrap/>
            <w:vAlign w:val="center"/>
            <w:hideMark/>
          </w:tcPr>
          <w:p w14:paraId="754744B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1.645</w:t>
            </w:r>
          </w:p>
        </w:tc>
        <w:tc>
          <w:tcPr>
            <w:tcW w:w="0" w:type="auto"/>
            <w:tcBorders>
              <w:top w:val="nil"/>
              <w:left w:val="nil"/>
              <w:bottom w:val="single" w:sz="4" w:space="0" w:color="auto"/>
              <w:right w:val="single" w:sz="4" w:space="0" w:color="auto"/>
            </w:tcBorders>
            <w:noWrap/>
            <w:vAlign w:val="center"/>
            <w:hideMark/>
          </w:tcPr>
          <w:p w14:paraId="4A24CB7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115.7</w:t>
            </w:r>
          </w:p>
        </w:tc>
        <w:tc>
          <w:tcPr>
            <w:tcW w:w="0" w:type="auto"/>
            <w:tcBorders>
              <w:top w:val="nil"/>
              <w:left w:val="nil"/>
              <w:bottom w:val="nil"/>
              <w:right w:val="nil"/>
            </w:tcBorders>
            <w:noWrap/>
            <w:vAlign w:val="center"/>
            <w:hideMark/>
          </w:tcPr>
          <w:p w14:paraId="009DA4A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3AC2D5D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F9268E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ECF5C6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417D5B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16FD86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ACEB7D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33A55E31" w14:textId="77777777" w:rsidTr="00D17AE5">
        <w:trPr>
          <w:trHeight w:val="335"/>
        </w:trPr>
        <w:tc>
          <w:tcPr>
            <w:tcW w:w="0" w:type="auto"/>
            <w:tcBorders>
              <w:top w:val="nil"/>
              <w:left w:val="single" w:sz="4" w:space="0" w:color="auto"/>
              <w:bottom w:val="single" w:sz="4" w:space="0" w:color="auto"/>
              <w:right w:val="single" w:sz="4" w:space="0" w:color="auto"/>
            </w:tcBorders>
            <w:noWrap/>
            <w:vAlign w:val="center"/>
            <w:hideMark/>
          </w:tcPr>
          <w:p w14:paraId="668049D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2003</w:t>
            </w:r>
          </w:p>
        </w:tc>
        <w:tc>
          <w:tcPr>
            <w:tcW w:w="0" w:type="auto"/>
            <w:tcBorders>
              <w:top w:val="nil"/>
              <w:left w:val="nil"/>
              <w:bottom w:val="single" w:sz="4" w:space="0" w:color="auto"/>
              <w:right w:val="single" w:sz="4" w:space="0" w:color="auto"/>
            </w:tcBorders>
            <w:noWrap/>
            <w:vAlign w:val="center"/>
            <w:hideMark/>
          </w:tcPr>
          <w:p w14:paraId="629E9D3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84.50</w:t>
            </w:r>
          </w:p>
        </w:tc>
        <w:tc>
          <w:tcPr>
            <w:tcW w:w="0" w:type="auto"/>
            <w:tcBorders>
              <w:top w:val="nil"/>
              <w:left w:val="nil"/>
              <w:bottom w:val="single" w:sz="4" w:space="0" w:color="auto"/>
              <w:right w:val="single" w:sz="4" w:space="0" w:color="auto"/>
            </w:tcBorders>
            <w:noWrap/>
            <w:vAlign w:val="center"/>
            <w:hideMark/>
          </w:tcPr>
          <w:p w14:paraId="7A014EF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1.927</w:t>
            </w:r>
          </w:p>
        </w:tc>
        <w:tc>
          <w:tcPr>
            <w:tcW w:w="0" w:type="auto"/>
            <w:tcBorders>
              <w:top w:val="nil"/>
              <w:left w:val="nil"/>
              <w:bottom w:val="nil"/>
              <w:right w:val="nil"/>
            </w:tcBorders>
            <w:noWrap/>
            <w:vAlign w:val="center"/>
            <w:hideMark/>
          </w:tcPr>
          <w:p w14:paraId="1F3E743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39FCC41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25</w:t>
            </w:r>
          </w:p>
        </w:tc>
        <w:tc>
          <w:tcPr>
            <w:tcW w:w="0" w:type="auto"/>
            <w:tcBorders>
              <w:top w:val="nil"/>
              <w:left w:val="nil"/>
              <w:bottom w:val="single" w:sz="4" w:space="0" w:color="auto"/>
              <w:right w:val="single" w:sz="4" w:space="0" w:color="auto"/>
            </w:tcBorders>
            <w:noWrap/>
            <w:vAlign w:val="center"/>
            <w:hideMark/>
          </w:tcPr>
          <w:p w14:paraId="30FB47A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0.0400</w:t>
            </w:r>
          </w:p>
        </w:tc>
        <w:tc>
          <w:tcPr>
            <w:tcW w:w="0" w:type="auto"/>
            <w:tcBorders>
              <w:top w:val="nil"/>
              <w:left w:val="nil"/>
              <w:bottom w:val="single" w:sz="4" w:space="0" w:color="auto"/>
              <w:right w:val="single" w:sz="4" w:space="0" w:color="auto"/>
            </w:tcBorders>
            <w:noWrap/>
            <w:vAlign w:val="center"/>
            <w:hideMark/>
          </w:tcPr>
          <w:p w14:paraId="32F7917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2.537</w:t>
            </w:r>
          </w:p>
        </w:tc>
        <w:tc>
          <w:tcPr>
            <w:tcW w:w="0" w:type="auto"/>
            <w:tcBorders>
              <w:top w:val="nil"/>
              <w:left w:val="nil"/>
              <w:bottom w:val="single" w:sz="4" w:space="0" w:color="auto"/>
              <w:right w:val="single" w:sz="4" w:space="0" w:color="auto"/>
            </w:tcBorders>
            <w:noWrap/>
            <w:vAlign w:val="center"/>
            <w:hideMark/>
          </w:tcPr>
          <w:p w14:paraId="5E94D2A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1.751</w:t>
            </w:r>
          </w:p>
        </w:tc>
        <w:tc>
          <w:tcPr>
            <w:tcW w:w="0" w:type="auto"/>
            <w:tcBorders>
              <w:top w:val="nil"/>
              <w:left w:val="nil"/>
              <w:bottom w:val="single" w:sz="4" w:space="0" w:color="auto"/>
              <w:right w:val="single" w:sz="4" w:space="0" w:color="auto"/>
            </w:tcBorders>
            <w:noWrap/>
            <w:vAlign w:val="center"/>
            <w:hideMark/>
          </w:tcPr>
          <w:p w14:paraId="0E63437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118.0</w:t>
            </w:r>
          </w:p>
        </w:tc>
        <w:tc>
          <w:tcPr>
            <w:tcW w:w="0" w:type="auto"/>
            <w:tcBorders>
              <w:top w:val="nil"/>
              <w:left w:val="nil"/>
              <w:bottom w:val="nil"/>
              <w:right w:val="nil"/>
            </w:tcBorders>
            <w:noWrap/>
            <w:vAlign w:val="center"/>
            <w:hideMark/>
          </w:tcPr>
          <w:p w14:paraId="1120E9E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36BB08E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052788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6E6229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5C8DA8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573922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DBAD5B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3D3F6000" w14:textId="77777777" w:rsidTr="00D17AE5">
        <w:trPr>
          <w:trHeight w:val="335"/>
        </w:trPr>
        <w:tc>
          <w:tcPr>
            <w:tcW w:w="0" w:type="auto"/>
            <w:tcBorders>
              <w:top w:val="nil"/>
              <w:left w:val="single" w:sz="4" w:space="0" w:color="auto"/>
              <w:bottom w:val="single" w:sz="4" w:space="0" w:color="auto"/>
              <w:right w:val="single" w:sz="4" w:space="0" w:color="auto"/>
            </w:tcBorders>
            <w:noWrap/>
            <w:vAlign w:val="center"/>
            <w:hideMark/>
          </w:tcPr>
          <w:p w14:paraId="6A1B44C1"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Pr>
                <w:rFonts w:ascii="Arial Narrow" w:eastAsia="Times New Roman" w:hAnsi="Arial Narrow" w:cs="Arial"/>
                <w:color w:val="000000"/>
                <w:kern w:val="0"/>
                <w:sz w:val="18"/>
                <w:szCs w:val="18"/>
                <w:lang w:val="es-ES" w:eastAsia="es-ES"/>
                <w14:ligatures w14:val="none"/>
              </w:rPr>
              <w:t>2004</w:t>
            </w:r>
          </w:p>
        </w:tc>
        <w:tc>
          <w:tcPr>
            <w:tcW w:w="0" w:type="auto"/>
            <w:tcBorders>
              <w:top w:val="nil"/>
              <w:left w:val="nil"/>
              <w:bottom w:val="single" w:sz="4" w:space="0" w:color="auto"/>
              <w:right w:val="single" w:sz="4" w:space="0" w:color="auto"/>
            </w:tcBorders>
            <w:noWrap/>
            <w:vAlign w:val="center"/>
            <w:hideMark/>
          </w:tcPr>
          <w:p w14:paraId="3329A0D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64.20</w:t>
            </w:r>
          </w:p>
        </w:tc>
        <w:tc>
          <w:tcPr>
            <w:tcW w:w="0" w:type="auto"/>
            <w:tcBorders>
              <w:top w:val="nil"/>
              <w:left w:val="nil"/>
              <w:bottom w:val="single" w:sz="4" w:space="0" w:color="auto"/>
              <w:right w:val="single" w:sz="4" w:space="0" w:color="auto"/>
            </w:tcBorders>
            <w:noWrap/>
            <w:vAlign w:val="center"/>
            <w:hideMark/>
          </w:tcPr>
          <w:p w14:paraId="5F0C343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1.808</w:t>
            </w:r>
          </w:p>
        </w:tc>
        <w:tc>
          <w:tcPr>
            <w:tcW w:w="0" w:type="auto"/>
            <w:tcBorders>
              <w:top w:val="nil"/>
              <w:left w:val="nil"/>
              <w:bottom w:val="nil"/>
              <w:right w:val="nil"/>
            </w:tcBorders>
            <w:noWrap/>
            <w:vAlign w:val="center"/>
            <w:hideMark/>
          </w:tcPr>
          <w:p w14:paraId="723B1EB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6115D69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50</w:t>
            </w:r>
          </w:p>
        </w:tc>
        <w:tc>
          <w:tcPr>
            <w:tcW w:w="0" w:type="auto"/>
            <w:tcBorders>
              <w:top w:val="nil"/>
              <w:left w:val="nil"/>
              <w:bottom w:val="single" w:sz="4" w:space="0" w:color="auto"/>
              <w:right w:val="single" w:sz="4" w:space="0" w:color="auto"/>
            </w:tcBorders>
            <w:noWrap/>
            <w:vAlign w:val="center"/>
            <w:hideMark/>
          </w:tcPr>
          <w:p w14:paraId="1DD6AB7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0.0200</w:t>
            </w:r>
          </w:p>
        </w:tc>
        <w:tc>
          <w:tcPr>
            <w:tcW w:w="0" w:type="auto"/>
            <w:tcBorders>
              <w:top w:val="nil"/>
              <w:left w:val="nil"/>
              <w:bottom w:val="single" w:sz="4" w:space="0" w:color="auto"/>
              <w:right w:val="single" w:sz="4" w:space="0" w:color="auto"/>
            </w:tcBorders>
            <w:noWrap/>
            <w:vAlign w:val="center"/>
            <w:hideMark/>
          </w:tcPr>
          <w:p w14:paraId="4F7D903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2.797</w:t>
            </w:r>
          </w:p>
        </w:tc>
        <w:tc>
          <w:tcPr>
            <w:tcW w:w="0" w:type="auto"/>
            <w:tcBorders>
              <w:top w:val="nil"/>
              <w:left w:val="nil"/>
              <w:bottom w:val="single" w:sz="4" w:space="0" w:color="auto"/>
              <w:right w:val="single" w:sz="4" w:space="0" w:color="auto"/>
            </w:tcBorders>
            <w:noWrap/>
            <w:vAlign w:val="center"/>
            <w:hideMark/>
          </w:tcPr>
          <w:p w14:paraId="1F122B2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2.054</w:t>
            </w:r>
          </w:p>
        </w:tc>
        <w:tc>
          <w:tcPr>
            <w:tcW w:w="0" w:type="auto"/>
            <w:tcBorders>
              <w:top w:val="nil"/>
              <w:left w:val="nil"/>
              <w:bottom w:val="single" w:sz="4" w:space="0" w:color="auto"/>
              <w:right w:val="single" w:sz="4" w:space="0" w:color="auto"/>
            </w:tcBorders>
            <w:noWrap/>
            <w:vAlign w:val="center"/>
            <w:hideMark/>
          </w:tcPr>
          <w:p w14:paraId="170D5DB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124.7</w:t>
            </w:r>
          </w:p>
        </w:tc>
        <w:tc>
          <w:tcPr>
            <w:tcW w:w="0" w:type="auto"/>
            <w:tcBorders>
              <w:top w:val="nil"/>
              <w:left w:val="nil"/>
              <w:bottom w:val="nil"/>
              <w:right w:val="nil"/>
            </w:tcBorders>
            <w:noWrap/>
            <w:vAlign w:val="center"/>
            <w:hideMark/>
          </w:tcPr>
          <w:p w14:paraId="76D10F5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4D458E7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0771E6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4D657F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DF8A26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67C07F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F4961F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4ED6B454" w14:textId="77777777" w:rsidTr="00D17AE5">
        <w:trPr>
          <w:trHeight w:val="335"/>
        </w:trPr>
        <w:tc>
          <w:tcPr>
            <w:tcW w:w="0" w:type="auto"/>
            <w:tcBorders>
              <w:top w:val="nil"/>
              <w:left w:val="single" w:sz="4" w:space="0" w:color="auto"/>
              <w:bottom w:val="single" w:sz="4" w:space="0" w:color="auto"/>
              <w:right w:val="single" w:sz="4" w:space="0" w:color="auto"/>
            </w:tcBorders>
            <w:noWrap/>
            <w:vAlign w:val="center"/>
            <w:hideMark/>
          </w:tcPr>
          <w:p w14:paraId="4352A6C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2005</w:t>
            </w:r>
          </w:p>
        </w:tc>
        <w:tc>
          <w:tcPr>
            <w:tcW w:w="0" w:type="auto"/>
            <w:tcBorders>
              <w:top w:val="nil"/>
              <w:left w:val="nil"/>
              <w:bottom w:val="single" w:sz="4" w:space="0" w:color="auto"/>
              <w:right w:val="single" w:sz="4" w:space="0" w:color="auto"/>
            </w:tcBorders>
            <w:noWrap/>
            <w:vAlign w:val="center"/>
            <w:hideMark/>
          </w:tcPr>
          <w:p w14:paraId="54D61FA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71.00</w:t>
            </w:r>
          </w:p>
        </w:tc>
        <w:tc>
          <w:tcPr>
            <w:tcW w:w="0" w:type="auto"/>
            <w:tcBorders>
              <w:top w:val="nil"/>
              <w:left w:val="nil"/>
              <w:bottom w:val="single" w:sz="4" w:space="0" w:color="auto"/>
              <w:right w:val="single" w:sz="4" w:space="0" w:color="auto"/>
            </w:tcBorders>
            <w:noWrap/>
            <w:vAlign w:val="center"/>
            <w:hideMark/>
          </w:tcPr>
          <w:p w14:paraId="3588217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1.851</w:t>
            </w:r>
          </w:p>
        </w:tc>
        <w:tc>
          <w:tcPr>
            <w:tcW w:w="0" w:type="auto"/>
            <w:tcBorders>
              <w:top w:val="nil"/>
              <w:left w:val="nil"/>
              <w:bottom w:val="nil"/>
              <w:right w:val="nil"/>
            </w:tcBorders>
            <w:noWrap/>
            <w:vAlign w:val="center"/>
            <w:hideMark/>
          </w:tcPr>
          <w:p w14:paraId="4278414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1A6DD88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100</w:t>
            </w:r>
          </w:p>
        </w:tc>
        <w:tc>
          <w:tcPr>
            <w:tcW w:w="0" w:type="auto"/>
            <w:tcBorders>
              <w:top w:val="nil"/>
              <w:left w:val="nil"/>
              <w:bottom w:val="single" w:sz="4" w:space="0" w:color="auto"/>
              <w:right w:val="single" w:sz="4" w:space="0" w:color="auto"/>
            </w:tcBorders>
            <w:noWrap/>
            <w:vAlign w:val="center"/>
            <w:hideMark/>
          </w:tcPr>
          <w:p w14:paraId="031782D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0.0100</w:t>
            </w:r>
          </w:p>
        </w:tc>
        <w:tc>
          <w:tcPr>
            <w:tcW w:w="0" w:type="auto"/>
            <w:tcBorders>
              <w:top w:val="nil"/>
              <w:left w:val="nil"/>
              <w:bottom w:val="single" w:sz="4" w:space="0" w:color="auto"/>
              <w:right w:val="single" w:sz="4" w:space="0" w:color="auto"/>
            </w:tcBorders>
            <w:noWrap/>
            <w:vAlign w:val="center"/>
            <w:hideMark/>
          </w:tcPr>
          <w:p w14:paraId="3802370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3.035</w:t>
            </w:r>
          </w:p>
        </w:tc>
        <w:tc>
          <w:tcPr>
            <w:tcW w:w="0" w:type="auto"/>
            <w:tcBorders>
              <w:top w:val="nil"/>
              <w:left w:val="nil"/>
              <w:bottom w:val="single" w:sz="4" w:space="0" w:color="auto"/>
              <w:right w:val="single" w:sz="4" w:space="0" w:color="auto"/>
            </w:tcBorders>
            <w:noWrap/>
            <w:vAlign w:val="center"/>
            <w:hideMark/>
          </w:tcPr>
          <w:p w14:paraId="4805329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2.327</w:t>
            </w:r>
          </w:p>
        </w:tc>
        <w:tc>
          <w:tcPr>
            <w:tcW w:w="0" w:type="auto"/>
            <w:tcBorders>
              <w:top w:val="nil"/>
              <w:left w:val="nil"/>
              <w:bottom w:val="single" w:sz="4" w:space="0" w:color="auto"/>
              <w:right w:val="single" w:sz="4" w:space="0" w:color="auto"/>
            </w:tcBorders>
            <w:noWrap/>
            <w:vAlign w:val="center"/>
            <w:hideMark/>
          </w:tcPr>
          <w:p w14:paraId="0A7222F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130.7</w:t>
            </w:r>
          </w:p>
        </w:tc>
        <w:tc>
          <w:tcPr>
            <w:tcW w:w="0" w:type="auto"/>
            <w:tcBorders>
              <w:top w:val="nil"/>
              <w:left w:val="nil"/>
              <w:bottom w:val="nil"/>
              <w:right w:val="nil"/>
            </w:tcBorders>
            <w:noWrap/>
            <w:vAlign w:val="center"/>
            <w:hideMark/>
          </w:tcPr>
          <w:p w14:paraId="57B5523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621F45E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4C9341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5E01E4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1F6BEB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200724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62C5C1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2BA2F73A" w14:textId="77777777" w:rsidTr="00D17AE5">
        <w:trPr>
          <w:trHeight w:val="335"/>
        </w:trPr>
        <w:tc>
          <w:tcPr>
            <w:tcW w:w="0" w:type="auto"/>
            <w:tcBorders>
              <w:top w:val="nil"/>
              <w:left w:val="single" w:sz="4" w:space="0" w:color="auto"/>
              <w:bottom w:val="single" w:sz="4" w:space="0" w:color="auto"/>
              <w:right w:val="single" w:sz="4" w:space="0" w:color="auto"/>
            </w:tcBorders>
            <w:noWrap/>
            <w:vAlign w:val="center"/>
            <w:hideMark/>
          </w:tcPr>
          <w:p w14:paraId="1DD0EBA9"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Pr>
                <w:rFonts w:ascii="Arial Narrow" w:eastAsia="Times New Roman" w:hAnsi="Arial Narrow" w:cs="Arial"/>
                <w:color w:val="000000"/>
                <w:kern w:val="0"/>
                <w:sz w:val="18"/>
                <w:szCs w:val="18"/>
                <w:lang w:val="es-ES" w:eastAsia="es-ES"/>
                <w14:ligatures w14:val="none"/>
              </w:rPr>
              <w:t>2006</w:t>
            </w:r>
          </w:p>
        </w:tc>
        <w:tc>
          <w:tcPr>
            <w:tcW w:w="0" w:type="auto"/>
            <w:tcBorders>
              <w:top w:val="nil"/>
              <w:left w:val="nil"/>
              <w:bottom w:val="single" w:sz="4" w:space="0" w:color="auto"/>
              <w:right w:val="single" w:sz="4" w:space="0" w:color="auto"/>
            </w:tcBorders>
            <w:noWrap/>
            <w:vAlign w:val="center"/>
            <w:hideMark/>
          </w:tcPr>
          <w:p w14:paraId="72ED708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113.30</w:t>
            </w:r>
          </w:p>
        </w:tc>
        <w:tc>
          <w:tcPr>
            <w:tcW w:w="0" w:type="auto"/>
            <w:tcBorders>
              <w:top w:val="nil"/>
              <w:left w:val="nil"/>
              <w:bottom w:val="single" w:sz="4" w:space="0" w:color="auto"/>
              <w:right w:val="single" w:sz="4" w:space="0" w:color="auto"/>
            </w:tcBorders>
            <w:noWrap/>
            <w:vAlign w:val="center"/>
            <w:hideMark/>
          </w:tcPr>
          <w:p w14:paraId="1A021B5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2.054</w:t>
            </w:r>
          </w:p>
        </w:tc>
        <w:tc>
          <w:tcPr>
            <w:tcW w:w="0" w:type="auto"/>
            <w:tcBorders>
              <w:top w:val="nil"/>
              <w:left w:val="nil"/>
              <w:bottom w:val="nil"/>
              <w:right w:val="nil"/>
            </w:tcBorders>
            <w:noWrap/>
            <w:vAlign w:val="center"/>
            <w:hideMark/>
          </w:tcPr>
          <w:p w14:paraId="5DDEE87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4B87EDC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200</w:t>
            </w:r>
          </w:p>
        </w:tc>
        <w:tc>
          <w:tcPr>
            <w:tcW w:w="0" w:type="auto"/>
            <w:tcBorders>
              <w:top w:val="nil"/>
              <w:left w:val="nil"/>
              <w:bottom w:val="single" w:sz="4" w:space="0" w:color="auto"/>
              <w:right w:val="single" w:sz="4" w:space="0" w:color="auto"/>
            </w:tcBorders>
            <w:noWrap/>
            <w:vAlign w:val="center"/>
            <w:hideMark/>
          </w:tcPr>
          <w:p w14:paraId="38B8A92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0.0050</w:t>
            </w:r>
          </w:p>
        </w:tc>
        <w:tc>
          <w:tcPr>
            <w:tcW w:w="0" w:type="auto"/>
            <w:tcBorders>
              <w:top w:val="nil"/>
              <w:left w:val="nil"/>
              <w:bottom w:val="single" w:sz="4" w:space="0" w:color="auto"/>
              <w:right w:val="single" w:sz="4" w:space="0" w:color="auto"/>
            </w:tcBorders>
            <w:noWrap/>
            <w:vAlign w:val="center"/>
            <w:hideMark/>
          </w:tcPr>
          <w:p w14:paraId="1F3E252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3.255</w:t>
            </w:r>
          </w:p>
        </w:tc>
        <w:tc>
          <w:tcPr>
            <w:tcW w:w="0" w:type="auto"/>
            <w:tcBorders>
              <w:top w:val="nil"/>
              <w:left w:val="nil"/>
              <w:bottom w:val="single" w:sz="4" w:space="0" w:color="auto"/>
              <w:right w:val="single" w:sz="4" w:space="0" w:color="auto"/>
            </w:tcBorders>
            <w:noWrap/>
            <w:vAlign w:val="center"/>
            <w:hideMark/>
          </w:tcPr>
          <w:p w14:paraId="2E24C0F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2.576</w:t>
            </w:r>
          </w:p>
        </w:tc>
        <w:tc>
          <w:tcPr>
            <w:tcW w:w="0" w:type="auto"/>
            <w:tcBorders>
              <w:top w:val="nil"/>
              <w:left w:val="nil"/>
              <w:bottom w:val="single" w:sz="4" w:space="0" w:color="auto"/>
              <w:right w:val="single" w:sz="4" w:space="0" w:color="auto"/>
            </w:tcBorders>
            <w:noWrap/>
            <w:vAlign w:val="center"/>
            <w:hideMark/>
          </w:tcPr>
          <w:p w14:paraId="530B44C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136.2</w:t>
            </w:r>
          </w:p>
        </w:tc>
        <w:tc>
          <w:tcPr>
            <w:tcW w:w="0" w:type="auto"/>
            <w:tcBorders>
              <w:top w:val="nil"/>
              <w:left w:val="nil"/>
              <w:bottom w:val="nil"/>
              <w:right w:val="nil"/>
            </w:tcBorders>
            <w:noWrap/>
            <w:vAlign w:val="center"/>
            <w:hideMark/>
          </w:tcPr>
          <w:p w14:paraId="725A74F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1345E61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B981F2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5F0C4A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0B4593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1CE543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3818A4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2CD904C1" w14:textId="77777777" w:rsidTr="00D17AE5">
        <w:trPr>
          <w:trHeight w:val="335"/>
        </w:trPr>
        <w:tc>
          <w:tcPr>
            <w:tcW w:w="0" w:type="auto"/>
            <w:tcBorders>
              <w:top w:val="nil"/>
              <w:left w:val="single" w:sz="4" w:space="0" w:color="auto"/>
              <w:bottom w:val="single" w:sz="4" w:space="0" w:color="auto"/>
              <w:right w:val="single" w:sz="4" w:space="0" w:color="auto"/>
            </w:tcBorders>
            <w:noWrap/>
            <w:vAlign w:val="center"/>
            <w:hideMark/>
          </w:tcPr>
          <w:p w14:paraId="25F3245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2007</w:t>
            </w:r>
          </w:p>
        </w:tc>
        <w:tc>
          <w:tcPr>
            <w:tcW w:w="0" w:type="auto"/>
            <w:tcBorders>
              <w:top w:val="nil"/>
              <w:left w:val="nil"/>
              <w:bottom w:val="single" w:sz="4" w:space="0" w:color="auto"/>
              <w:right w:val="single" w:sz="4" w:space="0" w:color="auto"/>
            </w:tcBorders>
            <w:noWrap/>
            <w:vAlign w:val="center"/>
            <w:hideMark/>
          </w:tcPr>
          <w:p w14:paraId="7BC6074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63.50</w:t>
            </w:r>
          </w:p>
        </w:tc>
        <w:tc>
          <w:tcPr>
            <w:tcW w:w="0" w:type="auto"/>
            <w:tcBorders>
              <w:top w:val="nil"/>
              <w:left w:val="nil"/>
              <w:bottom w:val="single" w:sz="4" w:space="0" w:color="auto"/>
              <w:right w:val="single" w:sz="4" w:space="0" w:color="auto"/>
            </w:tcBorders>
            <w:noWrap/>
            <w:vAlign w:val="center"/>
            <w:hideMark/>
          </w:tcPr>
          <w:p w14:paraId="771126C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1.803</w:t>
            </w:r>
          </w:p>
        </w:tc>
        <w:tc>
          <w:tcPr>
            <w:tcW w:w="0" w:type="auto"/>
            <w:tcBorders>
              <w:top w:val="nil"/>
              <w:left w:val="nil"/>
              <w:bottom w:val="nil"/>
              <w:right w:val="nil"/>
            </w:tcBorders>
            <w:noWrap/>
            <w:vAlign w:val="center"/>
            <w:hideMark/>
          </w:tcPr>
          <w:p w14:paraId="680A466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6D3B1B8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500</w:t>
            </w:r>
          </w:p>
        </w:tc>
        <w:tc>
          <w:tcPr>
            <w:tcW w:w="0" w:type="auto"/>
            <w:tcBorders>
              <w:top w:val="nil"/>
              <w:left w:val="nil"/>
              <w:bottom w:val="single" w:sz="4" w:space="0" w:color="auto"/>
              <w:right w:val="single" w:sz="4" w:space="0" w:color="auto"/>
            </w:tcBorders>
            <w:noWrap/>
            <w:vAlign w:val="center"/>
            <w:hideMark/>
          </w:tcPr>
          <w:p w14:paraId="0F9CFD6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0.0020</w:t>
            </w:r>
          </w:p>
        </w:tc>
        <w:tc>
          <w:tcPr>
            <w:tcW w:w="0" w:type="auto"/>
            <w:tcBorders>
              <w:top w:val="nil"/>
              <w:left w:val="nil"/>
              <w:bottom w:val="single" w:sz="4" w:space="0" w:color="auto"/>
              <w:right w:val="single" w:sz="4" w:space="0" w:color="auto"/>
            </w:tcBorders>
            <w:noWrap/>
            <w:vAlign w:val="center"/>
            <w:hideMark/>
          </w:tcPr>
          <w:p w14:paraId="14B1A0E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3.526</w:t>
            </w:r>
          </w:p>
        </w:tc>
        <w:tc>
          <w:tcPr>
            <w:tcW w:w="0" w:type="auto"/>
            <w:tcBorders>
              <w:top w:val="nil"/>
              <w:left w:val="nil"/>
              <w:bottom w:val="single" w:sz="4" w:space="0" w:color="auto"/>
              <w:right w:val="single" w:sz="4" w:space="0" w:color="auto"/>
            </w:tcBorders>
            <w:noWrap/>
            <w:vAlign w:val="center"/>
            <w:hideMark/>
          </w:tcPr>
          <w:p w14:paraId="7D765A8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2.879</w:t>
            </w:r>
          </w:p>
        </w:tc>
        <w:tc>
          <w:tcPr>
            <w:tcW w:w="0" w:type="auto"/>
            <w:tcBorders>
              <w:top w:val="nil"/>
              <w:left w:val="nil"/>
              <w:bottom w:val="single" w:sz="4" w:space="0" w:color="auto"/>
              <w:right w:val="single" w:sz="4" w:space="0" w:color="auto"/>
            </w:tcBorders>
            <w:noWrap/>
            <w:vAlign w:val="center"/>
            <w:hideMark/>
          </w:tcPr>
          <w:p w14:paraId="407C48C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142.9</w:t>
            </w:r>
          </w:p>
        </w:tc>
        <w:tc>
          <w:tcPr>
            <w:tcW w:w="0" w:type="auto"/>
            <w:tcBorders>
              <w:top w:val="nil"/>
              <w:left w:val="nil"/>
              <w:bottom w:val="nil"/>
              <w:right w:val="nil"/>
            </w:tcBorders>
            <w:noWrap/>
            <w:vAlign w:val="center"/>
            <w:hideMark/>
          </w:tcPr>
          <w:p w14:paraId="7B01FD9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166AAC9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56C578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865B53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0E7135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BDEE32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0BC24B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204355EB" w14:textId="77777777" w:rsidTr="00D17AE5">
        <w:trPr>
          <w:trHeight w:val="335"/>
        </w:trPr>
        <w:tc>
          <w:tcPr>
            <w:tcW w:w="0" w:type="auto"/>
            <w:tcBorders>
              <w:top w:val="nil"/>
              <w:left w:val="single" w:sz="4" w:space="0" w:color="auto"/>
              <w:bottom w:val="single" w:sz="4" w:space="0" w:color="auto"/>
              <w:right w:val="single" w:sz="4" w:space="0" w:color="auto"/>
            </w:tcBorders>
            <w:noWrap/>
            <w:vAlign w:val="center"/>
            <w:hideMark/>
          </w:tcPr>
          <w:p w14:paraId="1C982127"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Pr>
                <w:rFonts w:ascii="Arial Narrow" w:eastAsia="Times New Roman" w:hAnsi="Arial Narrow" w:cs="Arial"/>
                <w:color w:val="000000"/>
                <w:kern w:val="0"/>
                <w:sz w:val="18"/>
                <w:szCs w:val="18"/>
                <w:lang w:val="es-ES" w:eastAsia="es-ES"/>
                <w14:ligatures w14:val="none"/>
              </w:rPr>
              <w:t>2008</w:t>
            </w:r>
          </w:p>
        </w:tc>
        <w:tc>
          <w:tcPr>
            <w:tcW w:w="0" w:type="auto"/>
            <w:tcBorders>
              <w:top w:val="nil"/>
              <w:left w:val="nil"/>
              <w:bottom w:val="single" w:sz="4" w:space="0" w:color="auto"/>
              <w:right w:val="single" w:sz="4" w:space="0" w:color="auto"/>
            </w:tcBorders>
            <w:noWrap/>
            <w:vAlign w:val="center"/>
            <w:hideMark/>
          </w:tcPr>
          <w:p w14:paraId="133CA21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91.00</w:t>
            </w:r>
          </w:p>
        </w:tc>
        <w:tc>
          <w:tcPr>
            <w:tcW w:w="0" w:type="auto"/>
            <w:tcBorders>
              <w:top w:val="nil"/>
              <w:left w:val="nil"/>
              <w:bottom w:val="single" w:sz="4" w:space="0" w:color="auto"/>
              <w:right w:val="single" w:sz="4" w:space="0" w:color="auto"/>
            </w:tcBorders>
            <w:noWrap/>
            <w:vAlign w:val="center"/>
            <w:hideMark/>
          </w:tcPr>
          <w:p w14:paraId="182447A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1.959</w:t>
            </w:r>
          </w:p>
        </w:tc>
        <w:tc>
          <w:tcPr>
            <w:tcW w:w="0" w:type="auto"/>
            <w:tcBorders>
              <w:top w:val="nil"/>
              <w:left w:val="nil"/>
              <w:bottom w:val="nil"/>
              <w:right w:val="nil"/>
            </w:tcBorders>
            <w:noWrap/>
            <w:vAlign w:val="center"/>
            <w:hideMark/>
          </w:tcPr>
          <w:p w14:paraId="42DD4A4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7920552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p w14:paraId="78C9741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p w14:paraId="3E7653C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C7849D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DB67DF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D0AA4E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C63F7C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2261F7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B9196E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B562BC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3D941D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0BE92F8"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A18F5B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A97E54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2D531A38" w14:textId="77777777" w:rsidTr="00D17AE5">
        <w:trPr>
          <w:trHeight w:val="335"/>
        </w:trPr>
        <w:tc>
          <w:tcPr>
            <w:tcW w:w="0" w:type="auto"/>
            <w:tcBorders>
              <w:top w:val="nil"/>
              <w:left w:val="single" w:sz="4" w:space="0" w:color="auto"/>
              <w:bottom w:val="single" w:sz="4" w:space="0" w:color="auto"/>
              <w:right w:val="single" w:sz="4" w:space="0" w:color="auto"/>
            </w:tcBorders>
            <w:noWrap/>
            <w:vAlign w:val="center"/>
            <w:hideMark/>
          </w:tcPr>
          <w:p w14:paraId="5243E7A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2009</w:t>
            </w:r>
          </w:p>
        </w:tc>
        <w:tc>
          <w:tcPr>
            <w:tcW w:w="0" w:type="auto"/>
            <w:tcBorders>
              <w:top w:val="nil"/>
              <w:left w:val="nil"/>
              <w:bottom w:val="single" w:sz="4" w:space="0" w:color="auto"/>
              <w:right w:val="single" w:sz="4" w:space="0" w:color="auto"/>
            </w:tcBorders>
            <w:noWrap/>
            <w:vAlign w:val="center"/>
            <w:hideMark/>
          </w:tcPr>
          <w:p w14:paraId="121A858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49.00</w:t>
            </w:r>
          </w:p>
        </w:tc>
        <w:tc>
          <w:tcPr>
            <w:tcW w:w="0" w:type="auto"/>
            <w:tcBorders>
              <w:top w:val="nil"/>
              <w:left w:val="nil"/>
              <w:bottom w:val="single" w:sz="4" w:space="0" w:color="auto"/>
              <w:right w:val="single" w:sz="4" w:space="0" w:color="auto"/>
            </w:tcBorders>
            <w:noWrap/>
            <w:vAlign w:val="center"/>
            <w:hideMark/>
          </w:tcPr>
          <w:p w14:paraId="1E8144B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1.690</w:t>
            </w:r>
          </w:p>
        </w:tc>
        <w:tc>
          <w:tcPr>
            <w:tcW w:w="0" w:type="auto"/>
            <w:tcBorders>
              <w:top w:val="nil"/>
              <w:left w:val="nil"/>
              <w:bottom w:val="nil"/>
              <w:right w:val="nil"/>
            </w:tcBorders>
            <w:noWrap/>
            <w:vAlign w:val="center"/>
            <w:hideMark/>
          </w:tcPr>
          <w:p w14:paraId="6034FA1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gridSpan w:val="6"/>
            <w:tcBorders>
              <w:top w:val="single" w:sz="4" w:space="0" w:color="auto"/>
              <w:left w:val="single" w:sz="4" w:space="0" w:color="auto"/>
              <w:bottom w:val="single" w:sz="4" w:space="0" w:color="auto"/>
              <w:right w:val="single" w:sz="4" w:space="0" w:color="auto"/>
            </w:tcBorders>
            <w:noWrap/>
            <w:vAlign w:val="center"/>
            <w:hideMark/>
          </w:tcPr>
          <w:p w14:paraId="6B6A27C1"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Pr>
                <w:rFonts w:ascii="Arial Narrow" w:eastAsia="Times New Roman" w:hAnsi="Arial Narrow" w:cs="Arial"/>
                <w:b/>
                <w:bCs/>
                <w:kern w:val="0"/>
                <w:sz w:val="18"/>
                <w:szCs w:val="18"/>
                <w:lang w:val="es-ES" w:eastAsia="es-ES"/>
                <w14:ligatures w14:val="none"/>
              </w:rPr>
              <w:t>B.2.  Distribución Log Normal</w:t>
            </w:r>
          </w:p>
        </w:tc>
        <w:tc>
          <w:tcPr>
            <w:tcW w:w="0" w:type="auto"/>
            <w:tcBorders>
              <w:top w:val="nil"/>
              <w:left w:val="nil"/>
              <w:bottom w:val="nil"/>
              <w:right w:val="nil"/>
            </w:tcBorders>
            <w:noWrap/>
            <w:vAlign w:val="center"/>
            <w:hideMark/>
          </w:tcPr>
          <w:p w14:paraId="6283FF30"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tcBorders>
              <w:top w:val="nil"/>
              <w:left w:val="nil"/>
              <w:bottom w:val="nil"/>
              <w:right w:val="nil"/>
            </w:tcBorders>
            <w:noWrap/>
            <w:vAlign w:val="center"/>
            <w:hideMark/>
          </w:tcPr>
          <w:p w14:paraId="7CE1B9D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AA2578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10580C8"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B2A5A4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2D6965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3C3DAC2E" w14:textId="77777777" w:rsidTr="00D17AE5">
        <w:trPr>
          <w:trHeight w:val="335"/>
        </w:trPr>
        <w:tc>
          <w:tcPr>
            <w:tcW w:w="0" w:type="auto"/>
            <w:tcBorders>
              <w:top w:val="nil"/>
              <w:left w:val="single" w:sz="4" w:space="0" w:color="auto"/>
              <w:bottom w:val="single" w:sz="4" w:space="0" w:color="auto"/>
              <w:right w:val="single" w:sz="4" w:space="0" w:color="auto"/>
            </w:tcBorders>
            <w:noWrap/>
            <w:vAlign w:val="center"/>
            <w:hideMark/>
          </w:tcPr>
          <w:p w14:paraId="6821A53E"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Pr>
                <w:rFonts w:ascii="Arial Narrow" w:eastAsia="Times New Roman" w:hAnsi="Arial Narrow" w:cs="Arial"/>
                <w:color w:val="000000"/>
                <w:kern w:val="0"/>
                <w:sz w:val="18"/>
                <w:szCs w:val="18"/>
                <w:lang w:val="es-ES" w:eastAsia="es-ES"/>
                <w14:ligatures w14:val="none"/>
              </w:rPr>
              <w:t>2010</w:t>
            </w:r>
          </w:p>
        </w:tc>
        <w:tc>
          <w:tcPr>
            <w:tcW w:w="0" w:type="auto"/>
            <w:tcBorders>
              <w:top w:val="nil"/>
              <w:left w:val="nil"/>
              <w:bottom w:val="single" w:sz="4" w:space="0" w:color="auto"/>
              <w:right w:val="single" w:sz="4" w:space="0" w:color="auto"/>
            </w:tcBorders>
            <w:noWrap/>
            <w:vAlign w:val="center"/>
            <w:hideMark/>
          </w:tcPr>
          <w:p w14:paraId="6DCD1FA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98.40</w:t>
            </w:r>
          </w:p>
        </w:tc>
        <w:tc>
          <w:tcPr>
            <w:tcW w:w="0" w:type="auto"/>
            <w:tcBorders>
              <w:top w:val="nil"/>
              <w:left w:val="nil"/>
              <w:bottom w:val="single" w:sz="4" w:space="0" w:color="auto"/>
              <w:right w:val="single" w:sz="4" w:space="0" w:color="auto"/>
            </w:tcBorders>
            <w:noWrap/>
            <w:vAlign w:val="center"/>
            <w:hideMark/>
          </w:tcPr>
          <w:p w14:paraId="714330B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1.993</w:t>
            </w:r>
          </w:p>
        </w:tc>
        <w:tc>
          <w:tcPr>
            <w:tcW w:w="0" w:type="auto"/>
            <w:tcBorders>
              <w:top w:val="nil"/>
              <w:left w:val="nil"/>
              <w:bottom w:val="nil"/>
              <w:right w:val="nil"/>
            </w:tcBorders>
            <w:noWrap/>
            <w:vAlign w:val="center"/>
            <w:hideMark/>
          </w:tcPr>
          <w:p w14:paraId="39B1A6F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shd w:val="clear" w:color="000000" w:fill="9A0000"/>
            <w:vAlign w:val="center"/>
            <w:hideMark/>
          </w:tcPr>
          <w:p w14:paraId="6F601A23"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Pr>
                <w:rFonts w:ascii="Arial Narrow" w:eastAsia="Times New Roman" w:hAnsi="Arial Narrow" w:cs="Arial"/>
                <w:b/>
                <w:bCs/>
                <w:color w:val="FFFFFF"/>
                <w:kern w:val="0"/>
                <w:sz w:val="18"/>
                <w:szCs w:val="18"/>
                <w:lang w:val="es-ES" w:eastAsia="es-ES"/>
                <w14:ligatures w14:val="none"/>
              </w:rPr>
              <w:t>T(años)</w:t>
            </w:r>
          </w:p>
        </w:tc>
        <w:tc>
          <w:tcPr>
            <w:tcW w:w="0" w:type="auto"/>
            <w:tcBorders>
              <w:top w:val="nil"/>
              <w:left w:val="nil"/>
              <w:bottom w:val="single" w:sz="4" w:space="0" w:color="auto"/>
              <w:right w:val="single" w:sz="4" w:space="0" w:color="auto"/>
            </w:tcBorders>
            <w:shd w:val="clear" w:color="000000" w:fill="9A0000"/>
            <w:noWrap/>
            <w:vAlign w:val="center"/>
            <w:hideMark/>
          </w:tcPr>
          <w:p w14:paraId="54D7B5F0"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Pr>
                <w:rFonts w:ascii="Arial Narrow" w:eastAsia="Times New Roman" w:hAnsi="Arial Narrow" w:cs="Arial"/>
                <w:b/>
                <w:bCs/>
                <w:color w:val="FFFFFF"/>
                <w:kern w:val="0"/>
                <w:sz w:val="18"/>
                <w:szCs w:val="18"/>
                <w:lang w:val="es-ES" w:eastAsia="es-ES"/>
                <w14:ligatures w14:val="none"/>
              </w:rPr>
              <w:t>P</w:t>
            </w:r>
          </w:p>
        </w:tc>
        <w:tc>
          <w:tcPr>
            <w:tcW w:w="0" w:type="auto"/>
            <w:tcBorders>
              <w:top w:val="nil"/>
              <w:left w:val="nil"/>
              <w:bottom w:val="single" w:sz="4" w:space="0" w:color="auto"/>
              <w:right w:val="single" w:sz="4" w:space="0" w:color="auto"/>
            </w:tcBorders>
            <w:shd w:val="clear" w:color="000000" w:fill="9A0000"/>
            <w:noWrap/>
            <w:vAlign w:val="center"/>
            <w:hideMark/>
          </w:tcPr>
          <w:p w14:paraId="726B9086"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Pr>
                <w:rFonts w:ascii="Arial Narrow" w:eastAsia="Times New Roman" w:hAnsi="Arial Narrow" w:cs="Arial"/>
                <w:b/>
                <w:bCs/>
                <w:color w:val="FFFFFF"/>
                <w:kern w:val="0"/>
                <w:sz w:val="18"/>
                <w:szCs w:val="18"/>
                <w:lang w:val="es-ES" w:eastAsia="es-ES"/>
                <w14:ligatures w14:val="none"/>
              </w:rPr>
              <w:t>w</w:t>
            </w:r>
          </w:p>
        </w:tc>
        <w:tc>
          <w:tcPr>
            <w:tcW w:w="0" w:type="auto"/>
            <w:tcBorders>
              <w:top w:val="nil"/>
              <w:left w:val="nil"/>
              <w:bottom w:val="single" w:sz="4" w:space="0" w:color="auto"/>
              <w:right w:val="single" w:sz="4" w:space="0" w:color="auto"/>
            </w:tcBorders>
            <w:shd w:val="clear" w:color="000000" w:fill="9A0000"/>
            <w:noWrap/>
            <w:vAlign w:val="center"/>
            <w:hideMark/>
          </w:tcPr>
          <w:p w14:paraId="23946ACE"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Pr>
                <w:rFonts w:ascii="Arial Narrow" w:eastAsia="Times New Roman" w:hAnsi="Arial Narrow" w:cs="Arial"/>
                <w:b/>
                <w:bCs/>
                <w:color w:val="FFFFFF"/>
                <w:kern w:val="0"/>
                <w:sz w:val="18"/>
                <w:szCs w:val="18"/>
                <w:lang w:val="es-ES" w:eastAsia="es-ES"/>
                <w14:ligatures w14:val="none"/>
              </w:rPr>
              <w:t>z</w:t>
            </w:r>
          </w:p>
        </w:tc>
        <w:tc>
          <w:tcPr>
            <w:tcW w:w="0" w:type="auto"/>
            <w:tcBorders>
              <w:top w:val="nil"/>
              <w:left w:val="nil"/>
              <w:bottom w:val="single" w:sz="4" w:space="0" w:color="auto"/>
              <w:right w:val="single" w:sz="4" w:space="0" w:color="auto"/>
            </w:tcBorders>
            <w:shd w:val="clear" w:color="000000" w:fill="9A0000"/>
            <w:vAlign w:val="center"/>
            <w:hideMark/>
          </w:tcPr>
          <w:p w14:paraId="0FD219B6"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Pr>
                <w:rFonts w:ascii="Arial Narrow" w:eastAsia="Times New Roman" w:hAnsi="Arial Narrow" w:cs="Arial"/>
                <w:b/>
                <w:bCs/>
                <w:color w:val="FFFFFF"/>
                <w:kern w:val="0"/>
                <w:sz w:val="18"/>
                <w:szCs w:val="18"/>
                <w:lang w:val="es-ES" w:eastAsia="es-ES"/>
                <w14:ligatures w14:val="none"/>
              </w:rPr>
              <w:t>Log P</w:t>
            </w:r>
          </w:p>
        </w:tc>
        <w:tc>
          <w:tcPr>
            <w:tcW w:w="0" w:type="auto"/>
            <w:tcBorders>
              <w:top w:val="nil"/>
              <w:left w:val="nil"/>
              <w:bottom w:val="single" w:sz="4" w:space="0" w:color="auto"/>
              <w:right w:val="single" w:sz="4" w:space="0" w:color="auto"/>
            </w:tcBorders>
            <w:shd w:val="clear" w:color="000000" w:fill="9A0000"/>
            <w:vAlign w:val="center"/>
            <w:hideMark/>
          </w:tcPr>
          <w:p w14:paraId="0A31096D"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Pr>
                <w:rFonts w:ascii="Arial Narrow" w:eastAsia="Times New Roman" w:hAnsi="Arial Narrow" w:cs="Arial"/>
                <w:b/>
                <w:bCs/>
                <w:color w:val="FFFFFF"/>
                <w:kern w:val="0"/>
                <w:sz w:val="18"/>
                <w:szCs w:val="18"/>
                <w:lang w:val="es-ES" w:eastAsia="es-ES"/>
                <w14:ligatures w14:val="none"/>
              </w:rPr>
              <w:t xml:space="preserve">P </w:t>
            </w:r>
            <w:proofErr w:type="gramStart"/>
            <w:r>
              <w:rPr>
                <w:rFonts w:ascii="Arial Narrow" w:eastAsia="Times New Roman" w:hAnsi="Arial Narrow" w:cs="Arial"/>
                <w:b/>
                <w:bCs/>
                <w:color w:val="FFFFFF"/>
                <w:kern w:val="0"/>
                <w:sz w:val="18"/>
                <w:szCs w:val="18"/>
                <w:lang w:val="es-ES" w:eastAsia="es-ES"/>
                <w14:ligatures w14:val="none"/>
              </w:rPr>
              <w:t>máx  (</w:t>
            </w:r>
            <w:proofErr w:type="gramEnd"/>
            <w:r>
              <w:rPr>
                <w:rFonts w:ascii="Arial Narrow" w:eastAsia="Times New Roman" w:hAnsi="Arial Narrow" w:cs="Arial"/>
                <w:b/>
                <w:bCs/>
                <w:color w:val="FFFFFF"/>
                <w:kern w:val="0"/>
                <w:sz w:val="18"/>
                <w:szCs w:val="18"/>
                <w:lang w:val="es-ES" w:eastAsia="es-ES"/>
                <w14:ligatures w14:val="none"/>
              </w:rPr>
              <w:t>mm)</w:t>
            </w:r>
          </w:p>
        </w:tc>
        <w:tc>
          <w:tcPr>
            <w:tcW w:w="0" w:type="auto"/>
            <w:tcBorders>
              <w:top w:val="nil"/>
              <w:left w:val="nil"/>
              <w:bottom w:val="nil"/>
              <w:right w:val="nil"/>
            </w:tcBorders>
            <w:noWrap/>
            <w:vAlign w:val="center"/>
            <w:hideMark/>
          </w:tcPr>
          <w:p w14:paraId="164357D1"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p>
        </w:tc>
        <w:tc>
          <w:tcPr>
            <w:tcW w:w="0" w:type="auto"/>
            <w:tcBorders>
              <w:top w:val="nil"/>
              <w:left w:val="nil"/>
              <w:bottom w:val="nil"/>
              <w:right w:val="nil"/>
            </w:tcBorders>
            <w:noWrap/>
            <w:vAlign w:val="center"/>
            <w:hideMark/>
          </w:tcPr>
          <w:p w14:paraId="308CAFC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03FA69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4E6545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33E0F2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ED92A6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693B4DF3" w14:textId="77777777" w:rsidTr="00D17AE5">
        <w:trPr>
          <w:trHeight w:val="335"/>
        </w:trPr>
        <w:tc>
          <w:tcPr>
            <w:tcW w:w="0" w:type="auto"/>
            <w:tcBorders>
              <w:top w:val="nil"/>
              <w:left w:val="single" w:sz="4" w:space="0" w:color="auto"/>
              <w:bottom w:val="single" w:sz="4" w:space="0" w:color="auto"/>
              <w:right w:val="single" w:sz="4" w:space="0" w:color="auto"/>
            </w:tcBorders>
            <w:noWrap/>
            <w:vAlign w:val="center"/>
            <w:hideMark/>
          </w:tcPr>
          <w:p w14:paraId="250341F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2011</w:t>
            </w:r>
          </w:p>
        </w:tc>
        <w:tc>
          <w:tcPr>
            <w:tcW w:w="0" w:type="auto"/>
            <w:tcBorders>
              <w:top w:val="nil"/>
              <w:left w:val="nil"/>
              <w:bottom w:val="single" w:sz="4" w:space="0" w:color="auto"/>
              <w:right w:val="single" w:sz="4" w:space="0" w:color="auto"/>
            </w:tcBorders>
            <w:noWrap/>
            <w:vAlign w:val="center"/>
            <w:hideMark/>
          </w:tcPr>
          <w:p w14:paraId="0906981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65.20</w:t>
            </w:r>
          </w:p>
        </w:tc>
        <w:tc>
          <w:tcPr>
            <w:tcW w:w="0" w:type="auto"/>
            <w:tcBorders>
              <w:top w:val="nil"/>
              <w:left w:val="nil"/>
              <w:bottom w:val="single" w:sz="4" w:space="0" w:color="auto"/>
              <w:right w:val="single" w:sz="4" w:space="0" w:color="auto"/>
            </w:tcBorders>
            <w:noWrap/>
            <w:vAlign w:val="center"/>
            <w:hideMark/>
          </w:tcPr>
          <w:p w14:paraId="5D0591C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1.814</w:t>
            </w:r>
          </w:p>
        </w:tc>
        <w:tc>
          <w:tcPr>
            <w:tcW w:w="0" w:type="auto"/>
            <w:tcBorders>
              <w:top w:val="nil"/>
              <w:left w:val="nil"/>
              <w:bottom w:val="nil"/>
              <w:right w:val="nil"/>
            </w:tcBorders>
            <w:noWrap/>
            <w:vAlign w:val="center"/>
            <w:hideMark/>
          </w:tcPr>
          <w:p w14:paraId="39B58C6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04D9205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w:t>
            </w:r>
          </w:p>
        </w:tc>
        <w:tc>
          <w:tcPr>
            <w:tcW w:w="0" w:type="auto"/>
            <w:tcBorders>
              <w:top w:val="nil"/>
              <w:left w:val="nil"/>
              <w:bottom w:val="single" w:sz="4" w:space="0" w:color="auto"/>
              <w:right w:val="single" w:sz="4" w:space="0" w:color="auto"/>
            </w:tcBorders>
            <w:noWrap/>
            <w:vAlign w:val="center"/>
            <w:hideMark/>
          </w:tcPr>
          <w:p w14:paraId="18BA954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0.5000</w:t>
            </w:r>
          </w:p>
        </w:tc>
        <w:tc>
          <w:tcPr>
            <w:tcW w:w="0" w:type="auto"/>
            <w:tcBorders>
              <w:top w:val="nil"/>
              <w:left w:val="nil"/>
              <w:bottom w:val="single" w:sz="4" w:space="0" w:color="auto"/>
              <w:right w:val="single" w:sz="4" w:space="0" w:color="auto"/>
            </w:tcBorders>
            <w:noWrap/>
            <w:vAlign w:val="center"/>
            <w:hideMark/>
          </w:tcPr>
          <w:p w14:paraId="48FD9F4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1.177</w:t>
            </w:r>
          </w:p>
        </w:tc>
        <w:tc>
          <w:tcPr>
            <w:tcW w:w="0" w:type="auto"/>
            <w:tcBorders>
              <w:top w:val="nil"/>
              <w:left w:val="nil"/>
              <w:bottom w:val="single" w:sz="4" w:space="0" w:color="auto"/>
              <w:right w:val="single" w:sz="4" w:space="0" w:color="auto"/>
            </w:tcBorders>
            <w:noWrap/>
            <w:vAlign w:val="center"/>
            <w:hideMark/>
          </w:tcPr>
          <w:p w14:paraId="44D55D5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0.000</w:t>
            </w:r>
          </w:p>
        </w:tc>
        <w:tc>
          <w:tcPr>
            <w:tcW w:w="0" w:type="auto"/>
            <w:tcBorders>
              <w:top w:val="nil"/>
              <w:left w:val="nil"/>
              <w:bottom w:val="single" w:sz="4" w:space="0" w:color="auto"/>
              <w:right w:val="single" w:sz="4" w:space="0" w:color="auto"/>
            </w:tcBorders>
            <w:noWrap/>
            <w:vAlign w:val="center"/>
            <w:hideMark/>
          </w:tcPr>
          <w:p w14:paraId="486B6D1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1.885</w:t>
            </w:r>
          </w:p>
        </w:tc>
        <w:tc>
          <w:tcPr>
            <w:tcW w:w="0" w:type="auto"/>
            <w:tcBorders>
              <w:top w:val="nil"/>
              <w:left w:val="nil"/>
              <w:bottom w:val="single" w:sz="4" w:space="0" w:color="auto"/>
              <w:right w:val="single" w:sz="4" w:space="0" w:color="auto"/>
            </w:tcBorders>
            <w:noWrap/>
            <w:vAlign w:val="center"/>
            <w:hideMark/>
          </w:tcPr>
          <w:p w14:paraId="5C44B69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76.7</w:t>
            </w:r>
          </w:p>
        </w:tc>
        <w:tc>
          <w:tcPr>
            <w:tcW w:w="0" w:type="auto"/>
            <w:tcBorders>
              <w:top w:val="nil"/>
              <w:left w:val="nil"/>
              <w:bottom w:val="nil"/>
              <w:right w:val="nil"/>
            </w:tcBorders>
            <w:noWrap/>
            <w:vAlign w:val="center"/>
            <w:hideMark/>
          </w:tcPr>
          <w:p w14:paraId="531D914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305B232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35FE77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13F430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2FA4C7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7552A1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73F494B6" w14:textId="77777777" w:rsidTr="00D17AE5">
        <w:trPr>
          <w:trHeight w:val="335"/>
        </w:trPr>
        <w:tc>
          <w:tcPr>
            <w:tcW w:w="0" w:type="auto"/>
            <w:tcBorders>
              <w:top w:val="nil"/>
              <w:left w:val="single" w:sz="4" w:space="0" w:color="auto"/>
              <w:bottom w:val="single" w:sz="4" w:space="0" w:color="auto"/>
              <w:right w:val="single" w:sz="4" w:space="0" w:color="auto"/>
            </w:tcBorders>
            <w:noWrap/>
            <w:vAlign w:val="center"/>
            <w:hideMark/>
          </w:tcPr>
          <w:p w14:paraId="232A4E94"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Pr>
                <w:rFonts w:ascii="Arial Narrow" w:eastAsia="Times New Roman" w:hAnsi="Arial Narrow" w:cs="Arial"/>
                <w:color w:val="000000"/>
                <w:kern w:val="0"/>
                <w:sz w:val="18"/>
                <w:szCs w:val="18"/>
                <w:lang w:val="es-ES" w:eastAsia="es-ES"/>
                <w14:ligatures w14:val="none"/>
              </w:rPr>
              <w:t>2012</w:t>
            </w:r>
          </w:p>
        </w:tc>
        <w:tc>
          <w:tcPr>
            <w:tcW w:w="0" w:type="auto"/>
            <w:tcBorders>
              <w:top w:val="nil"/>
              <w:left w:val="nil"/>
              <w:bottom w:val="single" w:sz="4" w:space="0" w:color="auto"/>
              <w:right w:val="single" w:sz="4" w:space="0" w:color="auto"/>
            </w:tcBorders>
            <w:noWrap/>
            <w:vAlign w:val="center"/>
            <w:hideMark/>
          </w:tcPr>
          <w:p w14:paraId="29153B7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100.50</w:t>
            </w:r>
          </w:p>
        </w:tc>
        <w:tc>
          <w:tcPr>
            <w:tcW w:w="0" w:type="auto"/>
            <w:tcBorders>
              <w:top w:val="nil"/>
              <w:left w:val="nil"/>
              <w:bottom w:val="single" w:sz="4" w:space="0" w:color="auto"/>
              <w:right w:val="single" w:sz="4" w:space="0" w:color="auto"/>
            </w:tcBorders>
            <w:noWrap/>
            <w:vAlign w:val="center"/>
            <w:hideMark/>
          </w:tcPr>
          <w:p w14:paraId="2E960FF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2.002</w:t>
            </w:r>
          </w:p>
        </w:tc>
        <w:tc>
          <w:tcPr>
            <w:tcW w:w="0" w:type="auto"/>
            <w:tcBorders>
              <w:top w:val="nil"/>
              <w:left w:val="nil"/>
              <w:bottom w:val="nil"/>
              <w:right w:val="nil"/>
            </w:tcBorders>
            <w:noWrap/>
            <w:vAlign w:val="center"/>
            <w:hideMark/>
          </w:tcPr>
          <w:p w14:paraId="4DEEDC6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5F8B4B2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5</w:t>
            </w:r>
          </w:p>
        </w:tc>
        <w:tc>
          <w:tcPr>
            <w:tcW w:w="0" w:type="auto"/>
            <w:tcBorders>
              <w:top w:val="nil"/>
              <w:left w:val="nil"/>
              <w:bottom w:val="single" w:sz="4" w:space="0" w:color="auto"/>
              <w:right w:val="single" w:sz="4" w:space="0" w:color="auto"/>
            </w:tcBorders>
            <w:noWrap/>
            <w:vAlign w:val="center"/>
            <w:hideMark/>
          </w:tcPr>
          <w:p w14:paraId="7DCF76F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0.2000</w:t>
            </w:r>
          </w:p>
        </w:tc>
        <w:tc>
          <w:tcPr>
            <w:tcW w:w="0" w:type="auto"/>
            <w:tcBorders>
              <w:top w:val="nil"/>
              <w:left w:val="nil"/>
              <w:bottom w:val="single" w:sz="4" w:space="0" w:color="auto"/>
              <w:right w:val="single" w:sz="4" w:space="0" w:color="auto"/>
            </w:tcBorders>
            <w:noWrap/>
            <w:vAlign w:val="center"/>
            <w:hideMark/>
          </w:tcPr>
          <w:p w14:paraId="1B14442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1.794</w:t>
            </w:r>
          </w:p>
        </w:tc>
        <w:tc>
          <w:tcPr>
            <w:tcW w:w="0" w:type="auto"/>
            <w:tcBorders>
              <w:top w:val="nil"/>
              <w:left w:val="nil"/>
              <w:bottom w:val="single" w:sz="4" w:space="0" w:color="auto"/>
              <w:right w:val="single" w:sz="4" w:space="0" w:color="auto"/>
            </w:tcBorders>
            <w:noWrap/>
            <w:vAlign w:val="center"/>
            <w:hideMark/>
          </w:tcPr>
          <w:p w14:paraId="7387D61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0.841</w:t>
            </w:r>
          </w:p>
        </w:tc>
        <w:tc>
          <w:tcPr>
            <w:tcW w:w="0" w:type="auto"/>
            <w:tcBorders>
              <w:top w:val="nil"/>
              <w:left w:val="nil"/>
              <w:bottom w:val="single" w:sz="4" w:space="0" w:color="auto"/>
              <w:right w:val="single" w:sz="4" w:space="0" w:color="auto"/>
            </w:tcBorders>
            <w:noWrap/>
            <w:vAlign w:val="center"/>
            <w:hideMark/>
          </w:tcPr>
          <w:p w14:paraId="3D2D6AE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1.981</w:t>
            </w:r>
          </w:p>
        </w:tc>
        <w:tc>
          <w:tcPr>
            <w:tcW w:w="0" w:type="auto"/>
            <w:tcBorders>
              <w:top w:val="nil"/>
              <w:left w:val="nil"/>
              <w:bottom w:val="single" w:sz="4" w:space="0" w:color="auto"/>
              <w:right w:val="single" w:sz="4" w:space="0" w:color="auto"/>
            </w:tcBorders>
            <w:noWrap/>
            <w:vAlign w:val="center"/>
            <w:hideMark/>
          </w:tcPr>
          <w:p w14:paraId="126BEB0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95.8</w:t>
            </w:r>
          </w:p>
        </w:tc>
        <w:tc>
          <w:tcPr>
            <w:tcW w:w="0" w:type="auto"/>
            <w:tcBorders>
              <w:top w:val="nil"/>
              <w:left w:val="nil"/>
              <w:bottom w:val="nil"/>
              <w:right w:val="nil"/>
            </w:tcBorders>
            <w:noWrap/>
            <w:vAlign w:val="center"/>
            <w:hideMark/>
          </w:tcPr>
          <w:p w14:paraId="512438B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75A0C82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42A794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C7C343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3ED345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DFDFD8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09DD00E0" w14:textId="77777777" w:rsidTr="00D17AE5">
        <w:trPr>
          <w:trHeight w:val="335"/>
        </w:trPr>
        <w:tc>
          <w:tcPr>
            <w:tcW w:w="0" w:type="auto"/>
            <w:tcBorders>
              <w:top w:val="nil"/>
              <w:left w:val="single" w:sz="4" w:space="0" w:color="auto"/>
              <w:bottom w:val="single" w:sz="4" w:space="0" w:color="auto"/>
              <w:right w:val="single" w:sz="4" w:space="0" w:color="auto"/>
            </w:tcBorders>
            <w:noWrap/>
            <w:vAlign w:val="center"/>
            <w:hideMark/>
          </w:tcPr>
          <w:p w14:paraId="08F9F47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lastRenderedPageBreak/>
              <w:t>2013</w:t>
            </w:r>
          </w:p>
        </w:tc>
        <w:tc>
          <w:tcPr>
            <w:tcW w:w="0" w:type="auto"/>
            <w:tcBorders>
              <w:top w:val="nil"/>
              <w:left w:val="nil"/>
              <w:bottom w:val="single" w:sz="4" w:space="0" w:color="auto"/>
              <w:right w:val="single" w:sz="4" w:space="0" w:color="auto"/>
            </w:tcBorders>
            <w:noWrap/>
            <w:vAlign w:val="center"/>
            <w:hideMark/>
          </w:tcPr>
          <w:p w14:paraId="7823634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71.70</w:t>
            </w:r>
          </w:p>
        </w:tc>
        <w:tc>
          <w:tcPr>
            <w:tcW w:w="0" w:type="auto"/>
            <w:tcBorders>
              <w:top w:val="nil"/>
              <w:left w:val="nil"/>
              <w:bottom w:val="single" w:sz="4" w:space="0" w:color="auto"/>
              <w:right w:val="single" w:sz="4" w:space="0" w:color="auto"/>
            </w:tcBorders>
            <w:noWrap/>
            <w:vAlign w:val="center"/>
            <w:hideMark/>
          </w:tcPr>
          <w:p w14:paraId="00A5490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1.856</w:t>
            </w:r>
          </w:p>
        </w:tc>
        <w:tc>
          <w:tcPr>
            <w:tcW w:w="0" w:type="auto"/>
            <w:tcBorders>
              <w:top w:val="nil"/>
              <w:left w:val="nil"/>
              <w:bottom w:val="nil"/>
              <w:right w:val="nil"/>
            </w:tcBorders>
            <w:noWrap/>
            <w:vAlign w:val="center"/>
            <w:hideMark/>
          </w:tcPr>
          <w:p w14:paraId="5FF06E0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25BA21D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10</w:t>
            </w:r>
          </w:p>
        </w:tc>
        <w:tc>
          <w:tcPr>
            <w:tcW w:w="0" w:type="auto"/>
            <w:tcBorders>
              <w:top w:val="nil"/>
              <w:left w:val="nil"/>
              <w:bottom w:val="single" w:sz="4" w:space="0" w:color="auto"/>
              <w:right w:val="single" w:sz="4" w:space="0" w:color="auto"/>
            </w:tcBorders>
            <w:noWrap/>
            <w:vAlign w:val="center"/>
            <w:hideMark/>
          </w:tcPr>
          <w:p w14:paraId="70B120D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0.1000</w:t>
            </w:r>
          </w:p>
        </w:tc>
        <w:tc>
          <w:tcPr>
            <w:tcW w:w="0" w:type="auto"/>
            <w:tcBorders>
              <w:top w:val="nil"/>
              <w:left w:val="nil"/>
              <w:bottom w:val="single" w:sz="4" w:space="0" w:color="auto"/>
              <w:right w:val="single" w:sz="4" w:space="0" w:color="auto"/>
            </w:tcBorders>
            <w:noWrap/>
            <w:vAlign w:val="center"/>
            <w:hideMark/>
          </w:tcPr>
          <w:p w14:paraId="56462CA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2.146</w:t>
            </w:r>
          </w:p>
        </w:tc>
        <w:tc>
          <w:tcPr>
            <w:tcW w:w="0" w:type="auto"/>
            <w:tcBorders>
              <w:top w:val="nil"/>
              <w:left w:val="nil"/>
              <w:bottom w:val="single" w:sz="4" w:space="0" w:color="auto"/>
              <w:right w:val="single" w:sz="4" w:space="0" w:color="auto"/>
            </w:tcBorders>
            <w:noWrap/>
            <w:vAlign w:val="center"/>
            <w:hideMark/>
          </w:tcPr>
          <w:p w14:paraId="5D2CCED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1.282</w:t>
            </w:r>
          </w:p>
        </w:tc>
        <w:tc>
          <w:tcPr>
            <w:tcW w:w="0" w:type="auto"/>
            <w:tcBorders>
              <w:top w:val="nil"/>
              <w:left w:val="nil"/>
              <w:bottom w:val="single" w:sz="4" w:space="0" w:color="auto"/>
              <w:right w:val="single" w:sz="4" w:space="0" w:color="auto"/>
            </w:tcBorders>
            <w:noWrap/>
            <w:vAlign w:val="center"/>
            <w:hideMark/>
          </w:tcPr>
          <w:p w14:paraId="1B0756A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2.032</w:t>
            </w:r>
          </w:p>
        </w:tc>
        <w:tc>
          <w:tcPr>
            <w:tcW w:w="0" w:type="auto"/>
            <w:tcBorders>
              <w:top w:val="nil"/>
              <w:left w:val="nil"/>
              <w:bottom w:val="single" w:sz="4" w:space="0" w:color="auto"/>
              <w:right w:val="single" w:sz="4" w:space="0" w:color="auto"/>
            </w:tcBorders>
            <w:noWrap/>
            <w:vAlign w:val="center"/>
            <w:hideMark/>
          </w:tcPr>
          <w:p w14:paraId="03945B5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107.6</w:t>
            </w:r>
          </w:p>
        </w:tc>
        <w:tc>
          <w:tcPr>
            <w:tcW w:w="0" w:type="auto"/>
            <w:tcBorders>
              <w:top w:val="nil"/>
              <w:left w:val="nil"/>
              <w:bottom w:val="nil"/>
              <w:right w:val="nil"/>
            </w:tcBorders>
            <w:noWrap/>
            <w:vAlign w:val="center"/>
            <w:hideMark/>
          </w:tcPr>
          <w:p w14:paraId="6D8149E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13FC5A2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31BC8D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BF5845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4E24D4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8BB70A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6486E68C" w14:textId="77777777" w:rsidTr="00D17AE5">
        <w:trPr>
          <w:trHeight w:val="335"/>
        </w:trPr>
        <w:tc>
          <w:tcPr>
            <w:tcW w:w="0" w:type="auto"/>
            <w:tcBorders>
              <w:top w:val="nil"/>
              <w:left w:val="single" w:sz="4" w:space="0" w:color="auto"/>
              <w:bottom w:val="single" w:sz="4" w:space="0" w:color="auto"/>
              <w:right w:val="single" w:sz="4" w:space="0" w:color="auto"/>
            </w:tcBorders>
            <w:noWrap/>
            <w:vAlign w:val="center"/>
            <w:hideMark/>
          </w:tcPr>
          <w:p w14:paraId="7E7734D0"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Pr>
                <w:rFonts w:ascii="Arial Narrow" w:eastAsia="Times New Roman" w:hAnsi="Arial Narrow" w:cs="Arial"/>
                <w:color w:val="000000"/>
                <w:kern w:val="0"/>
                <w:sz w:val="18"/>
                <w:szCs w:val="18"/>
                <w:lang w:val="es-ES" w:eastAsia="es-ES"/>
                <w14:ligatures w14:val="none"/>
              </w:rPr>
              <w:t>2014</w:t>
            </w:r>
          </w:p>
        </w:tc>
        <w:tc>
          <w:tcPr>
            <w:tcW w:w="0" w:type="auto"/>
            <w:tcBorders>
              <w:top w:val="nil"/>
              <w:left w:val="nil"/>
              <w:bottom w:val="single" w:sz="4" w:space="0" w:color="auto"/>
              <w:right w:val="single" w:sz="4" w:space="0" w:color="auto"/>
            </w:tcBorders>
            <w:noWrap/>
            <w:vAlign w:val="center"/>
            <w:hideMark/>
          </w:tcPr>
          <w:p w14:paraId="3E320C8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89.50</w:t>
            </w:r>
          </w:p>
        </w:tc>
        <w:tc>
          <w:tcPr>
            <w:tcW w:w="0" w:type="auto"/>
            <w:tcBorders>
              <w:top w:val="nil"/>
              <w:left w:val="nil"/>
              <w:bottom w:val="single" w:sz="4" w:space="0" w:color="auto"/>
              <w:right w:val="single" w:sz="4" w:space="0" w:color="auto"/>
            </w:tcBorders>
            <w:noWrap/>
            <w:vAlign w:val="center"/>
            <w:hideMark/>
          </w:tcPr>
          <w:p w14:paraId="2118097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1.952</w:t>
            </w:r>
          </w:p>
        </w:tc>
        <w:tc>
          <w:tcPr>
            <w:tcW w:w="0" w:type="auto"/>
            <w:tcBorders>
              <w:top w:val="nil"/>
              <w:left w:val="nil"/>
              <w:bottom w:val="nil"/>
              <w:right w:val="nil"/>
            </w:tcBorders>
            <w:noWrap/>
            <w:vAlign w:val="center"/>
            <w:hideMark/>
          </w:tcPr>
          <w:p w14:paraId="322ED87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4A3331B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w:t>
            </w:r>
          </w:p>
        </w:tc>
        <w:tc>
          <w:tcPr>
            <w:tcW w:w="0" w:type="auto"/>
            <w:tcBorders>
              <w:top w:val="nil"/>
              <w:left w:val="nil"/>
              <w:bottom w:val="single" w:sz="4" w:space="0" w:color="auto"/>
              <w:right w:val="single" w:sz="4" w:space="0" w:color="auto"/>
            </w:tcBorders>
            <w:noWrap/>
            <w:vAlign w:val="center"/>
            <w:hideMark/>
          </w:tcPr>
          <w:p w14:paraId="2906DCD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0.0500</w:t>
            </w:r>
          </w:p>
        </w:tc>
        <w:tc>
          <w:tcPr>
            <w:tcW w:w="0" w:type="auto"/>
            <w:tcBorders>
              <w:top w:val="nil"/>
              <w:left w:val="nil"/>
              <w:bottom w:val="single" w:sz="4" w:space="0" w:color="auto"/>
              <w:right w:val="single" w:sz="4" w:space="0" w:color="auto"/>
            </w:tcBorders>
            <w:noWrap/>
            <w:vAlign w:val="center"/>
            <w:hideMark/>
          </w:tcPr>
          <w:p w14:paraId="0753407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2.448</w:t>
            </w:r>
          </w:p>
        </w:tc>
        <w:tc>
          <w:tcPr>
            <w:tcW w:w="0" w:type="auto"/>
            <w:tcBorders>
              <w:top w:val="nil"/>
              <w:left w:val="nil"/>
              <w:bottom w:val="single" w:sz="4" w:space="0" w:color="auto"/>
              <w:right w:val="single" w:sz="4" w:space="0" w:color="auto"/>
            </w:tcBorders>
            <w:noWrap/>
            <w:vAlign w:val="center"/>
            <w:hideMark/>
          </w:tcPr>
          <w:p w14:paraId="1FDD8BB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1.645</w:t>
            </w:r>
          </w:p>
        </w:tc>
        <w:tc>
          <w:tcPr>
            <w:tcW w:w="0" w:type="auto"/>
            <w:tcBorders>
              <w:top w:val="nil"/>
              <w:left w:val="nil"/>
              <w:bottom w:val="single" w:sz="4" w:space="0" w:color="auto"/>
              <w:right w:val="single" w:sz="4" w:space="0" w:color="auto"/>
            </w:tcBorders>
            <w:noWrap/>
            <w:vAlign w:val="center"/>
            <w:hideMark/>
          </w:tcPr>
          <w:p w14:paraId="1146E8C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2.074</w:t>
            </w:r>
          </w:p>
        </w:tc>
        <w:tc>
          <w:tcPr>
            <w:tcW w:w="0" w:type="auto"/>
            <w:tcBorders>
              <w:top w:val="nil"/>
              <w:left w:val="nil"/>
              <w:bottom w:val="single" w:sz="4" w:space="0" w:color="auto"/>
              <w:right w:val="single" w:sz="4" w:space="0" w:color="auto"/>
            </w:tcBorders>
            <w:noWrap/>
            <w:vAlign w:val="center"/>
            <w:hideMark/>
          </w:tcPr>
          <w:p w14:paraId="685D756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118.4</w:t>
            </w:r>
          </w:p>
        </w:tc>
        <w:tc>
          <w:tcPr>
            <w:tcW w:w="0" w:type="auto"/>
            <w:tcBorders>
              <w:top w:val="nil"/>
              <w:left w:val="nil"/>
              <w:bottom w:val="nil"/>
              <w:right w:val="nil"/>
            </w:tcBorders>
            <w:noWrap/>
            <w:vAlign w:val="center"/>
            <w:hideMark/>
          </w:tcPr>
          <w:p w14:paraId="646D0EE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46E2DAF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7F6FE0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97C83F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8DFC618"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BBF4A0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425C7A01" w14:textId="77777777" w:rsidTr="00D17AE5">
        <w:trPr>
          <w:trHeight w:val="335"/>
        </w:trPr>
        <w:tc>
          <w:tcPr>
            <w:tcW w:w="0" w:type="auto"/>
            <w:tcBorders>
              <w:top w:val="nil"/>
              <w:left w:val="single" w:sz="4" w:space="0" w:color="auto"/>
              <w:bottom w:val="single" w:sz="4" w:space="0" w:color="auto"/>
              <w:right w:val="single" w:sz="4" w:space="0" w:color="auto"/>
            </w:tcBorders>
            <w:noWrap/>
            <w:vAlign w:val="center"/>
            <w:hideMark/>
          </w:tcPr>
          <w:p w14:paraId="26476F1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2015</w:t>
            </w:r>
          </w:p>
        </w:tc>
        <w:tc>
          <w:tcPr>
            <w:tcW w:w="0" w:type="auto"/>
            <w:tcBorders>
              <w:top w:val="nil"/>
              <w:left w:val="nil"/>
              <w:bottom w:val="single" w:sz="4" w:space="0" w:color="auto"/>
              <w:right w:val="single" w:sz="4" w:space="0" w:color="auto"/>
            </w:tcBorders>
            <w:noWrap/>
            <w:vAlign w:val="center"/>
            <w:hideMark/>
          </w:tcPr>
          <w:p w14:paraId="1D7C895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64.20</w:t>
            </w:r>
          </w:p>
        </w:tc>
        <w:tc>
          <w:tcPr>
            <w:tcW w:w="0" w:type="auto"/>
            <w:tcBorders>
              <w:top w:val="nil"/>
              <w:left w:val="nil"/>
              <w:bottom w:val="single" w:sz="4" w:space="0" w:color="auto"/>
              <w:right w:val="single" w:sz="4" w:space="0" w:color="auto"/>
            </w:tcBorders>
            <w:noWrap/>
            <w:vAlign w:val="center"/>
            <w:hideMark/>
          </w:tcPr>
          <w:p w14:paraId="4DAE726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1.808</w:t>
            </w:r>
          </w:p>
        </w:tc>
        <w:tc>
          <w:tcPr>
            <w:tcW w:w="0" w:type="auto"/>
            <w:tcBorders>
              <w:top w:val="nil"/>
              <w:left w:val="nil"/>
              <w:bottom w:val="nil"/>
              <w:right w:val="nil"/>
            </w:tcBorders>
            <w:noWrap/>
            <w:vAlign w:val="center"/>
            <w:hideMark/>
          </w:tcPr>
          <w:p w14:paraId="3866B28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56DCB7B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25</w:t>
            </w:r>
          </w:p>
        </w:tc>
        <w:tc>
          <w:tcPr>
            <w:tcW w:w="0" w:type="auto"/>
            <w:tcBorders>
              <w:top w:val="nil"/>
              <w:left w:val="nil"/>
              <w:bottom w:val="single" w:sz="4" w:space="0" w:color="auto"/>
              <w:right w:val="single" w:sz="4" w:space="0" w:color="auto"/>
            </w:tcBorders>
            <w:noWrap/>
            <w:vAlign w:val="center"/>
            <w:hideMark/>
          </w:tcPr>
          <w:p w14:paraId="6C80E84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0.0400</w:t>
            </w:r>
          </w:p>
        </w:tc>
        <w:tc>
          <w:tcPr>
            <w:tcW w:w="0" w:type="auto"/>
            <w:tcBorders>
              <w:top w:val="nil"/>
              <w:left w:val="nil"/>
              <w:bottom w:val="single" w:sz="4" w:space="0" w:color="auto"/>
              <w:right w:val="single" w:sz="4" w:space="0" w:color="auto"/>
            </w:tcBorders>
            <w:noWrap/>
            <w:vAlign w:val="center"/>
            <w:hideMark/>
          </w:tcPr>
          <w:p w14:paraId="285BF53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2.537</w:t>
            </w:r>
          </w:p>
        </w:tc>
        <w:tc>
          <w:tcPr>
            <w:tcW w:w="0" w:type="auto"/>
            <w:tcBorders>
              <w:top w:val="nil"/>
              <w:left w:val="nil"/>
              <w:bottom w:val="single" w:sz="4" w:space="0" w:color="auto"/>
              <w:right w:val="single" w:sz="4" w:space="0" w:color="auto"/>
            </w:tcBorders>
            <w:noWrap/>
            <w:vAlign w:val="center"/>
            <w:hideMark/>
          </w:tcPr>
          <w:p w14:paraId="6ADAF78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1.751</w:t>
            </w:r>
          </w:p>
        </w:tc>
        <w:tc>
          <w:tcPr>
            <w:tcW w:w="0" w:type="auto"/>
            <w:tcBorders>
              <w:top w:val="nil"/>
              <w:left w:val="nil"/>
              <w:bottom w:val="single" w:sz="4" w:space="0" w:color="auto"/>
              <w:right w:val="single" w:sz="4" w:space="0" w:color="auto"/>
            </w:tcBorders>
            <w:noWrap/>
            <w:vAlign w:val="center"/>
            <w:hideMark/>
          </w:tcPr>
          <w:p w14:paraId="6D57BB6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2.086</w:t>
            </w:r>
          </w:p>
        </w:tc>
        <w:tc>
          <w:tcPr>
            <w:tcW w:w="0" w:type="auto"/>
            <w:tcBorders>
              <w:top w:val="nil"/>
              <w:left w:val="nil"/>
              <w:bottom w:val="single" w:sz="4" w:space="0" w:color="auto"/>
              <w:right w:val="single" w:sz="4" w:space="0" w:color="auto"/>
            </w:tcBorders>
            <w:noWrap/>
            <w:vAlign w:val="center"/>
            <w:hideMark/>
          </w:tcPr>
          <w:p w14:paraId="59BC6C7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121.8</w:t>
            </w:r>
          </w:p>
        </w:tc>
        <w:tc>
          <w:tcPr>
            <w:tcW w:w="0" w:type="auto"/>
            <w:tcBorders>
              <w:top w:val="nil"/>
              <w:left w:val="nil"/>
              <w:bottom w:val="nil"/>
              <w:right w:val="nil"/>
            </w:tcBorders>
            <w:noWrap/>
            <w:vAlign w:val="center"/>
            <w:hideMark/>
          </w:tcPr>
          <w:p w14:paraId="2C996D7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150A3BF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4AB274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50DCF1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DCF77F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B39C58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459D9973" w14:textId="77777777" w:rsidTr="00D17AE5">
        <w:trPr>
          <w:trHeight w:val="335"/>
        </w:trPr>
        <w:tc>
          <w:tcPr>
            <w:tcW w:w="0" w:type="auto"/>
            <w:tcBorders>
              <w:top w:val="nil"/>
              <w:left w:val="single" w:sz="4" w:space="0" w:color="auto"/>
              <w:bottom w:val="single" w:sz="4" w:space="0" w:color="auto"/>
              <w:right w:val="single" w:sz="4" w:space="0" w:color="auto"/>
            </w:tcBorders>
            <w:noWrap/>
            <w:vAlign w:val="center"/>
            <w:hideMark/>
          </w:tcPr>
          <w:p w14:paraId="70C152A6"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Pr>
                <w:rFonts w:ascii="Arial Narrow" w:eastAsia="Times New Roman" w:hAnsi="Arial Narrow" w:cs="Arial"/>
                <w:color w:val="000000"/>
                <w:kern w:val="0"/>
                <w:sz w:val="18"/>
                <w:szCs w:val="18"/>
                <w:lang w:val="es-ES" w:eastAsia="es-ES"/>
                <w14:ligatures w14:val="none"/>
              </w:rPr>
              <w:t>2016</w:t>
            </w:r>
          </w:p>
        </w:tc>
        <w:tc>
          <w:tcPr>
            <w:tcW w:w="0" w:type="auto"/>
            <w:tcBorders>
              <w:top w:val="nil"/>
              <w:left w:val="nil"/>
              <w:bottom w:val="single" w:sz="4" w:space="0" w:color="auto"/>
              <w:right w:val="single" w:sz="4" w:space="0" w:color="auto"/>
            </w:tcBorders>
            <w:noWrap/>
            <w:vAlign w:val="center"/>
            <w:hideMark/>
          </w:tcPr>
          <w:p w14:paraId="438CA5C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50.00</w:t>
            </w:r>
          </w:p>
        </w:tc>
        <w:tc>
          <w:tcPr>
            <w:tcW w:w="0" w:type="auto"/>
            <w:tcBorders>
              <w:top w:val="nil"/>
              <w:left w:val="nil"/>
              <w:bottom w:val="single" w:sz="4" w:space="0" w:color="auto"/>
              <w:right w:val="single" w:sz="4" w:space="0" w:color="auto"/>
            </w:tcBorders>
            <w:noWrap/>
            <w:vAlign w:val="center"/>
            <w:hideMark/>
          </w:tcPr>
          <w:p w14:paraId="05C0F70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1.699</w:t>
            </w:r>
          </w:p>
        </w:tc>
        <w:tc>
          <w:tcPr>
            <w:tcW w:w="0" w:type="auto"/>
            <w:tcBorders>
              <w:top w:val="nil"/>
              <w:left w:val="nil"/>
              <w:bottom w:val="nil"/>
              <w:right w:val="nil"/>
            </w:tcBorders>
            <w:noWrap/>
            <w:vAlign w:val="center"/>
            <w:hideMark/>
          </w:tcPr>
          <w:p w14:paraId="56D257D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5E80635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50</w:t>
            </w:r>
          </w:p>
        </w:tc>
        <w:tc>
          <w:tcPr>
            <w:tcW w:w="0" w:type="auto"/>
            <w:tcBorders>
              <w:top w:val="nil"/>
              <w:left w:val="nil"/>
              <w:bottom w:val="single" w:sz="4" w:space="0" w:color="auto"/>
              <w:right w:val="single" w:sz="4" w:space="0" w:color="auto"/>
            </w:tcBorders>
            <w:noWrap/>
            <w:vAlign w:val="center"/>
            <w:hideMark/>
          </w:tcPr>
          <w:p w14:paraId="7E70D09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0.0200</w:t>
            </w:r>
          </w:p>
        </w:tc>
        <w:tc>
          <w:tcPr>
            <w:tcW w:w="0" w:type="auto"/>
            <w:tcBorders>
              <w:top w:val="nil"/>
              <w:left w:val="nil"/>
              <w:bottom w:val="single" w:sz="4" w:space="0" w:color="auto"/>
              <w:right w:val="single" w:sz="4" w:space="0" w:color="auto"/>
            </w:tcBorders>
            <w:noWrap/>
            <w:vAlign w:val="center"/>
            <w:hideMark/>
          </w:tcPr>
          <w:p w14:paraId="48FED04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2.797</w:t>
            </w:r>
          </w:p>
        </w:tc>
        <w:tc>
          <w:tcPr>
            <w:tcW w:w="0" w:type="auto"/>
            <w:tcBorders>
              <w:top w:val="nil"/>
              <w:left w:val="nil"/>
              <w:bottom w:val="single" w:sz="4" w:space="0" w:color="auto"/>
              <w:right w:val="single" w:sz="4" w:space="0" w:color="auto"/>
            </w:tcBorders>
            <w:noWrap/>
            <w:vAlign w:val="center"/>
            <w:hideMark/>
          </w:tcPr>
          <w:p w14:paraId="7288054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2.054</w:t>
            </w:r>
          </w:p>
        </w:tc>
        <w:tc>
          <w:tcPr>
            <w:tcW w:w="0" w:type="auto"/>
            <w:tcBorders>
              <w:top w:val="nil"/>
              <w:left w:val="nil"/>
              <w:bottom w:val="single" w:sz="4" w:space="0" w:color="auto"/>
              <w:right w:val="single" w:sz="4" w:space="0" w:color="auto"/>
            </w:tcBorders>
            <w:noWrap/>
            <w:vAlign w:val="center"/>
            <w:hideMark/>
          </w:tcPr>
          <w:p w14:paraId="673F99C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2.120</w:t>
            </w:r>
          </w:p>
        </w:tc>
        <w:tc>
          <w:tcPr>
            <w:tcW w:w="0" w:type="auto"/>
            <w:tcBorders>
              <w:top w:val="nil"/>
              <w:left w:val="nil"/>
              <w:bottom w:val="single" w:sz="4" w:space="0" w:color="auto"/>
              <w:right w:val="single" w:sz="4" w:space="0" w:color="auto"/>
            </w:tcBorders>
            <w:noWrap/>
            <w:vAlign w:val="center"/>
            <w:hideMark/>
          </w:tcPr>
          <w:p w14:paraId="0DFB8CF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132.0</w:t>
            </w:r>
          </w:p>
        </w:tc>
        <w:tc>
          <w:tcPr>
            <w:tcW w:w="0" w:type="auto"/>
            <w:tcBorders>
              <w:top w:val="nil"/>
              <w:left w:val="nil"/>
              <w:bottom w:val="nil"/>
              <w:right w:val="nil"/>
            </w:tcBorders>
            <w:noWrap/>
            <w:vAlign w:val="center"/>
            <w:hideMark/>
          </w:tcPr>
          <w:p w14:paraId="065B842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7FE963E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7AB1E7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ABC8AE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E28B6C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AF9A0E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4924D1BD" w14:textId="77777777" w:rsidTr="00D17AE5">
        <w:trPr>
          <w:trHeight w:val="335"/>
        </w:trPr>
        <w:tc>
          <w:tcPr>
            <w:tcW w:w="0" w:type="auto"/>
            <w:tcBorders>
              <w:top w:val="nil"/>
              <w:left w:val="single" w:sz="4" w:space="0" w:color="auto"/>
              <w:bottom w:val="single" w:sz="4" w:space="0" w:color="auto"/>
              <w:right w:val="single" w:sz="4" w:space="0" w:color="auto"/>
            </w:tcBorders>
            <w:noWrap/>
            <w:vAlign w:val="center"/>
            <w:hideMark/>
          </w:tcPr>
          <w:p w14:paraId="4A14B61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2017</w:t>
            </w:r>
          </w:p>
        </w:tc>
        <w:tc>
          <w:tcPr>
            <w:tcW w:w="0" w:type="auto"/>
            <w:tcBorders>
              <w:top w:val="nil"/>
              <w:left w:val="nil"/>
              <w:bottom w:val="single" w:sz="4" w:space="0" w:color="auto"/>
              <w:right w:val="single" w:sz="4" w:space="0" w:color="auto"/>
            </w:tcBorders>
            <w:noWrap/>
            <w:vAlign w:val="center"/>
            <w:hideMark/>
          </w:tcPr>
          <w:p w14:paraId="179A0D4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73.60</w:t>
            </w:r>
          </w:p>
        </w:tc>
        <w:tc>
          <w:tcPr>
            <w:tcW w:w="0" w:type="auto"/>
            <w:tcBorders>
              <w:top w:val="nil"/>
              <w:left w:val="nil"/>
              <w:bottom w:val="single" w:sz="4" w:space="0" w:color="auto"/>
              <w:right w:val="single" w:sz="4" w:space="0" w:color="auto"/>
            </w:tcBorders>
            <w:noWrap/>
            <w:vAlign w:val="center"/>
            <w:hideMark/>
          </w:tcPr>
          <w:p w14:paraId="0BFC723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1.867</w:t>
            </w:r>
          </w:p>
        </w:tc>
        <w:tc>
          <w:tcPr>
            <w:tcW w:w="0" w:type="auto"/>
            <w:tcBorders>
              <w:top w:val="nil"/>
              <w:left w:val="nil"/>
              <w:bottom w:val="nil"/>
              <w:right w:val="nil"/>
            </w:tcBorders>
            <w:noWrap/>
            <w:vAlign w:val="center"/>
            <w:hideMark/>
          </w:tcPr>
          <w:p w14:paraId="6EB5EFB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54B9E32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100</w:t>
            </w:r>
          </w:p>
        </w:tc>
        <w:tc>
          <w:tcPr>
            <w:tcW w:w="0" w:type="auto"/>
            <w:tcBorders>
              <w:top w:val="nil"/>
              <w:left w:val="nil"/>
              <w:bottom w:val="single" w:sz="4" w:space="0" w:color="auto"/>
              <w:right w:val="single" w:sz="4" w:space="0" w:color="auto"/>
            </w:tcBorders>
            <w:noWrap/>
            <w:vAlign w:val="center"/>
            <w:hideMark/>
          </w:tcPr>
          <w:p w14:paraId="7A4BEDF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0.0100</w:t>
            </w:r>
          </w:p>
        </w:tc>
        <w:tc>
          <w:tcPr>
            <w:tcW w:w="0" w:type="auto"/>
            <w:tcBorders>
              <w:top w:val="nil"/>
              <w:left w:val="nil"/>
              <w:bottom w:val="single" w:sz="4" w:space="0" w:color="auto"/>
              <w:right w:val="single" w:sz="4" w:space="0" w:color="auto"/>
            </w:tcBorders>
            <w:noWrap/>
            <w:vAlign w:val="center"/>
            <w:hideMark/>
          </w:tcPr>
          <w:p w14:paraId="4DF4E94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3.035</w:t>
            </w:r>
          </w:p>
        </w:tc>
        <w:tc>
          <w:tcPr>
            <w:tcW w:w="0" w:type="auto"/>
            <w:tcBorders>
              <w:top w:val="nil"/>
              <w:left w:val="nil"/>
              <w:bottom w:val="single" w:sz="4" w:space="0" w:color="auto"/>
              <w:right w:val="single" w:sz="4" w:space="0" w:color="auto"/>
            </w:tcBorders>
            <w:noWrap/>
            <w:vAlign w:val="center"/>
            <w:hideMark/>
          </w:tcPr>
          <w:p w14:paraId="47A747C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2.327</w:t>
            </w:r>
          </w:p>
        </w:tc>
        <w:tc>
          <w:tcPr>
            <w:tcW w:w="0" w:type="auto"/>
            <w:tcBorders>
              <w:top w:val="nil"/>
              <w:left w:val="nil"/>
              <w:bottom w:val="single" w:sz="4" w:space="0" w:color="auto"/>
              <w:right w:val="single" w:sz="4" w:space="0" w:color="auto"/>
            </w:tcBorders>
            <w:noWrap/>
            <w:vAlign w:val="center"/>
            <w:hideMark/>
          </w:tcPr>
          <w:p w14:paraId="7778789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2.152</w:t>
            </w:r>
          </w:p>
        </w:tc>
        <w:tc>
          <w:tcPr>
            <w:tcW w:w="0" w:type="auto"/>
            <w:tcBorders>
              <w:top w:val="nil"/>
              <w:left w:val="nil"/>
              <w:bottom w:val="single" w:sz="4" w:space="0" w:color="auto"/>
              <w:right w:val="single" w:sz="4" w:space="0" w:color="auto"/>
            </w:tcBorders>
            <w:noWrap/>
            <w:vAlign w:val="center"/>
            <w:hideMark/>
          </w:tcPr>
          <w:p w14:paraId="63B77C5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141.8</w:t>
            </w:r>
          </w:p>
        </w:tc>
        <w:tc>
          <w:tcPr>
            <w:tcW w:w="0" w:type="auto"/>
            <w:tcBorders>
              <w:top w:val="nil"/>
              <w:left w:val="nil"/>
              <w:bottom w:val="nil"/>
              <w:right w:val="nil"/>
            </w:tcBorders>
            <w:noWrap/>
            <w:vAlign w:val="center"/>
            <w:hideMark/>
          </w:tcPr>
          <w:p w14:paraId="112A121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1603BE5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8A9D0D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5BEB68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06C553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70F185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236FF308" w14:textId="77777777" w:rsidTr="00D17AE5">
        <w:trPr>
          <w:trHeight w:val="335"/>
        </w:trPr>
        <w:tc>
          <w:tcPr>
            <w:tcW w:w="0" w:type="auto"/>
            <w:tcBorders>
              <w:top w:val="nil"/>
              <w:left w:val="single" w:sz="4" w:space="0" w:color="auto"/>
              <w:bottom w:val="single" w:sz="4" w:space="0" w:color="auto"/>
              <w:right w:val="single" w:sz="4" w:space="0" w:color="auto"/>
            </w:tcBorders>
            <w:noWrap/>
            <w:vAlign w:val="center"/>
            <w:hideMark/>
          </w:tcPr>
          <w:p w14:paraId="248F123C"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Pr>
                <w:rFonts w:ascii="Arial Narrow" w:eastAsia="Times New Roman" w:hAnsi="Arial Narrow" w:cs="Arial"/>
                <w:color w:val="000000"/>
                <w:kern w:val="0"/>
                <w:sz w:val="18"/>
                <w:szCs w:val="18"/>
                <w:lang w:val="es-ES" w:eastAsia="es-ES"/>
                <w14:ligatures w14:val="none"/>
              </w:rPr>
              <w:t>2018</w:t>
            </w:r>
          </w:p>
        </w:tc>
        <w:tc>
          <w:tcPr>
            <w:tcW w:w="0" w:type="auto"/>
            <w:tcBorders>
              <w:top w:val="nil"/>
              <w:left w:val="nil"/>
              <w:bottom w:val="single" w:sz="4" w:space="0" w:color="auto"/>
              <w:right w:val="single" w:sz="4" w:space="0" w:color="auto"/>
            </w:tcBorders>
            <w:noWrap/>
            <w:vAlign w:val="center"/>
            <w:hideMark/>
          </w:tcPr>
          <w:p w14:paraId="1FBB41B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69.60</w:t>
            </w:r>
          </w:p>
        </w:tc>
        <w:tc>
          <w:tcPr>
            <w:tcW w:w="0" w:type="auto"/>
            <w:tcBorders>
              <w:top w:val="nil"/>
              <w:left w:val="nil"/>
              <w:bottom w:val="single" w:sz="4" w:space="0" w:color="auto"/>
              <w:right w:val="single" w:sz="4" w:space="0" w:color="auto"/>
            </w:tcBorders>
            <w:noWrap/>
            <w:vAlign w:val="center"/>
            <w:hideMark/>
          </w:tcPr>
          <w:p w14:paraId="6DD4F2F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1.843</w:t>
            </w:r>
          </w:p>
        </w:tc>
        <w:tc>
          <w:tcPr>
            <w:tcW w:w="0" w:type="auto"/>
            <w:tcBorders>
              <w:top w:val="nil"/>
              <w:left w:val="nil"/>
              <w:bottom w:val="nil"/>
              <w:right w:val="nil"/>
            </w:tcBorders>
            <w:noWrap/>
            <w:vAlign w:val="center"/>
            <w:hideMark/>
          </w:tcPr>
          <w:p w14:paraId="1D7A576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7979057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200</w:t>
            </w:r>
          </w:p>
        </w:tc>
        <w:tc>
          <w:tcPr>
            <w:tcW w:w="0" w:type="auto"/>
            <w:tcBorders>
              <w:top w:val="nil"/>
              <w:left w:val="nil"/>
              <w:bottom w:val="single" w:sz="4" w:space="0" w:color="auto"/>
              <w:right w:val="single" w:sz="4" w:space="0" w:color="auto"/>
            </w:tcBorders>
            <w:noWrap/>
            <w:vAlign w:val="center"/>
            <w:hideMark/>
          </w:tcPr>
          <w:p w14:paraId="32D4167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0.0050</w:t>
            </w:r>
          </w:p>
        </w:tc>
        <w:tc>
          <w:tcPr>
            <w:tcW w:w="0" w:type="auto"/>
            <w:tcBorders>
              <w:top w:val="nil"/>
              <w:left w:val="nil"/>
              <w:bottom w:val="single" w:sz="4" w:space="0" w:color="auto"/>
              <w:right w:val="single" w:sz="4" w:space="0" w:color="auto"/>
            </w:tcBorders>
            <w:noWrap/>
            <w:vAlign w:val="center"/>
            <w:hideMark/>
          </w:tcPr>
          <w:p w14:paraId="0D6E20C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3.255</w:t>
            </w:r>
          </w:p>
        </w:tc>
        <w:tc>
          <w:tcPr>
            <w:tcW w:w="0" w:type="auto"/>
            <w:tcBorders>
              <w:top w:val="nil"/>
              <w:left w:val="nil"/>
              <w:bottom w:val="single" w:sz="4" w:space="0" w:color="auto"/>
              <w:right w:val="single" w:sz="4" w:space="0" w:color="auto"/>
            </w:tcBorders>
            <w:noWrap/>
            <w:vAlign w:val="center"/>
            <w:hideMark/>
          </w:tcPr>
          <w:p w14:paraId="54ED4F4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2.576</w:t>
            </w:r>
          </w:p>
        </w:tc>
        <w:tc>
          <w:tcPr>
            <w:tcW w:w="0" w:type="auto"/>
            <w:tcBorders>
              <w:top w:val="nil"/>
              <w:left w:val="nil"/>
              <w:bottom w:val="single" w:sz="4" w:space="0" w:color="auto"/>
              <w:right w:val="single" w:sz="4" w:space="0" w:color="auto"/>
            </w:tcBorders>
            <w:noWrap/>
            <w:vAlign w:val="center"/>
            <w:hideMark/>
          </w:tcPr>
          <w:p w14:paraId="2F0866B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2.180</w:t>
            </w:r>
          </w:p>
        </w:tc>
        <w:tc>
          <w:tcPr>
            <w:tcW w:w="0" w:type="auto"/>
            <w:tcBorders>
              <w:top w:val="nil"/>
              <w:left w:val="nil"/>
              <w:bottom w:val="single" w:sz="4" w:space="0" w:color="auto"/>
              <w:right w:val="single" w:sz="4" w:space="0" w:color="auto"/>
            </w:tcBorders>
            <w:noWrap/>
            <w:vAlign w:val="center"/>
            <w:hideMark/>
          </w:tcPr>
          <w:p w14:paraId="7058315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151.5</w:t>
            </w:r>
          </w:p>
        </w:tc>
        <w:tc>
          <w:tcPr>
            <w:tcW w:w="0" w:type="auto"/>
            <w:tcBorders>
              <w:top w:val="nil"/>
              <w:left w:val="nil"/>
              <w:bottom w:val="nil"/>
              <w:right w:val="nil"/>
            </w:tcBorders>
            <w:noWrap/>
            <w:vAlign w:val="center"/>
            <w:hideMark/>
          </w:tcPr>
          <w:p w14:paraId="026AF5A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5C5E25E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2E04DB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212EEB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B5D2FB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0FC204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7154887A" w14:textId="77777777" w:rsidTr="00D17AE5">
        <w:trPr>
          <w:trHeight w:val="335"/>
        </w:trPr>
        <w:tc>
          <w:tcPr>
            <w:tcW w:w="0" w:type="auto"/>
            <w:tcBorders>
              <w:top w:val="nil"/>
              <w:left w:val="single" w:sz="4" w:space="0" w:color="auto"/>
              <w:bottom w:val="single" w:sz="4" w:space="0" w:color="auto"/>
              <w:right w:val="single" w:sz="4" w:space="0" w:color="auto"/>
            </w:tcBorders>
            <w:noWrap/>
            <w:vAlign w:val="center"/>
            <w:hideMark/>
          </w:tcPr>
          <w:p w14:paraId="18CB313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2019</w:t>
            </w:r>
          </w:p>
        </w:tc>
        <w:tc>
          <w:tcPr>
            <w:tcW w:w="0" w:type="auto"/>
            <w:tcBorders>
              <w:top w:val="nil"/>
              <w:left w:val="nil"/>
              <w:bottom w:val="single" w:sz="4" w:space="0" w:color="auto"/>
              <w:right w:val="single" w:sz="4" w:space="0" w:color="auto"/>
            </w:tcBorders>
            <w:noWrap/>
            <w:vAlign w:val="center"/>
            <w:hideMark/>
          </w:tcPr>
          <w:p w14:paraId="462B73A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86.90</w:t>
            </w:r>
          </w:p>
        </w:tc>
        <w:tc>
          <w:tcPr>
            <w:tcW w:w="0" w:type="auto"/>
            <w:tcBorders>
              <w:top w:val="nil"/>
              <w:left w:val="nil"/>
              <w:bottom w:val="single" w:sz="4" w:space="0" w:color="auto"/>
              <w:right w:val="single" w:sz="4" w:space="0" w:color="auto"/>
            </w:tcBorders>
            <w:noWrap/>
            <w:vAlign w:val="center"/>
            <w:hideMark/>
          </w:tcPr>
          <w:p w14:paraId="0C01A13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1.939</w:t>
            </w:r>
          </w:p>
        </w:tc>
        <w:tc>
          <w:tcPr>
            <w:tcW w:w="0" w:type="auto"/>
            <w:tcBorders>
              <w:top w:val="nil"/>
              <w:left w:val="nil"/>
              <w:bottom w:val="nil"/>
              <w:right w:val="nil"/>
            </w:tcBorders>
            <w:noWrap/>
            <w:vAlign w:val="center"/>
            <w:hideMark/>
          </w:tcPr>
          <w:p w14:paraId="3593A8D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7CC1B18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500</w:t>
            </w:r>
          </w:p>
        </w:tc>
        <w:tc>
          <w:tcPr>
            <w:tcW w:w="0" w:type="auto"/>
            <w:tcBorders>
              <w:top w:val="nil"/>
              <w:left w:val="nil"/>
              <w:bottom w:val="single" w:sz="4" w:space="0" w:color="auto"/>
              <w:right w:val="single" w:sz="4" w:space="0" w:color="auto"/>
            </w:tcBorders>
            <w:noWrap/>
            <w:vAlign w:val="center"/>
            <w:hideMark/>
          </w:tcPr>
          <w:p w14:paraId="2DC444F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0.0020</w:t>
            </w:r>
          </w:p>
        </w:tc>
        <w:tc>
          <w:tcPr>
            <w:tcW w:w="0" w:type="auto"/>
            <w:tcBorders>
              <w:top w:val="nil"/>
              <w:left w:val="nil"/>
              <w:bottom w:val="single" w:sz="4" w:space="0" w:color="auto"/>
              <w:right w:val="single" w:sz="4" w:space="0" w:color="auto"/>
            </w:tcBorders>
            <w:noWrap/>
            <w:vAlign w:val="center"/>
            <w:hideMark/>
          </w:tcPr>
          <w:p w14:paraId="5D965EC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3.526</w:t>
            </w:r>
          </w:p>
        </w:tc>
        <w:tc>
          <w:tcPr>
            <w:tcW w:w="0" w:type="auto"/>
            <w:tcBorders>
              <w:top w:val="nil"/>
              <w:left w:val="nil"/>
              <w:bottom w:val="single" w:sz="4" w:space="0" w:color="auto"/>
              <w:right w:val="single" w:sz="4" w:space="0" w:color="auto"/>
            </w:tcBorders>
            <w:noWrap/>
            <w:vAlign w:val="center"/>
            <w:hideMark/>
          </w:tcPr>
          <w:p w14:paraId="6CBE776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2.879</w:t>
            </w:r>
          </w:p>
        </w:tc>
        <w:tc>
          <w:tcPr>
            <w:tcW w:w="0" w:type="auto"/>
            <w:tcBorders>
              <w:top w:val="nil"/>
              <w:left w:val="nil"/>
              <w:bottom w:val="single" w:sz="4" w:space="0" w:color="auto"/>
              <w:right w:val="single" w:sz="4" w:space="0" w:color="auto"/>
            </w:tcBorders>
            <w:noWrap/>
            <w:vAlign w:val="center"/>
            <w:hideMark/>
          </w:tcPr>
          <w:p w14:paraId="61F730A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2.215</w:t>
            </w:r>
          </w:p>
        </w:tc>
        <w:tc>
          <w:tcPr>
            <w:tcW w:w="0" w:type="auto"/>
            <w:tcBorders>
              <w:top w:val="nil"/>
              <w:left w:val="nil"/>
              <w:bottom w:val="single" w:sz="4" w:space="0" w:color="auto"/>
              <w:right w:val="single" w:sz="4" w:space="0" w:color="auto"/>
            </w:tcBorders>
            <w:noWrap/>
            <w:vAlign w:val="center"/>
            <w:hideMark/>
          </w:tcPr>
          <w:p w14:paraId="6311BA0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164.1</w:t>
            </w:r>
          </w:p>
        </w:tc>
        <w:tc>
          <w:tcPr>
            <w:tcW w:w="0" w:type="auto"/>
            <w:tcBorders>
              <w:top w:val="nil"/>
              <w:left w:val="nil"/>
              <w:bottom w:val="nil"/>
              <w:right w:val="nil"/>
            </w:tcBorders>
            <w:noWrap/>
            <w:vAlign w:val="center"/>
            <w:hideMark/>
          </w:tcPr>
          <w:p w14:paraId="3A1B609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4755287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8FF46F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45309E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0AF293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ACD4EC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2281B883" w14:textId="77777777" w:rsidTr="00D17AE5">
        <w:trPr>
          <w:trHeight w:val="335"/>
        </w:trPr>
        <w:tc>
          <w:tcPr>
            <w:tcW w:w="0" w:type="auto"/>
            <w:tcBorders>
              <w:top w:val="nil"/>
              <w:left w:val="single" w:sz="4" w:space="0" w:color="auto"/>
              <w:bottom w:val="single" w:sz="4" w:space="0" w:color="auto"/>
              <w:right w:val="single" w:sz="4" w:space="0" w:color="auto"/>
            </w:tcBorders>
            <w:noWrap/>
            <w:vAlign w:val="center"/>
            <w:hideMark/>
          </w:tcPr>
          <w:p w14:paraId="53049C24"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Pr>
                <w:rFonts w:ascii="Arial Narrow" w:eastAsia="Times New Roman" w:hAnsi="Arial Narrow" w:cs="Arial"/>
                <w:color w:val="000000"/>
                <w:kern w:val="0"/>
                <w:sz w:val="18"/>
                <w:szCs w:val="18"/>
                <w:lang w:val="es-ES" w:eastAsia="es-ES"/>
                <w14:ligatures w14:val="none"/>
              </w:rPr>
              <w:t>2020</w:t>
            </w:r>
          </w:p>
        </w:tc>
        <w:tc>
          <w:tcPr>
            <w:tcW w:w="0" w:type="auto"/>
            <w:tcBorders>
              <w:top w:val="nil"/>
              <w:left w:val="nil"/>
              <w:bottom w:val="single" w:sz="4" w:space="0" w:color="auto"/>
              <w:right w:val="single" w:sz="4" w:space="0" w:color="auto"/>
            </w:tcBorders>
            <w:noWrap/>
            <w:vAlign w:val="center"/>
            <w:hideMark/>
          </w:tcPr>
          <w:p w14:paraId="72E6F99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152.50</w:t>
            </w:r>
          </w:p>
        </w:tc>
        <w:tc>
          <w:tcPr>
            <w:tcW w:w="0" w:type="auto"/>
            <w:tcBorders>
              <w:top w:val="nil"/>
              <w:left w:val="nil"/>
              <w:bottom w:val="single" w:sz="4" w:space="0" w:color="auto"/>
              <w:right w:val="single" w:sz="4" w:space="0" w:color="auto"/>
            </w:tcBorders>
            <w:noWrap/>
            <w:vAlign w:val="center"/>
            <w:hideMark/>
          </w:tcPr>
          <w:p w14:paraId="220271B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2.183</w:t>
            </w:r>
          </w:p>
        </w:tc>
        <w:tc>
          <w:tcPr>
            <w:tcW w:w="0" w:type="auto"/>
            <w:tcBorders>
              <w:top w:val="nil"/>
              <w:left w:val="nil"/>
              <w:bottom w:val="nil"/>
              <w:right w:val="nil"/>
            </w:tcBorders>
            <w:noWrap/>
            <w:vAlign w:val="center"/>
            <w:hideMark/>
          </w:tcPr>
          <w:p w14:paraId="52D0911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265B91A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1F05DA9" w14:textId="77777777" w:rsidR="00B02697" w:rsidRPr="00B02697" w:rsidRDefault="00B02697" w:rsidP="00B02697">
            <w:pPr>
              <w:spacing w:line="240" w:lineRule="auto"/>
              <w:jc w:val="center"/>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D45DEA2" w14:textId="77777777" w:rsidR="00B02697" w:rsidRPr="00B02697" w:rsidRDefault="00B02697" w:rsidP="00B02697">
            <w:pPr>
              <w:spacing w:line="240" w:lineRule="auto"/>
              <w:jc w:val="center"/>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C7AB635" w14:textId="77777777" w:rsidR="00B02697" w:rsidRPr="00B02697" w:rsidRDefault="00B02697" w:rsidP="00B02697">
            <w:pPr>
              <w:spacing w:line="240" w:lineRule="auto"/>
              <w:jc w:val="center"/>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AACE26D" w14:textId="77777777" w:rsidR="00B02697" w:rsidRPr="00B02697" w:rsidRDefault="00B02697" w:rsidP="00B02697">
            <w:pPr>
              <w:spacing w:line="240" w:lineRule="auto"/>
              <w:jc w:val="center"/>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5773AE7" w14:textId="77777777" w:rsidR="00B02697" w:rsidRPr="00B02697" w:rsidRDefault="00B02697" w:rsidP="00B02697">
            <w:pPr>
              <w:spacing w:line="240" w:lineRule="auto"/>
              <w:jc w:val="center"/>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A1B7874" w14:textId="77777777" w:rsidR="00B02697" w:rsidRPr="00B02697" w:rsidRDefault="00B02697" w:rsidP="00B02697">
            <w:pPr>
              <w:spacing w:line="240" w:lineRule="auto"/>
              <w:jc w:val="center"/>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AE8A70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A5C637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5601D8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35A7DD8"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19A963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17F0C499" w14:textId="77777777" w:rsidTr="00D17AE5">
        <w:trPr>
          <w:trHeight w:val="335"/>
        </w:trPr>
        <w:tc>
          <w:tcPr>
            <w:tcW w:w="0" w:type="auto"/>
            <w:tcBorders>
              <w:top w:val="nil"/>
              <w:left w:val="single" w:sz="4" w:space="0" w:color="auto"/>
              <w:bottom w:val="single" w:sz="4" w:space="0" w:color="auto"/>
              <w:right w:val="single" w:sz="4" w:space="0" w:color="auto"/>
            </w:tcBorders>
            <w:noWrap/>
            <w:vAlign w:val="center"/>
            <w:hideMark/>
          </w:tcPr>
          <w:p w14:paraId="65904F1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2021</w:t>
            </w:r>
          </w:p>
        </w:tc>
        <w:tc>
          <w:tcPr>
            <w:tcW w:w="0" w:type="auto"/>
            <w:tcBorders>
              <w:top w:val="nil"/>
              <w:left w:val="nil"/>
              <w:bottom w:val="single" w:sz="4" w:space="0" w:color="auto"/>
              <w:right w:val="single" w:sz="4" w:space="0" w:color="auto"/>
            </w:tcBorders>
            <w:noWrap/>
            <w:vAlign w:val="center"/>
            <w:hideMark/>
          </w:tcPr>
          <w:p w14:paraId="6C36C7A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73.50</w:t>
            </w:r>
          </w:p>
        </w:tc>
        <w:tc>
          <w:tcPr>
            <w:tcW w:w="0" w:type="auto"/>
            <w:tcBorders>
              <w:top w:val="nil"/>
              <w:left w:val="nil"/>
              <w:bottom w:val="single" w:sz="4" w:space="0" w:color="auto"/>
              <w:right w:val="single" w:sz="4" w:space="0" w:color="auto"/>
            </w:tcBorders>
            <w:noWrap/>
            <w:vAlign w:val="center"/>
            <w:hideMark/>
          </w:tcPr>
          <w:p w14:paraId="0C9582B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1.866</w:t>
            </w:r>
          </w:p>
        </w:tc>
        <w:tc>
          <w:tcPr>
            <w:tcW w:w="0" w:type="auto"/>
            <w:tcBorders>
              <w:top w:val="nil"/>
              <w:left w:val="nil"/>
              <w:bottom w:val="nil"/>
              <w:right w:val="nil"/>
            </w:tcBorders>
            <w:noWrap/>
            <w:vAlign w:val="center"/>
            <w:hideMark/>
          </w:tcPr>
          <w:p w14:paraId="5EC3AF6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gridSpan w:val="7"/>
            <w:tcBorders>
              <w:top w:val="single" w:sz="4" w:space="0" w:color="auto"/>
              <w:left w:val="single" w:sz="4" w:space="0" w:color="auto"/>
              <w:bottom w:val="single" w:sz="4" w:space="0" w:color="auto"/>
              <w:right w:val="single" w:sz="4" w:space="0" w:color="auto"/>
            </w:tcBorders>
            <w:noWrap/>
            <w:vAlign w:val="center"/>
            <w:hideMark/>
          </w:tcPr>
          <w:p w14:paraId="142D8406"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Pr>
                <w:rFonts w:ascii="Arial Narrow" w:eastAsia="Times New Roman" w:hAnsi="Arial Narrow" w:cs="Arial"/>
                <w:b/>
                <w:bCs/>
                <w:kern w:val="0"/>
                <w:sz w:val="18"/>
                <w:szCs w:val="18"/>
                <w:lang w:val="es-ES" w:eastAsia="es-ES"/>
                <w14:ligatures w14:val="none"/>
              </w:rPr>
              <w:t>B.3.  Distribución Log Pearson III</w:t>
            </w:r>
          </w:p>
        </w:tc>
        <w:tc>
          <w:tcPr>
            <w:tcW w:w="0" w:type="auto"/>
            <w:tcBorders>
              <w:top w:val="nil"/>
              <w:left w:val="nil"/>
              <w:bottom w:val="nil"/>
              <w:right w:val="nil"/>
            </w:tcBorders>
            <w:noWrap/>
            <w:vAlign w:val="center"/>
            <w:hideMark/>
          </w:tcPr>
          <w:p w14:paraId="312EA017"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tcBorders>
              <w:top w:val="nil"/>
              <w:left w:val="nil"/>
              <w:bottom w:val="nil"/>
              <w:right w:val="nil"/>
            </w:tcBorders>
            <w:noWrap/>
            <w:vAlign w:val="center"/>
            <w:hideMark/>
          </w:tcPr>
          <w:p w14:paraId="64C057E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1F88EE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78E51C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9E381A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36E61EA6" w14:textId="77777777" w:rsidTr="00D17AE5">
        <w:trPr>
          <w:trHeight w:val="335"/>
        </w:trPr>
        <w:tc>
          <w:tcPr>
            <w:tcW w:w="0" w:type="auto"/>
            <w:tcBorders>
              <w:top w:val="nil"/>
              <w:left w:val="single" w:sz="4" w:space="0" w:color="auto"/>
              <w:bottom w:val="single" w:sz="4" w:space="0" w:color="auto"/>
              <w:right w:val="single" w:sz="4" w:space="0" w:color="auto"/>
            </w:tcBorders>
            <w:noWrap/>
            <w:vAlign w:val="center"/>
            <w:hideMark/>
          </w:tcPr>
          <w:p w14:paraId="0AB2E386"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Pr>
                <w:rFonts w:ascii="Arial Narrow" w:eastAsia="Times New Roman" w:hAnsi="Arial Narrow" w:cs="Arial"/>
                <w:color w:val="000000"/>
                <w:kern w:val="0"/>
                <w:sz w:val="18"/>
                <w:szCs w:val="18"/>
                <w:lang w:val="es-ES" w:eastAsia="es-ES"/>
                <w14:ligatures w14:val="none"/>
              </w:rPr>
              <w:t>2022</w:t>
            </w:r>
          </w:p>
        </w:tc>
        <w:tc>
          <w:tcPr>
            <w:tcW w:w="0" w:type="auto"/>
            <w:tcBorders>
              <w:top w:val="nil"/>
              <w:left w:val="nil"/>
              <w:bottom w:val="single" w:sz="4" w:space="0" w:color="auto"/>
              <w:right w:val="single" w:sz="4" w:space="0" w:color="auto"/>
            </w:tcBorders>
            <w:noWrap/>
            <w:vAlign w:val="center"/>
            <w:hideMark/>
          </w:tcPr>
          <w:p w14:paraId="0BCF392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85.20</w:t>
            </w:r>
          </w:p>
        </w:tc>
        <w:tc>
          <w:tcPr>
            <w:tcW w:w="0" w:type="auto"/>
            <w:tcBorders>
              <w:top w:val="nil"/>
              <w:left w:val="nil"/>
              <w:bottom w:val="single" w:sz="4" w:space="0" w:color="auto"/>
              <w:right w:val="single" w:sz="4" w:space="0" w:color="auto"/>
            </w:tcBorders>
            <w:noWrap/>
            <w:vAlign w:val="center"/>
            <w:hideMark/>
          </w:tcPr>
          <w:p w14:paraId="27D0BD8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1.930</w:t>
            </w:r>
          </w:p>
        </w:tc>
        <w:tc>
          <w:tcPr>
            <w:tcW w:w="0" w:type="auto"/>
            <w:tcBorders>
              <w:top w:val="nil"/>
              <w:left w:val="nil"/>
              <w:bottom w:val="nil"/>
              <w:right w:val="nil"/>
            </w:tcBorders>
            <w:noWrap/>
            <w:vAlign w:val="center"/>
            <w:hideMark/>
          </w:tcPr>
          <w:p w14:paraId="0E04940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shd w:val="clear" w:color="000000" w:fill="9A0000"/>
            <w:vAlign w:val="center"/>
            <w:hideMark/>
          </w:tcPr>
          <w:p w14:paraId="60AFA729"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Pr>
                <w:rFonts w:ascii="Arial Narrow" w:eastAsia="Times New Roman" w:hAnsi="Arial Narrow" w:cs="Arial"/>
                <w:b/>
                <w:bCs/>
                <w:color w:val="FFFFFF"/>
                <w:kern w:val="0"/>
                <w:sz w:val="18"/>
                <w:szCs w:val="18"/>
                <w:lang w:val="es-ES" w:eastAsia="es-ES"/>
                <w14:ligatures w14:val="none"/>
              </w:rPr>
              <w:t>T (años)</w:t>
            </w:r>
          </w:p>
        </w:tc>
        <w:tc>
          <w:tcPr>
            <w:tcW w:w="0" w:type="auto"/>
            <w:tcBorders>
              <w:top w:val="nil"/>
              <w:left w:val="nil"/>
              <w:bottom w:val="single" w:sz="4" w:space="0" w:color="auto"/>
              <w:right w:val="single" w:sz="4" w:space="0" w:color="auto"/>
            </w:tcBorders>
            <w:shd w:val="clear" w:color="000000" w:fill="9A0000"/>
            <w:noWrap/>
            <w:vAlign w:val="center"/>
            <w:hideMark/>
          </w:tcPr>
          <w:p w14:paraId="4DACA8D5"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Pr>
                <w:rFonts w:ascii="Arial Narrow" w:eastAsia="Times New Roman" w:hAnsi="Arial Narrow" w:cs="Arial"/>
                <w:b/>
                <w:bCs/>
                <w:color w:val="FFFFFF"/>
                <w:kern w:val="0"/>
                <w:sz w:val="18"/>
                <w:szCs w:val="18"/>
                <w:lang w:val="es-ES" w:eastAsia="es-ES"/>
                <w14:ligatures w14:val="none"/>
              </w:rPr>
              <w:t>P</w:t>
            </w:r>
          </w:p>
        </w:tc>
        <w:tc>
          <w:tcPr>
            <w:tcW w:w="0" w:type="auto"/>
            <w:tcBorders>
              <w:top w:val="nil"/>
              <w:left w:val="nil"/>
              <w:bottom w:val="single" w:sz="4" w:space="0" w:color="auto"/>
              <w:right w:val="single" w:sz="4" w:space="0" w:color="auto"/>
            </w:tcBorders>
            <w:shd w:val="clear" w:color="000000" w:fill="9A0000"/>
            <w:noWrap/>
            <w:vAlign w:val="center"/>
            <w:hideMark/>
          </w:tcPr>
          <w:p w14:paraId="73D5E485"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Pr>
                <w:rFonts w:ascii="Arial Narrow" w:eastAsia="Times New Roman" w:hAnsi="Arial Narrow" w:cs="Arial"/>
                <w:b/>
                <w:bCs/>
                <w:color w:val="FFFFFF"/>
                <w:kern w:val="0"/>
                <w:sz w:val="18"/>
                <w:szCs w:val="18"/>
                <w:lang w:val="es-ES" w:eastAsia="es-ES"/>
                <w14:ligatures w14:val="none"/>
              </w:rPr>
              <w:t>w</w:t>
            </w:r>
          </w:p>
        </w:tc>
        <w:tc>
          <w:tcPr>
            <w:tcW w:w="0" w:type="auto"/>
            <w:tcBorders>
              <w:top w:val="nil"/>
              <w:left w:val="nil"/>
              <w:bottom w:val="single" w:sz="4" w:space="0" w:color="auto"/>
              <w:right w:val="single" w:sz="4" w:space="0" w:color="auto"/>
            </w:tcBorders>
            <w:shd w:val="clear" w:color="000000" w:fill="9A0000"/>
            <w:noWrap/>
            <w:vAlign w:val="center"/>
            <w:hideMark/>
          </w:tcPr>
          <w:p w14:paraId="6FACA6CB"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Pr>
                <w:rFonts w:ascii="Arial Narrow" w:eastAsia="Times New Roman" w:hAnsi="Arial Narrow" w:cs="Arial"/>
                <w:b/>
                <w:bCs/>
                <w:color w:val="FFFFFF"/>
                <w:kern w:val="0"/>
                <w:sz w:val="18"/>
                <w:szCs w:val="18"/>
                <w:lang w:val="es-ES" w:eastAsia="es-ES"/>
                <w14:ligatures w14:val="none"/>
              </w:rPr>
              <w:t>z</w:t>
            </w:r>
          </w:p>
        </w:tc>
        <w:tc>
          <w:tcPr>
            <w:tcW w:w="0" w:type="auto"/>
            <w:tcBorders>
              <w:top w:val="nil"/>
              <w:left w:val="nil"/>
              <w:bottom w:val="single" w:sz="4" w:space="0" w:color="auto"/>
              <w:right w:val="single" w:sz="4" w:space="0" w:color="auto"/>
            </w:tcBorders>
            <w:shd w:val="clear" w:color="000000" w:fill="9A0000"/>
            <w:noWrap/>
            <w:vAlign w:val="center"/>
            <w:hideMark/>
          </w:tcPr>
          <w:p w14:paraId="4D87A9EA"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Pr>
                <w:rFonts w:ascii="Arial Narrow" w:eastAsia="Times New Roman" w:hAnsi="Arial Narrow" w:cs="Arial"/>
                <w:b/>
                <w:bCs/>
                <w:color w:val="FFFFFF"/>
                <w:kern w:val="0"/>
                <w:sz w:val="18"/>
                <w:szCs w:val="18"/>
                <w:lang w:val="es-ES" w:eastAsia="es-ES"/>
                <w14:ligatures w14:val="none"/>
              </w:rPr>
              <w:t>KT</w:t>
            </w:r>
          </w:p>
        </w:tc>
        <w:tc>
          <w:tcPr>
            <w:tcW w:w="0" w:type="auto"/>
            <w:tcBorders>
              <w:top w:val="nil"/>
              <w:left w:val="nil"/>
              <w:bottom w:val="single" w:sz="4" w:space="0" w:color="auto"/>
              <w:right w:val="single" w:sz="4" w:space="0" w:color="auto"/>
            </w:tcBorders>
            <w:shd w:val="clear" w:color="000000" w:fill="9A0000"/>
            <w:noWrap/>
            <w:vAlign w:val="center"/>
            <w:hideMark/>
          </w:tcPr>
          <w:p w14:paraId="688E4CB3"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Pr>
                <w:rFonts w:ascii="Arial Narrow" w:eastAsia="Times New Roman" w:hAnsi="Arial Narrow" w:cs="Arial"/>
                <w:b/>
                <w:bCs/>
                <w:color w:val="FFFFFF"/>
                <w:kern w:val="0"/>
                <w:sz w:val="18"/>
                <w:szCs w:val="18"/>
                <w:lang w:val="es-ES" w:eastAsia="es-ES"/>
                <w14:ligatures w14:val="none"/>
              </w:rPr>
              <w:t>Log P</w:t>
            </w:r>
          </w:p>
        </w:tc>
        <w:tc>
          <w:tcPr>
            <w:tcW w:w="0" w:type="auto"/>
            <w:tcBorders>
              <w:top w:val="nil"/>
              <w:left w:val="nil"/>
              <w:bottom w:val="single" w:sz="4" w:space="0" w:color="auto"/>
              <w:right w:val="single" w:sz="4" w:space="0" w:color="auto"/>
            </w:tcBorders>
            <w:shd w:val="clear" w:color="000000" w:fill="9A0000"/>
            <w:vAlign w:val="center"/>
            <w:hideMark/>
          </w:tcPr>
          <w:p w14:paraId="36214EF0"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r>
              <w:rPr>
                <w:rFonts w:ascii="Arial Narrow" w:eastAsia="Times New Roman" w:hAnsi="Arial Narrow" w:cs="Arial"/>
                <w:b/>
                <w:bCs/>
                <w:color w:val="FFFFFF"/>
                <w:kern w:val="0"/>
                <w:sz w:val="18"/>
                <w:szCs w:val="18"/>
                <w:lang w:val="es-ES" w:eastAsia="es-ES"/>
                <w14:ligatures w14:val="none"/>
              </w:rPr>
              <w:t xml:space="preserve">P </w:t>
            </w:r>
            <w:proofErr w:type="gramStart"/>
            <w:r>
              <w:rPr>
                <w:rFonts w:ascii="Arial Narrow" w:eastAsia="Times New Roman" w:hAnsi="Arial Narrow" w:cs="Arial"/>
                <w:b/>
                <w:bCs/>
                <w:color w:val="FFFFFF"/>
                <w:kern w:val="0"/>
                <w:sz w:val="18"/>
                <w:szCs w:val="18"/>
                <w:lang w:val="es-ES" w:eastAsia="es-ES"/>
                <w14:ligatures w14:val="none"/>
              </w:rPr>
              <w:t>máx  (</w:t>
            </w:r>
            <w:proofErr w:type="gramEnd"/>
            <w:r>
              <w:rPr>
                <w:rFonts w:ascii="Arial Narrow" w:eastAsia="Times New Roman" w:hAnsi="Arial Narrow" w:cs="Arial"/>
                <w:b/>
                <w:bCs/>
                <w:color w:val="FFFFFF"/>
                <w:kern w:val="0"/>
                <w:sz w:val="18"/>
                <w:szCs w:val="18"/>
                <w:lang w:val="es-ES" w:eastAsia="es-ES"/>
                <w14:ligatures w14:val="none"/>
              </w:rPr>
              <w:t>mm)</w:t>
            </w:r>
          </w:p>
        </w:tc>
        <w:tc>
          <w:tcPr>
            <w:tcW w:w="0" w:type="auto"/>
            <w:tcBorders>
              <w:top w:val="nil"/>
              <w:left w:val="nil"/>
              <w:bottom w:val="nil"/>
              <w:right w:val="nil"/>
            </w:tcBorders>
            <w:noWrap/>
            <w:vAlign w:val="center"/>
            <w:hideMark/>
          </w:tcPr>
          <w:p w14:paraId="36DE13D9" w14:textId="77777777" w:rsidR="00B02697" w:rsidRPr="00B02697" w:rsidRDefault="00B02697" w:rsidP="00B02697">
            <w:pPr>
              <w:spacing w:line="240" w:lineRule="auto"/>
              <w:jc w:val="center"/>
              <w:rPr>
                <w:rFonts w:ascii="Arial Narrow" w:eastAsia="Times New Roman" w:hAnsi="Arial Narrow" w:cs="Arial"/>
                <w:b/>
                <w:bCs/>
                <w:color w:val="FFFFFF"/>
                <w:kern w:val="0"/>
                <w:sz w:val="18"/>
                <w:szCs w:val="18"/>
                <w:lang w:val="es-ES" w:eastAsia="es-ES"/>
                <w14:ligatures w14:val="none"/>
              </w:rPr>
            </w:pPr>
          </w:p>
        </w:tc>
        <w:tc>
          <w:tcPr>
            <w:tcW w:w="0" w:type="auto"/>
            <w:tcBorders>
              <w:top w:val="nil"/>
              <w:left w:val="nil"/>
              <w:bottom w:val="nil"/>
              <w:right w:val="nil"/>
            </w:tcBorders>
            <w:noWrap/>
            <w:vAlign w:val="center"/>
            <w:hideMark/>
          </w:tcPr>
          <w:p w14:paraId="00AC2A5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7E0785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97642D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8EEA96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29546983" w14:textId="77777777" w:rsidTr="00D17AE5">
        <w:trPr>
          <w:trHeight w:val="335"/>
        </w:trPr>
        <w:tc>
          <w:tcPr>
            <w:tcW w:w="0" w:type="auto"/>
            <w:tcBorders>
              <w:top w:val="nil"/>
              <w:left w:val="single" w:sz="4" w:space="0" w:color="auto"/>
              <w:bottom w:val="single" w:sz="4" w:space="0" w:color="auto"/>
              <w:right w:val="single" w:sz="4" w:space="0" w:color="auto"/>
            </w:tcBorders>
            <w:noWrap/>
            <w:vAlign w:val="center"/>
            <w:hideMark/>
          </w:tcPr>
          <w:p w14:paraId="3532A9A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2023</w:t>
            </w:r>
          </w:p>
        </w:tc>
        <w:tc>
          <w:tcPr>
            <w:tcW w:w="0" w:type="auto"/>
            <w:tcBorders>
              <w:top w:val="nil"/>
              <w:left w:val="nil"/>
              <w:bottom w:val="single" w:sz="4" w:space="0" w:color="auto"/>
              <w:right w:val="single" w:sz="4" w:space="0" w:color="auto"/>
            </w:tcBorders>
            <w:noWrap/>
            <w:vAlign w:val="center"/>
            <w:hideMark/>
          </w:tcPr>
          <w:p w14:paraId="73A38CB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92.40</w:t>
            </w:r>
          </w:p>
        </w:tc>
        <w:tc>
          <w:tcPr>
            <w:tcW w:w="0" w:type="auto"/>
            <w:tcBorders>
              <w:top w:val="nil"/>
              <w:left w:val="nil"/>
              <w:bottom w:val="single" w:sz="4" w:space="0" w:color="auto"/>
              <w:right w:val="single" w:sz="4" w:space="0" w:color="auto"/>
            </w:tcBorders>
            <w:noWrap/>
            <w:vAlign w:val="center"/>
            <w:hideMark/>
          </w:tcPr>
          <w:p w14:paraId="6459230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1.966</w:t>
            </w:r>
          </w:p>
        </w:tc>
        <w:tc>
          <w:tcPr>
            <w:tcW w:w="0" w:type="auto"/>
            <w:tcBorders>
              <w:top w:val="nil"/>
              <w:left w:val="nil"/>
              <w:bottom w:val="nil"/>
              <w:right w:val="nil"/>
            </w:tcBorders>
            <w:noWrap/>
            <w:vAlign w:val="center"/>
            <w:hideMark/>
          </w:tcPr>
          <w:p w14:paraId="4AA20E1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4602C7C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w:t>
            </w:r>
          </w:p>
        </w:tc>
        <w:tc>
          <w:tcPr>
            <w:tcW w:w="0" w:type="auto"/>
            <w:tcBorders>
              <w:top w:val="nil"/>
              <w:left w:val="nil"/>
              <w:bottom w:val="single" w:sz="4" w:space="0" w:color="auto"/>
              <w:right w:val="single" w:sz="4" w:space="0" w:color="auto"/>
            </w:tcBorders>
            <w:noWrap/>
            <w:vAlign w:val="center"/>
            <w:hideMark/>
          </w:tcPr>
          <w:p w14:paraId="73B6946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0.5000</w:t>
            </w:r>
          </w:p>
        </w:tc>
        <w:tc>
          <w:tcPr>
            <w:tcW w:w="0" w:type="auto"/>
            <w:tcBorders>
              <w:top w:val="nil"/>
              <w:left w:val="nil"/>
              <w:bottom w:val="single" w:sz="4" w:space="0" w:color="auto"/>
              <w:right w:val="single" w:sz="4" w:space="0" w:color="auto"/>
            </w:tcBorders>
            <w:noWrap/>
            <w:vAlign w:val="center"/>
            <w:hideMark/>
          </w:tcPr>
          <w:p w14:paraId="3E670F7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1.177</w:t>
            </w:r>
          </w:p>
        </w:tc>
        <w:tc>
          <w:tcPr>
            <w:tcW w:w="0" w:type="auto"/>
            <w:tcBorders>
              <w:top w:val="nil"/>
              <w:left w:val="nil"/>
              <w:bottom w:val="single" w:sz="4" w:space="0" w:color="auto"/>
              <w:right w:val="single" w:sz="4" w:space="0" w:color="auto"/>
            </w:tcBorders>
            <w:noWrap/>
            <w:vAlign w:val="center"/>
            <w:hideMark/>
          </w:tcPr>
          <w:p w14:paraId="12C984A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0.00</w:t>
            </w:r>
          </w:p>
        </w:tc>
        <w:tc>
          <w:tcPr>
            <w:tcW w:w="0" w:type="auto"/>
            <w:tcBorders>
              <w:top w:val="nil"/>
              <w:left w:val="nil"/>
              <w:bottom w:val="single" w:sz="4" w:space="0" w:color="auto"/>
              <w:right w:val="single" w:sz="4" w:space="0" w:color="auto"/>
            </w:tcBorders>
            <w:noWrap/>
            <w:vAlign w:val="center"/>
            <w:hideMark/>
          </w:tcPr>
          <w:p w14:paraId="57F3B40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-0.026</w:t>
            </w:r>
          </w:p>
        </w:tc>
        <w:tc>
          <w:tcPr>
            <w:tcW w:w="0" w:type="auto"/>
            <w:tcBorders>
              <w:top w:val="nil"/>
              <w:left w:val="nil"/>
              <w:bottom w:val="single" w:sz="4" w:space="0" w:color="auto"/>
              <w:right w:val="single" w:sz="4" w:space="0" w:color="auto"/>
            </w:tcBorders>
            <w:noWrap/>
            <w:vAlign w:val="center"/>
            <w:hideMark/>
          </w:tcPr>
          <w:p w14:paraId="3B4DEF1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1.882</w:t>
            </w:r>
          </w:p>
        </w:tc>
        <w:tc>
          <w:tcPr>
            <w:tcW w:w="0" w:type="auto"/>
            <w:tcBorders>
              <w:top w:val="nil"/>
              <w:left w:val="nil"/>
              <w:bottom w:val="single" w:sz="4" w:space="0" w:color="auto"/>
              <w:right w:val="single" w:sz="4" w:space="0" w:color="auto"/>
            </w:tcBorders>
            <w:noWrap/>
            <w:vAlign w:val="center"/>
            <w:hideMark/>
          </w:tcPr>
          <w:p w14:paraId="37DB40C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76.2</w:t>
            </w:r>
          </w:p>
        </w:tc>
        <w:tc>
          <w:tcPr>
            <w:tcW w:w="0" w:type="auto"/>
            <w:tcBorders>
              <w:top w:val="nil"/>
              <w:left w:val="nil"/>
              <w:bottom w:val="nil"/>
              <w:right w:val="nil"/>
            </w:tcBorders>
            <w:noWrap/>
            <w:vAlign w:val="center"/>
            <w:hideMark/>
          </w:tcPr>
          <w:p w14:paraId="71517EF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5E81A88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F2BC76C"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D8E356E"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3A4837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6420D778" w14:textId="77777777" w:rsidTr="00D17AE5">
        <w:trPr>
          <w:trHeight w:val="335"/>
        </w:trPr>
        <w:tc>
          <w:tcPr>
            <w:tcW w:w="0" w:type="auto"/>
            <w:tcBorders>
              <w:top w:val="nil"/>
              <w:left w:val="single" w:sz="4" w:space="0" w:color="auto"/>
              <w:bottom w:val="single" w:sz="4" w:space="0" w:color="auto"/>
              <w:right w:val="single" w:sz="4" w:space="0" w:color="auto"/>
            </w:tcBorders>
            <w:noWrap/>
            <w:vAlign w:val="center"/>
            <w:hideMark/>
          </w:tcPr>
          <w:p w14:paraId="2660950B" w14:textId="77777777" w:rsidR="00B02697" w:rsidRPr="00B02697" w:rsidRDefault="00B02697" w:rsidP="00B02697">
            <w:pPr>
              <w:spacing w:line="240" w:lineRule="auto"/>
              <w:jc w:val="center"/>
              <w:rPr>
                <w:rFonts w:ascii="Arial Narrow" w:eastAsia="Times New Roman" w:hAnsi="Arial Narrow" w:cs="Arial"/>
                <w:color w:val="000000"/>
                <w:kern w:val="0"/>
                <w:sz w:val="18"/>
                <w:szCs w:val="18"/>
                <w:lang w:val="es-ES" w:eastAsia="es-ES"/>
                <w14:ligatures w14:val="none"/>
              </w:rPr>
            </w:pPr>
            <w:r>
              <w:rPr>
                <w:rFonts w:ascii="Arial Narrow" w:eastAsia="Times New Roman" w:hAnsi="Arial Narrow" w:cs="Arial"/>
                <w:color w:val="000000"/>
                <w:kern w:val="0"/>
                <w:sz w:val="18"/>
                <w:szCs w:val="18"/>
                <w:lang w:val="es-ES" w:eastAsia="es-ES"/>
                <w14:ligatures w14:val="none"/>
              </w:rPr>
              <w:t>2024</w:t>
            </w:r>
          </w:p>
        </w:tc>
        <w:tc>
          <w:tcPr>
            <w:tcW w:w="0" w:type="auto"/>
            <w:tcBorders>
              <w:top w:val="nil"/>
              <w:left w:val="nil"/>
              <w:bottom w:val="single" w:sz="4" w:space="0" w:color="auto"/>
              <w:right w:val="single" w:sz="4" w:space="0" w:color="auto"/>
            </w:tcBorders>
            <w:noWrap/>
            <w:vAlign w:val="center"/>
            <w:hideMark/>
          </w:tcPr>
          <w:p w14:paraId="6242814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72.20</w:t>
            </w:r>
          </w:p>
        </w:tc>
        <w:tc>
          <w:tcPr>
            <w:tcW w:w="0" w:type="auto"/>
            <w:tcBorders>
              <w:top w:val="nil"/>
              <w:left w:val="nil"/>
              <w:bottom w:val="single" w:sz="4" w:space="0" w:color="auto"/>
              <w:right w:val="single" w:sz="4" w:space="0" w:color="auto"/>
            </w:tcBorders>
            <w:noWrap/>
            <w:vAlign w:val="center"/>
            <w:hideMark/>
          </w:tcPr>
          <w:p w14:paraId="2C66D9D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1.859</w:t>
            </w:r>
          </w:p>
        </w:tc>
        <w:tc>
          <w:tcPr>
            <w:tcW w:w="0" w:type="auto"/>
            <w:tcBorders>
              <w:top w:val="nil"/>
              <w:left w:val="nil"/>
              <w:bottom w:val="nil"/>
              <w:right w:val="nil"/>
            </w:tcBorders>
            <w:noWrap/>
            <w:vAlign w:val="center"/>
            <w:hideMark/>
          </w:tcPr>
          <w:p w14:paraId="00C0AEE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7B03AA6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5</w:t>
            </w:r>
          </w:p>
        </w:tc>
        <w:tc>
          <w:tcPr>
            <w:tcW w:w="0" w:type="auto"/>
            <w:tcBorders>
              <w:top w:val="nil"/>
              <w:left w:val="nil"/>
              <w:bottom w:val="single" w:sz="4" w:space="0" w:color="auto"/>
              <w:right w:val="single" w:sz="4" w:space="0" w:color="auto"/>
            </w:tcBorders>
            <w:noWrap/>
            <w:vAlign w:val="center"/>
            <w:hideMark/>
          </w:tcPr>
          <w:p w14:paraId="56AD891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0.2000</w:t>
            </w:r>
          </w:p>
        </w:tc>
        <w:tc>
          <w:tcPr>
            <w:tcW w:w="0" w:type="auto"/>
            <w:tcBorders>
              <w:top w:val="nil"/>
              <w:left w:val="nil"/>
              <w:bottom w:val="single" w:sz="4" w:space="0" w:color="auto"/>
              <w:right w:val="single" w:sz="4" w:space="0" w:color="auto"/>
            </w:tcBorders>
            <w:noWrap/>
            <w:vAlign w:val="center"/>
            <w:hideMark/>
          </w:tcPr>
          <w:p w14:paraId="5A70070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1.794</w:t>
            </w:r>
          </w:p>
        </w:tc>
        <w:tc>
          <w:tcPr>
            <w:tcW w:w="0" w:type="auto"/>
            <w:tcBorders>
              <w:top w:val="nil"/>
              <w:left w:val="nil"/>
              <w:bottom w:val="single" w:sz="4" w:space="0" w:color="auto"/>
              <w:right w:val="single" w:sz="4" w:space="0" w:color="auto"/>
            </w:tcBorders>
            <w:noWrap/>
            <w:vAlign w:val="center"/>
            <w:hideMark/>
          </w:tcPr>
          <w:p w14:paraId="16CB483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0.84</w:t>
            </w:r>
          </w:p>
        </w:tc>
        <w:tc>
          <w:tcPr>
            <w:tcW w:w="0" w:type="auto"/>
            <w:tcBorders>
              <w:top w:val="nil"/>
              <w:left w:val="nil"/>
              <w:bottom w:val="single" w:sz="4" w:space="0" w:color="auto"/>
              <w:right w:val="single" w:sz="4" w:space="0" w:color="auto"/>
            </w:tcBorders>
            <w:noWrap/>
            <w:vAlign w:val="center"/>
            <w:hideMark/>
          </w:tcPr>
          <w:p w14:paraId="0F9DBB8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0.833</w:t>
            </w:r>
          </w:p>
        </w:tc>
        <w:tc>
          <w:tcPr>
            <w:tcW w:w="0" w:type="auto"/>
            <w:tcBorders>
              <w:top w:val="nil"/>
              <w:left w:val="nil"/>
              <w:bottom w:val="single" w:sz="4" w:space="0" w:color="auto"/>
              <w:right w:val="single" w:sz="4" w:space="0" w:color="auto"/>
            </w:tcBorders>
            <w:noWrap/>
            <w:vAlign w:val="center"/>
            <w:hideMark/>
          </w:tcPr>
          <w:p w14:paraId="312ED15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1.980</w:t>
            </w:r>
          </w:p>
        </w:tc>
        <w:tc>
          <w:tcPr>
            <w:tcW w:w="0" w:type="auto"/>
            <w:tcBorders>
              <w:top w:val="nil"/>
              <w:left w:val="nil"/>
              <w:bottom w:val="single" w:sz="4" w:space="0" w:color="auto"/>
              <w:right w:val="single" w:sz="4" w:space="0" w:color="auto"/>
            </w:tcBorders>
            <w:noWrap/>
            <w:vAlign w:val="center"/>
            <w:hideMark/>
          </w:tcPr>
          <w:p w14:paraId="6C2237D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95.6</w:t>
            </w:r>
          </w:p>
        </w:tc>
        <w:tc>
          <w:tcPr>
            <w:tcW w:w="0" w:type="auto"/>
            <w:tcBorders>
              <w:top w:val="nil"/>
              <w:left w:val="nil"/>
              <w:bottom w:val="nil"/>
              <w:right w:val="nil"/>
            </w:tcBorders>
            <w:noWrap/>
            <w:vAlign w:val="center"/>
            <w:hideMark/>
          </w:tcPr>
          <w:p w14:paraId="77C5449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65E631A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B0B757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1A606A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9595BB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317C45D8" w14:textId="77777777" w:rsidTr="00D17AE5">
        <w:trPr>
          <w:trHeight w:val="335"/>
        </w:trPr>
        <w:tc>
          <w:tcPr>
            <w:tcW w:w="0" w:type="auto"/>
            <w:tcBorders>
              <w:top w:val="nil"/>
              <w:left w:val="single" w:sz="4" w:space="0" w:color="auto"/>
              <w:bottom w:val="single" w:sz="4" w:space="0" w:color="auto"/>
              <w:right w:val="single" w:sz="4" w:space="0" w:color="auto"/>
            </w:tcBorders>
            <w:noWrap/>
            <w:vAlign w:val="center"/>
            <w:hideMark/>
          </w:tcPr>
          <w:p w14:paraId="5AF6FBD2" w14:textId="77777777" w:rsidR="00B02697" w:rsidRPr="00B02697" w:rsidRDefault="00B02697" w:rsidP="00B02697">
            <w:pPr>
              <w:spacing w:line="240" w:lineRule="auto"/>
              <w:rPr>
                <w:rFonts w:ascii="Arial Narrow" w:eastAsia="Times New Roman" w:hAnsi="Arial Narrow" w:cs="Arial"/>
                <w:b/>
                <w:bCs/>
                <w:kern w:val="0"/>
                <w:sz w:val="18"/>
                <w:szCs w:val="18"/>
                <w:lang w:val="es-ES" w:eastAsia="es-ES"/>
                <w14:ligatures w14:val="none"/>
              </w:rPr>
            </w:pPr>
            <w:proofErr w:type="gramStart"/>
            <w:r>
              <w:rPr>
                <w:rFonts w:ascii="Arial Narrow" w:eastAsia="Times New Roman" w:hAnsi="Arial Narrow" w:cs="Arial"/>
                <w:b/>
                <w:bCs/>
                <w:kern w:val="0"/>
                <w:sz w:val="18"/>
                <w:szCs w:val="18"/>
                <w:lang w:val="es-ES" w:eastAsia="es-ES"/>
                <w14:ligatures w14:val="none"/>
              </w:rPr>
              <w:t>m  (</w:t>
            </w:r>
            <w:proofErr w:type="gramEnd"/>
            <w:r>
              <w:rPr>
                <w:rFonts w:ascii="Arial Narrow" w:eastAsia="Times New Roman" w:hAnsi="Arial Narrow" w:cs="Arial"/>
                <w:b/>
                <w:bCs/>
                <w:kern w:val="0"/>
                <w:sz w:val="18"/>
                <w:szCs w:val="18"/>
                <w:lang w:val="es-ES" w:eastAsia="es-ES"/>
                <w14:ligatures w14:val="none"/>
              </w:rPr>
              <w:t>media)</w:t>
            </w:r>
          </w:p>
        </w:tc>
        <w:tc>
          <w:tcPr>
            <w:tcW w:w="0" w:type="auto"/>
            <w:tcBorders>
              <w:top w:val="nil"/>
              <w:left w:val="nil"/>
              <w:bottom w:val="single" w:sz="4" w:space="0" w:color="auto"/>
              <w:right w:val="single" w:sz="4" w:space="0" w:color="auto"/>
            </w:tcBorders>
            <w:noWrap/>
            <w:vAlign w:val="center"/>
            <w:hideMark/>
          </w:tcPr>
          <w:p w14:paraId="50279056"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Pr>
                <w:rFonts w:ascii="Arial Narrow" w:eastAsia="Times New Roman" w:hAnsi="Arial Narrow" w:cs="Arial"/>
                <w:b/>
                <w:bCs/>
                <w:kern w:val="0"/>
                <w:sz w:val="18"/>
                <w:szCs w:val="18"/>
                <w:lang w:val="es-ES" w:eastAsia="es-ES"/>
                <w14:ligatures w14:val="none"/>
              </w:rPr>
              <w:t>79.35</w:t>
            </w:r>
          </w:p>
        </w:tc>
        <w:tc>
          <w:tcPr>
            <w:tcW w:w="0" w:type="auto"/>
            <w:tcBorders>
              <w:top w:val="nil"/>
              <w:left w:val="nil"/>
              <w:bottom w:val="single" w:sz="4" w:space="0" w:color="auto"/>
              <w:right w:val="single" w:sz="4" w:space="0" w:color="auto"/>
            </w:tcBorders>
            <w:noWrap/>
            <w:vAlign w:val="center"/>
            <w:hideMark/>
          </w:tcPr>
          <w:p w14:paraId="18D92669"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Pr>
                <w:rFonts w:ascii="Arial Narrow" w:eastAsia="Times New Roman" w:hAnsi="Arial Narrow" w:cs="Arial"/>
                <w:b/>
                <w:bCs/>
                <w:kern w:val="0"/>
                <w:sz w:val="18"/>
                <w:szCs w:val="18"/>
                <w:lang w:val="es-ES" w:eastAsia="es-ES"/>
                <w14:ligatures w14:val="none"/>
              </w:rPr>
              <w:t>1.885</w:t>
            </w:r>
          </w:p>
        </w:tc>
        <w:tc>
          <w:tcPr>
            <w:tcW w:w="0" w:type="auto"/>
            <w:tcBorders>
              <w:top w:val="nil"/>
              <w:left w:val="nil"/>
              <w:bottom w:val="nil"/>
              <w:right w:val="nil"/>
            </w:tcBorders>
            <w:noWrap/>
            <w:vAlign w:val="center"/>
            <w:hideMark/>
          </w:tcPr>
          <w:p w14:paraId="5DA34496"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5B8B2268"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10</w:t>
            </w:r>
          </w:p>
        </w:tc>
        <w:tc>
          <w:tcPr>
            <w:tcW w:w="0" w:type="auto"/>
            <w:tcBorders>
              <w:top w:val="nil"/>
              <w:left w:val="nil"/>
              <w:bottom w:val="single" w:sz="4" w:space="0" w:color="auto"/>
              <w:right w:val="single" w:sz="4" w:space="0" w:color="auto"/>
            </w:tcBorders>
            <w:noWrap/>
            <w:vAlign w:val="center"/>
            <w:hideMark/>
          </w:tcPr>
          <w:p w14:paraId="03B3C98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0.1000</w:t>
            </w:r>
          </w:p>
        </w:tc>
        <w:tc>
          <w:tcPr>
            <w:tcW w:w="0" w:type="auto"/>
            <w:tcBorders>
              <w:top w:val="nil"/>
              <w:left w:val="nil"/>
              <w:bottom w:val="single" w:sz="4" w:space="0" w:color="auto"/>
              <w:right w:val="single" w:sz="4" w:space="0" w:color="auto"/>
            </w:tcBorders>
            <w:noWrap/>
            <w:vAlign w:val="center"/>
            <w:hideMark/>
          </w:tcPr>
          <w:p w14:paraId="2347CA9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2.146</w:t>
            </w:r>
          </w:p>
        </w:tc>
        <w:tc>
          <w:tcPr>
            <w:tcW w:w="0" w:type="auto"/>
            <w:tcBorders>
              <w:top w:val="nil"/>
              <w:left w:val="nil"/>
              <w:bottom w:val="single" w:sz="4" w:space="0" w:color="auto"/>
              <w:right w:val="single" w:sz="4" w:space="0" w:color="auto"/>
            </w:tcBorders>
            <w:noWrap/>
            <w:vAlign w:val="center"/>
            <w:hideMark/>
          </w:tcPr>
          <w:p w14:paraId="1432D3D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1.28</w:t>
            </w:r>
          </w:p>
        </w:tc>
        <w:tc>
          <w:tcPr>
            <w:tcW w:w="0" w:type="auto"/>
            <w:tcBorders>
              <w:top w:val="nil"/>
              <w:left w:val="nil"/>
              <w:bottom w:val="single" w:sz="4" w:space="0" w:color="auto"/>
              <w:right w:val="single" w:sz="4" w:space="0" w:color="auto"/>
            </w:tcBorders>
            <w:noWrap/>
            <w:vAlign w:val="center"/>
            <w:hideMark/>
          </w:tcPr>
          <w:p w14:paraId="7CF5138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1.297</w:t>
            </w:r>
          </w:p>
        </w:tc>
        <w:tc>
          <w:tcPr>
            <w:tcW w:w="0" w:type="auto"/>
            <w:tcBorders>
              <w:top w:val="nil"/>
              <w:left w:val="nil"/>
              <w:bottom w:val="single" w:sz="4" w:space="0" w:color="auto"/>
              <w:right w:val="single" w:sz="4" w:space="0" w:color="auto"/>
            </w:tcBorders>
            <w:noWrap/>
            <w:vAlign w:val="center"/>
            <w:hideMark/>
          </w:tcPr>
          <w:p w14:paraId="60FA0B2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2.034</w:t>
            </w:r>
          </w:p>
        </w:tc>
        <w:tc>
          <w:tcPr>
            <w:tcW w:w="0" w:type="auto"/>
            <w:tcBorders>
              <w:top w:val="nil"/>
              <w:left w:val="nil"/>
              <w:bottom w:val="single" w:sz="4" w:space="0" w:color="auto"/>
              <w:right w:val="single" w:sz="4" w:space="0" w:color="auto"/>
            </w:tcBorders>
            <w:noWrap/>
            <w:vAlign w:val="center"/>
            <w:hideMark/>
          </w:tcPr>
          <w:p w14:paraId="738A1E7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108.0</w:t>
            </w:r>
          </w:p>
        </w:tc>
        <w:tc>
          <w:tcPr>
            <w:tcW w:w="0" w:type="auto"/>
            <w:tcBorders>
              <w:top w:val="nil"/>
              <w:left w:val="nil"/>
              <w:bottom w:val="nil"/>
              <w:right w:val="nil"/>
            </w:tcBorders>
            <w:noWrap/>
            <w:vAlign w:val="center"/>
            <w:hideMark/>
          </w:tcPr>
          <w:p w14:paraId="14BEE85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7AE4EF7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BC333C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AA5E58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962770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7817C2FC" w14:textId="77777777" w:rsidTr="00D17AE5">
        <w:trPr>
          <w:trHeight w:val="335"/>
        </w:trPr>
        <w:tc>
          <w:tcPr>
            <w:tcW w:w="0" w:type="auto"/>
            <w:tcBorders>
              <w:top w:val="nil"/>
              <w:left w:val="single" w:sz="4" w:space="0" w:color="auto"/>
              <w:bottom w:val="single" w:sz="4" w:space="0" w:color="auto"/>
              <w:right w:val="single" w:sz="4" w:space="0" w:color="auto"/>
            </w:tcBorders>
            <w:noWrap/>
            <w:vAlign w:val="center"/>
            <w:hideMark/>
          </w:tcPr>
          <w:p w14:paraId="07903934" w14:textId="77777777" w:rsidR="00B02697" w:rsidRPr="00B02697" w:rsidRDefault="00B02697" w:rsidP="00B02697">
            <w:pPr>
              <w:spacing w:line="240" w:lineRule="auto"/>
              <w:rPr>
                <w:rFonts w:ascii="Arial Narrow" w:eastAsia="Times New Roman" w:hAnsi="Arial Narrow" w:cs="Arial"/>
                <w:b/>
                <w:bCs/>
                <w:kern w:val="0"/>
                <w:sz w:val="18"/>
                <w:szCs w:val="18"/>
                <w:lang w:val="es-ES" w:eastAsia="es-ES"/>
                <w14:ligatures w14:val="none"/>
              </w:rPr>
            </w:pPr>
            <w:r>
              <w:rPr>
                <w:rFonts w:ascii="Arial Narrow" w:eastAsia="Times New Roman" w:hAnsi="Arial Narrow" w:cs="Arial"/>
                <w:b/>
                <w:bCs/>
                <w:kern w:val="0"/>
                <w:sz w:val="18"/>
                <w:szCs w:val="18"/>
                <w:lang w:val="es-ES" w:eastAsia="es-ES"/>
                <w14:ligatures w14:val="none"/>
              </w:rPr>
              <w:t>var (varianza)</w:t>
            </w:r>
          </w:p>
        </w:tc>
        <w:tc>
          <w:tcPr>
            <w:tcW w:w="0" w:type="auto"/>
            <w:tcBorders>
              <w:top w:val="nil"/>
              <w:left w:val="nil"/>
              <w:bottom w:val="single" w:sz="4" w:space="0" w:color="auto"/>
              <w:right w:val="single" w:sz="4" w:space="0" w:color="auto"/>
            </w:tcBorders>
            <w:noWrap/>
            <w:vAlign w:val="center"/>
            <w:hideMark/>
          </w:tcPr>
          <w:p w14:paraId="42EF292D"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Pr>
                <w:rFonts w:ascii="Arial Narrow" w:eastAsia="Times New Roman" w:hAnsi="Arial Narrow" w:cs="Arial"/>
                <w:b/>
                <w:bCs/>
                <w:kern w:val="0"/>
                <w:sz w:val="18"/>
                <w:szCs w:val="18"/>
                <w:lang w:val="es-ES" w:eastAsia="es-ES"/>
                <w14:ligatures w14:val="none"/>
              </w:rPr>
              <w:t>487.01</w:t>
            </w:r>
          </w:p>
        </w:tc>
        <w:tc>
          <w:tcPr>
            <w:tcW w:w="0" w:type="auto"/>
            <w:tcBorders>
              <w:top w:val="nil"/>
              <w:left w:val="nil"/>
              <w:bottom w:val="single" w:sz="4" w:space="0" w:color="auto"/>
              <w:right w:val="single" w:sz="4" w:space="0" w:color="auto"/>
            </w:tcBorders>
            <w:noWrap/>
            <w:vAlign w:val="center"/>
            <w:hideMark/>
          </w:tcPr>
          <w:p w14:paraId="6C0B8068"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Pr>
                <w:rFonts w:ascii="Arial Narrow" w:eastAsia="Times New Roman" w:hAnsi="Arial Narrow" w:cs="Arial"/>
                <w:b/>
                <w:bCs/>
                <w:kern w:val="0"/>
                <w:sz w:val="18"/>
                <w:szCs w:val="18"/>
                <w:lang w:val="es-ES" w:eastAsia="es-ES"/>
                <w14:ligatures w14:val="none"/>
              </w:rPr>
              <w:t>0.01</w:t>
            </w:r>
          </w:p>
        </w:tc>
        <w:tc>
          <w:tcPr>
            <w:tcW w:w="0" w:type="auto"/>
            <w:tcBorders>
              <w:top w:val="nil"/>
              <w:left w:val="nil"/>
              <w:bottom w:val="nil"/>
              <w:right w:val="nil"/>
            </w:tcBorders>
            <w:noWrap/>
            <w:vAlign w:val="center"/>
            <w:hideMark/>
          </w:tcPr>
          <w:p w14:paraId="104A068D"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02EA10F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w:t>
            </w:r>
          </w:p>
        </w:tc>
        <w:tc>
          <w:tcPr>
            <w:tcW w:w="0" w:type="auto"/>
            <w:tcBorders>
              <w:top w:val="nil"/>
              <w:left w:val="nil"/>
              <w:bottom w:val="single" w:sz="4" w:space="0" w:color="auto"/>
              <w:right w:val="single" w:sz="4" w:space="0" w:color="auto"/>
            </w:tcBorders>
            <w:noWrap/>
            <w:vAlign w:val="center"/>
            <w:hideMark/>
          </w:tcPr>
          <w:p w14:paraId="6898862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0.0500</w:t>
            </w:r>
          </w:p>
        </w:tc>
        <w:tc>
          <w:tcPr>
            <w:tcW w:w="0" w:type="auto"/>
            <w:tcBorders>
              <w:top w:val="nil"/>
              <w:left w:val="nil"/>
              <w:bottom w:val="single" w:sz="4" w:space="0" w:color="auto"/>
              <w:right w:val="single" w:sz="4" w:space="0" w:color="auto"/>
            </w:tcBorders>
            <w:noWrap/>
            <w:vAlign w:val="center"/>
            <w:hideMark/>
          </w:tcPr>
          <w:p w14:paraId="3E5E69A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2.448</w:t>
            </w:r>
          </w:p>
        </w:tc>
        <w:tc>
          <w:tcPr>
            <w:tcW w:w="0" w:type="auto"/>
            <w:tcBorders>
              <w:top w:val="nil"/>
              <w:left w:val="nil"/>
              <w:bottom w:val="single" w:sz="4" w:space="0" w:color="auto"/>
              <w:right w:val="single" w:sz="4" w:space="0" w:color="auto"/>
            </w:tcBorders>
            <w:noWrap/>
            <w:vAlign w:val="center"/>
            <w:hideMark/>
          </w:tcPr>
          <w:p w14:paraId="4707BEA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1.65</w:t>
            </w:r>
          </w:p>
        </w:tc>
        <w:tc>
          <w:tcPr>
            <w:tcW w:w="0" w:type="auto"/>
            <w:tcBorders>
              <w:top w:val="nil"/>
              <w:left w:val="nil"/>
              <w:bottom w:val="single" w:sz="4" w:space="0" w:color="auto"/>
              <w:right w:val="single" w:sz="4" w:space="0" w:color="auto"/>
            </w:tcBorders>
            <w:noWrap/>
            <w:vAlign w:val="center"/>
            <w:hideMark/>
          </w:tcPr>
          <w:p w14:paraId="0F28D83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1.688</w:t>
            </w:r>
          </w:p>
        </w:tc>
        <w:tc>
          <w:tcPr>
            <w:tcW w:w="0" w:type="auto"/>
            <w:tcBorders>
              <w:top w:val="nil"/>
              <w:left w:val="nil"/>
              <w:bottom w:val="single" w:sz="4" w:space="0" w:color="auto"/>
              <w:right w:val="single" w:sz="4" w:space="0" w:color="auto"/>
            </w:tcBorders>
            <w:noWrap/>
            <w:vAlign w:val="center"/>
            <w:hideMark/>
          </w:tcPr>
          <w:p w14:paraId="2CFC8D6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2.078</w:t>
            </w:r>
          </w:p>
        </w:tc>
        <w:tc>
          <w:tcPr>
            <w:tcW w:w="0" w:type="auto"/>
            <w:tcBorders>
              <w:top w:val="nil"/>
              <w:left w:val="nil"/>
              <w:bottom w:val="single" w:sz="4" w:space="0" w:color="auto"/>
              <w:right w:val="single" w:sz="4" w:space="0" w:color="auto"/>
            </w:tcBorders>
            <w:noWrap/>
            <w:vAlign w:val="center"/>
            <w:hideMark/>
          </w:tcPr>
          <w:p w14:paraId="6FC8875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119.8</w:t>
            </w:r>
          </w:p>
        </w:tc>
        <w:tc>
          <w:tcPr>
            <w:tcW w:w="0" w:type="auto"/>
            <w:tcBorders>
              <w:top w:val="nil"/>
              <w:left w:val="nil"/>
              <w:bottom w:val="nil"/>
              <w:right w:val="nil"/>
            </w:tcBorders>
            <w:noWrap/>
            <w:vAlign w:val="center"/>
            <w:hideMark/>
          </w:tcPr>
          <w:p w14:paraId="7AFC40C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3A4D48F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1F3FFC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8A80793"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137788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1FCABB23" w14:textId="77777777" w:rsidTr="00D17AE5">
        <w:trPr>
          <w:trHeight w:val="335"/>
        </w:trPr>
        <w:tc>
          <w:tcPr>
            <w:tcW w:w="0" w:type="auto"/>
            <w:tcBorders>
              <w:top w:val="nil"/>
              <w:left w:val="single" w:sz="4" w:space="0" w:color="auto"/>
              <w:bottom w:val="single" w:sz="4" w:space="0" w:color="auto"/>
              <w:right w:val="single" w:sz="4" w:space="0" w:color="auto"/>
            </w:tcBorders>
            <w:noWrap/>
            <w:vAlign w:val="center"/>
            <w:hideMark/>
          </w:tcPr>
          <w:p w14:paraId="42A025C6" w14:textId="77777777" w:rsidR="00B02697" w:rsidRPr="00B02697" w:rsidRDefault="00B02697" w:rsidP="00B02697">
            <w:pPr>
              <w:spacing w:line="240" w:lineRule="auto"/>
              <w:rPr>
                <w:rFonts w:ascii="Arial Narrow" w:eastAsia="Times New Roman" w:hAnsi="Arial Narrow" w:cs="Arial"/>
                <w:b/>
                <w:bCs/>
                <w:kern w:val="0"/>
                <w:sz w:val="18"/>
                <w:szCs w:val="18"/>
                <w:lang w:val="es-ES" w:eastAsia="es-ES"/>
                <w14:ligatures w14:val="none"/>
              </w:rPr>
            </w:pPr>
            <w:r>
              <w:rPr>
                <w:rFonts w:ascii="Arial Narrow" w:eastAsia="Times New Roman" w:hAnsi="Arial Narrow" w:cs="Arial"/>
                <w:b/>
                <w:bCs/>
                <w:kern w:val="0"/>
                <w:sz w:val="18"/>
                <w:szCs w:val="18"/>
                <w:lang w:val="es-ES" w:eastAsia="es-ES"/>
                <w14:ligatures w14:val="none"/>
              </w:rPr>
              <w:t>s (</w:t>
            </w:r>
            <w:proofErr w:type="spellStart"/>
            <w:proofErr w:type="gramStart"/>
            <w:r>
              <w:rPr>
                <w:rFonts w:ascii="Arial Narrow" w:eastAsia="Times New Roman" w:hAnsi="Arial Narrow" w:cs="Arial"/>
                <w:b/>
                <w:bCs/>
                <w:kern w:val="0"/>
                <w:sz w:val="18"/>
                <w:szCs w:val="18"/>
                <w:lang w:val="es-ES" w:eastAsia="es-ES"/>
                <w14:ligatures w14:val="none"/>
              </w:rPr>
              <w:t>desv.Est</w:t>
            </w:r>
            <w:proofErr w:type="spellEnd"/>
            <w:proofErr w:type="gramEnd"/>
            <w:r>
              <w:rPr>
                <w:rFonts w:ascii="Arial Narrow" w:eastAsia="Times New Roman" w:hAnsi="Arial Narrow" w:cs="Arial"/>
                <w:b/>
                <w:bCs/>
                <w:kern w:val="0"/>
                <w:sz w:val="18"/>
                <w:szCs w:val="18"/>
                <w:lang w:val="es-ES" w:eastAsia="es-ES"/>
                <w14:ligatures w14:val="none"/>
              </w:rPr>
              <w:t>)</w:t>
            </w:r>
          </w:p>
        </w:tc>
        <w:tc>
          <w:tcPr>
            <w:tcW w:w="0" w:type="auto"/>
            <w:tcBorders>
              <w:top w:val="nil"/>
              <w:left w:val="nil"/>
              <w:bottom w:val="single" w:sz="4" w:space="0" w:color="auto"/>
              <w:right w:val="single" w:sz="4" w:space="0" w:color="auto"/>
            </w:tcBorders>
            <w:noWrap/>
            <w:vAlign w:val="center"/>
            <w:hideMark/>
          </w:tcPr>
          <w:p w14:paraId="14D5E9E2"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Pr>
                <w:rFonts w:ascii="Arial Narrow" w:eastAsia="Times New Roman" w:hAnsi="Arial Narrow" w:cs="Arial"/>
                <w:b/>
                <w:bCs/>
                <w:kern w:val="0"/>
                <w:sz w:val="18"/>
                <w:szCs w:val="18"/>
                <w:lang w:val="es-ES" w:eastAsia="es-ES"/>
                <w14:ligatures w14:val="none"/>
              </w:rPr>
              <w:t>22.068</w:t>
            </w:r>
          </w:p>
        </w:tc>
        <w:tc>
          <w:tcPr>
            <w:tcW w:w="0" w:type="auto"/>
            <w:tcBorders>
              <w:top w:val="nil"/>
              <w:left w:val="nil"/>
              <w:bottom w:val="single" w:sz="4" w:space="0" w:color="auto"/>
              <w:right w:val="single" w:sz="4" w:space="0" w:color="auto"/>
            </w:tcBorders>
            <w:noWrap/>
            <w:vAlign w:val="center"/>
            <w:hideMark/>
          </w:tcPr>
          <w:p w14:paraId="6D7A4B7B"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Pr>
                <w:rFonts w:ascii="Arial Narrow" w:eastAsia="Times New Roman" w:hAnsi="Arial Narrow" w:cs="Arial"/>
                <w:b/>
                <w:bCs/>
                <w:kern w:val="0"/>
                <w:sz w:val="18"/>
                <w:szCs w:val="18"/>
                <w:lang w:val="es-ES" w:eastAsia="es-ES"/>
                <w14:ligatures w14:val="none"/>
              </w:rPr>
              <w:t>0.115</w:t>
            </w:r>
          </w:p>
        </w:tc>
        <w:tc>
          <w:tcPr>
            <w:tcW w:w="0" w:type="auto"/>
            <w:tcBorders>
              <w:top w:val="nil"/>
              <w:left w:val="nil"/>
              <w:bottom w:val="nil"/>
              <w:right w:val="nil"/>
            </w:tcBorders>
            <w:noWrap/>
            <w:vAlign w:val="center"/>
            <w:hideMark/>
          </w:tcPr>
          <w:p w14:paraId="07AE995C"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503E12A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25</w:t>
            </w:r>
          </w:p>
        </w:tc>
        <w:tc>
          <w:tcPr>
            <w:tcW w:w="0" w:type="auto"/>
            <w:tcBorders>
              <w:top w:val="nil"/>
              <w:left w:val="nil"/>
              <w:bottom w:val="single" w:sz="4" w:space="0" w:color="auto"/>
              <w:right w:val="single" w:sz="4" w:space="0" w:color="auto"/>
            </w:tcBorders>
            <w:noWrap/>
            <w:vAlign w:val="center"/>
            <w:hideMark/>
          </w:tcPr>
          <w:p w14:paraId="785E34E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0.0400</w:t>
            </w:r>
          </w:p>
        </w:tc>
        <w:tc>
          <w:tcPr>
            <w:tcW w:w="0" w:type="auto"/>
            <w:tcBorders>
              <w:top w:val="nil"/>
              <w:left w:val="nil"/>
              <w:bottom w:val="single" w:sz="4" w:space="0" w:color="auto"/>
              <w:right w:val="single" w:sz="4" w:space="0" w:color="auto"/>
            </w:tcBorders>
            <w:noWrap/>
            <w:vAlign w:val="center"/>
            <w:hideMark/>
          </w:tcPr>
          <w:p w14:paraId="51218B5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2.537</w:t>
            </w:r>
          </w:p>
        </w:tc>
        <w:tc>
          <w:tcPr>
            <w:tcW w:w="0" w:type="auto"/>
            <w:tcBorders>
              <w:top w:val="nil"/>
              <w:left w:val="nil"/>
              <w:bottom w:val="single" w:sz="4" w:space="0" w:color="auto"/>
              <w:right w:val="single" w:sz="4" w:space="0" w:color="auto"/>
            </w:tcBorders>
            <w:noWrap/>
            <w:vAlign w:val="center"/>
            <w:hideMark/>
          </w:tcPr>
          <w:p w14:paraId="0EEC673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1.75</w:t>
            </w:r>
          </w:p>
        </w:tc>
        <w:tc>
          <w:tcPr>
            <w:tcW w:w="0" w:type="auto"/>
            <w:tcBorders>
              <w:top w:val="nil"/>
              <w:left w:val="nil"/>
              <w:bottom w:val="single" w:sz="4" w:space="0" w:color="auto"/>
              <w:right w:val="single" w:sz="4" w:space="0" w:color="auto"/>
            </w:tcBorders>
            <w:noWrap/>
            <w:vAlign w:val="center"/>
            <w:hideMark/>
          </w:tcPr>
          <w:p w14:paraId="1E3FBF0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1.804</w:t>
            </w:r>
          </w:p>
        </w:tc>
        <w:tc>
          <w:tcPr>
            <w:tcW w:w="0" w:type="auto"/>
            <w:tcBorders>
              <w:top w:val="nil"/>
              <w:left w:val="nil"/>
              <w:bottom w:val="single" w:sz="4" w:space="0" w:color="auto"/>
              <w:right w:val="single" w:sz="4" w:space="0" w:color="auto"/>
            </w:tcBorders>
            <w:noWrap/>
            <w:vAlign w:val="center"/>
            <w:hideMark/>
          </w:tcPr>
          <w:p w14:paraId="0E9075E5"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2.092</w:t>
            </w:r>
          </w:p>
        </w:tc>
        <w:tc>
          <w:tcPr>
            <w:tcW w:w="0" w:type="auto"/>
            <w:tcBorders>
              <w:top w:val="nil"/>
              <w:left w:val="nil"/>
              <w:bottom w:val="single" w:sz="4" w:space="0" w:color="auto"/>
              <w:right w:val="single" w:sz="4" w:space="0" w:color="auto"/>
            </w:tcBorders>
            <w:noWrap/>
            <w:vAlign w:val="center"/>
            <w:hideMark/>
          </w:tcPr>
          <w:p w14:paraId="5707797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123.5</w:t>
            </w:r>
          </w:p>
        </w:tc>
        <w:tc>
          <w:tcPr>
            <w:tcW w:w="0" w:type="auto"/>
            <w:tcBorders>
              <w:top w:val="nil"/>
              <w:left w:val="nil"/>
              <w:bottom w:val="nil"/>
              <w:right w:val="nil"/>
            </w:tcBorders>
            <w:noWrap/>
            <w:vAlign w:val="center"/>
            <w:hideMark/>
          </w:tcPr>
          <w:p w14:paraId="54CB37D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132B52F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01A5EE5"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EB71B2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199AE9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0756DAFA" w14:textId="77777777" w:rsidTr="00D17AE5">
        <w:trPr>
          <w:trHeight w:val="335"/>
        </w:trPr>
        <w:tc>
          <w:tcPr>
            <w:tcW w:w="0" w:type="auto"/>
            <w:tcBorders>
              <w:top w:val="nil"/>
              <w:left w:val="single" w:sz="4" w:space="0" w:color="auto"/>
              <w:bottom w:val="single" w:sz="4" w:space="0" w:color="auto"/>
              <w:right w:val="single" w:sz="4" w:space="0" w:color="auto"/>
            </w:tcBorders>
            <w:noWrap/>
            <w:vAlign w:val="center"/>
            <w:hideMark/>
          </w:tcPr>
          <w:p w14:paraId="3F79FE30" w14:textId="77777777" w:rsidR="00B02697" w:rsidRPr="00B02697" w:rsidRDefault="00B02697" w:rsidP="00B02697">
            <w:pPr>
              <w:spacing w:line="240" w:lineRule="auto"/>
              <w:rPr>
                <w:rFonts w:ascii="Arial Narrow" w:eastAsia="Times New Roman" w:hAnsi="Arial Narrow" w:cs="Arial"/>
                <w:b/>
                <w:bCs/>
                <w:kern w:val="0"/>
                <w:sz w:val="18"/>
                <w:szCs w:val="18"/>
                <w:lang w:val="es-ES" w:eastAsia="es-ES"/>
                <w14:ligatures w14:val="none"/>
              </w:rPr>
            </w:pPr>
            <w:r>
              <w:rPr>
                <w:rFonts w:ascii="Arial Narrow" w:eastAsia="Times New Roman" w:hAnsi="Arial Narrow" w:cs="Arial"/>
                <w:b/>
                <w:bCs/>
                <w:kern w:val="0"/>
                <w:sz w:val="18"/>
                <w:szCs w:val="18"/>
                <w:lang w:val="es-ES" w:eastAsia="es-ES"/>
                <w14:ligatures w14:val="none"/>
              </w:rPr>
              <w:t>Coef. Asimetría</w:t>
            </w:r>
          </w:p>
        </w:tc>
        <w:tc>
          <w:tcPr>
            <w:tcW w:w="0" w:type="auto"/>
            <w:tcBorders>
              <w:top w:val="nil"/>
              <w:left w:val="nil"/>
              <w:bottom w:val="single" w:sz="4" w:space="0" w:color="auto"/>
              <w:right w:val="single" w:sz="4" w:space="0" w:color="auto"/>
            </w:tcBorders>
            <w:noWrap/>
            <w:vAlign w:val="center"/>
            <w:hideMark/>
          </w:tcPr>
          <w:p w14:paraId="4619546C"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Pr>
                <w:rFonts w:ascii="Arial Narrow" w:eastAsia="Times New Roman" w:hAnsi="Arial Narrow" w:cs="Arial"/>
                <w:b/>
                <w:bCs/>
                <w:kern w:val="0"/>
                <w:sz w:val="18"/>
                <w:szCs w:val="18"/>
                <w:lang w:val="es-ES" w:eastAsia="es-ES"/>
                <w14:ligatures w14:val="none"/>
              </w:rPr>
              <w:t>1.359</w:t>
            </w:r>
          </w:p>
        </w:tc>
        <w:tc>
          <w:tcPr>
            <w:tcW w:w="0" w:type="auto"/>
            <w:tcBorders>
              <w:top w:val="nil"/>
              <w:left w:val="nil"/>
              <w:bottom w:val="single" w:sz="4" w:space="0" w:color="auto"/>
              <w:right w:val="single" w:sz="4" w:space="0" w:color="auto"/>
            </w:tcBorders>
            <w:noWrap/>
            <w:vAlign w:val="center"/>
            <w:hideMark/>
          </w:tcPr>
          <w:p w14:paraId="54C89D08"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Pr>
                <w:rFonts w:ascii="Arial Narrow" w:eastAsia="Times New Roman" w:hAnsi="Arial Narrow" w:cs="Arial"/>
                <w:b/>
                <w:bCs/>
                <w:kern w:val="0"/>
                <w:sz w:val="18"/>
                <w:szCs w:val="18"/>
                <w:lang w:val="es-ES" w:eastAsia="es-ES"/>
                <w14:ligatures w14:val="none"/>
              </w:rPr>
              <w:t>0.156</w:t>
            </w:r>
          </w:p>
        </w:tc>
        <w:tc>
          <w:tcPr>
            <w:tcW w:w="0" w:type="auto"/>
            <w:tcBorders>
              <w:top w:val="nil"/>
              <w:left w:val="nil"/>
              <w:bottom w:val="nil"/>
              <w:right w:val="nil"/>
            </w:tcBorders>
            <w:noWrap/>
            <w:vAlign w:val="center"/>
            <w:hideMark/>
          </w:tcPr>
          <w:p w14:paraId="2F3D2807"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5835728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50</w:t>
            </w:r>
          </w:p>
        </w:tc>
        <w:tc>
          <w:tcPr>
            <w:tcW w:w="0" w:type="auto"/>
            <w:tcBorders>
              <w:top w:val="nil"/>
              <w:left w:val="nil"/>
              <w:bottom w:val="single" w:sz="4" w:space="0" w:color="auto"/>
              <w:right w:val="single" w:sz="4" w:space="0" w:color="auto"/>
            </w:tcBorders>
            <w:noWrap/>
            <w:vAlign w:val="center"/>
            <w:hideMark/>
          </w:tcPr>
          <w:p w14:paraId="1576902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0.0200</w:t>
            </w:r>
          </w:p>
        </w:tc>
        <w:tc>
          <w:tcPr>
            <w:tcW w:w="0" w:type="auto"/>
            <w:tcBorders>
              <w:top w:val="nil"/>
              <w:left w:val="nil"/>
              <w:bottom w:val="single" w:sz="4" w:space="0" w:color="auto"/>
              <w:right w:val="single" w:sz="4" w:space="0" w:color="auto"/>
            </w:tcBorders>
            <w:noWrap/>
            <w:vAlign w:val="center"/>
            <w:hideMark/>
          </w:tcPr>
          <w:p w14:paraId="008551C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2.797</w:t>
            </w:r>
          </w:p>
        </w:tc>
        <w:tc>
          <w:tcPr>
            <w:tcW w:w="0" w:type="auto"/>
            <w:tcBorders>
              <w:top w:val="nil"/>
              <w:left w:val="nil"/>
              <w:bottom w:val="single" w:sz="4" w:space="0" w:color="auto"/>
              <w:right w:val="single" w:sz="4" w:space="0" w:color="auto"/>
            </w:tcBorders>
            <w:noWrap/>
            <w:vAlign w:val="center"/>
            <w:hideMark/>
          </w:tcPr>
          <w:p w14:paraId="15A02EA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2.05</w:t>
            </w:r>
          </w:p>
        </w:tc>
        <w:tc>
          <w:tcPr>
            <w:tcW w:w="0" w:type="auto"/>
            <w:tcBorders>
              <w:top w:val="nil"/>
              <w:left w:val="nil"/>
              <w:bottom w:val="single" w:sz="4" w:space="0" w:color="auto"/>
              <w:right w:val="single" w:sz="4" w:space="0" w:color="auto"/>
            </w:tcBorders>
            <w:noWrap/>
            <w:vAlign w:val="center"/>
            <w:hideMark/>
          </w:tcPr>
          <w:p w14:paraId="3D2B200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2.137</w:t>
            </w:r>
          </w:p>
        </w:tc>
        <w:tc>
          <w:tcPr>
            <w:tcW w:w="0" w:type="auto"/>
            <w:tcBorders>
              <w:top w:val="nil"/>
              <w:left w:val="nil"/>
              <w:bottom w:val="single" w:sz="4" w:space="0" w:color="auto"/>
              <w:right w:val="single" w:sz="4" w:space="0" w:color="auto"/>
            </w:tcBorders>
            <w:noWrap/>
            <w:vAlign w:val="center"/>
            <w:hideMark/>
          </w:tcPr>
          <w:p w14:paraId="3A77891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2.130</w:t>
            </w:r>
          </w:p>
        </w:tc>
        <w:tc>
          <w:tcPr>
            <w:tcW w:w="0" w:type="auto"/>
            <w:tcBorders>
              <w:top w:val="nil"/>
              <w:left w:val="nil"/>
              <w:bottom w:val="single" w:sz="4" w:space="0" w:color="auto"/>
              <w:right w:val="single" w:sz="4" w:space="0" w:color="auto"/>
            </w:tcBorders>
            <w:noWrap/>
            <w:vAlign w:val="center"/>
            <w:hideMark/>
          </w:tcPr>
          <w:p w14:paraId="16D2F48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134.9</w:t>
            </w:r>
          </w:p>
        </w:tc>
        <w:tc>
          <w:tcPr>
            <w:tcW w:w="0" w:type="auto"/>
            <w:tcBorders>
              <w:top w:val="nil"/>
              <w:left w:val="nil"/>
              <w:bottom w:val="nil"/>
              <w:right w:val="nil"/>
            </w:tcBorders>
            <w:noWrap/>
            <w:vAlign w:val="center"/>
            <w:hideMark/>
          </w:tcPr>
          <w:p w14:paraId="35FA8E5E"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68348B0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2C5A3E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32E4032"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10617F21"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14E4B9EE" w14:textId="77777777" w:rsidTr="00D17AE5">
        <w:trPr>
          <w:trHeight w:val="335"/>
        </w:trPr>
        <w:tc>
          <w:tcPr>
            <w:tcW w:w="0" w:type="auto"/>
            <w:tcBorders>
              <w:top w:val="nil"/>
              <w:left w:val="single" w:sz="4" w:space="0" w:color="auto"/>
              <w:bottom w:val="single" w:sz="4" w:space="0" w:color="auto"/>
              <w:right w:val="single" w:sz="4" w:space="0" w:color="auto"/>
            </w:tcBorders>
            <w:noWrap/>
            <w:vAlign w:val="center"/>
            <w:hideMark/>
          </w:tcPr>
          <w:p w14:paraId="2A1B4EF6" w14:textId="77777777" w:rsidR="00B02697" w:rsidRPr="00B02697" w:rsidRDefault="00B02697" w:rsidP="00B02697">
            <w:pPr>
              <w:spacing w:line="240" w:lineRule="auto"/>
              <w:rPr>
                <w:rFonts w:ascii="Arial Narrow" w:eastAsia="Times New Roman" w:hAnsi="Arial Narrow" w:cs="Arial"/>
                <w:b/>
                <w:bCs/>
                <w:kern w:val="0"/>
                <w:sz w:val="18"/>
                <w:szCs w:val="18"/>
                <w:lang w:val="es-ES" w:eastAsia="es-ES"/>
                <w14:ligatures w14:val="none"/>
              </w:rPr>
            </w:pPr>
            <w:proofErr w:type="gramStart"/>
            <w:r>
              <w:rPr>
                <w:rFonts w:ascii="Arial Narrow" w:eastAsia="Times New Roman" w:hAnsi="Arial Narrow" w:cs="Arial"/>
                <w:b/>
                <w:bCs/>
                <w:kern w:val="0"/>
                <w:sz w:val="18"/>
                <w:szCs w:val="18"/>
                <w:lang w:val="es-ES" w:eastAsia="es-ES"/>
                <w14:ligatures w14:val="none"/>
              </w:rPr>
              <w:t>k  (</w:t>
            </w:r>
            <w:proofErr w:type="gramEnd"/>
            <w:r>
              <w:rPr>
                <w:rFonts w:ascii="Arial Narrow" w:eastAsia="Times New Roman" w:hAnsi="Arial Narrow" w:cs="Arial"/>
                <w:b/>
                <w:bCs/>
                <w:kern w:val="0"/>
                <w:sz w:val="18"/>
                <w:szCs w:val="18"/>
                <w:lang w:val="es-ES" w:eastAsia="es-ES"/>
                <w14:ligatures w14:val="none"/>
              </w:rPr>
              <w:t>Factor k)</w:t>
            </w:r>
          </w:p>
        </w:tc>
        <w:tc>
          <w:tcPr>
            <w:tcW w:w="0" w:type="auto"/>
            <w:tcBorders>
              <w:top w:val="nil"/>
              <w:left w:val="nil"/>
              <w:bottom w:val="single" w:sz="4" w:space="0" w:color="auto"/>
              <w:right w:val="single" w:sz="4" w:space="0" w:color="auto"/>
            </w:tcBorders>
            <w:noWrap/>
            <w:vAlign w:val="center"/>
            <w:hideMark/>
          </w:tcPr>
          <w:p w14:paraId="74B0F84C" w14:textId="77777777" w:rsidR="00B02697" w:rsidRPr="00B02697" w:rsidRDefault="00B02697" w:rsidP="00B02697">
            <w:pPr>
              <w:spacing w:line="240" w:lineRule="auto"/>
              <w:rPr>
                <w:rFonts w:ascii="Arial Narrow" w:eastAsia="Times New Roman" w:hAnsi="Arial Narrow" w:cs="Arial"/>
                <w:b/>
                <w:bCs/>
                <w:kern w:val="0"/>
                <w:sz w:val="18"/>
                <w:szCs w:val="18"/>
                <w:lang w:val="es-ES" w:eastAsia="es-ES"/>
                <w14:ligatures w14:val="none"/>
              </w:rPr>
            </w:pPr>
            <w:r>
              <w:rPr>
                <w:rFonts w:ascii="Arial Narrow" w:eastAsia="Times New Roman" w:hAnsi="Arial Narrow" w:cs="Arial"/>
                <w:b/>
                <w:bCs/>
                <w:kern w:val="0"/>
                <w:sz w:val="18"/>
                <w:szCs w:val="18"/>
                <w:lang w:val="es-ES" w:eastAsia="es-ES"/>
                <w14:ligatures w14:val="none"/>
              </w:rPr>
              <w:t> </w:t>
            </w:r>
          </w:p>
        </w:tc>
        <w:tc>
          <w:tcPr>
            <w:tcW w:w="0" w:type="auto"/>
            <w:tcBorders>
              <w:top w:val="nil"/>
              <w:left w:val="nil"/>
              <w:bottom w:val="single" w:sz="4" w:space="0" w:color="auto"/>
              <w:right w:val="single" w:sz="4" w:space="0" w:color="auto"/>
            </w:tcBorders>
            <w:noWrap/>
            <w:vAlign w:val="center"/>
            <w:hideMark/>
          </w:tcPr>
          <w:p w14:paraId="44328002"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Pr>
                <w:rFonts w:ascii="Arial Narrow" w:eastAsia="Times New Roman" w:hAnsi="Arial Narrow" w:cs="Arial"/>
                <w:b/>
                <w:bCs/>
                <w:kern w:val="0"/>
                <w:sz w:val="18"/>
                <w:szCs w:val="18"/>
                <w:lang w:val="es-ES" w:eastAsia="es-ES"/>
                <w14:ligatures w14:val="none"/>
              </w:rPr>
              <w:t>0.026</w:t>
            </w:r>
          </w:p>
        </w:tc>
        <w:tc>
          <w:tcPr>
            <w:tcW w:w="0" w:type="auto"/>
            <w:tcBorders>
              <w:top w:val="nil"/>
              <w:left w:val="nil"/>
              <w:bottom w:val="nil"/>
              <w:right w:val="nil"/>
            </w:tcBorders>
            <w:noWrap/>
            <w:vAlign w:val="center"/>
            <w:hideMark/>
          </w:tcPr>
          <w:p w14:paraId="6065A511"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367A5CE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100</w:t>
            </w:r>
          </w:p>
        </w:tc>
        <w:tc>
          <w:tcPr>
            <w:tcW w:w="0" w:type="auto"/>
            <w:tcBorders>
              <w:top w:val="nil"/>
              <w:left w:val="nil"/>
              <w:bottom w:val="single" w:sz="4" w:space="0" w:color="auto"/>
              <w:right w:val="single" w:sz="4" w:space="0" w:color="auto"/>
            </w:tcBorders>
            <w:noWrap/>
            <w:vAlign w:val="center"/>
            <w:hideMark/>
          </w:tcPr>
          <w:p w14:paraId="0F4C1BE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0.0100</w:t>
            </w:r>
          </w:p>
        </w:tc>
        <w:tc>
          <w:tcPr>
            <w:tcW w:w="0" w:type="auto"/>
            <w:tcBorders>
              <w:top w:val="nil"/>
              <w:left w:val="nil"/>
              <w:bottom w:val="single" w:sz="4" w:space="0" w:color="auto"/>
              <w:right w:val="single" w:sz="4" w:space="0" w:color="auto"/>
            </w:tcBorders>
            <w:noWrap/>
            <w:vAlign w:val="center"/>
            <w:hideMark/>
          </w:tcPr>
          <w:p w14:paraId="75D7806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3.035</w:t>
            </w:r>
          </w:p>
        </w:tc>
        <w:tc>
          <w:tcPr>
            <w:tcW w:w="0" w:type="auto"/>
            <w:tcBorders>
              <w:top w:val="nil"/>
              <w:left w:val="nil"/>
              <w:bottom w:val="single" w:sz="4" w:space="0" w:color="auto"/>
              <w:right w:val="single" w:sz="4" w:space="0" w:color="auto"/>
            </w:tcBorders>
            <w:noWrap/>
            <w:vAlign w:val="center"/>
            <w:hideMark/>
          </w:tcPr>
          <w:p w14:paraId="6764CEB2"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2.33</w:t>
            </w:r>
          </w:p>
        </w:tc>
        <w:tc>
          <w:tcPr>
            <w:tcW w:w="0" w:type="auto"/>
            <w:tcBorders>
              <w:top w:val="nil"/>
              <w:left w:val="nil"/>
              <w:bottom w:val="single" w:sz="4" w:space="0" w:color="auto"/>
              <w:right w:val="single" w:sz="4" w:space="0" w:color="auto"/>
            </w:tcBorders>
            <w:noWrap/>
            <w:vAlign w:val="center"/>
            <w:hideMark/>
          </w:tcPr>
          <w:p w14:paraId="215A6B31"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2.441</w:t>
            </w:r>
          </w:p>
        </w:tc>
        <w:tc>
          <w:tcPr>
            <w:tcW w:w="0" w:type="auto"/>
            <w:tcBorders>
              <w:top w:val="nil"/>
              <w:left w:val="nil"/>
              <w:bottom w:val="single" w:sz="4" w:space="0" w:color="auto"/>
              <w:right w:val="single" w:sz="4" w:space="0" w:color="auto"/>
            </w:tcBorders>
            <w:noWrap/>
            <w:vAlign w:val="center"/>
            <w:hideMark/>
          </w:tcPr>
          <w:p w14:paraId="24CEF930"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2.165</w:t>
            </w:r>
          </w:p>
        </w:tc>
        <w:tc>
          <w:tcPr>
            <w:tcW w:w="0" w:type="auto"/>
            <w:tcBorders>
              <w:top w:val="nil"/>
              <w:left w:val="nil"/>
              <w:bottom w:val="single" w:sz="4" w:space="0" w:color="auto"/>
              <w:right w:val="single" w:sz="4" w:space="0" w:color="auto"/>
            </w:tcBorders>
            <w:noWrap/>
            <w:vAlign w:val="center"/>
            <w:hideMark/>
          </w:tcPr>
          <w:p w14:paraId="333A7DBB"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146.2</w:t>
            </w:r>
          </w:p>
        </w:tc>
        <w:tc>
          <w:tcPr>
            <w:tcW w:w="0" w:type="auto"/>
            <w:tcBorders>
              <w:top w:val="nil"/>
              <w:left w:val="nil"/>
              <w:bottom w:val="nil"/>
              <w:right w:val="nil"/>
            </w:tcBorders>
            <w:noWrap/>
            <w:vAlign w:val="center"/>
            <w:hideMark/>
          </w:tcPr>
          <w:p w14:paraId="65F639D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32169F5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28EB8E18"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FB6FF1D"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A65F7E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47CEB878" w14:textId="77777777" w:rsidTr="00D17AE5">
        <w:trPr>
          <w:trHeight w:val="335"/>
        </w:trPr>
        <w:tc>
          <w:tcPr>
            <w:tcW w:w="0" w:type="auto"/>
            <w:tcBorders>
              <w:top w:val="nil"/>
              <w:left w:val="single" w:sz="4" w:space="0" w:color="auto"/>
              <w:bottom w:val="single" w:sz="4" w:space="0" w:color="auto"/>
              <w:right w:val="single" w:sz="4" w:space="0" w:color="auto"/>
            </w:tcBorders>
            <w:vAlign w:val="center"/>
            <w:hideMark/>
          </w:tcPr>
          <w:p w14:paraId="25BDA4D9" w14:textId="77777777" w:rsidR="00B02697" w:rsidRPr="00B02697" w:rsidRDefault="00B02697" w:rsidP="00B02697">
            <w:pPr>
              <w:spacing w:line="240" w:lineRule="auto"/>
              <w:rPr>
                <w:rFonts w:ascii="Arial Narrow" w:eastAsia="Times New Roman" w:hAnsi="Arial Narrow" w:cs="Arial"/>
                <w:b/>
                <w:bCs/>
                <w:kern w:val="0"/>
                <w:sz w:val="18"/>
                <w:szCs w:val="18"/>
                <w:lang w:val="es-ES" w:eastAsia="es-ES"/>
                <w14:ligatures w14:val="none"/>
              </w:rPr>
            </w:pPr>
            <w:r>
              <w:rPr>
                <w:rFonts w:ascii="Arial Narrow" w:eastAsia="Times New Roman" w:hAnsi="Arial Narrow" w:cs="Arial"/>
                <w:b/>
                <w:bCs/>
                <w:kern w:val="0"/>
                <w:sz w:val="18"/>
                <w:szCs w:val="18"/>
                <w:lang w:val="es-ES" w:eastAsia="es-ES"/>
                <w14:ligatures w14:val="none"/>
              </w:rPr>
              <w:t xml:space="preserve">n </w:t>
            </w:r>
            <w:proofErr w:type="gramStart"/>
            <w:r>
              <w:rPr>
                <w:rFonts w:ascii="Arial Narrow" w:eastAsia="Times New Roman" w:hAnsi="Arial Narrow" w:cs="Arial"/>
                <w:b/>
                <w:bCs/>
                <w:kern w:val="0"/>
                <w:sz w:val="18"/>
                <w:szCs w:val="18"/>
                <w:lang w:val="es-ES" w:eastAsia="es-ES"/>
                <w14:ligatures w14:val="none"/>
              </w:rPr>
              <w:t xml:space="preserve">( </w:t>
            </w:r>
            <w:proofErr w:type="spellStart"/>
            <w:r>
              <w:rPr>
                <w:rFonts w:ascii="Arial Narrow" w:eastAsia="Times New Roman" w:hAnsi="Arial Narrow" w:cs="Arial"/>
                <w:b/>
                <w:bCs/>
                <w:kern w:val="0"/>
                <w:sz w:val="18"/>
                <w:szCs w:val="18"/>
                <w:lang w:val="es-ES" w:eastAsia="es-ES"/>
                <w14:ligatures w14:val="none"/>
              </w:rPr>
              <w:t>n</w:t>
            </w:r>
            <w:proofErr w:type="gramEnd"/>
            <w:r>
              <w:rPr>
                <w:rFonts w:ascii="Arial Narrow" w:eastAsia="Times New Roman" w:hAnsi="Arial Narrow" w:cs="Arial"/>
                <w:b/>
                <w:bCs/>
                <w:kern w:val="0"/>
                <w:sz w:val="18"/>
                <w:szCs w:val="18"/>
                <w:lang w:val="es-ES" w:eastAsia="es-ES"/>
                <w14:ligatures w14:val="none"/>
              </w:rPr>
              <w:t>°de</w:t>
            </w:r>
            <w:proofErr w:type="spellEnd"/>
            <w:r>
              <w:rPr>
                <w:rFonts w:ascii="Arial Narrow" w:eastAsia="Times New Roman" w:hAnsi="Arial Narrow" w:cs="Arial"/>
                <w:b/>
                <w:bCs/>
                <w:kern w:val="0"/>
                <w:sz w:val="18"/>
                <w:szCs w:val="18"/>
                <w:lang w:val="es-ES" w:eastAsia="es-ES"/>
                <w14:ligatures w14:val="none"/>
              </w:rPr>
              <w:t xml:space="preserve"> datos)</w:t>
            </w:r>
          </w:p>
        </w:tc>
        <w:tc>
          <w:tcPr>
            <w:tcW w:w="0" w:type="auto"/>
            <w:tcBorders>
              <w:top w:val="nil"/>
              <w:left w:val="nil"/>
              <w:bottom w:val="single" w:sz="4" w:space="0" w:color="auto"/>
              <w:right w:val="single" w:sz="4" w:space="0" w:color="auto"/>
            </w:tcBorders>
            <w:noWrap/>
            <w:vAlign w:val="center"/>
            <w:hideMark/>
          </w:tcPr>
          <w:p w14:paraId="7769D3F3"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Pr>
                <w:rFonts w:ascii="Arial Narrow" w:eastAsia="Times New Roman" w:hAnsi="Arial Narrow" w:cs="Arial"/>
                <w:b/>
                <w:bCs/>
                <w:kern w:val="0"/>
                <w:sz w:val="18"/>
                <w:szCs w:val="18"/>
                <w:lang w:val="es-ES" w:eastAsia="es-ES"/>
                <w14:ligatures w14:val="none"/>
              </w:rPr>
              <w:t>26</w:t>
            </w:r>
          </w:p>
        </w:tc>
        <w:tc>
          <w:tcPr>
            <w:tcW w:w="0" w:type="auto"/>
            <w:tcBorders>
              <w:top w:val="nil"/>
              <w:left w:val="nil"/>
              <w:bottom w:val="single" w:sz="4" w:space="0" w:color="auto"/>
              <w:right w:val="single" w:sz="4" w:space="0" w:color="auto"/>
            </w:tcBorders>
            <w:noWrap/>
            <w:vAlign w:val="center"/>
            <w:hideMark/>
          </w:tcPr>
          <w:p w14:paraId="31F4F72E"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r>
              <w:rPr>
                <w:rFonts w:ascii="Arial Narrow" w:eastAsia="Times New Roman" w:hAnsi="Arial Narrow" w:cs="Arial"/>
                <w:b/>
                <w:bCs/>
                <w:kern w:val="0"/>
                <w:sz w:val="18"/>
                <w:szCs w:val="18"/>
                <w:lang w:val="es-ES" w:eastAsia="es-ES"/>
                <w14:ligatures w14:val="none"/>
              </w:rPr>
              <w:t>26</w:t>
            </w:r>
          </w:p>
        </w:tc>
        <w:tc>
          <w:tcPr>
            <w:tcW w:w="0" w:type="auto"/>
            <w:tcBorders>
              <w:top w:val="nil"/>
              <w:left w:val="nil"/>
              <w:bottom w:val="nil"/>
              <w:right w:val="nil"/>
            </w:tcBorders>
            <w:noWrap/>
            <w:vAlign w:val="center"/>
            <w:hideMark/>
          </w:tcPr>
          <w:p w14:paraId="1DBB7AC0" w14:textId="77777777" w:rsidR="00B02697" w:rsidRPr="00B02697" w:rsidRDefault="00B02697" w:rsidP="00B02697">
            <w:pPr>
              <w:spacing w:line="240" w:lineRule="auto"/>
              <w:jc w:val="center"/>
              <w:rPr>
                <w:rFonts w:ascii="Arial Narrow" w:eastAsia="Times New Roman" w:hAnsi="Arial Narrow" w:cs="Arial"/>
                <w:b/>
                <w:bCs/>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3C60E5D3"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200</w:t>
            </w:r>
          </w:p>
        </w:tc>
        <w:tc>
          <w:tcPr>
            <w:tcW w:w="0" w:type="auto"/>
            <w:tcBorders>
              <w:top w:val="nil"/>
              <w:left w:val="nil"/>
              <w:bottom w:val="single" w:sz="4" w:space="0" w:color="auto"/>
              <w:right w:val="single" w:sz="4" w:space="0" w:color="auto"/>
            </w:tcBorders>
            <w:noWrap/>
            <w:vAlign w:val="center"/>
            <w:hideMark/>
          </w:tcPr>
          <w:p w14:paraId="6C5DB3D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0.0050</w:t>
            </w:r>
          </w:p>
        </w:tc>
        <w:tc>
          <w:tcPr>
            <w:tcW w:w="0" w:type="auto"/>
            <w:tcBorders>
              <w:top w:val="nil"/>
              <w:left w:val="nil"/>
              <w:bottom w:val="single" w:sz="4" w:space="0" w:color="auto"/>
              <w:right w:val="single" w:sz="4" w:space="0" w:color="auto"/>
            </w:tcBorders>
            <w:noWrap/>
            <w:vAlign w:val="center"/>
            <w:hideMark/>
          </w:tcPr>
          <w:p w14:paraId="61C8C699"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3.255</w:t>
            </w:r>
          </w:p>
        </w:tc>
        <w:tc>
          <w:tcPr>
            <w:tcW w:w="0" w:type="auto"/>
            <w:tcBorders>
              <w:top w:val="nil"/>
              <w:left w:val="nil"/>
              <w:bottom w:val="single" w:sz="4" w:space="0" w:color="auto"/>
              <w:right w:val="single" w:sz="4" w:space="0" w:color="auto"/>
            </w:tcBorders>
            <w:noWrap/>
            <w:vAlign w:val="center"/>
            <w:hideMark/>
          </w:tcPr>
          <w:p w14:paraId="6E77BBB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2.58</w:t>
            </w:r>
          </w:p>
        </w:tc>
        <w:tc>
          <w:tcPr>
            <w:tcW w:w="0" w:type="auto"/>
            <w:tcBorders>
              <w:top w:val="nil"/>
              <w:left w:val="nil"/>
              <w:bottom w:val="single" w:sz="4" w:space="0" w:color="auto"/>
              <w:right w:val="single" w:sz="4" w:space="0" w:color="auto"/>
            </w:tcBorders>
            <w:noWrap/>
            <w:vAlign w:val="center"/>
            <w:hideMark/>
          </w:tcPr>
          <w:p w14:paraId="0269370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2.723</w:t>
            </w:r>
          </w:p>
        </w:tc>
        <w:tc>
          <w:tcPr>
            <w:tcW w:w="0" w:type="auto"/>
            <w:tcBorders>
              <w:top w:val="nil"/>
              <w:left w:val="nil"/>
              <w:bottom w:val="single" w:sz="4" w:space="0" w:color="auto"/>
              <w:right w:val="single" w:sz="4" w:space="0" w:color="auto"/>
            </w:tcBorders>
            <w:noWrap/>
            <w:vAlign w:val="center"/>
            <w:hideMark/>
          </w:tcPr>
          <w:p w14:paraId="197179A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2.197</w:t>
            </w:r>
          </w:p>
        </w:tc>
        <w:tc>
          <w:tcPr>
            <w:tcW w:w="0" w:type="auto"/>
            <w:tcBorders>
              <w:top w:val="nil"/>
              <w:left w:val="nil"/>
              <w:bottom w:val="single" w:sz="4" w:space="0" w:color="auto"/>
              <w:right w:val="single" w:sz="4" w:space="0" w:color="auto"/>
            </w:tcBorders>
            <w:noWrap/>
            <w:vAlign w:val="center"/>
            <w:hideMark/>
          </w:tcPr>
          <w:p w14:paraId="3154377D"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157.5</w:t>
            </w:r>
          </w:p>
        </w:tc>
        <w:tc>
          <w:tcPr>
            <w:tcW w:w="0" w:type="auto"/>
            <w:tcBorders>
              <w:top w:val="nil"/>
              <w:left w:val="nil"/>
              <w:bottom w:val="nil"/>
              <w:right w:val="nil"/>
            </w:tcBorders>
            <w:noWrap/>
            <w:vAlign w:val="center"/>
            <w:hideMark/>
          </w:tcPr>
          <w:p w14:paraId="06E175A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126B46D6"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388937F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333D4DF"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767A2AF4"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r w:rsidR="00B02697" w:rsidRPr="00B02697" w14:paraId="3DB183FC" w14:textId="77777777" w:rsidTr="00D17AE5">
        <w:trPr>
          <w:trHeight w:val="335"/>
        </w:trPr>
        <w:tc>
          <w:tcPr>
            <w:tcW w:w="0" w:type="auto"/>
            <w:tcBorders>
              <w:top w:val="nil"/>
              <w:left w:val="nil"/>
              <w:bottom w:val="nil"/>
              <w:right w:val="nil"/>
            </w:tcBorders>
            <w:noWrap/>
            <w:vAlign w:val="center"/>
            <w:hideMark/>
          </w:tcPr>
          <w:p w14:paraId="6087BEAA"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2AA6F4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6F7ACEE0"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555F6567"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single" w:sz="4" w:space="0" w:color="auto"/>
              <w:bottom w:val="single" w:sz="4" w:space="0" w:color="auto"/>
              <w:right w:val="single" w:sz="4" w:space="0" w:color="auto"/>
            </w:tcBorders>
            <w:noWrap/>
            <w:vAlign w:val="center"/>
            <w:hideMark/>
          </w:tcPr>
          <w:p w14:paraId="47C20E56"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500</w:t>
            </w:r>
          </w:p>
        </w:tc>
        <w:tc>
          <w:tcPr>
            <w:tcW w:w="0" w:type="auto"/>
            <w:tcBorders>
              <w:top w:val="nil"/>
              <w:left w:val="nil"/>
              <w:bottom w:val="single" w:sz="4" w:space="0" w:color="auto"/>
              <w:right w:val="single" w:sz="4" w:space="0" w:color="auto"/>
            </w:tcBorders>
            <w:noWrap/>
            <w:vAlign w:val="center"/>
            <w:hideMark/>
          </w:tcPr>
          <w:p w14:paraId="7AACE4F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0.0020</w:t>
            </w:r>
          </w:p>
        </w:tc>
        <w:tc>
          <w:tcPr>
            <w:tcW w:w="0" w:type="auto"/>
            <w:tcBorders>
              <w:top w:val="nil"/>
              <w:left w:val="nil"/>
              <w:bottom w:val="single" w:sz="4" w:space="0" w:color="auto"/>
              <w:right w:val="single" w:sz="4" w:space="0" w:color="auto"/>
            </w:tcBorders>
            <w:noWrap/>
            <w:vAlign w:val="center"/>
            <w:hideMark/>
          </w:tcPr>
          <w:p w14:paraId="55D99F6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3.526</w:t>
            </w:r>
          </w:p>
        </w:tc>
        <w:tc>
          <w:tcPr>
            <w:tcW w:w="0" w:type="auto"/>
            <w:tcBorders>
              <w:top w:val="nil"/>
              <w:left w:val="nil"/>
              <w:bottom w:val="single" w:sz="4" w:space="0" w:color="auto"/>
              <w:right w:val="single" w:sz="4" w:space="0" w:color="auto"/>
            </w:tcBorders>
            <w:noWrap/>
            <w:vAlign w:val="center"/>
            <w:hideMark/>
          </w:tcPr>
          <w:p w14:paraId="18C4A54F"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2.88</w:t>
            </w:r>
          </w:p>
        </w:tc>
        <w:tc>
          <w:tcPr>
            <w:tcW w:w="0" w:type="auto"/>
            <w:tcBorders>
              <w:top w:val="nil"/>
              <w:left w:val="nil"/>
              <w:bottom w:val="single" w:sz="4" w:space="0" w:color="auto"/>
              <w:right w:val="single" w:sz="4" w:space="0" w:color="auto"/>
            </w:tcBorders>
            <w:noWrap/>
            <w:vAlign w:val="center"/>
            <w:hideMark/>
          </w:tcPr>
          <w:p w14:paraId="4B068357"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3.070</w:t>
            </w:r>
          </w:p>
        </w:tc>
        <w:tc>
          <w:tcPr>
            <w:tcW w:w="0" w:type="auto"/>
            <w:tcBorders>
              <w:top w:val="nil"/>
              <w:left w:val="nil"/>
              <w:bottom w:val="single" w:sz="4" w:space="0" w:color="auto"/>
              <w:right w:val="single" w:sz="4" w:space="0" w:color="auto"/>
            </w:tcBorders>
            <w:noWrap/>
            <w:vAlign w:val="center"/>
            <w:hideMark/>
          </w:tcPr>
          <w:p w14:paraId="53E990EC"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2.237</w:t>
            </w:r>
          </w:p>
        </w:tc>
        <w:tc>
          <w:tcPr>
            <w:tcW w:w="0" w:type="auto"/>
            <w:tcBorders>
              <w:top w:val="nil"/>
              <w:left w:val="nil"/>
              <w:bottom w:val="single" w:sz="4" w:space="0" w:color="auto"/>
              <w:right w:val="single" w:sz="4" w:space="0" w:color="auto"/>
            </w:tcBorders>
            <w:noWrap/>
            <w:vAlign w:val="center"/>
            <w:hideMark/>
          </w:tcPr>
          <w:p w14:paraId="4269924A"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r>
              <w:rPr>
                <w:rFonts w:ascii="Arial Narrow" w:eastAsia="Times New Roman" w:hAnsi="Arial Narrow" w:cs="Arial"/>
                <w:kern w:val="0"/>
                <w:sz w:val="18"/>
                <w:szCs w:val="18"/>
                <w:lang w:val="es-ES" w:eastAsia="es-ES"/>
                <w14:ligatures w14:val="none"/>
              </w:rPr>
              <w:t>172.6</w:t>
            </w:r>
          </w:p>
        </w:tc>
        <w:tc>
          <w:tcPr>
            <w:tcW w:w="0" w:type="auto"/>
            <w:tcBorders>
              <w:top w:val="nil"/>
              <w:left w:val="nil"/>
              <w:bottom w:val="nil"/>
              <w:right w:val="nil"/>
            </w:tcBorders>
            <w:noWrap/>
            <w:vAlign w:val="center"/>
            <w:hideMark/>
          </w:tcPr>
          <w:p w14:paraId="671DF194" w14:textId="77777777" w:rsidR="00B02697" w:rsidRPr="00B02697" w:rsidRDefault="00B02697" w:rsidP="00B02697">
            <w:pPr>
              <w:spacing w:line="240" w:lineRule="auto"/>
              <w:jc w:val="center"/>
              <w:rPr>
                <w:rFonts w:ascii="Arial Narrow" w:eastAsia="Times New Roman" w:hAnsi="Arial Narrow" w:cs="Arial"/>
                <w:kern w:val="0"/>
                <w:sz w:val="18"/>
                <w:szCs w:val="18"/>
                <w:lang w:val="es-ES" w:eastAsia="es-ES"/>
                <w14:ligatures w14:val="none"/>
              </w:rPr>
            </w:pPr>
          </w:p>
        </w:tc>
        <w:tc>
          <w:tcPr>
            <w:tcW w:w="0" w:type="auto"/>
            <w:tcBorders>
              <w:top w:val="nil"/>
              <w:left w:val="nil"/>
              <w:bottom w:val="nil"/>
              <w:right w:val="nil"/>
            </w:tcBorders>
            <w:noWrap/>
            <w:vAlign w:val="center"/>
            <w:hideMark/>
          </w:tcPr>
          <w:p w14:paraId="02C9ACA9"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DF18678"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05C0707B"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c>
          <w:tcPr>
            <w:tcW w:w="0" w:type="auto"/>
            <w:tcBorders>
              <w:top w:val="nil"/>
              <w:left w:val="nil"/>
              <w:bottom w:val="nil"/>
              <w:right w:val="nil"/>
            </w:tcBorders>
            <w:noWrap/>
            <w:vAlign w:val="center"/>
            <w:hideMark/>
          </w:tcPr>
          <w:p w14:paraId="42A7E2B8" w14:textId="77777777" w:rsidR="00B02697" w:rsidRPr="00B02697" w:rsidRDefault="00B02697" w:rsidP="00B02697">
            <w:pPr>
              <w:spacing w:line="240" w:lineRule="auto"/>
              <w:rPr>
                <w:rFonts w:ascii="Times New Roman" w:eastAsia="Times New Roman" w:hAnsi="Times New Roman" w:cs="Times New Roman"/>
                <w:kern w:val="0"/>
                <w:sz w:val="18"/>
                <w:szCs w:val="18"/>
                <w:lang w:val="es-ES" w:eastAsia="es-ES"/>
                <w14:ligatures w14:val="none"/>
              </w:rPr>
            </w:pPr>
          </w:p>
        </w:tc>
      </w:tr>
    </w:tbl>
    <w:p w14:paraId="7535C8B8" w14:textId="77777777" w:rsidR="00B02697" w:rsidRDefault="00B02697" w:rsidP="00B02697">
      <w:pPr>
        <w:tabs>
          <w:tab w:val="left" w:pos="8822"/>
        </w:tabs>
        <w:rPr>
          <w:rFonts w:ascii="Arial Narrow" w:hAnsi="Arial Narrow"/>
          <w:lang w:eastAsia="es-PE"/>
        </w:rPr>
      </w:pPr>
    </w:p>
    <w:p w14:paraId="1B335119" w14:textId="77777777" w:rsidR="00B02697" w:rsidRDefault="00B02697" w:rsidP="00B02697">
      <w:pPr>
        <w:tabs>
          <w:tab w:val="left" w:pos="8822"/>
        </w:tabs>
        <w:rPr>
          <w:rFonts w:ascii="Arial Narrow" w:hAnsi="Arial Narrow"/>
          <w:lang w:eastAsia="es-PE"/>
        </w:rPr>
      </w:pPr>
    </w:p>
    <w:p w14:paraId="0E9DBCEF" w14:textId="77777777" w:rsidR="00B02697" w:rsidRDefault="00B02697" w:rsidP="00B02697">
      <w:pPr>
        <w:tabs>
          <w:tab w:val="left" w:pos="8822"/>
        </w:tabs>
        <w:rPr>
          <w:rFonts w:ascii="Arial Narrow" w:hAnsi="Arial Narrow"/>
          <w:lang w:eastAsia="es-PE"/>
        </w:rPr>
      </w:pPr>
    </w:p>
    <w:p w14:paraId="7708F74F" w14:textId="77777777" w:rsidR="00603521" w:rsidRDefault="00603521" w:rsidP="00B02697">
      <w:pPr>
        <w:spacing w:line="240" w:lineRule="auto"/>
        <w:jc w:val="center"/>
        <w:rPr>
          <w:rFonts w:ascii="Arial Narrow" w:eastAsia="Times New Roman" w:hAnsi="Arial Narrow" w:cs="Arial"/>
          <w:b/>
          <w:bCs/>
          <w:kern w:val="0"/>
          <w:szCs w:val="24"/>
          <w:lang w:val="es-ES" w:eastAsia="es-ES"/>
          <w14:ligatures w14:val="none"/>
        </w:rPr>
        <w:sectPr w:rsidR="00603521" w:rsidSect="00B02697">
          <w:pgSz w:w="16838" w:h="11906" w:orient="landscape"/>
          <w:pgMar w:top="1701" w:right="1418" w:bottom="1559" w:left="1418" w:header="709" w:footer="709" w:gutter="0"/>
          <w:cols w:space="708"/>
          <w:docGrid w:linePitch="360"/>
        </w:sectPr>
      </w:pPr>
    </w:p>
    <w:tbl>
      <w:tblPr>
        <w:tblW w:w="3540" w:type="dxa"/>
        <w:jc w:val="center"/>
        <w:tblCellMar>
          <w:left w:w="70" w:type="dxa"/>
          <w:right w:w="70" w:type="dxa"/>
        </w:tblCellMar>
        <w:tblLook w:val="04A0" w:firstRow="1" w:lastRow="0" w:firstColumn="1" w:lastColumn="0" w:noHBand="0" w:noVBand="1"/>
      </w:tblPr>
      <w:tblGrid>
        <w:gridCol w:w="1366"/>
        <w:gridCol w:w="808"/>
        <w:gridCol w:w="1366"/>
      </w:tblGrid>
      <w:tr w:rsidR="00B02697" w:rsidRPr="00B02697" w14:paraId="79D8B387" w14:textId="77777777" w:rsidTr="00603521">
        <w:trPr>
          <w:trHeight w:val="403"/>
          <w:jc w:val="center"/>
        </w:trPr>
        <w:tc>
          <w:tcPr>
            <w:tcW w:w="3540" w:type="dxa"/>
            <w:gridSpan w:val="3"/>
            <w:tcBorders>
              <w:top w:val="single" w:sz="4" w:space="0" w:color="auto"/>
              <w:left w:val="single" w:sz="4" w:space="0" w:color="auto"/>
              <w:bottom w:val="single" w:sz="4" w:space="0" w:color="auto"/>
              <w:right w:val="single" w:sz="4" w:space="0" w:color="auto"/>
            </w:tcBorders>
            <w:vAlign w:val="center"/>
            <w:hideMark/>
          </w:tcPr>
          <w:p w14:paraId="3C5A937B" w14:textId="3D497AFC" w:rsidR="00B02697" w:rsidRPr="00B02697" w:rsidRDefault="00B02697" w:rsidP="00B02697">
            <w:pPr>
              <w:spacing w:line="240" w:lineRule="auto"/>
              <w:jc w:val="center"/>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lastRenderedPageBreak/>
              <w:t>B.4.    Distribución Extrema Tipo I - Gumbel</w:t>
            </w:r>
          </w:p>
        </w:tc>
      </w:tr>
      <w:tr w:rsidR="00B02697" w:rsidRPr="00B02697" w14:paraId="0D6A8339" w14:textId="77777777" w:rsidTr="00603521">
        <w:trPr>
          <w:trHeight w:val="403"/>
          <w:jc w:val="center"/>
        </w:trPr>
        <w:tc>
          <w:tcPr>
            <w:tcW w:w="1366" w:type="dxa"/>
            <w:tcBorders>
              <w:top w:val="nil"/>
              <w:left w:val="single" w:sz="4" w:space="0" w:color="auto"/>
              <w:bottom w:val="single" w:sz="4" w:space="0" w:color="auto"/>
              <w:right w:val="single" w:sz="4" w:space="0" w:color="auto"/>
            </w:tcBorders>
            <w:shd w:val="clear" w:color="000000" w:fill="9A0000"/>
            <w:vAlign w:val="center"/>
            <w:hideMark/>
          </w:tcPr>
          <w:p w14:paraId="096C4279" w14:textId="0F3C134F" w:rsidR="00B02697" w:rsidRPr="00B02697" w:rsidRDefault="00B02697" w:rsidP="00B02697">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T (años)</w:t>
            </w:r>
          </w:p>
        </w:tc>
        <w:tc>
          <w:tcPr>
            <w:tcW w:w="808" w:type="dxa"/>
            <w:tcBorders>
              <w:top w:val="nil"/>
              <w:left w:val="nil"/>
              <w:bottom w:val="single" w:sz="4" w:space="0" w:color="auto"/>
              <w:right w:val="single" w:sz="4" w:space="0" w:color="auto"/>
            </w:tcBorders>
            <w:shd w:val="clear" w:color="000000" w:fill="9A0000"/>
            <w:noWrap/>
            <w:vAlign w:val="center"/>
            <w:hideMark/>
          </w:tcPr>
          <w:p w14:paraId="193EDC53" w14:textId="77777777" w:rsidR="00B02697" w:rsidRPr="00B02697" w:rsidRDefault="00B02697" w:rsidP="00B02697">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KT</w:t>
            </w:r>
          </w:p>
        </w:tc>
        <w:tc>
          <w:tcPr>
            <w:tcW w:w="1366" w:type="dxa"/>
            <w:tcBorders>
              <w:top w:val="nil"/>
              <w:left w:val="nil"/>
              <w:bottom w:val="single" w:sz="4" w:space="0" w:color="auto"/>
              <w:right w:val="single" w:sz="4" w:space="0" w:color="auto"/>
            </w:tcBorders>
            <w:shd w:val="clear" w:color="000000" w:fill="9A0000"/>
            <w:vAlign w:val="center"/>
            <w:hideMark/>
          </w:tcPr>
          <w:p w14:paraId="1B9710C1" w14:textId="77777777" w:rsidR="00B02697" w:rsidRPr="00B02697" w:rsidRDefault="00B02697" w:rsidP="00B02697">
            <w:pPr>
              <w:spacing w:line="240" w:lineRule="auto"/>
              <w:jc w:val="center"/>
              <w:rPr>
                <w:rFonts w:ascii="Arial Narrow" w:eastAsia="Times New Roman" w:hAnsi="Arial Narrow" w:cs="Arial"/>
                <w:b/>
                <w:bCs/>
                <w:color w:val="FFFFFF"/>
                <w:kern w:val="0"/>
                <w:szCs w:val="24"/>
                <w:lang w:val="es-ES" w:eastAsia="es-ES"/>
                <w14:ligatures w14:val="none"/>
              </w:rPr>
            </w:pPr>
            <w:r>
              <w:rPr>
                <w:rFonts w:ascii="Arial Narrow" w:eastAsia="Times New Roman" w:hAnsi="Arial Narrow" w:cs="Arial"/>
                <w:b/>
                <w:bCs/>
                <w:color w:val="FFFFFF"/>
                <w:kern w:val="0"/>
                <w:szCs w:val="24"/>
                <w:lang w:val="es-ES" w:eastAsia="es-ES"/>
                <w14:ligatures w14:val="none"/>
              </w:rPr>
              <w:t xml:space="preserve">P </w:t>
            </w:r>
            <w:proofErr w:type="gramStart"/>
            <w:r>
              <w:rPr>
                <w:rFonts w:ascii="Arial Narrow" w:eastAsia="Times New Roman" w:hAnsi="Arial Narrow" w:cs="Arial"/>
                <w:b/>
                <w:bCs/>
                <w:color w:val="FFFFFF"/>
                <w:kern w:val="0"/>
                <w:szCs w:val="24"/>
                <w:lang w:val="es-ES" w:eastAsia="es-ES"/>
                <w14:ligatures w14:val="none"/>
              </w:rPr>
              <w:t>máx  (</w:t>
            </w:r>
            <w:proofErr w:type="gramEnd"/>
            <w:r>
              <w:rPr>
                <w:rFonts w:ascii="Arial Narrow" w:eastAsia="Times New Roman" w:hAnsi="Arial Narrow" w:cs="Arial"/>
                <w:b/>
                <w:bCs/>
                <w:color w:val="FFFFFF"/>
                <w:kern w:val="0"/>
                <w:szCs w:val="24"/>
                <w:lang w:val="es-ES" w:eastAsia="es-ES"/>
                <w14:ligatures w14:val="none"/>
              </w:rPr>
              <w:t>mm)</w:t>
            </w:r>
          </w:p>
        </w:tc>
      </w:tr>
      <w:tr w:rsidR="00B02697" w:rsidRPr="00B02697" w14:paraId="161B94A8" w14:textId="77777777" w:rsidTr="00603521">
        <w:trPr>
          <w:trHeight w:val="403"/>
          <w:jc w:val="center"/>
        </w:trPr>
        <w:tc>
          <w:tcPr>
            <w:tcW w:w="1366" w:type="dxa"/>
            <w:tcBorders>
              <w:top w:val="nil"/>
              <w:left w:val="single" w:sz="4" w:space="0" w:color="auto"/>
              <w:bottom w:val="single" w:sz="4" w:space="0" w:color="auto"/>
              <w:right w:val="single" w:sz="4" w:space="0" w:color="auto"/>
            </w:tcBorders>
            <w:noWrap/>
            <w:vAlign w:val="center"/>
            <w:hideMark/>
          </w:tcPr>
          <w:p w14:paraId="4A38E3A5"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w:t>
            </w:r>
          </w:p>
        </w:tc>
        <w:tc>
          <w:tcPr>
            <w:tcW w:w="808" w:type="dxa"/>
            <w:tcBorders>
              <w:top w:val="nil"/>
              <w:left w:val="nil"/>
              <w:bottom w:val="single" w:sz="4" w:space="0" w:color="auto"/>
              <w:right w:val="single" w:sz="4" w:space="0" w:color="auto"/>
            </w:tcBorders>
            <w:noWrap/>
            <w:vAlign w:val="center"/>
            <w:hideMark/>
          </w:tcPr>
          <w:p w14:paraId="038204CA"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-0.1643</w:t>
            </w:r>
          </w:p>
        </w:tc>
        <w:tc>
          <w:tcPr>
            <w:tcW w:w="1366" w:type="dxa"/>
            <w:tcBorders>
              <w:top w:val="nil"/>
              <w:left w:val="nil"/>
              <w:bottom w:val="single" w:sz="4" w:space="0" w:color="auto"/>
              <w:right w:val="single" w:sz="4" w:space="0" w:color="auto"/>
            </w:tcBorders>
            <w:noWrap/>
            <w:vAlign w:val="center"/>
            <w:hideMark/>
          </w:tcPr>
          <w:p w14:paraId="2DFE76AD"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75.7</w:t>
            </w:r>
          </w:p>
        </w:tc>
      </w:tr>
      <w:tr w:rsidR="00B02697" w:rsidRPr="00B02697" w14:paraId="2FB4896C" w14:textId="77777777" w:rsidTr="00603521">
        <w:trPr>
          <w:trHeight w:val="403"/>
          <w:jc w:val="center"/>
        </w:trPr>
        <w:tc>
          <w:tcPr>
            <w:tcW w:w="1366" w:type="dxa"/>
            <w:tcBorders>
              <w:top w:val="nil"/>
              <w:left w:val="single" w:sz="4" w:space="0" w:color="auto"/>
              <w:bottom w:val="single" w:sz="4" w:space="0" w:color="auto"/>
              <w:right w:val="single" w:sz="4" w:space="0" w:color="auto"/>
            </w:tcBorders>
            <w:noWrap/>
            <w:vAlign w:val="center"/>
            <w:hideMark/>
          </w:tcPr>
          <w:p w14:paraId="3B22A149"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5</w:t>
            </w:r>
          </w:p>
        </w:tc>
        <w:tc>
          <w:tcPr>
            <w:tcW w:w="808" w:type="dxa"/>
            <w:tcBorders>
              <w:top w:val="nil"/>
              <w:left w:val="nil"/>
              <w:bottom w:val="single" w:sz="4" w:space="0" w:color="auto"/>
              <w:right w:val="single" w:sz="4" w:space="0" w:color="auto"/>
            </w:tcBorders>
            <w:noWrap/>
            <w:vAlign w:val="center"/>
            <w:hideMark/>
          </w:tcPr>
          <w:p w14:paraId="3A924676"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0.7195</w:t>
            </w:r>
          </w:p>
        </w:tc>
        <w:tc>
          <w:tcPr>
            <w:tcW w:w="1366" w:type="dxa"/>
            <w:tcBorders>
              <w:top w:val="nil"/>
              <w:left w:val="nil"/>
              <w:bottom w:val="single" w:sz="4" w:space="0" w:color="auto"/>
              <w:right w:val="single" w:sz="4" w:space="0" w:color="auto"/>
            </w:tcBorders>
            <w:noWrap/>
            <w:vAlign w:val="center"/>
            <w:hideMark/>
          </w:tcPr>
          <w:p w14:paraId="18A5E7A6"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95.2</w:t>
            </w:r>
          </w:p>
        </w:tc>
      </w:tr>
      <w:tr w:rsidR="00B02697" w:rsidRPr="00B02697" w14:paraId="5BE9BE60" w14:textId="77777777" w:rsidTr="00603521">
        <w:trPr>
          <w:trHeight w:val="403"/>
          <w:jc w:val="center"/>
        </w:trPr>
        <w:tc>
          <w:tcPr>
            <w:tcW w:w="1366" w:type="dxa"/>
            <w:tcBorders>
              <w:top w:val="nil"/>
              <w:left w:val="single" w:sz="4" w:space="0" w:color="auto"/>
              <w:bottom w:val="single" w:sz="4" w:space="0" w:color="auto"/>
              <w:right w:val="single" w:sz="4" w:space="0" w:color="auto"/>
            </w:tcBorders>
            <w:noWrap/>
            <w:vAlign w:val="center"/>
            <w:hideMark/>
          </w:tcPr>
          <w:p w14:paraId="3C08BDF7"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10</w:t>
            </w:r>
          </w:p>
        </w:tc>
        <w:tc>
          <w:tcPr>
            <w:tcW w:w="808" w:type="dxa"/>
            <w:tcBorders>
              <w:top w:val="nil"/>
              <w:left w:val="nil"/>
              <w:bottom w:val="single" w:sz="4" w:space="0" w:color="auto"/>
              <w:right w:val="single" w:sz="4" w:space="0" w:color="auto"/>
            </w:tcBorders>
            <w:noWrap/>
            <w:vAlign w:val="center"/>
            <w:hideMark/>
          </w:tcPr>
          <w:p w14:paraId="366C7C61"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1.3046</w:t>
            </w:r>
          </w:p>
        </w:tc>
        <w:tc>
          <w:tcPr>
            <w:tcW w:w="1366" w:type="dxa"/>
            <w:tcBorders>
              <w:top w:val="nil"/>
              <w:left w:val="nil"/>
              <w:bottom w:val="single" w:sz="4" w:space="0" w:color="auto"/>
              <w:right w:val="single" w:sz="4" w:space="0" w:color="auto"/>
            </w:tcBorders>
            <w:noWrap/>
            <w:vAlign w:val="center"/>
            <w:hideMark/>
          </w:tcPr>
          <w:p w14:paraId="7AEC724C"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108.1</w:t>
            </w:r>
          </w:p>
        </w:tc>
      </w:tr>
      <w:tr w:rsidR="00B02697" w:rsidRPr="00B02697" w14:paraId="0BE307C7" w14:textId="77777777" w:rsidTr="00603521">
        <w:trPr>
          <w:trHeight w:val="403"/>
          <w:jc w:val="center"/>
        </w:trPr>
        <w:tc>
          <w:tcPr>
            <w:tcW w:w="1366" w:type="dxa"/>
            <w:tcBorders>
              <w:top w:val="nil"/>
              <w:left w:val="single" w:sz="4" w:space="0" w:color="auto"/>
              <w:bottom w:val="single" w:sz="4" w:space="0" w:color="auto"/>
              <w:right w:val="single" w:sz="4" w:space="0" w:color="auto"/>
            </w:tcBorders>
            <w:noWrap/>
            <w:vAlign w:val="center"/>
            <w:hideMark/>
          </w:tcPr>
          <w:p w14:paraId="313950F4" w14:textId="2BA1E1C8"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w:t>
            </w:r>
          </w:p>
        </w:tc>
        <w:tc>
          <w:tcPr>
            <w:tcW w:w="808" w:type="dxa"/>
            <w:tcBorders>
              <w:top w:val="nil"/>
              <w:left w:val="nil"/>
              <w:bottom w:val="single" w:sz="4" w:space="0" w:color="auto"/>
              <w:right w:val="single" w:sz="4" w:space="0" w:color="auto"/>
            </w:tcBorders>
            <w:noWrap/>
            <w:vAlign w:val="center"/>
            <w:hideMark/>
          </w:tcPr>
          <w:p w14:paraId="7EE35F94"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1.8658</w:t>
            </w:r>
          </w:p>
        </w:tc>
        <w:tc>
          <w:tcPr>
            <w:tcW w:w="1366" w:type="dxa"/>
            <w:tcBorders>
              <w:top w:val="nil"/>
              <w:left w:val="nil"/>
              <w:bottom w:val="single" w:sz="4" w:space="0" w:color="auto"/>
              <w:right w:val="single" w:sz="4" w:space="0" w:color="auto"/>
            </w:tcBorders>
            <w:noWrap/>
            <w:vAlign w:val="center"/>
            <w:hideMark/>
          </w:tcPr>
          <w:p w14:paraId="73D6A0C8"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120.5</w:t>
            </w:r>
          </w:p>
        </w:tc>
      </w:tr>
      <w:tr w:rsidR="00B02697" w:rsidRPr="00B02697" w14:paraId="79489E73" w14:textId="77777777" w:rsidTr="00603521">
        <w:trPr>
          <w:trHeight w:val="403"/>
          <w:jc w:val="center"/>
        </w:trPr>
        <w:tc>
          <w:tcPr>
            <w:tcW w:w="1366" w:type="dxa"/>
            <w:tcBorders>
              <w:top w:val="nil"/>
              <w:left w:val="single" w:sz="4" w:space="0" w:color="auto"/>
              <w:bottom w:val="single" w:sz="4" w:space="0" w:color="auto"/>
              <w:right w:val="single" w:sz="4" w:space="0" w:color="auto"/>
            </w:tcBorders>
            <w:noWrap/>
            <w:vAlign w:val="center"/>
            <w:hideMark/>
          </w:tcPr>
          <w:p w14:paraId="1FAE1F28"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25</w:t>
            </w:r>
          </w:p>
        </w:tc>
        <w:tc>
          <w:tcPr>
            <w:tcW w:w="808" w:type="dxa"/>
            <w:tcBorders>
              <w:top w:val="nil"/>
              <w:left w:val="nil"/>
              <w:bottom w:val="single" w:sz="4" w:space="0" w:color="auto"/>
              <w:right w:val="single" w:sz="4" w:space="0" w:color="auto"/>
            </w:tcBorders>
            <w:noWrap/>
            <w:vAlign w:val="center"/>
            <w:hideMark/>
          </w:tcPr>
          <w:p w14:paraId="75EE0E68" w14:textId="4FB90613"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2.0438</w:t>
            </w:r>
          </w:p>
        </w:tc>
        <w:tc>
          <w:tcPr>
            <w:tcW w:w="1366" w:type="dxa"/>
            <w:tcBorders>
              <w:top w:val="nil"/>
              <w:left w:val="nil"/>
              <w:bottom w:val="single" w:sz="4" w:space="0" w:color="auto"/>
              <w:right w:val="single" w:sz="4" w:space="0" w:color="auto"/>
            </w:tcBorders>
            <w:noWrap/>
            <w:vAlign w:val="center"/>
            <w:hideMark/>
          </w:tcPr>
          <w:p w14:paraId="48AB938F"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124.5</w:t>
            </w:r>
          </w:p>
        </w:tc>
      </w:tr>
      <w:tr w:rsidR="00B02697" w:rsidRPr="00B02697" w14:paraId="6C49C10A" w14:textId="77777777" w:rsidTr="00603521">
        <w:trPr>
          <w:trHeight w:val="403"/>
          <w:jc w:val="center"/>
        </w:trPr>
        <w:tc>
          <w:tcPr>
            <w:tcW w:w="1366" w:type="dxa"/>
            <w:tcBorders>
              <w:top w:val="nil"/>
              <w:left w:val="single" w:sz="4" w:space="0" w:color="auto"/>
              <w:bottom w:val="single" w:sz="4" w:space="0" w:color="auto"/>
              <w:right w:val="single" w:sz="4" w:space="0" w:color="auto"/>
            </w:tcBorders>
            <w:noWrap/>
            <w:vAlign w:val="center"/>
            <w:hideMark/>
          </w:tcPr>
          <w:p w14:paraId="71F3A93F"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50</w:t>
            </w:r>
          </w:p>
        </w:tc>
        <w:tc>
          <w:tcPr>
            <w:tcW w:w="808" w:type="dxa"/>
            <w:tcBorders>
              <w:top w:val="nil"/>
              <w:left w:val="nil"/>
              <w:bottom w:val="single" w:sz="4" w:space="0" w:color="auto"/>
              <w:right w:val="single" w:sz="4" w:space="0" w:color="auto"/>
            </w:tcBorders>
            <w:noWrap/>
            <w:vAlign w:val="center"/>
            <w:hideMark/>
          </w:tcPr>
          <w:p w14:paraId="2BB0BF50" w14:textId="723F973B"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2.5923</w:t>
            </w:r>
          </w:p>
        </w:tc>
        <w:tc>
          <w:tcPr>
            <w:tcW w:w="1366" w:type="dxa"/>
            <w:tcBorders>
              <w:top w:val="nil"/>
              <w:left w:val="nil"/>
              <w:bottom w:val="single" w:sz="4" w:space="0" w:color="auto"/>
              <w:right w:val="single" w:sz="4" w:space="0" w:color="auto"/>
            </w:tcBorders>
            <w:noWrap/>
            <w:vAlign w:val="center"/>
            <w:hideMark/>
          </w:tcPr>
          <w:p w14:paraId="36A8296B"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136.6</w:t>
            </w:r>
          </w:p>
        </w:tc>
      </w:tr>
      <w:tr w:rsidR="00B02697" w:rsidRPr="00B02697" w14:paraId="3A061E56" w14:textId="77777777" w:rsidTr="00603521">
        <w:trPr>
          <w:trHeight w:val="403"/>
          <w:jc w:val="center"/>
        </w:trPr>
        <w:tc>
          <w:tcPr>
            <w:tcW w:w="1366" w:type="dxa"/>
            <w:tcBorders>
              <w:top w:val="nil"/>
              <w:left w:val="single" w:sz="4" w:space="0" w:color="auto"/>
              <w:bottom w:val="single" w:sz="4" w:space="0" w:color="auto"/>
              <w:right w:val="single" w:sz="4" w:space="0" w:color="auto"/>
            </w:tcBorders>
            <w:noWrap/>
            <w:vAlign w:val="center"/>
            <w:hideMark/>
          </w:tcPr>
          <w:p w14:paraId="647F8E4C"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100</w:t>
            </w:r>
          </w:p>
        </w:tc>
        <w:tc>
          <w:tcPr>
            <w:tcW w:w="808" w:type="dxa"/>
            <w:tcBorders>
              <w:top w:val="nil"/>
              <w:left w:val="nil"/>
              <w:bottom w:val="single" w:sz="4" w:space="0" w:color="auto"/>
              <w:right w:val="single" w:sz="4" w:space="0" w:color="auto"/>
            </w:tcBorders>
            <w:noWrap/>
            <w:vAlign w:val="center"/>
            <w:hideMark/>
          </w:tcPr>
          <w:p w14:paraId="0C82E895" w14:textId="22F06594"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3.1367</w:t>
            </w:r>
          </w:p>
        </w:tc>
        <w:tc>
          <w:tcPr>
            <w:tcW w:w="1366" w:type="dxa"/>
            <w:tcBorders>
              <w:top w:val="nil"/>
              <w:left w:val="nil"/>
              <w:bottom w:val="single" w:sz="4" w:space="0" w:color="auto"/>
              <w:right w:val="single" w:sz="4" w:space="0" w:color="auto"/>
            </w:tcBorders>
            <w:noWrap/>
            <w:vAlign w:val="center"/>
            <w:hideMark/>
          </w:tcPr>
          <w:p w14:paraId="15214FFB"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148.6</w:t>
            </w:r>
          </w:p>
        </w:tc>
      </w:tr>
      <w:tr w:rsidR="00B02697" w:rsidRPr="00B02697" w14:paraId="4401CA08" w14:textId="77777777" w:rsidTr="00603521">
        <w:trPr>
          <w:trHeight w:val="403"/>
          <w:jc w:val="center"/>
        </w:trPr>
        <w:tc>
          <w:tcPr>
            <w:tcW w:w="1366" w:type="dxa"/>
            <w:tcBorders>
              <w:top w:val="nil"/>
              <w:left w:val="single" w:sz="4" w:space="0" w:color="auto"/>
              <w:bottom w:val="single" w:sz="4" w:space="0" w:color="auto"/>
              <w:right w:val="single" w:sz="4" w:space="0" w:color="auto"/>
            </w:tcBorders>
            <w:noWrap/>
            <w:vAlign w:val="center"/>
            <w:hideMark/>
          </w:tcPr>
          <w:p w14:paraId="17C68E07"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200</w:t>
            </w:r>
          </w:p>
        </w:tc>
        <w:tc>
          <w:tcPr>
            <w:tcW w:w="808" w:type="dxa"/>
            <w:tcBorders>
              <w:top w:val="nil"/>
              <w:left w:val="nil"/>
              <w:bottom w:val="single" w:sz="4" w:space="0" w:color="auto"/>
              <w:right w:val="single" w:sz="4" w:space="0" w:color="auto"/>
            </w:tcBorders>
            <w:noWrap/>
            <w:vAlign w:val="center"/>
            <w:hideMark/>
          </w:tcPr>
          <w:p w14:paraId="374372A4" w14:textId="3BB5B418"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3.6791</w:t>
            </w:r>
          </w:p>
        </w:tc>
        <w:tc>
          <w:tcPr>
            <w:tcW w:w="1366" w:type="dxa"/>
            <w:tcBorders>
              <w:top w:val="nil"/>
              <w:left w:val="nil"/>
              <w:bottom w:val="single" w:sz="4" w:space="0" w:color="auto"/>
              <w:right w:val="single" w:sz="4" w:space="0" w:color="auto"/>
            </w:tcBorders>
            <w:noWrap/>
            <w:vAlign w:val="center"/>
            <w:hideMark/>
          </w:tcPr>
          <w:p w14:paraId="3191DE16" w14:textId="0AABAC6B"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160.5</w:t>
            </w:r>
          </w:p>
        </w:tc>
      </w:tr>
      <w:tr w:rsidR="00B02697" w:rsidRPr="00B02697" w14:paraId="1CDA39BD" w14:textId="77777777" w:rsidTr="00603521">
        <w:trPr>
          <w:trHeight w:val="403"/>
          <w:jc w:val="center"/>
        </w:trPr>
        <w:tc>
          <w:tcPr>
            <w:tcW w:w="1366" w:type="dxa"/>
            <w:tcBorders>
              <w:top w:val="nil"/>
              <w:left w:val="single" w:sz="4" w:space="0" w:color="auto"/>
              <w:bottom w:val="single" w:sz="4" w:space="0" w:color="auto"/>
              <w:right w:val="single" w:sz="4" w:space="0" w:color="auto"/>
            </w:tcBorders>
            <w:noWrap/>
            <w:vAlign w:val="center"/>
            <w:hideMark/>
          </w:tcPr>
          <w:p w14:paraId="13B07F28"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500</w:t>
            </w:r>
          </w:p>
        </w:tc>
        <w:tc>
          <w:tcPr>
            <w:tcW w:w="808" w:type="dxa"/>
            <w:tcBorders>
              <w:top w:val="nil"/>
              <w:left w:val="nil"/>
              <w:bottom w:val="single" w:sz="4" w:space="0" w:color="auto"/>
              <w:right w:val="single" w:sz="4" w:space="0" w:color="auto"/>
            </w:tcBorders>
            <w:noWrap/>
            <w:vAlign w:val="center"/>
            <w:hideMark/>
          </w:tcPr>
          <w:p w14:paraId="750AEABC" w14:textId="77777777"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4.3947</w:t>
            </w:r>
          </w:p>
        </w:tc>
        <w:tc>
          <w:tcPr>
            <w:tcW w:w="1366" w:type="dxa"/>
            <w:tcBorders>
              <w:top w:val="nil"/>
              <w:left w:val="nil"/>
              <w:bottom w:val="single" w:sz="4" w:space="0" w:color="auto"/>
              <w:right w:val="single" w:sz="4" w:space="0" w:color="auto"/>
            </w:tcBorders>
            <w:noWrap/>
            <w:vAlign w:val="center"/>
            <w:hideMark/>
          </w:tcPr>
          <w:p w14:paraId="3EDC19E5" w14:textId="6A11E780" w:rsidR="00B02697" w:rsidRPr="00B02697" w:rsidRDefault="00B02697" w:rsidP="00B02697">
            <w:pPr>
              <w:spacing w:line="240" w:lineRule="auto"/>
              <w:jc w:val="center"/>
              <w:rPr>
                <w:rFonts w:ascii="Arial Narrow" w:eastAsia="Times New Roman" w:hAnsi="Arial Narrow" w:cs="Arial"/>
                <w:kern w:val="0"/>
                <w:szCs w:val="24"/>
                <w:lang w:val="es-ES" w:eastAsia="es-ES"/>
                <w14:ligatures w14:val="none"/>
              </w:rPr>
            </w:pPr>
            <w:r>
              <w:rPr>
                <w:rFonts w:ascii="Arial Narrow" w:eastAsia="Times New Roman" w:hAnsi="Arial Narrow" w:cs="Arial"/>
                <w:kern w:val="0"/>
                <w:szCs w:val="24"/>
                <w:lang w:val="es-ES" w:eastAsia="es-ES"/>
                <w14:ligatures w14:val="none"/>
              </w:rPr>
              <w:t>176.3</w:t>
            </w:r>
          </w:p>
        </w:tc>
      </w:tr>
    </w:tbl>
    <w:p w14:paraId="340A60D2" w14:textId="72891CD2" w:rsidR="00B02697" w:rsidRDefault="00603521" w:rsidP="00B02697">
      <w:pPr>
        <w:tabs>
          <w:tab w:val="left" w:pos="8822"/>
        </w:tabs>
        <w:rPr>
          <w:rFonts w:ascii="Arial Narrow" w:hAnsi="Arial Narrow"/>
          <w:lang w:eastAsia="es-PE"/>
        </w:rPr>
      </w:pPr>
      <w:r>
        <w:rPr>
          <w:rFonts w:ascii="Arial Narrow" w:hAnsi="Arial Narrow"/>
          <w:noProof/>
          <w:lang w:eastAsia="es-PE"/>
        </w:rPr>
        <w:drawing>
          <wp:anchor distT="0" distB="0" distL="114300" distR="114300" simplePos="0" relativeHeight="251731968" behindDoc="0" locked="0" layoutInCell="1" allowOverlap="1" wp14:anchorId="7B0E4DBE" wp14:editId="3C870278">
            <wp:simplePos x="0" y="0"/>
            <wp:positionH relativeFrom="margin">
              <wp:posOffset>1002831</wp:posOffset>
            </wp:positionH>
            <wp:positionV relativeFrom="paragraph">
              <wp:posOffset>2862166</wp:posOffset>
            </wp:positionV>
            <wp:extent cx="3912042" cy="2506249"/>
            <wp:effectExtent l="0" t="0" r="0" b="8890"/>
            <wp:wrapNone/>
            <wp:docPr id="595957924"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3912042" cy="2506249"/>
                    </a:xfrm>
                    <a:prstGeom prst="rect">
                      <a:avLst/>
                    </a:prstGeom>
                    <a:noFill/>
                  </pic:spPr>
                </pic:pic>
              </a:graphicData>
            </a:graphic>
            <wp14:sizeRelH relativeFrom="page">
              <wp14:pctWidth>0</wp14:pctWidth>
            </wp14:sizeRelH>
            <wp14:sizeRelV relativeFrom="page">
              <wp14:pctHeight>0</wp14:pctHeight>
            </wp14:sizeRelV>
          </wp:anchor>
        </w:drawing>
      </w:r>
      <w:r>
        <w:rPr>
          <w:rFonts w:ascii="Arial Narrow" w:hAnsi="Arial Narrow"/>
          <w:noProof/>
          <w:lang w:eastAsia="es-PE"/>
        </w:rPr>
        <w:drawing>
          <wp:anchor distT="0" distB="0" distL="114300" distR="114300" simplePos="0" relativeHeight="251730944" behindDoc="0" locked="0" layoutInCell="1" allowOverlap="1" wp14:anchorId="06B80054" wp14:editId="6AC9E75E">
            <wp:simplePos x="0" y="0"/>
            <wp:positionH relativeFrom="margin">
              <wp:posOffset>947613</wp:posOffset>
            </wp:positionH>
            <wp:positionV relativeFrom="paragraph">
              <wp:posOffset>120208</wp:posOffset>
            </wp:positionV>
            <wp:extent cx="3845625" cy="2496710"/>
            <wp:effectExtent l="0" t="0" r="2540" b="0"/>
            <wp:wrapNone/>
            <wp:docPr id="232261445"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3845625" cy="2496710"/>
                    </a:xfrm>
                    <a:prstGeom prst="rect">
                      <a:avLst/>
                    </a:prstGeom>
                    <a:noFill/>
                  </pic:spPr>
                </pic:pic>
              </a:graphicData>
            </a:graphic>
            <wp14:sizeRelH relativeFrom="page">
              <wp14:pctWidth>0</wp14:pctWidth>
            </wp14:sizeRelH>
            <wp14:sizeRelV relativeFrom="page">
              <wp14:pctHeight>0</wp14:pctHeight>
            </wp14:sizeRelV>
          </wp:anchor>
        </w:drawing>
      </w:r>
    </w:p>
    <w:p w14:paraId="3D79E8CD" w14:textId="77777777" w:rsidR="001C2566" w:rsidRPr="001C2566" w:rsidRDefault="001C2566" w:rsidP="001C2566">
      <w:pPr>
        <w:rPr>
          <w:rFonts w:ascii="Arial Narrow" w:hAnsi="Arial Narrow"/>
          <w:lang w:eastAsia="es-PE"/>
        </w:rPr>
      </w:pPr>
    </w:p>
    <w:p w14:paraId="4CAF56B8" w14:textId="77777777" w:rsidR="001C2566" w:rsidRPr="001C2566" w:rsidRDefault="001C2566" w:rsidP="001C2566">
      <w:pPr>
        <w:rPr>
          <w:rFonts w:ascii="Arial Narrow" w:hAnsi="Arial Narrow"/>
          <w:lang w:eastAsia="es-PE"/>
        </w:rPr>
      </w:pPr>
    </w:p>
    <w:p w14:paraId="4C76BCB1" w14:textId="77777777" w:rsidR="001C2566" w:rsidRPr="001C2566" w:rsidRDefault="001C2566" w:rsidP="001C2566">
      <w:pPr>
        <w:rPr>
          <w:rFonts w:ascii="Arial Narrow" w:hAnsi="Arial Narrow"/>
          <w:lang w:eastAsia="es-PE"/>
        </w:rPr>
      </w:pPr>
    </w:p>
    <w:p w14:paraId="480A22B7" w14:textId="77777777" w:rsidR="001C2566" w:rsidRPr="001C2566" w:rsidRDefault="001C2566" w:rsidP="001C2566">
      <w:pPr>
        <w:rPr>
          <w:rFonts w:ascii="Arial Narrow" w:hAnsi="Arial Narrow"/>
          <w:lang w:eastAsia="es-PE"/>
        </w:rPr>
      </w:pPr>
    </w:p>
    <w:p w14:paraId="5A44A873" w14:textId="77777777" w:rsidR="001C2566" w:rsidRPr="001C2566" w:rsidRDefault="001C2566" w:rsidP="001C2566">
      <w:pPr>
        <w:rPr>
          <w:rFonts w:ascii="Arial Narrow" w:hAnsi="Arial Narrow"/>
          <w:lang w:eastAsia="es-PE"/>
        </w:rPr>
      </w:pPr>
    </w:p>
    <w:p w14:paraId="5434272A" w14:textId="77777777" w:rsidR="001C2566" w:rsidRPr="001C2566" w:rsidRDefault="001C2566" w:rsidP="001C2566">
      <w:pPr>
        <w:rPr>
          <w:rFonts w:ascii="Arial Narrow" w:hAnsi="Arial Narrow"/>
          <w:lang w:eastAsia="es-PE"/>
        </w:rPr>
      </w:pPr>
    </w:p>
    <w:p w14:paraId="009C711C" w14:textId="77777777" w:rsidR="001C2566" w:rsidRPr="001C2566" w:rsidRDefault="001C2566" w:rsidP="001C2566">
      <w:pPr>
        <w:rPr>
          <w:rFonts w:ascii="Arial Narrow" w:hAnsi="Arial Narrow"/>
          <w:lang w:eastAsia="es-PE"/>
        </w:rPr>
      </w:pPr>
    </w:p>
    <w:p w14:paraId="3B7D1C7F" w14:textId="77777777" w:rsidR="001C2566" w:rsidRPr="001C2566" w:rsidRDefault="001C2566" w:rsidP="001C2566">
      <w:pPr>
        <w:rPr>
          <w:rFonts w:ascii="Arial Narrow" w:hAnsi="Arial Narrow"/>
          <w:lang w:eastAsia="es-PE"/>
        </w:rPr>
      </w:pPr>
    </w:p>
    <w:p w14:paraId="2674A438" w14:textId="77777777" w:rsidR="001C2566" w:rsidRPr="001C2566" w:rsidRDefault="001C2566" w:rsidP="001C2566">
      <w:pPr>
        <w:rPr>
          <w:rFonts w:ascii="Arial Narrow" w:hAnsi="Arial Narrow"/>
          <w:lang w:eastAsia="es-PE"/>
        </w:rPr>
      </w:pPr>
    </w:p>
    <w:p w14:paraId="415DC121" w14:textId="77777777" w:rsidR="001C2566" w:rsidRPr="001C2566" w:rsidRDefault="001C2566" w:rsidP="001C2566">
      <w:pPr>
        <w:rPr>
          <w:rFonts w:ascii="Arial Narrow" w:hAnsi="Arial Narrow"/>
          <w:lang w:eastAsia="es-PE"/>
        </w:rPr>
      </w:pPr>
    </w:p>
    <w:p w14:paraId="1D4F2528" w14:textId="77777777" w:rsidR="001C2566" w:rsidRPr="001C2566" w:rsidRDefault="001C2566" w:rsidP="001C2566">
      <w:pPr>
        <w:rPr>
          <w:rFonts w:ascii="Arial Narrow" w:hAnsi="Arial Narrow"/>
          <w:lang w:eastAsia="es-PE"/>
        </w:rPr>
      </w:pPr>
    </w:p>
    <w:p w14:paraId="45C9BD9A" w14:textId="77777777" w:rsidR="001C2566" w:rsidRPr="001C2566" w:rsidRDefault="001C2566" w:rsidP="001C2566">
      <w:pPr>
        <w:rPr>
          <w:rFonts w:ascii="Arial Narrow" w:hAnsi="Arial Narrow"/>
          <w:lang w:eastAsia="es-PE"/>
        </w:rPr>
      </w:pPr>
    </w:p>
    <w:p w14:paraId="0C9C2E57" w14:textId="77777777" w:rsidR="001C2566" w:rsidRPr="001C2566" w:rsidRDefault="001C2566" w:rsidP="001C2566">
      <w:pPr>
        <w:rPr>
          <w:rFonts w:ascii="Arial Narrow" w:hAnsi="Arial Narrow"/>
          <w:lang w:eastAsia="es-PE"/>
        </w:rPr>
      </w:pPr>
    </w:p>
    <w:p w14:paraId="49DA57A6" w14:textId="77777777" w:rsidR="001C2566" w:rsidRPr="001C2566" w:rsidRDefault="001C2566" w:rsidP="001C2566">
      <w:pPr>
        <w:rPr>
          <w:rFonts w:ascii="Arial Narrow" w:hAnsi="Arial Narrow"/>
          <w:lang w:eastAsia="es-PE"/>
        </w:rPr>
      </w:pPr>
    </w:p>
    <w:p w14:paraId="294B7B45" w14:textId="77777777" w:rsidR="001C2566" w:rsidRPr="001C2566" w:rsidRDefault="001C2566" w:rsidP="001C2566">
      <w:pPr>
        <w:rPr>
          <w:rFonts w:ascii="Arial Narrow" w:hAnsi="Arial Narrow"/>
          <w:lang w:eastAsia="es-PE"/>
        </w:rPr>
      </w:pPr>
    </w:p>
    <w:p w14:paraId="4CA6B1C9" w14:textId="77777777" w:rsidR="001C2566" w:rsidRPr="001C2566" w:rsidRDefault="001C2566" w:rsidP="001C2566">
      <w:pPr>
        <w:rPr>
          <w:rFonts w:ascii="Arial Narrow" w:hAnsi="Arial Narrow"/>
          <w:lang w:eastAsia="es-PE"/>
        </w:rPr>
      </w:pPr>
    </w:p>
    <w:p w14:paraId="26EEB434" w14:textId="77777777" w:rsidR="001C2566" w:rsidRPr="001C2566" w:rsidRDefault="001C2566" w:rsidP="001C2566">
      <w:pPr>
        <w:rPr>
          <w:rFonts w:ascii="Arial Narrow" w:hAnsi="Arial Narrow"/>
          <w:lang w:eastAsia="es-PE"/>
        </w:rPr>
      </w:pPr>
    </w:p>
    <w:p w14:paraId="160B70C1" w14:textId="77777777" w:rsidR="001C2566" w:rsidRPr="001C2566" w:rsidRDefault="001C2566" w:rsidP="001C2566">
      <w:pPr>
        <w:rPr>
          <w:rFonts w:ascii="Arial Narrow" w:hAnsi="Arial Narrow"/>
          <w:lang w:eastAsia="es-PE"/>
        </w:rPr>
      </w:pPr>
    </w:p>
    <w:p w14:paraId="766D7233" w14:textId="77777777" w:rsidR="001C2566" w:rsidRPr="001C2566" w:rsidRDefault="001C2566" w:rsidP="001C2566">
      <w:pPr>
        <w:rPr>
          <w:rFonts w:ascii="Arial Narrow" w:hAnsi="Arial Narrow"/>
          <w:lang w:eastAsia="es-PE"/>
        </w:rPr>
      </w:pPr>
    </w:p>
    <w:p w14:paraId="56500DC1" w14:textId="77777777" w:rsidR="001C2566" w:rsidRPr="001C2566" w:rsidRDefault="001C2566" w:rsidP="001C2566">
      <w:pPr>
        <w:rPr>
          <w:rFonts w:ascii="Arial Narrow" w:hAnsi="Arial Narrow"/>
          <w:lang w:eastAsia="es-PE"/>
        </w:rPr>
      </w:pPr>
    </w:p>
    <w:p w14:paraId="3CF854DC" w14:textId="77777777" w:rsidR="001C2566" w:rsidRPr="001C2566" w:rsidRDefault="001C2566" w:rsidP="001C2566">
      <w:pPr>
        <w:rPr>
          <w:rFonts w:ascii="Arial Narrow" w:hAnsi="Arial Narrow"/>
          <w:lang w:eastAsia="es-PE"/>
        </w:rPr>
      </w:pPr>
    </w:p>
    <w:p w14:paraId="256BF2B3" w14:textId="77777777" w:rsidR="001C2566" w:rsidRPr="001C2566" w:rsidRDefault="001C2566" w:rsidP="001C2566">
      <w:pPr>
        <w:rPr>
          <w:rFonts w:ascii="Arial Narrow" w:hAnsi="Arial Narrow"/>
          <w:lang w:eastAsia="es-PE"/>
        </w:rPr>
      </w:pPr>
    </w:p>
    <w:p w14:paraId="7AE152F8" w14:textId="77777777" w:rsidR="001C2566" w:rsidRPr="001C2566" w:rsidRDefault="001C2566" w:rsidP="001C2566">
      <w:pPr>
        <w:rPr>
          <w:rFonts w:ascii="Arial Narrow" w:hAnsi="Arial Narrow"/>
          <w:lang w:eastAsia="es-PE"/>
        </w:rPr>
      </w:pPr>
    </w:p>
    <w:p w14:paraId="6DD35DE1" w14:textId="77777777" w:rsidR="001C2566" w:rsidRPr="001C2566" w:rsidRDefault="001C2566" w:rsidP="001C2566">
      <w:pPr>
        <w:rPr>
          <w:rFonts w:ascii="Arial Narrow" w:hAnsi="Arial Narrow"/>
          <w:lang w:eastAsia="es-PE"/>
        </w:rPr>
      </w:pPr>
    </w:p>
    <w:p w14:paraId="106CB7DB" w14:textId="77777777" w:rsidR="001C2566" w:rsidRPr="001C2566" w:rsidRDefault="001C2566" w:rsidP="001C2566">
      <w:pPr>
        <w:rPr>
          <w:rFonts w:ascii="Arial Narrow" w:hAnsi="Arial Narrow"/>
          <w:lang w:eastAsia="es-PE"/>
        </w:rPr>
      </w:pPr>
    </w:p>
    <w:p w14:paraId="6DA6CC9F" w14:textId="77777777" w:rsidR="001C2566" w:rsidRDefault="001C2566" w:rsidP="001C2566">
      <w:pPr>
        <w:rPr>
          <w:rFonts w:ascii="Arial Narrow" w:hAnsi="Arial Narrow"/>
          <w:lang w:eastAsia="es-PE"/>
        </w:rPr>
      </w:pPr>
    </w:p>
    <w:p w14:paraId="5BED3123" w14:textId="77777777" w:rsidR="001C2566" w:rsidRDefault="001C2566" w:rsidP="001C2566">
      <w:pPr>
        <w:rPr>
          <w:rFonts w:ascii="Arial Narrow" w:hAnsi="Arial Narrow"/>
          <w:lang w:eastAsia="es-PE"/>
        </w:rPr>
      </w:pPr>
    </w:p>
    <w:p w14:paraId="7E6D338D" w14:textId="3E5F971E" w:rsidR="001C2566" w:rsidRDefault="001C2566" w:rsidP="001C2566">
      <w:pPr>
        <w:tabs>
          <w:tab w:val="left" w:pos="1440"/>
        </w:tabs>
        <w:rPr>
          <w:rFonts w:ascii="Arial Narrow" w:hAnsi="Arial Narrow"/>
          <w:lang w:eastAsia="es-PE"/>
        </w:rPr>
      </w:pPr>
      <w:r>
        <w:rPr>
          <w:rFonts w:ascii="Arial Narrow" w:hAnsi="Arial Narrow"/>
          <w:lang w:eastAsia="es-PE"/>
        </w:rPr>
        <w:tab/>
      </w:r>
    </w:p>
    <w:p w14:paraId="3C5A4B7C" w14:textId="77777777" w:rsidR="001C2566" w:rsidRDefault="001C2566" w:rsidP="001C2566">
      <w:pPr>
        <w:tabs>
          <w:tab w:val="left" w:pos="1440"/>
        </w:tabs>
        <w:rPr>
          <w:rFonts w:ascii="Arial Narrow" w:hAnsi="Arial Narrow"/>
          <w:lang w:eastAsia="es-PE"/>
        </w:rPr>
      </w:pPr>
    </w:p>
    <w:p w14:paraId="1DE77508" w14:textId="77777777" w:rsidR="001C2566" w:rsidRDefault="001C2566" w:rsidP="001C2566">
      <w:pPr>
        <w:tabs>
          <w:tab w:val="left" w:pos="1440"/>
        </w:tabs>
        <w:rPr>
          <w:rFonts w:ascii="Arial Narrow" w:hAnsi="Arial Narrow"/>
          <w:lang w:eastAsia="es-PE"/>
        </w:rPr>
      </w:pPr>
    </w:p>
    <w:p w14:paraId="3711B6B7" w14:textId="77777777" w:rsidR="001C2566" w:rsidRDefault="001C2566" w:rsidP="001C2566">
      <w:pPr>
        <w:tabs>
          <w:tab w:val="left" w:pos="1440"/>
        </w:tabs>
        <w:rPr>
          <w:rFonts w:ascii="Arial Narrow" w:hAnsi="Arial Narrow"/>
          <w:lang w:eastAsia="es-PE"/>
        </w:rPr>
      </w:pPr>
    </w:p>
    <w:p w14:paraId="15EA30ED" w14:textId="77777777" w:rsidR="001C2566" w:rsidRDefault="001C2566" w:rsidP="001C2566">
      <w:pPr>
        <w:tabs>
          <w:tab w:val="left" w:pos="1440"/>
        </w:tabs>
        <w:jc w:val="center"/>
        <w:rPr>
          <w:rFonts w:ascii="Arial Narrow" w:hAnsi="Arial Narrow"/>
          <w:lang w:eastAsia="es-PE"/>
        </w:rPr>
      </w:pPr>
      <w:r>
        <w:rPr>
          <w:noProof/>
        </w:rPr>
        <w:drawing>
          <wp:inline distT="0" distB="0" distL="0" distR="0" wp14:anchorId="5E0076CC" wp14:editId="52DA5B2E">
            <wp:extent cx="4540667" cy="2773973"/>
            <wp:effectExtent l="0" t="0" r="12700" b="7620"/>
            <wp:docPr id="289754133" name="Gráfico 1">
              <a:extLst xmlns:a="http://schemas.openxmlformats.org/drawingml/2006/main">
                <a:ext uri="{FF2B5EF4-FFF2-40B4-BE49-F238E27FC236}">
                  <a16:creationId xmlns:a16="http://schemas.microsoft.com/office/drawing/2014/main" id="{CB6FD9CC-578A-BD8E-B80E-8290E9C6AC1A}"/>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8"/>
              </a:graphicData>
            </a:graphic>
          </wp:inline>
        </w:drawing>
      </w:r>
    </w:p>
    <w:p w14:paraId="11ACDB36" w14:textId="77777777" w:rsidR="001C2566" w:rsidRDefault="001C2566" w:rsidP="001C2566">
      <w:pPr>
        <w:tabs>
          <w:tab w:val="left" w:pos="1440"/>
        </w:tabs>
        <w:rPr>
          <w:rFonts w:ascii="Arial Narrow" w:hAnsi="Arial Narrow"/>
          <w:lang w:eastAsia="es-PE"/>
        </w:rPr>
      </w:pPr>
    </w:p>
    <w:p w14:paraId="6B66598B" w14:textId="77777777" w:rsidR="001C2566" w:rsidRDefault="001C2566" w:rsidP="001C2566">
      <w:pPr>
        <w:tabs>
          <w:tab w:val="left" w:pos="1440"/>
        </w:tabs>
        <w:rPr>
          <w:rFonts w:ascii="Arial Narrow" w:hAnsi="Arial Narrow"/>
          <w:lang w:eastAsia="es-PE"/>
        </w:rPr>
      </w:pPr>
    </w:p>
    <w:p w14:paraId="43D2A29B" w14:textId="77777777" w:rsidR="001C2566" w:rsidRDefault="001C2566" w:rsidP="001C2566">
      <w:pPr>
        <w:tabs>
          <w:tab w:val="left" w:pos="1440"/>
        </w:tabs>
        <w:rPr>
          <w:rFonts w:ascii="Arial Narrow" w:hAnsi="Arial Narrow"/>
          <w:lang w:eastAsia="es-PE"/>
        </w:rPr>
      </w:pPr>
    </w:p>
    <w:p w14:paraId="70F3270E" w14:textId="77777777" w:rsidR="001C2566" w:rsidRDefault="001C2566" w:rsidP="001C2566">
      <w:pPr>
        <w:tabs>
          <w:tab w:val="left" w:pos="1440"/>
        </w:tabs>
        <w:rPr>
          <w:rFonts w:ascii="Arial Narrow" w:hAnsi="Arial Narrow"/>
          <w:lang w:eastAsia="es-PE"/>
        </w:rPr>
      </w:pPr>
    </w:p>
    <w:p w14:paraId="74C8C420" w14:textId="77777777" w:rsidR="001C2566" w:rsidRDefault="001C2566" w:rsidP="001C2566">
      <w:pPr>
        <w:tabs>
          <w:tab w:val="left" w:pos="1440"/>
        </w:tabs>
        <w:rPr>
          <w:rFonts w:ascii="Arial Narrow" w:hAnsi="Arial Narrow"/>
          <w:lang w:eastAsia="es-PE"/>
        </w:rPr>
      </w:pPr>
    </w:p>
    <w:p w14:paraId="0A341431" w14:textId="53817937" w:rsidR="001C2566" w:rsidRDefault="001C2566" w:rsidP="001C2566">
      <w:pPr>
        <w:tabs>
          <w:tab w:val="left" w:pos="1440"/>
        </w:tabs>
        <w:jc w:val="center"/>
        <w:rPr>
          <w:rFonts w:ascii="Arial Narrow" w:hAnsi="Arial Narrow"/>
          <w:lang w:eastAsia="es-PE"/>
        </w:rPr>
      </w:pPr>
      <w:r>
        <w:rPr>
          <w:noProof/>
        </w:rPr>
        <w:drawing>
          <wp:inline distT="0" distB="0" distL="0" distR="0" wp14:anchorId="1DE8E335" wp14:editId="0A612686">
            <wp:extent cx="4789714" cy="2969148"/>
            <wp:effectExtent l="0" t="0" r="11430" b="3175"/>
            <wp:docPr id="487302714" name="Gráfico 2">
              <a:extLst xmlns:a="http://schemas.openxmlformats.org/drawingml/2006/main">
                <a:ext uri="{FF2B5EF4-FFF2-40B4-BE49-F238E27FC236}">
                  <a16:creationId xmlns:a16="http://schemas.microsoft.com/office/drawing/2014/main" id="{5716F627-A87A-963A-1D94-95BF4EAAF1D9}"/>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39"/>
              </a:graphicData>
            </a:graphic>
          </wp:inline>
        </w:drawing>
      </w:r>
    </w:p>
    <w:p w14:paraId="6F3160C5" w14:textId="77777777" w:rsidR="001C2566" w:rsidRPr="001C2566" w:rsidRDefault="001C2566" w:rsidP="001C2566">
      <w:pPr>
        <w:rPr>
          <w:rFonts w:ascii="Arial Narrow" w:hAnsi="Arial Narrow"/>
          <w:lang w:eastAsia="es-PE"/>
        </w:rPr>
      </w:pPr>
    </w:p>
    <w:p w14:paraId="29C2E214" w14:textId="77777777" w:rsidR="001C2566" w:rsidRDefault="001C2566" w:rsidP="001C2566">
      <w:pPr>
        <w:rPr>
          <w:rFonts w:ascii="Arial Narrow" w:hAnsi="Arial Narrow"/>
          <w:lang w:eastAsia="es-PE"/>
        </w:rPr>
      </w:pPr>
    </w:p>
    <w:p w14:paraId="12A9C733" w14:textId="164BAC5F" w:rsidR="001C2566" w:rsidRDefault="001C2566" w:rsidP="001C2566">
      <w:pPr>
        <w:tabs>
          <w:tab w:val="left" w:pos="1027"/>
        </w:tabs>
        <w:rPr>
          <w:rFonts w:ascii="Arial Narrow" w:hAnsi="Arial Narrow"/>
          <w:lang w:eastAsia="es-PE"/>
        </w:rPr>
      </w:pPr>
      <w:r>
        <w:rPr>
          <w:rFonts w:ascii="Arial Narrow" w:hAnsi="Arial Narrow"/>
          <w:lang w:eastAsia="es-PE"/>
        </w:rPr>
        <w:tab/>
      </w:r>
    </w:p>
    <w:p w14:paraId="29AFF9FE" w14:textId="77777777" w:rsidR="001C2566" w:rsidRDefault="001C2566" w:rsidP="001C2566">
      <w:pPr>
        <w:tabs>
          <w:tab w:val="left" w:pos="1027"/>
        </w:tabs>
        <w:rPr>
          <w:rFonts w:ascii="Arial Narrow" w:hAnsi="Arial Narrow"/>
          <w:lang w:eastAsia="es-PE"/>
        </w:rPr>
      </w:pPr>
    </w:p>
    <w:p w14:paraId="77D8B260" w14:textId="77777777" w:rsidR="001C2566" w:rsidRDefault="001C2566" w:rsidP="001C2566">
      <w:pPr>
        <w:tabs>
          <w:tab w:val="left" w:pos="1027"/>
        </w:tabs>
        <w:rPr>
          <w:rFonts w:ascii="Arial Narrow" w:hAnsi="Arial Narrow"/>
          <w:lang w:eastAsia="es-PE"/>
        </w:rPr>
      </w:pPr>
    </w:p>
    <w:p w14:paraId="68E63721" w14:textId="77777777" w:rsidR="001C2566" w:rsidRDefault="001C2566" w:rsidP="001C2566">
      <w:pPr>
        <w:tabs>
          <w:tab w:val="left" w:pos="1027"/>
        </w:tabs>
        <w:rPr>
          <w:rFonts w:ascii="Arial Narrow" w:hAnsi="Arial Narrow"/>
          <w:lang w:eastAsia="es-PE"/>
        </w:rPr>
      </w:pPr>
    </w:p>
    <w:p w14:paraId="5105CC24" w14:textId="77777777" w:rsidR="001C2566" w:rsidRDefault="001C2566" w:rsidP="001C2566">
      <w:pPr>
        <w:tabs>
          <w:tab w:val="left" w:pos="1027"/>
        </w:tabs>
        <w:rPr>
          <w:rFonts w:ascii="Arial Narrow" w:hAnsi="Arial Narrow"/>
          <w:lang w:eastAsia="es-PE"/>
        </w:rPr>
        <w:sectPr w:rsidR="001C2566" w:rsidSect="00603521">
          <w:pgSz w:w="11906" w:h="16838"/>
          <w:pgMar w:top="1418" w:right="1559" w:bottom="1418" w:left="1701" w:header="709" w:footer="709" w:gutter="0"/>
          <w:cols w:space="708"/>
          <w:docGrid w:linePitch="360"/>
        </w:sectPr>
      </w:pPr>
    </w:p>
    <w:p w14:paraId="02CF7EA1" w14:textId="16290D3C" w:rsidR="001C2566" w:rsidRDefault="001C2566" w:rsidP="001C2566">
      <w:pPr>
        <w:tabs>
          <w:tab w:val="left" w:pos="1027"/>
        </w:tabs>
        <w:rPr>
          <w:rFonts w:ascii="Arial Narrow" w:hAnsi="Arial Narrow"/>
          <w:lang w:eastAsia="es-PE"/>
        </w:rPr>
      </w:pPr>
      <w:r>
        <w:rPr>
          <w:noProof/>
        </w:rPr>
        <w:lastRenderedPageBreak/>
        <w:drawing>
          <wp:inline distT="0" distB="0" distL="0" distR="0" wp14:anchorId="7072AFC2" wp14:editId="6FE2F9B7">
            <wp:extent cx="8992926" cy="5490210"/>
            <wp:effectExtent l="0" t="0" r="0" b="0"/>
            <wp:docPr id="1861282884"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8998828" cy="5493813"/>
                    </a:xfrm>
                    <a:prstGeom prst="rect">
                      <a:avLst/>
                    </a:prstGeom>
                    <a:noFill/>
                    <a:ln>
                      <a:noFill/>
                    </a:ln>
                  </pic:spPr>
                </pic:pic>
              </a:graphicData>
            </a:graphic>
          </wp:inline>
        </w:drawing>
      </w:r>
    </w:p>
    <w:p w14:paraId="26EF6529" w14:textId="77777777" w:rsidR="001C2566" w:rsidRDefault="001C2566" w:rsidP="001C2566">
      <w:pPr>
        <w:tabs>
          <w:tab w:val="left" w:pos="1027"/>
        </w:tabs>
        <w:rPr>
          <w:rFonts w:ascii="Arial Narrow" w:hAnsi="Arial Narrow"/>
          <w:lang w:eastAsia="es-PE"/>
        </w:rPr>
        <w:sectPr w:rsidR="001C2566" w:rsidSect="001C2566">
          <w:pgSz w:w="16838" w:h="11906" w:orient="landscape"/>
          <w:pgMar w:top="1701" w:right="1418" w:bottom="1559" w:left="1418" w:header="709" w:footer="709" w:gutter="0"/>
          <w:cols w:space="708"/>
          <w:docGrid w:linePitch="360"/>
        </w:sectPr>
      </w:pPr>
    </w:p>
    <w:p w14:paraId="6A881F1F" w14:textId="77777777" w:rsidR="001C2566" w:rsidRDefault="001C2566" w:rsidP="001C2566">
      <w:pPr>
        <w:tabs>
          <w:tab w:val="left" w:pos="1027"/>
        </w:tabs>
        <w:rPr>
          <w:rFonts w:ascii="Arial Narrow" w:hAnsi="Arial Narrow"/>
          <w:lang w:eastAsia="es-PE"/>
        </w:rPr>
      </w:pPr>
    </w:p>
    <w:tbl>
      <w:tblPr>
        <w:tblW w:w="5000" w:type="pct"/>
        <w:tblCellMar>
          <w:left w:w="70" w:type="dxa"/>
          <w:right w:w="70" w:type="dxa"/>
        </w:tblCellMar>
        <w:tblLook w:val="04A0" w:firstRow="1" w:lastRow="0" w:firstColumn="1" w:lastColumn="0" w:noHBand="0" w:noVBand="1"/>
      </w:tblPr>
      <w:tblGrid>
        <w:gridCol w:w="448"/>
        <w:gridCol w:w="303"/>
        <w:gridCol w:w="300"/>
        <w:gridCol w:w="890"/>
        <w:gridCol w:w="417"/>
        <w:gridCol w:w="995"/>
        <w:gridCol w:w="952"/>
        <w:gridCol w:w="1119"/>
        <w:gridCol w:w="1283"/>
        <w:gridCol w:w="995"/>
        <w:gridCol w:w="934"/>
      </w:tblGrid>
      <w:tr w:rsidR="001C2566" w:rsidRPr="001C2566" w14:paraId="701950EC" w14:textId="77777777" w:rsidTr="001C2566">
        <w:trPr>
          <w:trHeight w:val="870"/>
        </w:trPr>
        <w:tc>
          <w:tcPr>
            <w:tcW w:w="663" w:type="pct"/>
            <w:gridSpan w:val="3"/>
            <w:tcBorders>
              <w:top w:val="single" w:sz="4" w:space="0" w:color="auto"/>
              <w:left w:val="single" w:sz="4" w:space="0" w:color="auto"/>
              <w:bottom w:val="single" w:sz="4" w:space="0" w:color="auto"/>
              <w:right w:val="single" w:sz="4" w:space="0" w:color="auto"/>
            </w:tcBorders>
            <w:shd w:val="clear" w:color="000000" w:fill="860000"/>
            <w:noWrap/>
            <w:vAlign w:val="center"/>
            <w:hideMark/>
          </w:tcPr>
          <w:p w14:paraId="21481AEE" w14:textId="77777777" w:rsidR="001C2566" w:rsidRPr="001C2566" w:rsidRDefault="001C2566" w:rsidP="001C2566">
            <w:pPr>
              <w:spacing w:line="240" w:lineRule="auto"/>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Proyecto</w:t>
            </w:r>
          </w:p>
        </w:tc>
        <w:tc>
          <w:tcPr>
            <w:tcW w:w="4337" w:type="pct"/>
            <w:gridSpan w:val="8"/>
            <w:tcBorders>
              <w:top w:val="single" w:sz="4" w:space="0" w:color="auto"/>
              <w:left w:val="nil"/>
              <w:bottom w:val="single" w:sz="4" w:space="0" w:color="auto"/>
              <w:right w:val="single" w:sz="4" w:space="0" w:color="auto"/>
            </w:tcBorders>
            <w:noWrap/>
            <w:vAlign w:val="bottom"/>
            <w:hideMark/>
          </w:tcPr>
          <w:p w14:paraId="663DE8D0" w14:textId="4D8D2567" w:rsidR="001C2566" w:rsidRPr="001C2566" w:rsidRDefault="001E6376" w:rsidP="001C2566">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“CREACIÓN DEL SERVICIO DE PROTECCIÓN INTEGRAL A NIÑAS, NIÑOS Y ADOLESCENTES SIN CUIDADOS PARENTALES O EN RIESGO DE PERDERLOS EN CENTRO DE ACOGIDA RESIDENCIAL - VARONES DISTRITO DE MORALES DE LA PROVINCIA DE SAN MARTÍN DEL DEPARTAMENTO DE SAN MARTÍN”, con CUI N.° 2705619</w:t>
            </w:r>
          </w:p>
        </w:tc>
      </w:tr>
      <w:tr w:rsidR="001C2566" w:rsidRPr="001C2566" w14:paraId="060ED004" w14:textId="77777777" w:rsidTr="001C2566">
        <w:trPr>
          <w:trHeight w:val="315"/>
        </w:trPr>
        <w:tc>
          <w:tcPr>
            <w:tcW w:w="663" w:type="pct"/>
            <w:gridSpan w:val="3"/>
            <w:tcBorders>
              <w:top w:val="nil"/>
              <w:left w:val="single" w:sz="4" w:space="0" w:color="auto"/>
              <w:bottom w:val="single" w:sz="4" w:space="0" w:color="auto"/>
              <w:right w:val="single" w:sz="4" w:space="0" w:color="auto"/>
            </w:tcBorders>
            <w:shd w:val="clear" w:color="000000" w:fill="860000"/>
            <w:noWrap/>
            <w:vAlign w:val="center"/>
            <w:hideMark/>
          </w:tcPr>
          <w:p w14:paraId="16425404" w14:textId="77777777" w:rsidR="001C2566" w:rsidRPr="001C2566" w:rsidRDefault="001C2566" w:rsidP="001C2566">
            <w:pPr>
              <w:spacing w:line="240" w:lineRule="auto"/>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Entidad</w:t>
            </w:r>
          </w:p>
        </w:tc>
        <w:tc>
          <w:tcPr>
            <w:tcW w:w="4337" w:type="pct"/>
            <w:gridSpan w:val="8"/>
            <w:tcBorders>
              <w:top w:val="single" w:sz="4" w:space="0" w:color="auto"/>
              <w:left w:val="nil"/>
              <w:bottom w:val="single" w:sz="4" w:space="0" w:color="auto"/>
              <w:right w:val="single" w:sz="4" w:space="0" w:color="auto"/>
            </w:tcBorders>
            <w:noWrap/>
            <w:vAlign w:val="bottom"/>
            <w:hideMark/>
          </w:tcPr>
          <w:p w14:paraId="099DCEAF"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GERENCIA TERRITORIAL BAJO MAYO</w:t>
            </w:r>
          </w:p>
        </w:tc>
      </w:tr>
      <w:tr w:rsidR="001C2566" w:rsidRPr="001C2566" w14:paraId="172265F0" w14:textId="77777777" w:rsidTr="001C2566">
        <w:trPr>
          <w:trHeight w:val="330"/>
        </w:trPr>
        <w:tc>
          <w:tcPr>
            <w:tcW w:w="663" w:type="pct"/>
            <w:gridSpan w:val="3"/>
            <w:tcBorders>
              <w:top w:val="nil"/>
              <w:left w:val="single" w:sz="4" w:space="0" w:color="auto"/>
              <w:bottom w:val="single" w:sz="4" w:space="0" w:color="auto"/>
              <w:right w:val="single" w:sz="4" w:space="0" w:color="auto"/>
            </w:tcBorders>
            <w:shd w:val="clear" w:color="000000" w:fill="860000"/>
            <w:noWrap/>
            <w:vAlign w:val="center"/>
            <w:hideMark/>
          </w:tcPr>
          <w:p w14:paraId="014EE506" w14:textId="77777777" w:rsidR="001C2566" w:rsidRPr="001C2566" w:rsidRDefault="001C2566" w:rsidP="001C2566">
            <w:pPr>
              <w:spacing w:line="240" w:lineRule="auto"/>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Ubicación</w:t>
            </w:r>
          </w:p>
        </w:tc>
        <w:tc>
          <w:tcPr>
            <w:tcW w:w="4337" w:type="pct"/>
            <w:gridSpan w:val="8"/>
            <w:tcBorders>
              <w:top w:val="single" w:sz="4" w:space="0" w:color="auto"/>
              <w:left w:val="nil"/>
              <w:bottom w:val="single" w:sz="4" w:space="0" w:color="auto"/>
              <w:right w:val="single" w:sz="4" w:space="0" w:color="auto"/>
            </w:tcBorders>
            <w:noWrap/>
            <w:vAlign w:val="bottom"/>
            <w:hideMark/>
          </w:tcPr>
          <w:p w14:paraId="4AB4DA2A"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SAN MARTIN - SAN MARTIN - MORALES</w:t>
            </w:r>
          </w:p>
        </w:tc>
      </w:tr>
      <w:tr w:rsidR="001C2566" w:rsidRPr="001C2566" w14:paraId="089AC883" w14:textId="77777777" w:rsidTr="001C2566">
        <w:trPr>
          <w:trHeight w:val="300"/>
        </w:trPr>
        <w:tc>
          <w:tcPr>
            <w:tcW w:w="663" w:type="pct"/>
            <w:gridSpan w:val="3"/>
            <w:tcBorders>
              <w:top w:val="nil"/>
              <w:left w:val="single" w:sz="4" w:space="0" w:color="auto"/>
              <w:bottom w:val="single" w:sz="4" w:space="0" w:color="auto"/>
              <w:right w:val="single" w:sz="4" w:space="0" w:color="auto"/>
            </w:tcBorders>
            <w:shd w:val="clear" w:color="000000" w:fill="860000"/>
            <w:noWrap/>
            <w:vAlign w:val="center"/>
            <w:hideMark/>
          </w:tcPr>
          <w:p w14:paraId="1DAD5D9D" w14:textId="77777777" w:rsidR="001C2566" w:rsidRPr="001C2566" w:rsidRDefault="001C2566" w:rsidP="001C2566">
            <w:pPr>
              <w:spacing w:line="240" w:lineRule="auto"/>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Fecha</w:t>
            </w:r>
          </w:p>
        </w:tc>
        <w:tc>
          <w:tcPr>
            <w:tcW w:w="4337" w:type="pct"/>
            <w:gridSpan w:val="8"/>
            <w:tcBorders>
              <w:top w:val="single" w:sz="4" w:space="0" w:color="auto"/>
              <w:left w:val="nil"/>
              <w:bottom w:val="single" w:sz="4" w:space="0" w:color="auto"/>
              <w:right w:val="single" w:sz="4" w:space="0" w:color="auto"/>
            </w:tcBorders>
            <w:noWrap/>
            <w:vAlign w:val="bottom"/>
            <w:hideMark/>
          </w:tcPr>
          <w:p w14:paraId="1EED1712"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SETIEMBRE 2026</w:t>
            </w:r>
          </w:p>
        </w:tc>
      </w:tr>
      <w:tr w:rsidR="001C2566" w:rsidRPr="001C2566" w14:paraId="67B51BF4" w14:textId="77777777" w:rsidTr="001C2566">
        <w:trPr>
          <w:trHeight w:val="403"/>
        </w:trPr>
        <w:tc>
          <w:tcPr>
            <w:tcW w:w="259" w:type="pct"/>
            <w:tcBorders>
              <w:top w:val="nil"/>
              <w:left w:val="nil"/>
              <w:bottom w:val="nil"/>
              <w:right w:val="nil"/>
            </w:tcBorders>
            <w:noWrap/>
            <w:vAlign w:val="center"/>
            <w:hideMark/>
          </w:tcPr>
          <w:p w14:paraId="350AFB32"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p>
        </w:tc>
        <w:tc>
          <w:tcPr>
            <w:tcW w:w="203" w:type="pct"/>
            <w:tcBorders>
              <w:top w:val="nil"/>
              <w:left w:val="nil"/>
              <w:bottom w:val="nil"/>
              <w:right w:val="nil"/>
            </w:tcBorders>
            <w:noWrap/>
            <w:vAlign w:val="center"/>
            <w:hideMark/>
          </w:tcPr>
          <w:p w14:paraId="01536A1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781974F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03A89FD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7709C3F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CAFBD0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0CF3E81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041BDB2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3BB3395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65AC889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2700E09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5B4EC774" w14:textId="77777777" w:rsidTr="001C2566">
        <w:trPr>
          <w:trHeight w:val="403"/>
        </w:trPr>
        <w:tc>
          <w:tcPr>
            <w:tcW w:w="3138" w:type="pct"/>
            <w:gridSpan w:val="8"/>
            <w:tcBorders>
              <w:top w:val="nil"/>
              <w:left w:val="nil"/>
              <w:bottom w:val="nil"/>
              <w:right w:val="nil"/>
            </w:tcBorders>
            <w:noWrap/>
            <w:vAlign w:val="center"/>
            <w:hideMark/>
          </w:tcPr>
          <w:p w14:paraId="29FE5FB2" w14:textId="77777777" w:rsidR="001C2566" w:rsidRPr="001C2566" w:rsidRDefault="001C2566" w:rsidP="001C2566">
            <w:pPr>
              <w:spacing w:line="240" w:lineRule="auto"/>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 xml:space="preserve">C.4 </w:t>
            </w:r>
            <w:r>
              <w:rPr>
                <w:rFonts w:ascii="Arial Narrow" w:eastAsia="Times New Roman" w:hAnsi="Arial Narrow" w:cs="Arial"/>
                <w:b/>
                <w:bCs/>
                <w:kern w:val="0"/>
                <w:szCs w:val="24"/>
                <w:u w:val="single"/>
                <w:lang w:val="es-ES" w:eastAsia="es-ES"/>
                <w14:ligatures w14:val="none"/>
              </w:rPr>
              <w:t>RESUMEN DE LOS RESULTADOS DE LAS DISTRIBUCIONES ESTADISTICAS</w:t>
            </w:r>
          </w:p>
        </w:tc>
        <w:tc>
          <w:tcPr>
            <w:tcW w:w="757" w:type="pct"/>
            <w:tcBorders>
              <w:top w:val="nil"/>
              <w:left w:val="nil"/>
              <w:bottom w:val="nil"/>
              <w:right w:val="nil"/>
            </w:tcBorders>
            <w:noWrap/>
            <w:vAlign w:val="center"/>
            <w:hideMark/>
          </w:tcPr>
          <w:p w14:paraId="1EA9F367" w14:textId="77777777" w:rsidR="001C2566" w:rsidRPr="001C2566" w:rsidRDefault="001C2566" w:rsidP="001C2566">
            <w:pPr>
              <w:spacing w:line="240" w:lineRule="auto"/>
              <w:rPr>
                <w:rFonts w:ascii="Arial Narrow" w:eastAsia="Times New Roman" w:hAnsi="Arial Narrow" w:cs="Arial"/>
                <w:b/>
                <w:bCs/>
                <w:kern w:val="0"/>
                <w:szCs w:val="24"/>
                <w:lang w:val="es-ES" w:eastAsia="es-ES"/>
                <w14:ligatures w14:val="none"/>
              </w:rPr>
            </w:pPr>
          </w:p>
        </w:tc>
        <w:tc>
          <w:tcPr>
            <w:tcW w:w="572" w:type="pct"/>
            <w:tcBorders>
              <w:top w:val="nil"/>
              <w:left w:val="nil"/>
              <w:bottom w:val="nil"/>
              <w:right w:val="nil"/>
            </w:tcBorders>
            <w:noWrap/>
            <w:vAlign w:val="center"/>
            <w:hideMark/>
          </w:tcPr>
          <w:p w14:paraId="78EB71A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7B753A6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4A63FE29" w14:textId="77777777" w:rsidTr="001C2566">
        <w:trPr>
          <w:trHeight w:val="260"/>
        </w:trPr>
        <w:tc>
          <w:tcPr>
            <w:tcW w:w="259" w:type="pct"/>
            <w:tcBorders>
              <w:top w:val="nil"/>
              <w:left w:val="nil"/>
              <w:bottom w:val="nil"/>
              <w:right w:val="nil"/>
            </w:tcBorders>
            <w:noWrap/>
            <w:vAlign w:val="center"/>
            <w:hideMark/>
          </w:tcPr>
          <w:p w14:paraId="784689F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452817A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E2162B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51D53E5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7CC5F92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51F4540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2548DBA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77203FB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2B39D88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6533922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067B7C8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0C8C723D"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auto"/>
            </w:tcBorders>
            <w:shd w:val="clear" w:color="000000" w:fill="9A0000"/>
            <w:noWrap/>
            <w:vAlign w:val="center"/>
            <w:hideMark/>
          </w:tcPr>
          <w:p w14:paraId="791A458E"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 xml:space="preserve">       Normales</w:t>
            </w:r>
          </w:p>
        </w:tc>
        <w:tc>
          <w:tcPr>
            <w:tcW w:w="505" w:type="pct"/>
            <w:tcBorders>
              <w:top w:val="single" w:sz="4" w:space="0" w:color="auto"/>
              <w:left w:val="nil"/>
              <w:bottom w:val="single" w:sz="4" w:space="0" w:color="auto"/>
              <w:right w:val="single" w:sz="4" w:space="0" w:color="auto"/>
            </w:tcBorders>
            <w:shd w:val="clear" w:color="000000" w:fill="9A0000"/>
            <w:noWrap/>
            <w:vAlign w:val="center"/>
            <w:hideMark/>
          </w:tcPr>
          <w:p w14:paraId="7FEB508B"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Valor</w:t>
            </w:r>
          </w:p>
        </w:tc>
        <w:tc>
          <w:tcPr>
            <w:tcW w:w="201" w:type="pct"/>
            <w:tcBorders>
              <w:top w:val="nil"/>
              <w:left w:val="nil"/>
              <w:bottom w:val="nil"/>
              <w:right w:val="nil"/>
            </w:tcBorders>
            <w:noWrap/>
            <w:vAlign w:val="center"/>
            <w:hideMark/>
          </w:tcPr>
          <w:p w14:paraId="017DDD5C"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p>
        </w:tc>
        <w:tc>
          <w:tcPr>
            <w:tcW w:w="572" w:type="pct"/>
            <w:tcBorders>
              <w:top w:val="single" w:sz="4" w:space="0" w:color="auto"/>
              <w:left w:val="single" w:sz="4" w:space="0" w:color="auto"/>
              <w:bottom w:val="single" w:sz="4" w:space="0" w:color="auto"/>
              <w:right w:val="single" w:sz="4" w:space="0" w:color="auto"/>
            </w:tcBorders>
            <w:shd w:val="clear" w:color="000000" w:fill="9A0000"/>
            <w:vAlign w:val="center"/>
            <w:hideMark/>
          </w:tcPr>
          <w:p w14:paraId="54A1C572"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T</w:t>
            </w:r>
            <w:proofErr w:type="gramStart"/>
            <w:r>
              <w:rPr>
                <w:rFonts w:ascii="Arial Narrow" w:eastAsia="Times New Roman" w:hAnsi="Arial Narrow" w:cs="Arial"/>
                <w:b/>
                <w:bCs/>
                <w:color w:val="FFFFFF"/>
                <w:kern w:val="0"/>
                <w:sz w:val="20"/>
                <w:szCs w:val="20"/>
                <w:lang w:val="es-ES" w:eastAsia="es-ES"/>
                <w14:ligatures w14:val="none"/>
              </w:rPr>
              <w:t xml:space="preserve">   (</w:t>
            </w:r>
            <w:proofErr w:type="gramEnd"/>
            <w:r>
              <w:rPr>
                <w:rFonts w:ascii="Arial Narrow" w:eastAsia="Times New Roman" w:hAnsi="Arial Narrow" w:cs="Arial"/>
                <w:b/>
                <w:bCs/>
                <w:color w:val="FFFFFF"/>
                <w:kern w:val="0"/>
                <w:sz w:val="20"/>
                <w:szCs w:val="20"/>
                <w:lang w:val="es-ES" w:eastAsia="es-ES"/>
                <w14:ligatures w14:val="none"/>
              </w:rPr>
              <w:t>años)</w:t>
            </w:r>
          </w:p>
        </w:tc>
        <w:tc>
          <w:tcPr>
            <w:tcW w:w="545" w:type="pct"/>
            <w:tcBorders>
              <w:top w:val="single" w:sz="4" w:space="0" w:color="auto"/>
              <w:left w:val="nil"/>
              <w:bottom w:val="single" w:sz="4" w:space="0" w:color="auto"/>
              <w:right w:val="single" w:sz="4" w:space="0" w:color="auto"/>
            </w:tcBorders>
            <w:shd w:val="clear" w:color="000000" w:fill="9A0000"/>
            <w:noWrap/>
            <w:vAlign w:val="center"/>
            <w:hideMark/>
          </w:tcPr>
          <w:p w14:paraId="5D209B01"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Normal</w:t>
            </w:r>
          </w:p>
        </w:tc>
        <w:tc>
          <w:tcPr>
            <w:tcW w:w="651" w:type="pct"/>
            <w:tcBorders>
              <w:top w:val="single" w:sz="4" w:space="0" w:color="auto"/>
              <w:left w:val="nil"/>
              <w:bottom w:val="single" w:sz="4" w:space="0" w:color="auto"/>
              <w:right w:val="single" w:sz="4" w:space="0" w:color="auto"/>
            </w:tcBorders>
            <w:shd w:val="clear" w:color="000000" w:fill="9A0000"/>
            <w:vAlign w:val="center"/>
            <w:hideMark/>
          </w:tcPr>
          <w:p w14:paraId="46E74C94"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proofErr w:type="spellStart"/>
            <w:r>
              <w:rPr>
                <w:rFonts w:ascii="Arial Narrow" w:eastAsia="Times New Roman" w:hAnsi="Arial Narrow" w:cs="Arial"/>
                <w:b/>
                <w:bCs/>
                <w:color w:val="FFFFFF"/>
                <w:kern w:val="0"/>
                <w:sz w:val="20"/>
                <w:szCs w:val="20"/>
                <w:lang w:val="es-ES" w:eastAsia="es-ES"/>
                <w14:ligatures w14:val="none"/>
              </w:rPr>
              <w:t>Log</w:t>
            </w:r>
            <w:proofErr w:type="spellEnd"/>
            <w:r>
              <w:rPr>
                <w:rFonts w:ascii="Arial Narrow" w:eastAsia="Times New Roman" w:hAnsi="Arial Narrow" w:cs="Arial"/>
                <w:b/>
                <w:bCs/>
                <w:color w:val="FFFFFF"/>
                <w:kern w:val="0"/>
                <w:sz w:val="20"/>
                <w:szCs w:val="20"/>
                <w:lang w:val="es-ES" w:eastAsia="es-ES"/>
                <w14:ligatures w14:val="none"/>
              </w:rPr>
              <w:t xml:space="preserve"> Normal</w:t>
            </w:r>
          </w:p>
        </w:tc>
        <w:tc>
          <w:tcPr>
            <w:tcW w:w="757" w:type="pct"/>
            <w:tcBorders>
              <w:top w:val="single" w:sz="4" w:space="0" w:color="auto"/>
              <w:left w:val="nil"/>
              <w:bottom w:val="single" w:sz="4" w:space="0" w:color="auto"/>
              <w:right w:val="single" w:sz="4" w:space="0" w:color="auto"/>
            </w:tcBorders>
            <w:shd w:val="clear" w:color="000000" w:fill="9A0000"/>
            <w:vAlign w:val="center"/>
            <w:hideMark/>
          </w:tcPr>
          <w:p w14:paraId="3271B417"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Log Pearson III</w:t>
            </w:r>
          </w:p>
        </w:tc>
        <w:tc>
          <w:tcPr>
            <w:tcW w:w="572" w:type="pct"/>
            <w:tcBorders>
              <w:top w:val="single" w:sz="4" w:space="0" w:color="auto"/>
              <w:left w:val="nil"/>
              <w:bottom w:val="single" w:sz="4" w:space="0" w:color="auto"/>
              <w:right w:val="single" w:sz="4" w:space="0" w:color="auto"/>
            </w:tcBorders>
            <w:shd w:val="clear" w:color="000000" w:fill="9A0000"/>
            <w:vAlign w:val="center"/>
            <w:hideMark/>
          </w:tcPr>
          <w:p w14:paraId="4F16A687"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Gumbel</w:t>
            </w:r>
          </w:p>
        </w:tc>
        <w:tc>
          <w:tcPr>
            <w:tcW w:w="533" w:type="pct"/>
            <w:tcBorders>
              <w:top w:val="single" w:sz="4" w:space="0" w:color="auto"/>
              <w:left w:val="nil"/>
              <w:bottom w:val="single" w:sz="4" w:space="0" w:color="auto"/>
              <w:right w:val="single" w:sz="4" w:space="0" w:color="auto"/>
            </w:tcBorders>
            <w:shd w:val="clear" w:color="000000" w:fill="9A0000"/>
            <w:vAlign w:val="center"/>
            <w:hideMark/>
          </w:tcPr>
          <w:p w14:paraId="32FF7085"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Diseño</w:t>
            </w:r>
          </w:p>
        </w:tc>
      </w:tr>
      <w:tr w:rsidR="001C2566" w:rsidRPr="001C2566" w14:paraId="49188EA4"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auto"/>
            </w:tcBorders>
            <w:noWrap/>
            <w:vAlign w:val="center"/>
            <w:hideMark/>
          </w:tcPr>
          <w:p w14:paraId="0307526D"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Media Aritmética</w:t>
            </w:r>
          </w:p>
        </w:tc>
        <w:tc>
          <w:tcPr>
            <w:tcW w:w="505" w:type="pct"/>
            <w:tcBorders>
              <w:top w:val="nil"/>
              <w:left w:val="nil"/>
              <w:bottom w:val="single" w:sz="4" w:space="0" w:color="auto"/>
              <w:right w:val="single" w:sz="4" w:space="0" w:color="auto"/>
            </w:tcBorders>
            <w:noWrap/>
            <w:vAlign w:val="center"/>
            <w:hideMark/>
          </w:tcPr>
          <w:p w14:paraId="4AF1BEE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79.354</w:t>
            </w:r>
          </w:p>
        </w:tc>
        <w:tc>
          <w:tcPr>
            <w:tcW w:w="201" w:type="pct"/>
            <w:tcBorders>
              <w:top w:val="nil"/>
              <w:left w:val="nil"/>
              <w:bottom w:val="nil"/>
              <w:right w:val="nil"/>
            </w:tcBorders>
            <w:noWrap/>
            <w:vAlign w:val="center"/>
            <w:hideMark/>
          </w:tcPr>
          <w:p w14:paraId="3736145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single" w:sz="4" w:space="0" w:color="auto"/>
              <w:bottom w:val="single" w:sz="4" w:space="0" w:color="auto"/>
              <w:right w:val="single" w:sz="4" w:space="0" w:color="auto"/>
            </w:tcBorders>
            <w:noWrap/>
            <w:vAlign w:val="center"/>
            <w:hideMark/>
          </w:tcPr>
          <w:p w14:paraId="30B8203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w:t>
            </w:r>
          </w:p>
        </w:tc>
        <w:tc>
          <w:tcPr>
            <w:tcW w:w="545" w:type="pct"/>
            <w:tcBorders>
              <w:top w:val="nil"/>
              <w:left w:val="nil"/>
              <w:bottom w:val="single" w:sz="4" w:space="0" w:color="auto"/>
              <w:right w:val="single" w:sz="4" w:space="0" w:color="auto"/>
            </w:tcBorders>
            <w:noWrap/>
            <w:vAlign w:val="center"/>
            <w:hideMark/>
          </w:tcPr>
          <w:p w14:paraId="22B864B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79.35</w:t>
            </w:r>
          </w:p>
        </w:tc>
        <w:tc>
          <w:tcPr>
            <w:tcW w:w="651" w:type="pct"/>
            <w:tcBorders>
              <w:top w:val="nil"/>
              <w:left w:val="nil"/>
              <w:bottom w:val="single" w:sz="4" w:space="0" w:color="auto"/>
              <w:right w:val="single" w:sz="4" w:space="0" w:color="auto"/>
            </w:tcBorders>
            <w:shd w:val="clear" w:color="000000" w:fill="FCD5B4"/>
            <w:vAlign w:val="center"/>
            <w:hideMark/>
          </w:tcPr>
          <w:p w14:paraId="16FCF46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76.69</w:t>
            </w:r>
          </w:p>
        </w:tc>
        <w:tc>
          <w:tcPr>
            <w:tcW w:w="757" w:type="pct"/>
            <w:tcBorders>
              <w:top w:val="nil"/>
              <w:left w:val="nil"/>
              <w:bottom w:val="single" w:sz="4" w:space="0" w:color="auto"/>
              <w:right w:val="single" w:sz="4" w:space="0" w:color="auto"/>
            </w:tcBorders>
            <w:vAlign w:val="center"/>
            <w:hideMark/>
          </w:tcPr>
          <w:p w14:paraId="0138320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76.16</w:t>
            </w:r>
          </w:p>
        </w:tc>
        <w:tc>
          <w:tcPr>
            <w:tcW w:w="572" w:type="pct"/>
            <w:tcBorders>
              <w:top w:val="nil"/>
              <w:left w:val="nil"/>
              <w:bottom w:val="single" w:sz="4" w:space="0" w:color="auto"/>
              <w:right w:val="single" w:sz="4" w:space="0" w:color="auto"/>
            </w:tcBorders>
            <w:vAlign w:val="center"/>
            <w:hideMark/>
          </w:tcPr>
          <w:p w14:paraId="63E371D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75.73</w:t>
            </w:r>
          </w:p>
        </w:tc>
        <w:tc>
          <w:tcPr>
            <w:tcW w:w="533" w:type="pct"/>
            <w:tcBorders>
              <w:top w:val="nil"/>
              <w:left w:val="nil"/>
              <w:bottom w:val="single" w:sz="4" w:space="0" w:color="auto"/>
              <w:right w:val="single" w:sz="4" w:space="0" w:color="auto"/>
            </w:tcBorders>
            <w:vAlign w:val="center"/>
            <w:hideMark/>
          </w:tcPr>
          <w:p w14:paraId="2792E2EE"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76.69</w:t>
            </w:r>
          </w:p>
        </w:tc>
      </w:tr>
      <w:tr w:rsidR="001C2566" w:rsidRPr="001C2566" w14:paraId="46221407"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auto"/>
            </w:tcBorders>
            <w:noWrap/>
            <w:vAlign w:val="center"/>
            <w:hideMark/>
          </w:tcPr>
          <w:p w14:paraId="4E24FCAC"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Desviación Estándar</w:t>
            </w:r>
          </w:p>
        </w:tc>
        <w:tc>
          <w:tcPr>
            <w:tcW w:w="505" w:type="pct"/>
            <w:tcBorders>
              <w:top w:val="nil"/>
              <w:left w:val="nil"/>
              <w:bottom w:val="single" w:sz="4" w:space="0" w:color="auto"/>
              <w:right w:val="single" w:sz="4" w:space="0" w:color="auto"/>
            </w:tcBorders>
            <w:noWrap/>
            <w:vAlign w:val="center"/>
            <w:hideMark/>
          </w:tcPr>
          <w:p w14:paraId="7BFE3D2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22.068</w:t>
            </w:r>
          </w:p>
        </w:tc>
        <w:tc>
          <w:tcPr>
            <w:tcW w:w="201" w:type="pct"/>
            <w:tcBorders>
              <w:top w:val="nil"/>
              <w:left w:val="nil"/>
              <w:bottom w:val="nil"/>
              <w:right w:val="nil"/>
            </w:tcBorders>
            <w:noWrap/>
            <w:vAlign w:val="center"/>
            <w:hideMark/>
          </w:tcPr>
          <w:p w14:paraId="637E00B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single" w:sz="4" w:space="0" w:color="auto"/>
              <w:bottom w:val="single" w:sz="4" w:space="0" w:color="auto"/>
              <w:right w:val="single" w:sz="4" w:space="0" w:color="auto"/>
            </w:tcBorders>
            <w:noWrap/>
            <w:vAlign w:val="center"/>
            <w:hideMark/>
          </w:tcPr>
          <w:p w14:paraId="73EEB28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w:t>
            </w:r>
          </w:p>
        </w:tc>
        <w:tc>
          <w:tcPr>
            <w:tcW w:w="545" w:type="pct"/>
            <w:tcBorders>
              <w:top w:val="nil"/>
              <w:left w:val="nil"/>
              <w:bottom w:val="single" w:sz="4" w:space="0" w:color="auto"/>
              <w:right w:val="single" w:sz="4" w:space="0" w:color="auto"/>
            </w:tcBorders>
            <w:noWrap/>
            <w:vAlign w:val="center"/>
            <w:hideMark/>
          </w:tcPr>
          <w:p w14:paraId="27434EB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97.92</w:t>
            </w:r>
          </w:p>
        </w:tc>
        <w:tc>
          <w:tcPr>
            <w:tcW w:w="651" w:type="pct"/>
            <w:tcBorders>
              <w:top w:val="nil"/>
              <w:left w:val="nil"/>
              <w:bottom w:val="single" w:sz="4" w:space="0" w:color="auto"/>
              <w:right w:val="single" w:sz="4" w:space="0" w:color="auto"/>
            </w:tcBorders>
            <w:shd w:val="clear" w:color="000000" w:fill="FCD5B4"/>
            <w:vAlign w:val="center"/>
            <w:hideMark/>
          </w:tcPr>
          <w:p w14:paraId="5C2F978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95.79</w:t>
            </w:r>
          </w:p>
        </w:tc>
        <w:tc>
          <w:tcPr>
            <w:tcW w:w="757" w:type="pct"/>
            <w:tcBorders>
              <w:top w:val="nil"/>
              <w:left w:val="nil"/>
              <w:bottom w:val="single" w:sz="4" w:space="0" w:color="auto"/>
              <w:right w:val="single" w:sz="4" w:space="0" w:color="auto"/>
            </w:tcBorders>
            <w:vAlign w:val="center"/>
            <w:hideMark/>
          </w:tcPr>
          <w:p w14:paraId="28D4CFB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95.57</w:t>
            </w:r>
          </w:p>
        </w:tc>
        <w:tc>
          <w:tcPr>
            <w:tcW w:w="572" w:type="pct"/>
            <w:tcBorders>
              <w:top w:val="nil"/>
              <w:left w:val="nil"/>
              <w:bottom w:val="single" w:sz="4" w:space="0" w:color="auto"/>
              <w:right w:val="single" w:sz="4" w:space="0" w:color="auto"/>
            </w:tcBorders>
            <w:vAlign w:val="center"/>
            <w:hideMark/>
          </w:tcPr>
          <w:p w14:paraId="07325A4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95.23</w:t>
            </w:r>
          </w:p>
        </w:tc>
        <w:tc>
          <w:tcPr>
            <w:tcW w:w="533" w:type="pct"/>
            <w:tcBorders>
              <w:top w:val="nil"/>
              <w:left w:val="nil"/>
              <w:bottom w:val="single" w:sz="4" w:space="0" w:color="auto"/>
              <w:right w:val="single" w:sz="4" w:space="0" w:color="auto"/>
            </w:tcBorders>
            <w:vAlign w:val="center"/>
            <w:hideMark/>
          </w:tcPr>
          <w:p w14:paraId="31BD4C3A"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95.79</w:t>
            </w:r>
          </w:p>
        </w:tc>
      </w:tr>
      <w:tr w:rsidR="001C2566" w:rsidRPr="001C2566" w14:paraId="1E60CDDC"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auto"/>
            </w:tcBorders>
            <w:noWrap/>
            <w:vAlign w:val="center"/>
            <w:hideMark/>
          </w:tcPr>
          <w:p w14:paraId="24672AE9"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Coeficiente de Asimetría</w:t>
            </w:r>
          </w:p>
        </w:tc>
        <w:tc>
          <w:tcPr>
            <w:tcW w:w="505" w:type="pct"/>
            <w:tcBorders>
              <w:top w:val="nil"/>
              <w:left w:val="nil"/>
              <w:bottom w:val="single" w:sz="4" w:space="0" w:color="auto"/>
              <w:right w:val="single" w:sz="4" w:space="0" w:color="auto"/>
            </w:tcBorders>
            <w:noWrap/>
            <w:vAlign w:val="center"/>
            <w:hideMark/>
          </w:tcPr>
          <w:p w14:paraId="24E5E25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1.359</w:t>
            </w:r>
          </w:p>
        </w:tc>
        <w:tc>
          <w:tcPr>
            <w:tcW w:w="201" w:type="pct"/>
            <w:tcBorders>
              <w:top w:val="nil"/>
              <w:left w:val="nil"/>
              <w:bottom w:val="nil"/>
              <w:right w:val="nil"/>
            </w:tcBorders>
            <w:noWrap/>
            <w:vAlign w:val="center"/>
            <w:hideMark/>
          </w:tcPr>
          <w:p w14:paraId="222A130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single" w:sz="4" w:space="0" w:color="auto"/>
              <w:bottom w:val="single" w:sz="4" w:space="0" w:color="auto"/>
              <w:right w:val="single" w:sz="4" w:space="0" w:color="auto"/>
            </w:tcBorders>
            <w:noWrap/>
            <w:vAlign w:val="center"/>
            <w:hideMark/>
          </w:tcPr>
          <w:p w14:paraId="4329D0E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w:t>
            </w:r>
          </w:p>
        </w:tc>
        <w:tc>
          <w:tcPr>
            <w:tcW w:w="545" w:type="pct"/>
            <w:tcBorders>
              <w:top w:val="nil"/>
              <w:left w:val="nil"/>
              <w:bottom w:val="single" w:sz="4" w:space="0" w:color="auto"/>
              <w:right w:val="single" w:sz="4" w:space="0" w:color="auto"/>
            </w:tcBorders>
            <w:noWrap/>
            <w:vAlign w:val="center"/>
            <w:hideMark/>
          </w:tcPr>
          <w:p w14:paraId="36413A4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107.64</w:t>
            </w:r>
          </w:p>
        </w:tc>
        <w:tc>
          <w:tcPr>
            <w:tcW w:w="651" w:type="pct"/>
            <w:tcBorders>
              <w:top w:val="nil"/>
              <w:left w:val="nil"/>
              <w:bottom w:val="single" w:sz="4" w:space="0" w:color="auto"/>
              <w:right w:val="single" w:sz="4" w:space="0" w:color="auto"/>
            </w:tcBorders>
            <w:shd w:val="clear" w:color="000000" w:fill="FCD5B4"/>
            <w:vAlign w:val="center"/>
            <w:hideMark/>
          </w:tcPr>
          <w:p w14:paraId="7F65FE1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107.60</w:t>
            </w:r>
          </w:p>
        </w:tc>
        <w:tc>
          <w:tcPr>
            <w:tcW w:w="757" w:type="pct"/>
            <w:tcBorders>
              <w:top w:val="nil"/>
              <w:left w:val="nil"/>
              <w:bottom w:val="single" w:sz="4" w:space="0" w:color="auto"/>
              <w:right w:val="single" w:sz="4" w:space="0" w:color="auto"/>
            </w:tcBorders>
            <w:vAlign w:val="center"/>
            <w:hideMark/>
          </w:tcPr>
          <w:p w14:paraId="06D10CE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108.04</w:t>
            </w:r>
          </w:p>
        </w:tc>
        <w:tc>
          <w:tcPr>
            <w:tcW w:w="572" w:type="pct"/>
            <w:tcBorders>
              <w:top w:val="nil"/>
              <w:left w:val="nil"/>
              <w:bottom w:val="single" w:sz="4" w:space="0" w:color="auto"/>
              <w:right w:val="single" w:sz="4" w:space="0" w:color="auto"/>
            </w:tcBorders>
            <w:vAlign w:val="center"/>
            <w:hideMark/>
          </w:tcPr>
          <w:p w14:paraId="1CE89FE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108.14</w:t>
            </w:r>
          </w:p>
        </w:tc>
        <w:tc>
          <w:tcPr>
            <w:tcW w:w="533" w:type="pct"/>
            <w:tcBorders>
              <w:top w:val="nil"/>
              <w:left w:val="nil"/>
              <w:bottom w:val="single" w:sz="4" w:space="0" w:color="auto"/>
              <w:right w:val="single" w:sz="4" w:space="0" w:color="auto"/>
            </w:tcBorders>
            <w:vAlign w:val="center"/>
            <w:hideMark/>
          </w:tcPr>
          <w:p w14:paraId="234B64A5"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107.60</w:t>
            </w:r>
          </w:p>
        </w:tc>
      </w:tr>
      <w:tr w:rsidR="001C2566" w:rsidRPr="001C2566" w14:paraId="5F04C3A7"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auto"/>
            </w:tcBorders>
            <w:noWrap/>
            <w:vAlign w:val="center"/>
            <w:hideMark/>
          </w:tcPr>
          <w:p w14:paraId="02C62214"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Numero de datos</w:t>
            </w:r>
          </w:p>
        </w:tc>
        <w:tc>
          <w:tcPr>
            <w:tcW w:w="505" w:type="pct"/>
            <w:tcBorders>
              <w:top w:val="nil"/>
              <w:left w:val="nil"/>
              <w:bottom w:val="single" w:sz="4" w:space="0" w:color="auto"/>
              <w:right w:val="single" w:sz="4" w:space="0" w:color="auto"/>
            </w:tcBorders>
            <w:noWrap/>
            <w:vAlign w:val="center"/>
            <w:hideMark/>
          </w:tcPr>
          <w:p w14:paraId="061612B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26</w:t>
            </w:r>
          </w:p>
        </w:tc>
        <w:tc>
          <w:tcPr>
            <w:tcW w:w="201" w:type="pct"/>
            <w:tcBorders>
              <w:top w:val="nil"/>
              <w:left w:val="nil"/>
              <w:bottom w:val="nil"/>
              <w:right w:val="nil"/>
            </w:tcBorders>
            <w:noWrap/>
            <w:vAlign w:val="center"/>
            <w:hideMark/>
          </w:tcPr>
          <w:p w14:paraId="17D99C5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single" w:sz="4" w:space="0" w:color="auto"/>
              <w:bottom w:val="single" w:sz="4" w:space="0" w:color="auto"/>
              <w:right w:val="single" w:sz="4" w:space="0" w:color="auto"/>
            </w:tcBorders>
            <w:noWrap/>
            <w:vAlign w:val="center"/>
            <w:hideMark/>
          </w:tcPr>
          <w:p w14:paraId="1250024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w:t>
            </w:r>
          </w:p>
        </w:tc>
        <w:tc>
          <w:tcPr>
            <w:tcW w:w="545" w:type="pct"/>
            <w:tcBorders>
              <w:top w:val="nil"/>
              <w:left w:val="nil"/>
              <w:bottom w:val="single" w:sz="4" w:space="0" w:color="auto"/>
              <w:right w:val="single" w:sz="4" w:space="0" w:color="auto"/>
            </w:tcBorders>
            <w:noWrap/>
            <w:vAlign w:val="center"/>
            <w:hideMark/>
          </w:tcPr>
          <w:p w14:paraId="227517D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115.66</w:t>
            </w:r>
          </w:p>
        </w:tc>
        <w:tc>
          <w:tcPr>
            <w:tcW w:w="651" w:type="pct"/>
            <w:tcBorders>
              <w:top w:val="nil"/>
              <w:left w:val="nil"/>
              <w:bottom w:val="single" w:sz="4" w:space="0" w:color="auto"/>
              <w:right w:val="single" w:sz="4" w:space="0" w:color="auto"/>
            </w:tcBorders>
            <w:shd w:val="clear" w:color="000000" w:fill="FCD5B4"/>
            <w:vAlign w:val="center"/>
            <w:hideMark/>
          </w:tcPr>
          <w:p w14:paraId="0121008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118.45</w:t>
            </w:r>
          </w:p>
        </w:tc>
        <w:tc>
          <w:tcPr>
            <w:tcW w:w="757" w:type="pct"/>
            <w:tcBorders>
              <w:top w:val="nil"/>
              <w:left w:val="nil"/>
              <w:bottom w:val="single" w:sz="4" w:space="0" w:color="auto"/>
              <w:right w:val="single" w:sz="4" w:space="0" w:color="auto"/>
            </w:tcBorders>
            <w:vAlign w:val="center"/>
            <w:hideMark/>
          </w:tcPr>
          <w:p w14:paraId="6A1DA2E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119.81</w:t>
            </w:r>
          </w:p>
        </w:tc>
        <w:tc>
          <w:tcPr>
            <w:tcW w:w="572" w:type="pct"/>
            <w:tcBorders>
              <w:top w:val="nil"/>
              <w:left w:val="nil"/>
              <w:bottom w:val="single" w:sz="4" w:space="0" w:color="auto"/>
              <w:right w:val="single" w:sz="4" w:space="0" w:color="auto"/>
            </w:tcBorders>
            <w:vAlign w:val="center"/>
            <w:hideMark/>
          </w:tcPr>
          <w:p w14:paraId="0DFE688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120.53</w:t>
            </w:r>
          </w:p>
        </w:tc>
        <w:tc>
          <w:tcPr>
            <w:tcW w:w="533" w:type="pct"/>
            <w:tcBorders>
              <w:top w:val="nil"/>
              <w:left w:val="nil"/>
              <w:bottom w:val="single" w:sz="4" w:space="0" w:color="auto"/>
              <w:right w:val="single" w:sz="4" w:space="0" w:color="auto"/>
            </w:tcBorders>
            <w:vAlign w:val="center"/>
            <w:hideMark/>
          </w:tcPr>
          <w:p w14:paraId="73FD7F2C"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118.45</w:t>
            </w:r>
          </w:p>
        </w:tc>
      </w:tr>
      <w:tr w:rsidR="001C2566" w:rsidRPr="001C2566" w14:paraId="156CEB39"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auto"/>
            </w:tcBorders>
            <w:noWrap/>
            <w:vAlign w:val="center"/>
            <w:hideMark/>
          </w:tcPr>
          <w:p w14:paraId="54D2C37F"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Variación del Coef. de Asimetría</w:t>
            </w:r>
          </w:p>
        </w:tc>
        <w:tc>
          <w:tcPr>
            <w:tcW w:w="505" w:type="pct"/>
            <w:tcBorders>
              <w:top w:val="nil"/>
              <w:left w:val="nil"/>
              <w:bottom w:val="single" w:sz="4" w:space="0" w:color="auto"/>
              <w:right w:val="single" w:sz="4" w:space="0" w:color="auto"/>
            </w:tcBorders>
            <w:noWrap/>
            <w:vAlign w:val="center"/>
            <w:hideMark/>
          </w:tcPr>
          <w:p w14:paraId="34A2B33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0.231</w:t>
            </w:r>
          </w:p>
        </w:tc>
        <w:tc>
          <w:tcPr>
            <w:tcW w:w="201" w:type="pct"/>
            <w:tcBorders>
              <w:top w:val="nil"/>
              <w:left w:val="nil"/>
              <w:bottom w:val="nil"/>
              <w:right w:val="nil"/>
            </w:tcBorders>
            <w:noWrap/>
            <w:vAlign w:val="center"/>
            <w:hideMark/>
          </w:tcPr>
          <w:p w14:paraId="60C1CA7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single" w:sz="4" w:space="0" w:color="auto"/>
              <w:bottom w:val="single" w:sz="4" w:space="0" w:color="auto"/>
              <w:right w:val="single" w:sz="4" w:space="0" w:color="auto"/>
            </w:tcBorders>
            <w:noWrap/>
            <w:vAlign w:val="center"/>
            <w:hideMark/>
          </w:tcPr>
          <w:p w14:paraId="0580819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25</w:t>
            </w:r>
          </w:p>
        </w:tc>
        <w:tc>
          <w:tcPr>
            <w:tcW w:w="545" w:type="pct"/>
            <w:tcBorders>
              <w:top w:val="nil"/>
              <w:left w:val="nil"/>
              <w:bottom w:val="single" w:sz="4" w:space="0" w:color="auto"/>
              <w:right w:val="single" w:sz="4" w:space="0" w:color="auto"/>
            </w:tcBorders>
            <w:noWrap/>
            <w:vAlign w:val="center"/>
            <w:hideMark/>
          </w:tcPr>
          <w:p w14:paraId="2DF808D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118.00</w:t>
            </w:r>
          </w:p>
        </w:tc>
        <w:tc>
          <w:tcPr>
            <w:tcW w:w="651" w:type="pct"/>
            <w:tcBorders>
              <w:top w:val="nil"/>
              <w:left w:val="nil"/>
              <w:bottom w:val="single" w:sz="4" w:space="0" w:color="auto"/>
              <w:right w:val="single" w:sz="4" w:space="0" w:color="auto"/>
            </w:tcBorders>
            <w:shd w:val="clear" w:color="000000" w:fill="FCD5B4"/>
            <w:vAlign w:val="center"/>
            <w:hideMark/>
          </w:tcPr>
          <w:p w14:paraId="1F79216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121.81</w:t>
            </w:r>
          </w:p>
        </w:tc>
        <w:tc>
          <w:tcPr>
            <w:tcW w:w="757" w:type="pct"/>
            <w:tcBorders>
              <w:top w:val="nil"/>
              <w:left w:val="nil"/>
              <w:bottom w:val="single" w:sz="4" w:space="0" w:color="auto"/>
              <w:right w:val="single" w:sz="4" w:space="0" w:color="auto"/>
            </w:tcBorders>
            <w:vAlign w:val="center"/>
            <w:hideMark/>
          </w:tcPr>
          <w:p w14:paraId="0502ACA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123.51</w:t>
            </w:r>
          </w:p>
        </w:tc>
        <w:tc>
          <w:tcPr>
            <w:tcW w:w="572" w:type="pct"/>
            <w:tcBorders>
              <w:top w:val="nil"/>
              <w:left w:val="nil"/>
              <w:bottom w:val="single" w:sz="4" w:space="0" w:color="auto"/>
              <w:right w:val="single" w:sz="4" w:space="0" w:color="auto"/>
            </w:tcBorders>
            <w:vAlign w:val="center"/>
            <w:hideMark/>
          </w:tcPr>
          <w:p w14:paraId="52A66CC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124.46</w:t>
            </w:r>
          </w:p>
        </w:tc>
        <w:tc>
          <w:tcPr>
            <w:tcW w:w="533" w:type="pct"/>
            <w:tcBorders>
              <w:top w:val="nil"/>
              <w:left w:val="nil"/>
              <w:bottom w:val="single" w:sz="4" w:space="0" w:color="auto"/>
              <w:right w:val="single" w:sz="4" w:space="0" w:color="auto"/>
            </w:tcBorders>
            <w:vAlign w:val="center"/>
            <w:hideMark/>
          </w:tcPr>
          <w:p w14:paraId="55A77CD5"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121.81</w:t>
            </w:r>
          </w:p>
        </w:tc>
      </w:tr>
      <w:tr w:rsidR="001C2566" w:rsidRPr="001C2566" w14:paraId="54B6FEF0"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auto"/>
            </w:tcBorders>
            <w:noWrap/>
            <w:vAlign w:val="center"/>
            <w:hideMark/>
          </w:tcPr>
          <w:p w14:paraId="0E889625"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Desv. Est. Coef. de Asimetría</w:t>
            </w:r>
          </w:p>
        </w:tc>
        <w:tc>
          <w:tcPr>
            <w:tcW w:w="505" w:type="pct"/>
            <w:tcBorders>
              <w:top w:val="nil"/>
              <w:left w:val="nil"/>
              <w:bottom w:val="single" w:sz="4" w:space="0" w:color="auto"/>
              <w:right w:val="single" w:sz="4" w:space="0" w:color="auto"/>
            </w:tcBorders>
            <w:noWrap/>
            <w:vAlign w:val="center"/>
            <w:hideMark/>
          </w:tcPr>
          <w:p w14:paraId="28F4B1E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0.480</w:t>
            </w:r>
          </w:p>
        </w:tc>
        <w:tc>
          <w:tcPr>
            <w:tcW w:w="201" w:type="pct"/>
            <w:tcBorders>
              <w:top w:val="nil"/>
              <w:left w:val="nil"/>
              <w:bottom w:val="nil"/>
              <w:right w:val="nil"/>
            </w:tcBorders>
            <w:noWrap/>
            <w:vAlign w:val="center"/>
            <w:hideMark/>
          </w:tcPr>
          <w:p w14:paraId="4E59C80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single" w:sz="4" w:space="0" w:color="auto"/>
              <w:bottom w:val="single" w:sz="4" w:space="0" w:color="auto"/>
              <w:right w:val="single" w:sz="4" w:space="0" w:color="auto"/>
            </w:tcBorders>
            <w:noWrap/>
            <w:vAlign w:val="center"/>
            <w:hideMark/>
          </w:tcPr>
          <w:p w14:paraId="655C927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50</w:t>
            </w:r>
          </w:p>
        </w:tc>
        <w:tc>
          <w:tcPr>
            <w:tcW w:w="545" w:type="pct"/>
            <w:tcBorders>
              <w:top w:val="nil"/>
              <w:left w:val="nil"/>
              <w:bottom w:val="single" w:sz="4" w:space="0" w:color="auto"/>
              <w:right w:val="single" w:sz="4" w:space="0" w:color="auto"/>
            </w:tcBorders>
            <w:noWrap/>
            <w:vAlign w:val="center"/>
            <w:hideMark/>
          </w:tcPr>
          <w:p w14:paraId="2B6B766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124.69</w:t>
            </w:r>
          </w:p>
        </w:tc>
        <w:tc>
          <w:tcPr>
            <w:tcW w:w="651" w:type="pct"/>
            <w:tcBorders>
              <w:top w:val="nil"/>
              <w:left w:val="nil"/>
              <w:bottom w:val="single" w:sz="4" w:space="0" w:color="auto"/>
              <w:right w:val="single" w:sz="4" w:space="0" w:color="auto"/>
            </w:tcBorders>
            <w:shd w:val="clear" w:color="000000" w:fill="FCD5B4"/>
            <w:vAlign w:val="center"/>
            <w:hideMark/>
          </w:tcPr>
          <w:p w14:paraId="54A96C4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131.97</w:t>
            </w:r>
          </w:p>
        </w:tc>
        <w:tc>
          <w:tcPr>
            <w:tcW w:w="757" w:type="pct"/>
            <w:tcBorders>
              <w:top w:val="nil"/>
              <w:left w:val="nil"/>
              <w:bottom w:val="single" w:sz="4" w:space="0" w:color="auto"/>
              <w:right w:val="single" w:sz="4" w:space="0" w:color="auto"/>
            </w:tcBorders>
            <w:vAlign w:val="center"/>
            <w:hideMark/>
          </w:tcPr>
          <w:p w14:paraId="02AD035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134.89</w:t>
            </w:r>
          </w:p>
        </w:tc>
        <w:tc>
          <w:tcPr>
            <w:tcW w:w="572" w:type="pct"/>
            <w:tcBorders>
              <w:top w:val="nil"/>
              <w:left w:val="nil"/>
              <w:bottom w:val="single" w:sz="4" w:space="0" w:color="auto"/>
              <w:right w:val="single" w:sz="4" w:space="0" w:color="auto"/>
            </w:tcBorders>
            <w:vAlign w:val="center"/>
            <w:hideMark/>
          </w:tcPr>
          <w:p w14:paraId="4265147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136.56</w:t>
            </w:r>
          </w:p>
        </w:tc>
        <w:tc>
          <w:tcPr>
            <w:tcW w:w="533" w:type="pct"/>
            <w:tcBorders>
              <w:top w:val="nil"/>
              <w:left w:val="nil"/>
              <w:bottom w:val="single" w:sz="4" w:space="0" w:color="auto"/>
              <w:right w:val="single" w:sz="4" w:space="0" w:color="auto"/>
            </w:tcBorders>
            <w:vAlign w:val="center"/>
            <w:hideMark/>
          </w:tcPr>
          <w:p w14:paraId="3ACFE5FD"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131.97</w:t>
            </w:r>
          </w:p>
        </w:tc>
      </w:tr>
      <w:tr w:rsidR="001C2566" w:rsidRPr="001C2566" w14:paraId="1B99B700" w14:textId="77777777" w:rsidTr="001C2566">
        <w:trPr>
          <w:trHeight w:val="403"/>
        </w:trPr>
        <w:tc>
          <w:tcPr>
            <w:tcW w:w="259" w:type="pct"/>
            <w:tcBorders>
              <w:top w:val="nil"/>
              <w:left w:val="nil"/>
              <w:bottom w:val="nil"/>
              <w:right w:val="nil"/>
            </w:tcBorders>
            <w:noWrap/>
            <w:vAlign w:val="center"/>
            <w:hideMark/>
          </w:tcPr>
          <w:p w14:paraId="0B5F29D6"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p>
        </w:tc>
        <w:tc>
          <w:tcPr>
            <w:tcW w:w="203" w:type="pct"/>
            <w:tcBorders>
              <w:top w:val="nil"/>
              <w:left w:val="nil"/>
              <w:bottom w:val="nil"/>
              <w:right w:val="nil"/>
            </w:tcBorders>
            <w:noWrap/>
            <w:vAlign w:val="center"/>
            <w:hideMark/>
          </w:tcPr>
          <w:p w14:paraId="5CD4B8C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67C09EE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639DC9A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374D160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single" w:sz="4" w:space="0" w:color="auto"/>
              <w:bottom w:val="single" w:sz="4" w:space="0" w:color="auto"/>
              <w:right w:val="single" w:sz="4" w:space="0" w:color="auto"/>
            </w:tcBorders>
            <w:noWrap/>
            <w:vAlign w:val="center"/>
            <w:hideMark/>
          </w:tcPr>
          <w:p w14:paraId="2353040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100</w:t>
            </w:r>
          </w:p>
        </w:tc>
        <w:tc>
          <w:tcPr>
            <w:tcW w:w="545" w:type="pct"/>
            <w:tcBorders>
              <w:top w:val="nil"/>
              <w:left w:val="nil"/>
              <w:bottom w:val="single" w:sz="4" w:space="0" w:color="auto"/>
              <w:right w:val="single" w:sz="4" w:space="0" w:color="auto"/>
            </w:tcBorders>
            <w:noWrap/>
            <w:vAlign w:val="center"/>
            <w:hideMark/>
          </w:tcPr>
          <w:p w14:paraId="42CD5EB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130.70</w:t>
            </w:r>
          </w:p>
        </w:tc>
        <w:tc>
          <w:tcPr>
            <w:tcW w:w="651" w:type="pct"/>
            <w:tcBorders>
              <w:top w:val="nil"/>
              <w:left w:val="nil"/>
              <w:bottom w:val="single" w:sz="4" w:space="0" w:color="auto"/>
              <w:right w:val="single" w:sz="4" w:space="0" w:color="auto"/>
            </w:tcBorders>
            <w:shd w:val="clear" w:color="000000" w:fill="FCD5B4"/>
            <w:vAlign w:val="center"/>
            <w:hideMark/>
          </w:tcPr>
          <w:p w14:paraId="5BB6C5A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141.82</w:t>
            </w:r>
          </w:p>
        </w:tc>
        <w:tc>
          <w:tcPr>
            <w:tcW w:w="757" w:type="pct"/>
            <w:tcBorders>
              <w:top w:val="nil"/>
              <w:left w:val="nil"/>
              <w:bottom w:val="single" w:sz="4" w:space="0" w:color="auto"/>
              <w:right w:val="single" w:sz="4" w:space="0" w:color="auto"/>
            </w:tcBorders>
            <w:vAlign w:val="center"/>
            <w:hideMark/>
          </w:tcPr>
          <w:p w14:paraId="0DCA771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146.18</w:t>
            </w:r>
          </w:p>
        </w:tc>
        <w:tc>
          <w:tcPr>
            <w:tcW w:w="572" w:type="pct"/>
            <w:tcBorders>
              <w:top w:val="nil"/>
              <w:left w:val="nil"/>
              <w:bottom w:val="single" w:sz="4" w:space="0" w:color="auto"/>
              <w:right w:val="single" w:sz="4" w:space="0" w:color="auto"/>
            </w:tcBorders>
            <w:vAlign w:val="center"/>
            <w:hideMark/>
          </w:tcPr>
          <w:p w14:paraId="2B47366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148.57</w:t>
            </w:r>
          </w:p>
        </w:tc>
        <w:tc>
          <w:tcPr>
            <w:tcW w:w="533" w:type="pct"/>
            <w:tcBorders>
              <w:top w:val="nil"/>
              <w:left w:val="nil"/>
              <w:bottom w:val="single" w:sz="4" w:space="0" w:color="auto"/>
              <w:right w:val="single" w:sz="4" w:space="0" w:color="auto"/>
            </w:tcBorders>
            <w:vAlign w:val="center"/>
            <w:hideMark/>
          </w:tcPr>
          <w:p w14:paraId="65FFA63F"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141.82</w:t>
            </w:r>
          </w:p>
        </w:tc>
      </w:tr>
      <w:tr w:rsidR="001C2566" w:rsidRPr="001C2566" w14:paraId="0B5896E7"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000000"/>
            </w:tcBorders>
            <w:shd w:val="clear" w:color="000000" w:fill="9A0000"/>
            <w:noWrap/>
            <w:vAlign w:val="center"/>
            <w:hideMark/>
          </w:tcPr>
          <w:p w14:paraId="730E34FE"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 xml:space="preserve">      Logarítmica</w:t>
            </w:r>
          </w:p>
        </w:tc>
        <w:tc>
          <w:tcPr>
            <w:tcW w:w="505" w:type="pct"/>
            <w:tcBorders>
              <w:top w:val="single" w:sz="4" w:space="0" w:color="auto"/>
              <w:left w:val="nil"/>
              <w:bottom w:val="single" w:sz="4" w:space="0" w:color="auto"/>
              <w:right w:val="single" w:sz="4" w:space="0" w:color="auto"/>
            </w:tcBorders>
            <w:shd w:val="clear" w:color="000000" w:fill="9A0000"/>
            <w:noWrap/>
            <w:vAlign w:val="center"/>
            <w:hideMark/>
          </w:tcPr>
          <w:p w14:paraId="0313E4BF"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Valor</w:t>
            </w:r>
          </w:p>
        </w:tc>
        <w:tc>
          <w:tcPr>
            <w:tcW w:w="201" w:type="pct"/>
            <w:tcBorders>
              <w:top w:val="nil"/>
              <w:left w:val="nil"/>
              <w:bottom w:val="nil"/>
              <w:right w:val="nil"/>
            </w:tcBorders>
            <w:noWrap/>
            <w:vAlign w:val="center"/>
            <w:hideMark/>
          </w:tcPr>
          <w:p w14:paraId="2D3B193A"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p>
        </w:tc>
        <w:tc>
          <w:tcPr>
            <w:tcW w:w="572" w:type="pct"/>
            <w:tcBorders>
              <w:top w:val="nil"/>
              <w:left w:val="single" w:sz="4" w:space="0" w:color="auto"/>
              <w:bottom w:val="single" w:sz="4" w:space="0" w:color="auto"/>
              <w:right w:val="single" w:sz="4" w:space="0" w:color="auto"/>
            </w:tcBorders>
            <w:noWrap/>
            <w:vAlign w:val="center"/>
            <w:hideMark/>
          </w:tcPr>
          <w:p w14:paraId="4F43957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200</w:t>
            </w:r>
          </w:p>
        </w:tc>
        <w:tc>
          <w:tcPr>
            <w:tcW w:w="545" w:type="pct"/>
            <w:tcBorders>
              <w:top w:val="nil"/>
              <w:left w:val="nil"/>
              <w:bottom w:val="single" w:sz="4" w:space="0" w:color="auto"/>
              <w:right w:val="single" w:sz="4" w:space="0" w:color="auto"/>
            </w:tcBorders>
            <w:noWrap/>
            <w:vAlign w:val="center"/>
            <w:hideMark/>
          </w:tcPr>
          <w:p w14:paraId="6ECB084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136.21</w:t>
            </w:r>
          </w:p>
        </w:tc>
        <w:tc>
          <w:tcPr>
            <w:tcW w:w="651" w:type="pct"/>
            <w:tcBorders>
              <w:top w:val="nil"/>
              <w:left w:val="nil"/>
              <w:bottom w:val="single" w:sz="4" w:space="0" w:color="auto"/>
              <w:right w:val="single" w:sz="4" w:space="0" w:color="auto"/>
            </w:tcBorders>
            <w:shd w:val="clear" w:color="000000" w:fill="FCD5B4"/>
            <w:vAlign w:val="center"/>
            <w:hideMark/>
          </w:tcPr>
          <w:p w14:paraId="7E0A194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151.48</w:t>
            </w:r>
          </w:p>
        </w:tc>
        <w:tc>
          <w:tcPr>
            <w:tcW w:w="757" w:type="pct"/>
            <w:tcBorders>
              <w:top w:val="nil"/>
              <w:left w:val="nil"/>
              <w:bottom w:val="single" w:sz="4" w:space="0" w:color="auto"/>
              <w:right w:val="single" w:sz="4" w:space="0" w:color="auto"/>
            </w:tcBorders>
            <w:vAlign w:val="center"/>
            <w:hideMark/>
          </w:tcPr>
          <w:p w14:paraId="6479D37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157.49</w:t>
            </w:r>
          </w:p>
        </w:tc>
        <w:tc>
          <w:tcPr>
            <w:tcW w:w="572" w:type="pct"/>
            <w:tcBorders>
              <w:top w:val="nil"/>
              <w:left w:val="nil"/>
              <w:bottom w:val="single" w:sz="4" w:space="0" w:color="auto"/>
              <w:right w:val="single" w:sz="4" w:space="0" w:color="auto"/>
            </w:tcBorders>
            <w:vAlign w:val="center"/>
            <w:hideMark/>
          </w:tcPr>
          <w:p w14:paraId="30B2B8D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160.54</w:t>
            </w:r>
          </w:p>
        </w:tc>
        <w:tc>
          <w:tcPr>
            <w:tcW w:w="533" w:type="pct"/>
            <w:tcBorders>
              <w:top w:val="nil"/>
              <w:left w:val="nil"/>
              <w:bottom w:val="single" w:sz="4" w:space="0" w:color="auto"/>
              <w:right w:val="single" w:sz="4" w:space="0" w:color="auto"/>
            </w:tcBorders>
            <w:vAlign w:val="center"/>
            <w:hideMark/>
          </w:tcPr>
          <w:p w14:paraId="536957C2"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151.48</w:t>
            </w:r>
          </w:p>
        </w:tc>
      </w:tr>
      <w:tr w:rsidR="001C2566" w:rsidRPr="001C2566" w14:paraId="2534FF57"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000000"/>
            </w:tcBorders>
            <w:noWrap/>
            <w:vAlign w:val="center"/>
            <w:hideMark/>
          </w:tcPr>
          <w:p w14:paraId="60A1E532"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Media Aritmética</w:t>
            </w:r>
          </w:p>
        </w:tc>
        <w:tc>
          <w:tcPr>
            <w:tcW w:w="505" w:type="pct"/>
            <w:tcBorders>
              <w:top w:val="nil"/>
              <w:left w:val="nil"/>
              <w:bottom w:val="single" w:sz="4" w:space="0" w:color="auto"/>
              <w:right w:val="single" w:sz="4" w:space="0" w:color="auto"/>
            </w:tcBorders>
            <w:noWrap/>
            <w:vAlign w:val="center"/>
            <w:hideMark/>
          </w:tcPr>
          <w:p w14:paraId="3DE2A1B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1.885</w:t>
            </w:r>
          </w:p>
        </w:tc>
        <w:tc>
          <w:tcPr>
            <w:tcW w:w="201" w:type="pct"/>
            <w:tcBorders>
              <w:top w:val="nil"/>
              <w:left w:val="nil"/>
              <w:bottom w:val="nil"/>
              <w:right w:val="nil"/>
            </w:tcBorders>
            <w:noWrap/>
            <w:vAlign w:val="center"/>
            <w:hideMark/>
          </w:tcPr>
          <w:p w14:paraId="3A63525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single" w:sz="4" w:space="0" w:color="auto"/>
              <w:bottom w:val="single" w:sz="4" w:space="0" w:color="auto"/>
              <w:right w:val="single" w:sz="4" w:space="0" w:color="auto"/>
            </w:tcBorders>
            <w:noWrap/>
            <w:vAlign w:val="center"/>
            <w:hideMark/>
          </w:tcPr>
          <w:p w14:paraId="0F5B5B9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500</w:t>
            </w:r>
          </w:p>
        </w:tc>
        <w:tc>
          <w:tcPr>
            <w:tcW w:w="545" w:type="pct"/>
            <w:tcBorders>
              <w:top w:val="nil"/>
              <w:left w:val="nil"/>
              <w:bottom w:val="single" w:sz="4" w:space="0" w:color="auto"/>
              <w:right w:val="single" w:sz="4" w:space="0" w:color="auto"/>
            </w:tcBorders>
            <w:noWrap/>
            <w:vAlign w:val="center"/>
            <w:hideMark/>
          </w:tcPr>
          <w:p w14:paraId="3ED5138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142.88</w:t>
            </w:r>
          </w:p>
        </w:tc>
        <w:tc>
          <w:tcPr>
            <w:tcW w:w="651" w:type="pct"/>
            <w:tcBorders>
              <w:top w:val="nil"/>
              <w:left w:val="nil"/>
              <w:bottom w:val="single" w:sz="4" w:space="0" w:color="auto"/>
              <w:right w:val="single" w:sz="4" w:space="0" w:color="auto"/>
            </w:tcBorders>
            <w:shd w:val="clear" w:color="000000" w:fill="FCD5B4"/>
            <w:vAlign w:val="center"/>
            <w:hideMark/>
          </w:tcPr>
          <w:p w14:paraId="0F5B2F4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164.08</w:t>
            </w:r>
          </w:p>
        </w:tc>
        <w:tc>
          <w:tcPr>
            <w:tcW w:w="757" w:type="pct"/>
            <w:tcBorders>
              <w:top w:val="nil"/>
              <w:left w:val="nil"/>
              <w:bottom w:val="single" w:sz="4" w:space="0" w:color="auto"/>
              <w:right w:val="single" w:sz="4" w:space="0" w:color="auto"/>
            </w:tcBorders>
            <w:vAlign w:val="center"/>
            <w:hideMark/>
          </w:tcPr>
          <w:p w14:paraId="3831C60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172.58</w:t>
            </w:r>
          </w:p>
        </w:tc>
        <w:tc>
          <w:tcPr>
            <w:tcW w:w="572" w:type="pct"/>
            <w:tcBorders>
              <w:top w:val="nil"/>
              <w:left w:val="nil"/>
              <w:bottom w:val="single" w:sz="4" w:space="0" w:color="auto"/>
              <w:right w:val="single" w:sz="4" w:space="0" w:color="auto"/>
            </w:tcBorders>
            <w:vAlign w:val="center"/>
            <w:hideMark/>
          </w:tcPr>
          <w:p w14:paraId="6887EC5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176.34</w:t>
            </w:r>
          </w:p>
        </w:tc>
        <w:tc>
          <w:tcPr>
            <w:tcW w:w="533" w:type="pct"/>
            <w:tcBorders>
              <w:top w:val="nil"/>
              <w:left w:val="nil"/>
              <w:bottom w:val="single" w:sz="4" w:space="0" w:color="auto"/>
              <w:right w:val="single" w:sz="4" w:space="0" w:color="auto"/>
            </w:tcBorders>
            <w:vAlign w:val="center"/>
            <w:hideMark/>
          </w:tcPr>
          <w:p w14:paraId="4181A21D"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164.08</w:t>
            </w:r>
          </w:p>
        </w:tc>
      </w:tr>
      <w:tr w:rsidR="001C2566" w:rsidRPr="001C2566" w14:paraId="2A1A31E1"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000000"/>
            </w:tcBorders>
            <w:noWrap/>
            <w:vAlign w:val="center"/>
            <w:hideMark/>
          </w:tcPr>
          <w:p w14:paraId="7D34670C"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Desviación Estándar</w:t>
            </w:r>
          </w:p>
        </w:tc>
        <w:tc>
          <w:tcPr>
            <w:tcW w:w="505" w:type="pct"/>
            <w:tcBorders>
              <w:top w:val="nil"/>
              <w:left w:val="nil"/>
              <w:bottom w:val="single" w:sz="4" w:space="0" w:color="auto"/>
              <w:right w:val="single" w:sz="4" w:space="0" w:color="auto"/>
            </w:tcBorders>
            <w:noWrap/>
            <w:vAlign w:val="center"/>
            <w:hideMark/>
          </w:tcPr>
          <w:p w14:paraId="5E622B4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0.115</w:t>
            </w:r>
          </w:p>
        </w:tc>
        <w:tc>
          <w:tcPr>
            <w:tcW w:w="201" w:type="pct"/>
            <w:tcBorders>
              <w:top w:val="nil"/>
              <w:left w:val="nil"/>
              <w:bottom w:val="nil"/>
              <w:right w:val="nil"/>
            </w:tcBorders>
            <w:noWrap/>
            <w:vAlign w:val="center"/>
            <w:hideMark/>
          </w:tcPr>
          <w:p w14:paraId="7722F64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nil"/>
              <w:bottom w:val="nil"/>
              <w:right w:val="nil"/>
            </w:tcBorders>
            <w:noWrap/>
            <w:vAlign w:val="center"/>
            <w:hideMark/>
          </w:tcPr>
          <w:p w14:paraId="134E86B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4693DA3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3126B2B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34A1F3D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4133F4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316FD3B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60C19816"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000000"/>
            </w:tcBorders>
            <w:noWrap/>
            <w:vAlign w:val="center"/>
            <w:hideMark/>
          </w:tcPr>
          <w:p w14:paraId="49F85E21"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Varianza</w:t>
            </w:r>
          </w:p>
        </w:tc>
        <w:tc>
          <w:tcPr>
            <w:tcW w:w="505" w:type="pct"/>
            <w:tcBorders>
              <w:top w:val="nil"/>
              <w:left w:val="nil"/>
              <w:bottom w:val="single" w:sz="4" w:space="0" w:color="auto"/>
              <w:right w:val="single" w:sz="4" w:space="0" w:color="auto"/>
            </w:tcBorders>
            <w:noWrap/>
            <w:vAlign w:val="center"/>
            <w:hideMark/>
          </w:tcPr>
          <w:p w14:paraId="583FE63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0.013</w:t>
            </w:r>
          </w:p>
        </w:tc>
        <w:tc>
          <w:tcPr>
            <w:tcW w:w="201" w:type="pct"/>
            <w:tcBorders>
              <w:top w:val="nil"/>
              <w:left w:val="nil"/>
              <w:bottom w:val="nil"/>
              <w:right w:val="nil"/>
            </w:tcBorders>
            <w:noWrap/>
            <w:vAlign w:val="center"/>
            <w:hideMark/>
          </w:tcPr>
          <w:p w14:paraId="266F97B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nil"/>
              <w:bottom w:val="nil"/>
              <w:right w:val="nil"/>
            </w:tcBorders>
            <w:noWrap/>
            <w:vAlign w:val="center"/>
            <w:hideMark/>
          </w:tcPr>
          <w:p w14:paraId="221CD34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46E2055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67F2A29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625403C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C218E0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3E51BCB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11456CEF"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000000"/>
            </w:tcBorders>
            <w:noWrap/>
            <w:vAlign w:val="center"/>
            <w:hideMark/>
          </w:tcPr>
          <w:p w14:paraId="7DF47B80"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Coeficiente de Asimetría</w:t>
            </w:r>
          </w:p>
        </w:tc>
        <w:tc>
          <w:tcPr>
            <w:tcW w:w="505" w:type="pct"/>
            <w:tcBorders>
              <w:top w:val="nil"/>
              <w:left w:val="nil"/>
              <w:bottom w:val="single" w:sz="4" w:space="0" w:color="auto"/>
              <w:right w:val="single" w:sz="4" w:space="0" w:color="auto"/>
            </w:tcBorders>
            <w:noWrap/>
            <w:vAlign w:val="center"/>
            <w:hideMark/>
          </w:tcPr>
          <w:p w14:paraId="2732D2D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0.156</w:t>
            </w:r>
          </w:p>
        </w:tc>
        <w:tc>
          <w:tcPr>
            <w:tcW w:w="201" w:type="pct"/>
            <w:tcBorders>
              <w:top w:val="nil"/>
              <w:left w:val="nil"/>
              <w:bottom w:val="nil"/>
              <w:right w:val="nil"/>
            </w:tcBorders>
            <w:noWrap/>
            <w:vAlign w:val="center"/>
            <w:hideMark/>
          </w:tcPr>
          <w:p w14:paraId="63CF46F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nil"/>
              <w:bottom w:val="nil"/>
              <w:right w:val="nil"/>
            </w:tcBorders>
            <w:noWrap/>
            <w:vAlign w:val="center"/>
            <w:hideMark/>
          </w:tcPr>
          <w:p w14:paraId="21E248C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010F968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4E0D5E8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71F12DF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C7CA9B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658743E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7A5A09BD"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000000"/>
            </w:tcBorders>
            <w:noWrap/>
            <w:vAlign w:val="center"/>
            <w:hideMark/>
          </w:tcPr>
          <w:p w14:paraId="2F70C925"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Numero de datos</w:t>
            </w:r>
          </w:p>
        </w:tc>
        <w:tc>
          <w:tcPr>
            <w:tcW w:w="505" w:type="pct"/>
            <w:tcBorders>
              <w:top w:val="nil"/>
              <w:left w:val="nil"/>
              <w:bottom w:val="single" w:sz="4" w:space="0" w:color="auto"/>
              <w:right w:val="single" w:sz="4" w:space="0" w:color="auto"/>
            </w:tcBorders>
            <w:noWrap/>
            <w:vAlign w:val="center"/>
            <w:hideMark/>
          </w:tcPr>
          <w:p w14:paraId="14E14C6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26</w:t>
            </w:r>
          </w:p>
        </w:tc>
        <w:tc>
          <w:tcPr>
            <w:tcW w:w="201" w:type="pct"/>
            <w:tcBorders>
              <w:top w:val="nil"/>
              <w:left w:val="nil"/>
              <w:bottom w:val="nil"/>
              <w:right w:val="nil"/>
            </w:tcBorders>
            <w:noWrap/>
            <w:vAlign w:val="center"/>
            <w:hideMark/>
          </w:tcPr>
          <w:p w14:paraId="223C316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nil"/>
              <w:bottom w:val="nil"/>
              <w:right w:val="nil"/>
            </w:tcBorders>
            <w:noWrap/>
            <w:vAlign w:val="center"/>
            <w:hideMark/>
          </w:tcPr>
          <w:p w14:paraId="7A411D0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2F038E1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366F5F5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69A8D1D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0C87D58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5217E93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3974CB37"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000000"/>
            </w:tcBorders>
            <w:noWrap/>
            <w:vAlign w:val="center"/>
            <w:hideMark/>
          </w:tcPr>
          <w:p w14:paraId="6B348B0C"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Variación del Coef. de Asimetría</w:t>
            </w:r>
          </w:p>
        </w:tc>
        <w:tc>
          <w:tcPr>
            <w:tcW w:w="505" w:type="pct"/>
            <w:tcBorders>
              <w:top w:val="nil"/>
              <w:left w:val="nil"/>
              <w:bottom w:val="single" w:sz="4" w:space="0" w:color="auto"/>
              <w:right w:val="single" w:sz="4" w:space="0" w:color="auto"/>
            </w:tcBorders>
            <w:noWrap/>
            <w:vAlign w:val="center"/>
            <w:hideMark/>
          </w:tcPr>
          <w:p w14:paraId="59C7411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0.231</w:t>
            </w:r>
          </w:p>
        </w:tc>
        <w:tc>
          <w:tcPr>
            <w:tcW w:w="201" w:type="pct"/>
            <w:tcBorders>
              <w:top w:val="nil"/>
              <w:left w:val="nil"/>
              <w:bottom w:val="nil"/>
              <w:right w:val="nil"/>
            </w:tcBorders>
            <w:noWrap/>
            <w:vAlign w:val="center"/>
            <w:hideMark/>
          </w:tcPr>
          <w:p w14:paraId="4C18372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nil"/>
              <w:bottom w:val="nil"/>
              <w:right w:val="nil"/>
            </w:tcBorders>
            <w:noWrap/>
            <w:vAlign w:val="center"/>
            <w:hideMark/>
          </w:tcPr>
          <w:p w14:paraId="5809281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7254C2E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38C677C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30EEE9C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588B969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7E1CFF2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24B4D3F0"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000000"/>
            </w:tcBorders>
            <w:noWrap/>
            <w:vAlign w:val="center"/>
            <w:hideMark/>
          </w:tcPr>
          <w:p w14:paraId="50A4CD3A"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D.S. Coef As</w:t>
            </w:r>
          </w:p>
        </w:tc>
        <w:tc>
          <w:tcPr>
            <w:tcW w:w="505" w:type="pct"/>
            <w:tcBorders>
              <w:top w:val="nil"/>
              <w:left w:val="nil"/>
              <w:bottom w:val="single" w:sz="4" w:space="0" w:color="auto"/>
              <w:right w:val="single" w:sz="4" w:space="0" w:color="auto"/>
            </w:tcBorders>
            <w:noWrap/>
            <w:vAlign w:val="center"/>
            <w:hideMark/>
          </w:tcPr>
          <w:p w14:paraId="5D62188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0.480</w:t>
            </w:r>
          </w:p>
        </w:tc>
        <w:tc>
          <w:tcPr>
            <w:tcW w:w="201" w:type="pct"/>
            <w:tcBorders>
              <w:top w:val="nil"/>
              <w:left w:val="nil"/>
              <w:bottom w:val="nil"/>
              <w:right w:val="nil"/>
            </w:tcBorders>
            <w:noWrap/>
            <w:vAlign w:val="center"/>
            <w:hideMark/>
          </w:tcPr>
          <w:p w14:paraId="17534FC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nil"/>
              <w:bottom w:val="nil"/>
              <w:right w:val="nil"/>
            </w:tcBorders>
            <w:noWrap/>
            <w:vAlign w:val="center"/>
            <w:hideMark/>
          </w:tcPr>
          <w:p w14:paraId="722763B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6C2A7EE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3553997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63336EE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7336E3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1B18E27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75800343" w14:textId="77777777" w:rsidTr="001C2566">
        <w:trPr>
          <w:trHeight w:val="403"/>
        </w:trPr>
        <w:tc>
          <w:tcPr>
            <w:tcW w:w="663" w:type="pct"/>
            <w:gridSpan w:val="3"/>
            <w:tcBorders>
              <w:top w:val="single" w:sz="4" w:space="0" w:color="auto"/>
              <w:left w:val="single" w:sz="4" w:space="0" w:color="auto"/>
              <w:bottom w:val="single" w:sz="4" w:space="0" w:color="auto"/>
              <w:right w:val="single" w:sz="4" w:space="0" w:color="000000"/>
            </w:tcBorders>
            <w:noWrap/>
            <w:vAlign w:val="center"/>
            <w:hideMark/>
          </w:tcPr>
          <w:p w14:paraId="48335675"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K</w:t>
            </w:r>
          </w:p>
        </w:tc>
        <w:tc>
          <w:tcPr>
            <w:tcW w:w="505" w:type="pct"/>
            <w:tcBorders>
              <w:top w:val="nil"/>
              <w:left w:val="nil"/>
              <w:bottom w:val="single" w:sz="4" w:space="0" w:color="auto"/>
              <w:right w:val="single" w:sz="4" w:space="0" w:color="auto"/>
            </w:tcBorders>
            <w:noWrap/>
            <w:vAlign w:val="center"/>
            <w:hideMark/>
          </w:tcPr>
          <w:p w14:paraId="7488B02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0.026</w:t>
            </w:r>
          </w:p>
        </w:tc>
        <w:tc>
          <w:tcPr>
            <w:tcW w:w="201" w:type="pct"/>
            <w:tcBorders>
              <w:top w:val="nil"/>
              <w:left w:val="nil"/>
              <w:bottom w:val="nil"/>
              <w:right w:val="nil"/>
            </w:tcBorders>
            <w:noWrap/>
            <w:vAlign w:val="center"/>
            <w:hideMark/>
          </w:tcPr>
          <w:p w14:paraId="3ADAA65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72" w:type="pct"/>
            <w:tcBorders>
              <w:top w:val="nil"/>
              <w:left w:val="nil"/>
              <w:bottom w:val="nil"/>
              <w:right w:val="nil"/>
            </w:tcBorders>
            <w:noWrap/>
            <w:vAlign w:val="center"/>
            <w:hideMark/>
          </w:tcPr>
          <w:p w14:paraId="712CB0F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5A8E17F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183A8B4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18FE7BF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75E568C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7CF2464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6414996C" w14:textId="77777777" w:rsidTr="001C2566">
        <w:trPr>
          <w:trHeight w:val="403"/>
        </w:trPr>
        <w:tc>
          <w:tcPr>
            <w:tcW w:w="259" w:type="pct"/>
            <w:tcBorders>
              <w:top w:val="nil"/>
              <w:left w:val="nil"/>
              <w:bottom w:val="nil"/>
              <w:right w:val="nil"/>
            </w:tcBorders>
            <w:noWrap/>
            <w:vAlign w:val="center"/>
            <w:hideMark/>
          </w:tcPr>
          <w:p w14:paraId="4B0A14F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5CD2B8F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1B0EE44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2557432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1FB7986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615E05C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6F1067C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636A17E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782303C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7255D35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6199CB2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6B39C563" w14:textId="77777777" w:rsidTr="001C2566">
        <w:trPr>
          <w:trHeight w:val="403"/>
        </w:trPr>
        <w:tc>
          <w:tcPr>
            <w:tcW w:w="259" w:type="pct"/>
            <w:tcBorders>
              <w:top w:val="nil"/>
              <w:left w:val="nil"/>
              <w:bottom w:val="nil"/>
              <w:right w:val="nil"/>
            </w:tcBorders>
            <w:noWrap/>
            <w:vAlign w:val="bottom"/>
            <w:hideMark/>
          </w:tcPr>
          <w:p w14:paraId="054EABCA" w14:textId="2F92410A" w:rsidR="001C2566" w:rsidRPr="001C2566" w:rsidRDefault="001C2566" w:rsidP="001C2566">
            <w:pPr>
              <w:spacing w:line="240" w:lineRule="auto"/>
              <w:rPr>
                <w:rFonts w:eastAsia="Times New Roman" w:cs="Arial"/>
                <w:kern w:val="0"/>
                <w:sz w:val="20"/>
                <w:szCs w:val="20"/>
                <w:lang w:val="es-ES" w:eastAsia="es-ES"/>
                <w14:ligatures w14:val="none"/>
              </w:rPr>
            </w:pPr>
          </w:p>
          <w:tbl>
            <w:tblPr>
              <w:tblW w:w="0" w:type="auto"/>
              <w:tblCellSpacing w:w="0" w:type="dxa"/>
              <w:tblCellMar>
                <w:left w:w="0" w:type="dxa"/>
                <w:right w:w="0" w:type="dxa"/>
              </w:tblCellMar>
              <w:tblLook w:val="04A0" w:firstRow="1" w:lastRow="0" w:firstColumn="1" w:lastColumn="0" w:noHBand="0" w:noVBand="1"/>
            </w:tblPr>
            <w:tblGrid>
              <w:gridCol w:w="308"/>
            </w:tblGrid>
            <w:tr w:rsidR="001C2566" w:rsidRPr="001C2566" w14:paraId="2EC562C9" w14:textId="77777777">
              <w:trPr>
                <w:trHeight w:val="403"/>
                <w:tblCellSpacing w:w="0" w:type="dxa"/>
              </w:trPr>
              <w:tc>
                <w:tcPr>
                  <w:tcW w:w="1180" w:type="dxa"/>
                  <w:tcBorders>
                    <w:top w:val="nil"/>
                    <w:left w:val="nil"/>
                    <w:bottom w:val="nil"/>
                    <w:right w:val="nil"/>
                  </w:tcBorders>
                  <w:noWrap/>
                  <w:vAlign w:val="center"/>
                  <w:hideMark/>
                </w:tcPr>
                <w:p w14:paraId="362118E9" w14:textId="77777777" w:rsidR="001C2566" w:rsidRPr="001C2566" w:rsidRDefault="001C2566" w:rsidP="001C2566">
                  <w:pPr>
                    <w:spacing w:line="240" w:lineRule="auto"/>
                    <w:rPr>
                      <w:rFonts w:eastAsia="Times New Roman" w:cs="Arial"/>
                      <w:kern w:val="0"/>
                      <w:sz w:val="20"/>
                      <w:szCs w:val="20"/>
                      <w:lang w:val="es-ES" w:eastAsia="es-ES"/>
                      <w14:ligatures w14:val="none"/>
                    </w:rPr>
                  </w:pPr>
                </w:p>
              </w:tc>
            </w:tr>
          </w:tbl>
          <w:p w14:paraId="656B7F13" w14:textId="77777777" w:rsidR="001C2566" w:rsidRPr="001C2566" w:rsidRDefault="001C2566" w:rsidP="001C2566">
            <w:pPr>
              <w:spacing w:line="240" w:lineRule="auto"/>
              <w:rPr>
                <w:rFonts w:eastAsia="Times New Roman" w:cs="Arial"/>
                <w:kern w:val="0"/>
                <w:sz w:val="20"/>
                <w:szCs w:val="20"/>
                <w:lang w:val="es-ES" w:eastAsia="es-ES"/>
                <w14:ligatures w14:val="none"/>
              </w:rPr>
            </w:pPr>
          </w:p>
        </w:tc>
        <w:tc>
          <w:tcPr>
            <w:tcW w:w="203" w:type="pct"/>
            <w:tcBorders>
              <w:top w:val="nil"/>
              <w:left w:val="nil"/>
              <w:bottom w:val="nil"/>
              <w:right w:val="nil"/>
            </w:tcBorders>
            <w:noWrap/>
            <w:vAlign w:val="center"/>
            <w:hideMark/>
          </w:tcPr>
          <w:p w14:paraId="67F6F5B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083E147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50A4445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8DF9EE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5DF7B6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298CF6F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1FEAC9C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0D4AC62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08A0CC9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1BD5917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5C91CD9A" w14:textId="77777777" w:rsidTr="001C2566">
        <w:trPr>
          <w:trHeight w:val="403"/>
        </w:trPr>
        <w:tc>
          <w:tcPr>
            <w:tcW w:w="259" w:type="pct"/>
            <w:tcBorders>
              <w:top w:val="nil"/>
              <w:left w:val="nil"/>
              <w:bottom w:val="nil"/>
              <w:right w:val="nil"/>
            </w:tcBorders>
            <w:noWrap/>
            <w:vAlign w:val="center"/>
            <w:hideMark/>
          </w:tcPr>
          <w:p w14:paraId="2256544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64EC4EF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589DF00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3E0F4E3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6C39250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674E06C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3766278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6506505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3E44D03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70F52AD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087A72C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75499E0B" w14:textId="77777777" w:rsidTr="001C2566">
        <w:trPr>
          <w:trHeight w:val="403"/>
        </w:trPr>
        <w:tc>
          <w:tcPr>
            <w:tcW w:w="259" w:type="pct"/>
            <w:tcBorders>
              <w:top w:val="nil"/>
              <w:left w:val="nil"/>
              <w:bottom w:val="nil"/>
              <w:right w:val="nil"/>
            </w:tcBorders>
            <w:noWrap/>
            <w:vAlign w:val="center"/>
            <w:hideMark/>
          </w:tcPr>
          <w:p w14:paraId="6089653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11FCA16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3C8F5F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6F91B14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34A6D0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9463C3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36805E6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75B1474A"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2D08C77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4D9C59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717D76F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4F5A3EE5" w14:textId="77777777" w:rsidTr="001C2566">
        <w:trPr>
          <w:trHeight w:val="403"/>
        </w:trPr>
        <w:tc>
          <w:tcPr>
            <w:tcW w:w="259" w:type="pct"/>
            <w:tcBorders>
              <w:top w:val="nil"/>
              <w:left w:val="nil"/>
              <w:bottom w:val="nil"/>
              <w:right w:val="nil"/>
            </w:tcBorders>
            <w:noWrap/>
            <w:vAlign w:val="center"/>
            <w:hideMark/>
          </w:tcPr>
          <w:p w14:paraId="244114B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6FC5838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0753CF5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3545719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424019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345E56E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22397DB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1299ABF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2C677A6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8CE859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45E723E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3A4BEAD8" w14:textId="77777777" w:rsidTr="001C2566">
        <w:trPr>
          <w:trHeight w:val="403"/>
        </w:trPr>
        <w:tc>
          <w:tcPr>
            <w:tcW w:w="259" w:type="pct"/>
            <w:tcBorders>
              <w:top w:val="nil"/>
              <w:left w:val="nil"/>
              <w:bottom w:val="nil"/>
              <w:right w:val="nil"/>
            </w:tcBorders>
            <w:noWrap/>
            <w:vAlign w:val="center"/>
            <w:hideMark/>
          </w:tcPr>
          <w:p w14:paraId="542BC47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2E1BD01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7C0A95D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3D23154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05F3F2E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7AB94A0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315AA3E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7D4F6E6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6B4C0F5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5FF5118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57AD9C2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285C83AF" w14:textId="77777777" w:rsidTr="001C2566">
        <w:trPr>
          <w:trHeight w:val="403"/>
        </w:trPr>
        <w:tc>
          <w:tcPr>
            <w:tcW w:w="259" w:type="pct"/>
            <w:tcBorders>
              <w:top w:val="nil"/>
              <w:left w:val="nil"/>
              <w:bottom w:val="nil"/>
              <w:right w:val="nil"/>
            </w:tcBorders>
            <w:noWrap/>
            <w:vAlign w:val="center"/>
            <w:hideMark/>
          </w:tcPr>
          <w:p w14:paraId="0D7D2B2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15EE147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699519F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1812CE3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47CC1A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611E290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5D194AC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2E55E46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3028C4F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27185D3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6CBCF6F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4840F2CF" w14:textId="77777777" w:rsidTr="001C2566">
        <w:trPr>
          <w:trHeight w:val="403"/>
        </w:trPr>
        <w:tc>
          <w:tcPr>
            <w:tcW w:w="259" w:type="pct"/>
            <w:tcBorders>
              <w:top w:val="nil"/>
              <w:left w:val="nil"/>
              <w:bottom w:val="nil"/>
              <w:right w:val="nil"/>
            </w:tcBorders>
            <w:noWrap/>
            <w:vAlign w:val="center"/>
            <w:hideMark/>
          </w:tcPr>
          <w:p w14:paraId="00348B8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7ADA2B7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1EC2312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1AE45A9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574404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7D1B89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63A3041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7FE0EFF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7363FD5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5DFA446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651DEE0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51C9B58F" w14:textId="77777777" w:rsidTr="001C2566">
        <w:trPr>
          <w:trHeight w:val="403"/>
        </w:trPr>
        <w:tc>
          <w:tcPr>
            <w:tcW w:w="259" w:type="pct"/>
            <w:tcBorders>
              <w:top w:val="nil"/>
              <w:left w:val="nil"/>
              <w:bottom w:val="nil"/>
              <w:right w:val="nil"/>
            </w:tcBorders>
            <w:noWrap/>
            <w:vAlign w:val="center"/>
            <w:hideMark/>
          </w:tcPr>
          <w:p w14:paraId="7EAFC37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37EB9FE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65612BD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5BDAC9C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737C348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7EF9142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34883EC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69DDC4F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7BDB168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EFCBD4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60F5D3C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425F2DB4" w14:textId="77777777" w:rsidTr="001C2566">
        <w:trPr>
          <w:trHeight w:val="403"/>
        </w:trPr>
        <w:tc>
          <w:tcPr>
            <w:tcW w:w="259" w:type="pct"/>
            <w:tcBorders>
              <w:top w:val="nil"/>
              <w:left w:val="nil"/>
              <w:bottom w:val="nil"/>
              <w:right w:val="nil"/>
            </w:tcBorders>
            <w:noWrap/>
            <w:vAlign w:val="center"/>
            <w:hideMark/>
          </w:tcPr>
          <w:p w14:paraId="424700F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38FE0C8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053290D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7FEBA27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0DC4433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3D5441D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646DD3C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646265D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2DEAB0B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F89553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7297BDF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3E347DE4" w14:textId="77777777" w:rsidTr="001C2566">
        <w:trPr>
          <w:trHeight w:val="403"/>
        </w:trPr>
        <w:tc>
          <w:tcPr>
            <w:tcW w:w="259" w:type="pct"/>
            <w:tcBorders>
              <w:top w:val="nil"/>
              <w:left w:val="nil"/>
              <w:bottom w:val="nil"/>
              <w:right w:val="nil"/>
            </w:tcBorders>
            <w:noWrap/>
            <w:vAlign w:val="center"/>
            <w:hideMark/>
          </w:tcPr>
          <w:p w14:paraId="58693A2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57E94D0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C3DC5D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58DC767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1CB9A28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89BD83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2DC2E6BD" w14:textId="22AB3B66"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291AA6F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7E8353E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0F3785E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60191B2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7B9A9782" w14:textId="77777777" w:rsidTr="001C2566">
        <w:trPr>
          <w:trHeight w:val="253"/>
        </w:trPr>
        <w:tc>
          <w:tcPr>
            <w:tcW w:w="259" w:type="pct"/>
            <w:tcBorders>
              <w:top w:val="nil"/>
              <w:left w:val="nil"/>
              <w:bottom w:val="nil"/>
              <w:right w:val="nil"/>
            </w:tcBorders>
            <w:noWrap/>
            <w:vAlign w:val="center"/>
            <w:hideMark/>
          </w:tcPr>
          <w:p w14:paraId="7ECE66E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4F4F566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31B3ACF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54FFC5B1" w14:textId="190ABD2B"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r>
              <w:rPr>
                <w:rFonts w:eastAsia="Times New Roman" w:cs="Arial"/>
                <w:noProof/>
                <w:kern w:val="0"/>
                <w:sz w:val="20"/>
                <w:szCs w:val="20"/>
                <w:lang w:val="es-ES" w:eastAsia="es-ES"/>
                <w14:ligatures w14:val="none"/>
              </w:rPr>
              <w:drawing>
                <wp:anchor distT="0" distB="0" distL="114300" distR="114300" simplePos="0" relativeHeight="251734016" behindDoc="0" locked="0" layoutInCell="1" allowOverlap="1" wp14:anchorId="077B53BC" wp14:editId="4E5F57BB">
                  <wp:simplePos x="0" y="0"/>
                  <wp:positionH relativeFrom="column">
                    <wp:posOffset>-991235</wp:posOffset>
                  </wp:positionH>
                  <wp:positionV relativeFrom="paragraph">
                    <wp:posOffset>-2604770</wp:posOffset>
                  </wp:positionV>
                  <wp:extent cx="6141085" cy="3282315"/>
                  <wp:effectExtent l="0" t="0" r="0" b="0"/>
                  <wp:wrapNone/>
                  <wp:docPr id="15403014" name="Gráfico 9">
                    <a:extLst xmlns:a="http://schemas.openxmlformats.org/drawingml/2006/main">
                      <a:ext uri="{FF2B5EF4-FFF2-40B4-BE49-F238E27FC236}">
                        <a16:creationId xmlns:a16="http://schemas.microsoft.com/office/drawing/2014/main" id="{5D0EF882-D766-7E34-1D83-1B894ED26FB6}"/>
                      </a:ext>
                    </a:extLst>
                  </wp:docPr>
                  <wp:cNvGraphicFramePr>
                    <a:graphicFrameLocks xmlns:a="http://schemas.openxmlformats.org/drawingml/2006/main"/>
                  </wp:cNvGraphicFramePr>
                  <a:graphic xmlns:a="http://schemas.openxmlformats.org/drawingml/2006/main">
                    <a:graphicData uri="http://schemas.openxmlformats.org/drawingml/2006/chart">
                      <c:chart xmlns:c="http://schemas.openxmlformats.org/drawingml/2006/chart" xmlns:r="http://schemas.openxmlformats.org/officeDocument/2006/relationships" r:id="rId41"/>
                    </a:graphicData>
                  </a:graphic>
                  <wp14:sizeRelH relativeFrom="page">
                    <wp14:pctWidth>0</wp14:pctWidth>
                  </wp14:sizeRelH>
                  <wp14:sizeRelV relativeFrom="page">
                    <wp14:pctHeight>0</wp14:pctHeight>
                  </wp14:sizeRelV>
                </wp:anchor>
              </w:drawing>
            </w:r>
          </w:p>
        </w:tc>
        <w:tc>
          <w:tcPr>
            <w:tcW w:w="201" w:type="pct"/>
            <w:tcBorders>
              <w:top w:val="nil"/>
              <w:left w:val="nil"/>
              <w:bottom w:val="nil"/>
              <w:right w:val="nil"/>
            </w:tcBorders>
            <w:noWrap/>
            <w:vAlign w:val="center"/>
            <w:hideMark/>
          </w:tcPr>
          <w:p w14:paraId="734FED1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5C478AB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3FA2200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49B4265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1F303B2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85A866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63E24C6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7A39644A" w14:textId="77777777" w:rsidTr="001C2566">
        <w:trPr>
          <w:trHeight w:val="253"/>
        </w:trPr>
        <w:tc>
          <w:tcPr>
            <w:tcW w:w="259" w:type="pct"/>
            <w:tcBorders>
              <w:top w:val="nil"/>
              <w:left w:val="nil"/>
              <w:bottom w:val="nil"/>
              <w:right w:val="nil"/>
            </w:tcBorders>
            <w:noWrap/>
            <w:vAlign w:val="center"/>
            <w:hideMark/>
          </w:tcPr>
          <w:p w14:paraId="74B352F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1E8351A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EE0783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7470BC2E" w14:textId="0A6E51B2"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3F027A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F2CE2CA" w14:textId="7CAAB218"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08054C0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4E4290E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6ABE622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24C9849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61F11ED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1AA1F162" w14:textId="77777777" w:rsidTr="001C2566">
        <w:trPr>
          <w:trHeight w:val="253"/>
        </w:trPr>
        <w:tc>
          <w:tcPr>
            <w:tcW w:w="259" w:type="pct"/>
            <w:tcBorders>
              <w:top w:val="nil"/>
              <w:left w:val="nil"/>
              <w:bottom w:val="nil"/>
              <w:right w:val="nil"/>
            </w:tcBorders>
            <w:noWrap/>
            <w:vAlign w:val="center"/>
            <w:hideMark/>
          </w:tcPr>
          <w:p w14:paraId="06C9559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74E501C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1082288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6C5998FC" w14:textId="3DAE6FC8"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44EE28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21541228" w14:textId="1352C50A"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3149513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64BD65C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50F7338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367FA10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59512FC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7BC29676" w14:textId="77777777" w:rsidTr="001C2566">
        <w:trPr>
          <w:trHeight w:val="253"/>
        </w:trPr>
        <w:tc>
          <w:tcPr>
            <w:tcW w:w="259" w:type="pct"/>
            <w:tcBorders>
              <w:top w:val="nil"/>
              <w:left w:val="nil"/>
              <w:bottom w:val="nil"/>
              <w:right w:val="nil"/>
            </w:tcBorders>
            <w:noWrap/>
            <w:vAlign w:val="center"/>
            <w:hideMark/>
          </w:tcPr>
          <w:p w14:paraId="51B5F02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4BCAE0C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11F3A7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6612DC3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7C963264" w14:textId="1327DF93"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29182A6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1F207A6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3C0597D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3D9EF0B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5848B1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18D9EF6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2A0606C9" w14:textId="77777777" w:rsidTr="001C2566">
        <w:trPr>
          <w:trHeight w:val="253"/>
        </w:trPr>
        <w:tc>
          <w:tcPr>
            <w:tcW w:w="259" w:type="pct"/>
            <w:tcBorders>
              <w:top w:val="nil"/>
              <w:left w:val="nil"/>
              <w:bottom w:val="nil"/>
              <w:right w:val="nil"/>
            </w:tcBorders>
            <w:noWrap/>
            <w:vAlign w:val="center"/>
            <w:hideMark/>
          </w:tcPr>
          <w:p w14:paraId="73132EB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41F41A7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CA7338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45715B2D" w14:textId="4A8963EF"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8C3949B" w14:textId="148D677D"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7228CE2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227AACA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573F4D5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3286593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671A958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01E785D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192228B6" w14:textId="77777777" w:rsidTr="001C2566">
        <w:trPr>
          <w:trHeight w:val="253"/>
        </w:trPr>
        <w:tc>
          <w:tcPr>
            <w:tcW w:w="259" w:type="pct"/>
            <w:tcBorders>
              <w:top w:val="nil"/>
              <w:left w:val="nil"/>
              <w:bottom w:val="nil"/>
              <w:right w:val="nil"/>
            </w:tcBorders>
            <w:noWrap/>
            <w:vAlign w:val="center"/>
            <w:hideMark/>
          </w:tcPr>
          <w:p w14:paraId="443F0EA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4222385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35D9593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6E40A8D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199FE5F" w14:textId="60D651BE"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BC05A4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2D533DF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6D7DEC9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12EA93A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4C305BD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76403AF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451CD898" w14:textId="77777777" w:rsidTr="001C2566">
        <w:trPr>
          <w:trHeight w:val="253"/>
        </w:trPr>
        <w:tc>
          <w:tcPr>
            <w:tcW w:w="259" w:type="pct"/>
            <w:tcBorders>
              <w:top w:val="nil"/>
              <w:left w:val="nil"/>
              <w:bottom w:val="nil"/>
              <w:right w:val="nil"/>
            </w:tcBorders>
            <w:noWrap/>
            <w:vAlign w:val="center"/>
            <w:hideMark/>
          </w:tcPr>
          <w:p w14:paraId="4E809D0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3714868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97AE93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6B512DC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4562CD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903368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2B50C87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55285A9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08295F3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3637094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786B3D5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540D0A6B" w14:textId="77777777" w:rsidTr="001C2566">
        <w:trPr>
          <w:trHeight w:val="253"/>
        </w:trPr>
        <w:tc>
          <w:tcPr>
            <w:tcW w:w="259" w:type="pct"/>
            <w:tcBorders>
              <w:top w:val="nil"/>
              <w:left w:val="nil"/>
              <w:bottom w:val="nil"/>
              <w:right w:val="nil"/>
            </w:tcBorders>
            <w:noWrap/>
            <w:vAlign w:val="center"/>
            <w:hideMark/>
          </w:tcPr>
          <w:p w14:paraId="7EAE1CA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788E1FE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7F6B278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4CD93A7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4A3E26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5E30A19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0AB31AF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141DF65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5C7FDFB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30B72CB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7E3BB7F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7ACEC639" w14:textId="77777777" w:rsidTr="001C2566">
        <w:trPr>
          <w:trHeight w:val="253"/>
        </w:trPr>
        <w:tc>
          <w:tcPr>
            <w:tcW w:w="259" w:type="pct"/>
            <w:tcBorders>
              <w:top w:val="nil"/>
              <w:left w:val="nil"/>
              <w:bottom w:val="nil"/>
              <w:right w:val="nil"/>
            </w:tcBorders>
            <w:noWrap/>
            <w:vAlign w:val="center"/>
            <w:hideMark/>
          </w:tcPr>
          <w:p w14:paraId="1355919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54BF758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500D42F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27CEE60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475B94C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F666D6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377FF89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4370691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4A7D301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3FAB935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343F488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6C79CA10" w14:textId="77777777" w:rsidTr="001C2566">
        <w:trPr>
          <w:trHeight w:val="253"/>
        </w:trPr>
        <w:tc>
          <w:tcPr>
            <w:tcW w:w="259" w:type="pct"/>
            <w:tcBorders>
              <w:top w:val="nil"/>
              <w:left w:val="nil"/>
              <w:bottom w:val="nil"/>
              <w:right w:val="nil"/>
            </w:tcBorders>
            <w:noWrap/>
            <w:vAlign w:val="center"/>
            <w:hideMark/>
          </w:tcPr>
          <w:p w14:paraId="69976EB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3" w:type="pct"/>
            <w:tcBorders>
              <w:top w:val="nil"/>
              <w:left w:val="nil"/>
              <w:bottom w:val="nil"/>
              <w:right w:val="nil"/>
            </w:tcBorders>
            <w:noWrap/>
            <w:vAlign w:val="center"/>
            <w:hideMark/>
          </w:tcPr>
          <w:p w14:paraId="717F65FA"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3F781F8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05" w:type="pct"/>
            <w:tcBorders>
              <w:top w:val="nil"/>
              <w:left w:val="nil"/>
              <w:bottom w:val="nil"/>
              <w:right w:val="nil"/>
            </w:tcBorders>
            <w:noWrap/>
            <w:vAlign w:val="center"/>
            <w:hideMark/>
          </w:tcPr>
          <w:p w14:paraId="7E5F6E9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201" w:type="pct"/>
            <w:tcBorders>
              <w:top w:val="nil"/>
              <w:left w:val="nil"/>
              <w:bottom w:val="nil"/>
              <w:right w:val="nil"/>
            </w:tcBorders>
            <w:noWrap/>
            <w:vAlign w:val="center"/>
            <w:hideMark/>
          </w:tcPr>
          <w:p w14:paraId="2E2369A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1F9A20BD"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45" w:type="pct"/>
            <w:tcBorders>
              <w:top w:val="nil"/>
              <w:left w:val="nil"/>
              <w:bottom w:val="nil"/>
              <w:right w:val="nil"/>
            </w:tcBorders>
            <w:noWrap/>
            <w:vAlign w:val="center"/>
            <w:hideMark/>
          </w:tcPr>
          <w:p w14:paraId="76E6B50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1" w:type="pct"/>
            <w:tcBorders>
              <w:top w:val="nil"/>
              <w:left w:val="nil"/>
              <w:bottom w:val="nil"/>
              <w:right w:val="nil"/>
            </w:tcBorders>
            <w:noWrap/>
            <w:vAlign w:val="center"/>
            <w:hideMark/>
          </w:tcPr>
          <w:p w14:paraId="0BBC64A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7" w:type="pct"/>
            <w:tcBorders>
              <w:top w:val="nil"/>
              <w:left w:val="nil"/>
              <w:bottom w:val="nil"/>
              <w:right w:val="nil"/>
            </w:tcBorders>
            <w:noWrap/>
            <w:vAlign w:val="center"/>
            <w:hideMark/>
          </w:tcPr>
          <w:p w14:paraId="556E25A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72" w:type="pct"/>
            <w:tcBorders>
              <w:top w:val="nil"/>
              <w:left w:val="nil"/>
              <w:bottom w:val="nil"/>
              <w:right w:val="nil"/>
            </w:tcBorders>
            <w:noWrap/>
            <w:vAlign w:val="center"/>
            <w:hideMark/>
          </w:tcPr>
          <w:p w14:paraId="7DA80A8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533" w:type="pct"/>
            <w:tcBorders>
              <w:top w:val="nil"/>
              <w:left w:val="nil"/>
              <w:bottom w:val="nil"/>
              <w:right w:val="nil"/>
            </w:tcBorders>
            <w:noWrap/>
            <w:vAlign w:val="center"/>
            <w:hideMark/>
          </w:tcPr>
          <w:p w14:paraId="32A7DA9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bl>
    <w:p w14:paraId="54421720" w14:textId="77777777" w:rsidR="001C2566" w:rsidRDefault="001C2566" w:rsidP="001C2566">
      <w:pPr>
        <w:rPr>
          <w:rFonts w:ascii="Arial Narrow" w:hAnsi="Arial Narrow"/>
          <w:lang w:eastAsia="es-PE"/>
        </w:rPr>
      </w:pPr>
    </w:p>
    <w:p w14:paraId="691384B9" w14:textId="77777777" w:rsidR="001C2566" w:rsidRDefault="001C2566" w:rsidP="001C2566">
      <w:pPr>
        <w:rPr>
          <w:rFonts w:ascii="Arial Narrow" w:hAnsi="Arial Narrow"/>
          <w:lang w:eastAsia="es-PE"/>
        </w:rPr>
      </w:pPr>
    </w:p>
    <w:p w14:paraId="67417C8B" w14:textId="77777777" w:rsidR="001C2566" w:rsidRDefault="001C2566" w:rsidP="001C2566">
      <w:pPr>
        <w:rPr>
          <w:rFonts w:ascii="Arial Narrow" w:hAnsi="Arial Narrow"/>
          <w:lang w:eastAsia="es-PE"/>
        </w:rPr>
      </w:pPr>
    </w:p>
    <w:p w14:paraId="65540496" w14:textId="77777777" w:rsidR="001C2566" w:rsidRDefault="001C2566" w:rsidP="001C2566">
      <w:pPr>
        <w:rPr>
          <w:rFonts w:ascii="Arial Narrow" w:hAnsi="Arial Narrow"/>
          <w:lang w:eastAsia="es-PE"/>
        </w:rPr>
      </w:pPr>
    </w:p>
    <w:p w14:paraId="47A2B2EE" w14:textId="77777777" w:rsidR="001C2566" w:rsidRDefault="001C2566" w:rsidP="001C2566">
      <w:pPr>
        <w:rPr>
          <w:rFonts w:ascii="Arial Narrow" w:hAnsi="Arial Narrow"/>
          <w:lang w:eastAsia="es-PE"/>
        </w:rPr>
      </w:pPr>
    </w:p>
    <w:p w14:paraId="595B52F0" w14:textId="77777777" w:rsidR="001C2566" w:rsidRDefault="001C2566" w:rsidP="001C2566">
      <w:pPr>
        <w:rPr>
          <w:rFonts w:ascii="Arial Narrow" w:hAnsi="Arial Narrow"/>
          <w:lang w:eastAsia="es-PE"/>
        </w:rPr>
      </w:pPr>
    </w:p>
    <w:p w14:paraId="7D692913" w14:textId="77777777" w:rsidR="001C2566" w:rsidRDefault="001C2566" w:rsidP="001C2566">
      <w:pPr>
        <w:rPr>
          <w:rFonts w:ascii="Arial Narrow" w:hAnsi="Arial Narrow"/>
          <w:lang w:eastAsia="es-PE"/>
        </w:rPr>
      </w:pPr>
    </w:p>
    <w:p w14:paraId="7949C14C" w14:textId="77777777" w:rsidR="001C2566" w:rsidRDefault="001C2566" w:rsidP="001C2566">
      <w:pPr>
        <w:rPr>
          <w:rFonts w:ascii="Arial Narrow" w:hAnsi="Arial Narrow"/>
          <w:lang w:eastAsia="es-PE"/>
        </w:rPr>
      </w:pPr>
    </w:p>
    <w:p w14:paraId="3E6A6562" w14:textId="77777777" w:rsidR="001C2566" w:rsidRDefault="001C2566" w:rsidP="001C2566">
      <w:pPr>
        <w:rPr>
          <w:rFonts w:ascii="Arial Narrow" w:hAnsi="Arial Narrow"/>
          <w:lang w:eastAsia="es-PE"/>
        </w:rPr>
      </w:pPr>
    </w:p>
    <w:p w14:paraId="722782E3" w14:textId="77777777" w:rsidR="001C2566" w:rsidRDefault="001C2566" w:rsidP="001C2566">
      <w:pPr>
        <w:rPr>
          <w:rFonts w:ascii="Arial Narrow" w:hAnsi="Arial Narrow"/>
          <w:lang w:eastAsia="es-PE"/>
        </w:rPr>
      </w:pPr>
    </w:p>
    <w:p w14:paraId="3C767E76" w14:textId="77777777" w:rsidR="001C2566" w:rsidRDefault="001C2566" w:rsidP="001C2566">
      <w:pPr>
        <w:rPr>
          <w:rFonts w:ascii="Arial Narrow" w:hAnsi="Arial Narrow"/>
          <w:lang w:eastAsia="es-PE"/>
        </w:rPr>
      </w:pPr>
    </w:p>
    <w:p w14:paraId="741F402E" w14:textId="77777777" w:rsidR="001C2566" w:rsidRDefault="001C2566" w:rsidP="001C2566">
      <w:pPr>
        <w:rPr>
          <w:rFonts w:ascii="Arial Narrow" w:hAnsi="Arial Narrow"/>
          <w:lang w:eastAsia="es-PE"/>
        </w:rPr>
      </w:pPr>
    </w:p>
    <w:p w14:paraId="63E2B890" w14:textId="77777777" w:rsidR="001C2566" w:rsidRDefault="001C2566" w:rsidP="001C2566">
      <w:pPr>
        <w:rPr>
          <w:rFonts w:ascii="Arial Narrow" w:hAnsi="Arial Narrow"/>
          <w:lang w:eastAsia="es-PE"/>
        </w:rPr>
      </w:pPr>
    </w:p>
    <w:p w14:paraId="2DA5AB18" w14:textId="77777777" w:rsidR="001C2566" w:rsidRDefault="001C2566" w:rsidP="001C2566">
      <w:pPr>
        <w:rPr>
          <w:rFonts w:ascii="Arial Narrow" w:hAnsi="Arial Narrow"/>
          <w:lang w:eastAsia="es-PE"/>
        </w:rPr>
      </w:pPr>
    </w:p>
    <w:p w14:paraId="1B517886" w14:textId="77777777" w:rsidR="001C2566" w:rsidRDefault="001C2566" w:rsidP="001C2566">
      <w:pPr>
        <w:rPr>
          <w:rFonts w:ascii="Arial Narrow" w:hAnsi="Arial Narrow"/>
          <w:lang w:eastAsia="es-PE"/>
        </w:rPr>
      </w:pPr>
    </w:p>
    <w:p w14:paraId="737CF8BC" w14:textId="77777777" w:rsidR="001C2566" w:rsidRDefault="001C2566" w:rsidP="001C2566">
      <w:pPr>
        <w:rPr>
          <w:rFonts w:ascii="Arial Narrow" w:hAnsi="Arial Narrow"/>
          <w:lang w:eastAsia="es-PE"/>
        </w:rPr>
      </w:pPr>
    </w:p>
    <w:p w14:paraId="0E46AF14" w14:textId="77777777" w:rsidR="001C2566" w:rsidRDefault="001C2566" w:rsidP="001C2566">
      <w:pPr>
        <w:rPr>
          <w:rFonts w:ascii="Arial Narrow" w:hAnsi="Arial Narrow"/>
          <w:lang w:eastAsia="es-PE"/>
        </w:rPr>
      </w:pPr>
    </w:p>
    <w:p w14:paraId="3940841A" w14:textId="77777777" w:rsidR="001C2566" w:rsidRDefault="001C2566" w:rsidP="001C2566">
      <w:pPr>
        <w:rPr>
          <w:rFonts w:ascii="Arial Narrow" w:hAnsi="Arial Narrow"/>
          <w:lang w:eastAsia="es-PE"/>
        </w:rPr>
      </w:pPr>
    </w:p>
    <w:p w14:paraId="7D77AB21" w14:textId="77777777" w:rsidR="001C2566" w:rsidRDefault="001C2566" w:rsidP="001C2566">
      <w:pPr>
        <w:rPr>
          <w:rFonts w:ascii="Arial Narrow" w:hAnsi="Arial Narrow"/>
          <w:lang w:eastAsia="es-PE"/>
        </w:rPr>
      </w:pPr>
    </w:p>
    <w:p w14:paraId="096EF0EF" w14:textId="77777777" w:rsidR="001C2566" w:rsidRDefault="001C2566" w:rsidP="001C2566">
      <w:pPr>
        <w:rPr>
          <w:rFonts w:ascii="Arial Narrow" w:hAnsi="Arial Narrow"/>
          <w:lang w:eastAsia="es-PE"/>
        </w:rPr>
      </w:pPr>
    </w:p>
    <w:p w14:paraId="0F1939F5" w14:textId="77777777" w:rsidR="001C2566" w:rsidRDefault="001C2566" w:rsidP="001C2566">
      <w:pPr>
        <w:rPr>
          <w:rFonts w:ascii="Arial Narrow" w:hAnsi="Arial Narrow"/>
          <w:lang w:eastAsia="es-PE"/>
        </w:rPr>
      </w:pPr>
    </w:p>
    <w:p w14:paraId="5432C064" w14:textId="77777777" w:rsidR="001C2566" w:rsidRDefault="001C2566" w:rsidP="001C2566">
      <w:pPr>
        <w:rPr>
          <w:rFonts w:ascii="Arial Narrow" w:hAnsi="Arial Narrow"/>
          <w:lang w:eastAsia="es-PE"/>
        </w:rPr>
      </w:pPr>
    </w:p>
    <w:p w14:paraId="6D6C74AC" w14:textId="77777777" w:rsidR="001C2566" w:rsidRDefault="001C2566" w:rsidP="001C2566">
      <w:pPr>
        <w:rPr>
          <w:rFonts w:ascii="Arial Narrow" w:hAnsi="Arial Narrow"/>
          <w:lang w:eastAsia="es-PE"/>
        </w:rPr>
      </w:pPr>
    </w:p>
    <w:tbl>
      <w:tblPr>
        <w:tblW w:w="5044" w:type="pct"/>
        <w:tblCellMar>
          <w:left w:w="70" w:type="dxa"/>
          <w:right w:w="70" w:type="dxa"/>
        </w:tblCellMar>
        <w:tblLook w:val="04A0" w:firstRow="1" w:lastRow="0" w:firstColumn="1" w:lastColumn="0" w:noHBand="0" w:noVBand="1"/>
      </w:tblPr>
      <w:tblGrid>
        <w:gridCol w:w="1046"/>
        <w:gridCol w:w="1747"/>
        <w:gridCol w:w="1321"/>
        <w:gridCol w:w="1321"/>
        <w:gridCol w:w="1321"/>
        <w:gridCol w:w="652"/>
        <w:gridCol w:w="652"/>
        <w:gridCol w:w="652"/>
      </w:tblGrid>
      <w:tr w:rsidR="001C2566" w:rsidRPr="001C2566" w14:paraId="06CBA045" w14:textId="77777777" w:rsidTr="00D17AE5">
        <w:trPr>
          <w:trHeight w:val="953"/>
        </w:trPr>
        <w:tc>
          <w:tcPr>
            <w:tcW w:w="601" w:type="pct"/>
            <w:tcBorders>
              <w:top w:val="single" w:sz="4" w:space="0" w:color="auto"/>
              <w:left w:val="single" w:sz="4" w:space="0" w:color="auto"/>
              <w:bottom w:val="single" w:sz="4" w:space="0" w:color="auto"/>
              <w:right w:val="single" w:sz="4" w:space="0" w:color="auto"/>
            </w:tcBorders>
            <w:shd w:val="clear" w:color="000000" w:fill="860000"/>
            <w:noWrap/>
            <w:vAlign w:val="center"/>
            <w:hideMark/>
          </w:tcPr>
          <w:p w14:paraId="6E093F57" w14:textId="77777777" w:rsidR="001C2566" w:rsidRPr="001C2566" w:rsidRDefault="001C2566" w:rsidP="001C2566">
            <w:pPr>
              <w:spacing w:line="240" w:lineRule="auto"/>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lastRenderedPageBreak/>
              <w:t>Proyecto</w:t>
            </w:r>
          </w:p>
        </w:tc>
        <w:tc>
          <w:tcPr>
            <w:tcW w:w="4399" w:type="pct"/>
            <w:gridSpan w:val="7"/>
            <w:tcBorders>
              <w:top w:val="single" w:sz="4" w:space="0" w:color="auto"/>
              <w:left w:val="nil"/>
              <w:bottom w:val="single" w:sz="4" w:space="0" w:color="auto"/>
              <w:right w:val="single" w:sz="4" w:space="0" w:color="auto"/>
            </w:tcBorders>
            <w:vAlign w:val="center"/>
            <w:hideMark/>
          </w:tcPr>
          <w:p w14:paraId="73CFD281" w14:textId="1CEB7CD1" w:rsidR="001C2566" w:rsidRPr="001C2566" w:rsidRDefault="001E6376" w:rsidP="001C2566">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“CREACIÓN DEL SERVICIO DE PROTECCIÓN INTEGRAL A NIÑAS, NIÑOS Y ADOLESCENTES SIN CUIDADOS PARENTALES O EN RIESGO DE PERDERLOS EN CENTRO DE ACOGIDA RESIDENCIAL - VARONES DISTRITO DE MORALES DE LA PROVINCIA DE SAN MARTÍN DEL DEPARTAMENTO DE SAN MARTÍN”, con CUI N.° 2705619</w:t>
            </w:r>
          </w:p>
        </w:tc>
      </w:tr>
      <w:tr w:rsidR="001C2566" w:rsidRPr="001C2566" w14:paraId="167B0C12" w14:textId="77777777" w:rsidTr="00D17AE5">
        <w:trPr>
          <w:trHeight w:val="243"/>
        </w:trPr>
        <w:tc>
          <w:tcPr>
            <w:tcW w:w="601" w:type="pct"/>
            <w:tcBorders>
              <w:top w:val="nil"/>
              <w:left w:val="single" w:sz="4" w:space="0" w:color="auto"/>
              <w:bottom w:val="single" w:sz="4" w:space="0" w:color="auto"/>
              <w:right w:val="single" w:sz="4" w:space="0" w:color="auto"/>
            </w:tcBorders>
            <w:shd w:val="clear" w:color="000000" w:fill="860000"/>
            <w:noWrap/>
            <w:vAlign w:val="center"/>
            <w:hideMark/>
          </w:tcPr>
          <w:p w14:paraId="4CD01EDA" w14:textId="77777777" w:rsidR="001C2566" w:rsidRPr="001C2566" w:rsidRDefault="001C2566" w:rsidP="001C2566">
            <w:pPr>
              <w:spacing w:line="240" w:lineRule="auto"/>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Entidad</w:t>
            </w:r>
          </w:p>
        </w:tc>
        <w:tc>
          <w:tcPr>
            <w:tcW w:w="4399" w:type="pct"/>
            <w:gridSpan w:val="7"/>
            <w:tcBorders>
              <w:top w:val="single" w:sz="4" w:space="0" w:color="auto"/>
              <w:left w:val="nil"/>
              <w:bottom w:val="single" w:sz="4" w:space="0" w:color="auto"/>
              <w:right w:val="single" w:sz="4" w:space="0" w:color="auto"/>
            </w:tcBorders>
            <w:noWrap/>
            <w:vAlign w:val="center"/>
            <w:hideMark/>
          </w:tcPr>
          <w:p w14:paraId="673C7C57"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GERENCIA TERRITORIAL BAJO MAYO</w:t>
            </w:r>
          </w:p>
        </w:tc>
      </w:tr>
      <w:tr w:rsidR="001C2566" w:rsidRPr="001C2566" w14:paraId="707AA648" w14:textId="77777777" w:rsidTr="00D17AE5">
        <w:trPr>
          <w:trHeight w:val="322"/>
        </w:trPr>
        <w:tc>
          <w:tcPr>
            <w:tcW w:w="601" w:type="pct"/>
            <w:tcBorders>
              <w:top w:val="nil"/>
              <w:left w:val="single" w:sz="4" w:space="0" w:color="auto"/>
              <w:bottom w:val="single" w:sz="4" w:space="0" w:color="auto"/>
              <w:right w:val="single" w:sz="4" w:space="0" w:color="auto"/>
            </w:tcBorders>
            <w:shd w:val="clear" w:color="000000" w:fill="860000"/>
            <w:noWrap/>
            <w:vAlign w:val="center"/>
            <w:hideMark/>
          </w:tcPr>
          <w:p w14:paraId="098AC8B0" w14:textId="77777777" w:rsidR="001C2566" w:rsidRPr="001C2566" w:rsidRDefault="001C2566" w:rsidP="001C2566">
            <w:pPr>
              <w:spacing w:line="240" w:lineRule="auto"/>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Ubicación</w:t>
            </w:r>
          </w:p>
        </w:tc>
        <w:tc>
          <w:tcPr>
            <w:tcW w:w="4399" w:type="pct"/>
            <w:gridSpan w:val="7"/>
            <w:tcBorders>
              <w:top w:val="single" w:sz="4" w:space="0" w:color="auto"/>
              <w:left w:val="nil"/>
              <w:bottom w:val="single" w:sz="4" w:space="0" w:color="auto"/>
              <w:right w:val="single" w:sz="4" w:space="0" w:color="auto"/>
            </w:tcBorders>
            <w:noWrap/>
            <w:vAlign w:val="center"/>
            <w:hideMark/>
          </w:tcPr>
          <w:p w14:paraId="2C41B99E"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SAN MARTIN - SAN MARTIN - MORALES</w:t>
            </w:r>
          </w:p>
        </w:tc>
      </w:tr>
      <w:tr w:rsidR="001C2566" w:rsidRPr="001C2566" w14:paraId="2794A541" w14:textId="77777777" w:rsidTr="00D17AE5">
        <w:trPr>
          <w:trHeight w:val="308"/>
        </w:trPr>
        <w:tc>
          <w:tcPr>
            <w:tcW w:w="601" w:type="pct"/>
            <w:tcBorders>
              <w:top w:val="nil"/>
              <w:left w:val="single" w:sz="4" w:space="0" w:color="auto"/>
              <w:bottom w:val="single" w:sz="4" w:space="0" w:color="auto"/>
              <w:right w:val="single" w:sz="4" w:space="0" w:color="auto"/>
            </w:tcBorders>
            <w:shd w:val="clear" w:color="000000" w:fill="860000"/>
            <w:noWrap/>
            <w:vAlign w:val="center"/>
            <w:hideMark/>
          </w:tcPr>
          <w:p w14:paraId="2C4A07BA" w14:textId="77777777" w:rsidR="001C2566" w:rsidRPr="001C2566" w:rsidRDefault="001C2566" w:rsidP="001C2566">
            <w:pPr>
              <w:spacing w:line="240" w:lineRule="auto"/>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Fecha</w:t>
            </w:r>
          </w:p>
        </w:tc>
        <w:tc>
          <w:tcPr>
            <w:tcW w:w="4399" w:type="pct"/>
            <w:gridSpan w:val="7"/>
            <w:tcBorders>
              <w:top w:val="single" w:sz="4" w:space="0" w:color="auto"/>
              <w:left w:val="nil"/>
              <w:bottom w:val="single" w:sz="4" w:space="0" w:color="auto"/>
              <w:right w:val="single" w:sz="4" w:space="0" w:color="auto"/>
            </w:tcBorders>
            <w:noWrap/>
            <w:vAlign w:val="center"/>
            <w:hideMark/>
          </w:tcPr>
          <w:p w14:paraId="2F172FE1"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SETIEMBRE 2026</w:t>
            </w:r>
          </w:p>
        </w:tc>
      </w:tr>
      <w:tr w:rsidR="001C2566" w:rsidRPr="001C2566" w14:paraId="7B80C138" w14:textId="77777777" w:rsidTr="00D17AE5">
        <w:trPr>
          <w:trHeight w:val="376"/>
        </w:trPr>
        <w:tc>
          <w:tcPr>
            <w:tcW w:w="601" w:type="pct"/>
            <w:tcBorders>
              <w:top w:val="nil"/>
              <w:left w:val="nil"/>
              <w:bottom w:val="nil"/>
              <w:right w:val="nil"/>
            </w:tcBorders>
            <w:noWrap/>
            <w:vAlign w:val="center"/>
            <w:hideMark/>
          </w:tcPr>
          <w:p w14:paraId="0C947247"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p>
        </w:tc>
        <w:tc>
          <w:tcPr>
            <w:tcW w:w="1003" w:type="pct"/>
            <w:tcBorders>
              <w:top w:val="nil"/>
              <w:left w:val="nil"/>
              <w:bottom w:val="nil"/>
              <w:right w:val="nil"/>
            </w:tcBorders>
            <w:noWrap/>
            <w:vAlign w:val="center"/>
            <w:hideMark/>
          </w:tcPr>
          <w:p w14:paraId="35F0C21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8" w:type="pct"/>
            <w:tcBorders>
              <w:top w:val="nil"/>
              <w:left w:val="nil"/>
              <w:bottom w:val="nil"/>
              <w:right w:val="nil"/>
            </w:tcBorders>
            <w:noWrap/>
            <w:vAlign w:val="center"/>
            <w:hideMark/>
          </w:tcPr>
          <w:p w14:paraId="7052E45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8" w:type="pct"/>
            <w:tcBorders>
              <w:top w:val="nil"/>
              <w:left w:val="nil"/>
              <w:bottom w:val="nil"/>
              <w:right w:val="nil"/>
            </w:tcBorders>
            <w:noWrap/>
            <w:vAlign w:val="center"/>
            <w:hideMark/>
          </w:tcPr>
          <w:p w14:paraId="370DC9D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8" w:type="pct"/>
            <w:tcBorders>
              <w:top w:val="nil"/>
              <w:left w:val="nil"/>
              <w:bottom w:val="nil"/>
              <w:right w:val="nil"/>
            </w:tcBorders>
            <w:noWrap/>
            <w:vAlign w:val="center"/>
            <w:hideMark/>
          </w:tcPr>
          <w:p w14:paraId="27055C2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374" w:type="pct"/>
            <w:tcBorders>
              <w:top w:val="nil"/>
              <w:left w:val="nil"/>
              <w:bottom w:val="nil"/>
              <w:right w:val="nil"/>
            </w:tcBorders>
            <w:noWrap/>
            <w:vAlign w:val="center"/>
            <w:hideMark/>
          </w:tcPr>
          <w:p w14:paraId="13AE1C1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374" w:type="pct"/>
            <w:tcBorders>
              <w:top w:val="nil"/>
              <w:left w:val="nil"/>
              <w:bottom w:val="nil"/>
              <w:right w:val="nil"/>
            </w:tcBorders>
            <w:noWrap/>
            <w:vAlign w:val="center"/>
            <w:hideMark/>
          </w:tcPr>
          <w:p w14:paraId="19786DD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372" w:type="pct"/>
            <w:tcBorders>
              <w:top w:val="nil"/>
              <w:left w:val="nil"/>
              <w:bottom w:val="nil"/>
              <w:right w:val="nil"/>
            </w:tcBorders>
            <w:noWrap/>
            <w:vAlign w:val="center"/>
            <w:hideMark/>
          </w:tcPr>
          <w:p w14:paraId="3C1B39A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490EE086" w14:textId="77777777" w:rsidTr="00D17AE5">
        <w:trPr>
          <w:trHeight w:val="376"/>
        </w:trPr>
        <w:tc>
          <w:tcPr>
            <w:tcW w:w="3877" w:type="pct"/>
            <w:gridSpan w:val="5"/>
            <w:tcBorders>
              <w:top w:val="nil"/>
              <w:left w:val="nil"/>
              <w:bottom w:val="nil"/>
              <w:right w:val="nil"/>
            </w:tcBorders>
            <w:noWrap/>
            <w:vAlign w:val="center"/>
            <w:hideMark/>
          </w:tcPr>
          <w:p w14:paraId="15816899" w14:textId="77777777" w:rsidR="001C2566" w:rsidRPr="001C2566" w:rsidRDefault="001C2566" w:rsidP="001C2566">
            <w:pPr>
              <w:spacing w:line="240" w:lineRule="auto"/>
              <w:rPr>
                <w:rFonts w:ascii="Arial Narrow" w:eastAsia="Times New Roman" w:hAnsi="Arial Narrow" w:cs="Arial"/>
                <w:b/>
                <w:bCs/>
                <w:color w:val="002060"/>
                <w:kern w:val="0"/>
                <w:sz w:val="28"/>
                <w:szCs w:val="28"/>
                <w:u w:val="single"/>
                <w:lang w:val="es-ES" w:eastAsia="es-ES"/>
                <w14:ligatures w14:val="none"/>
              </w:rPr>
            </w:pPr>
            <w:r>
              <w:rPr>
                <w:rFonts w:ascii="Arial Narrow" w:eastAsia="Times New Roman" w:hAnsi="Arial Narrow" w:cs="Arial"/>
                <w:b/>
                <w:bCs/>
                <w:color w:val="002060"/>
                <w:kern w:val="0"/>
                <w:sz w:val="28"/>
                <w:szCs w:val="28"/>
                <w:u w:val="single"/>
                <w:lang w:val="es-ES" w:eastAsia="es-ES"/>
                <w14:ligatures w14:val="none"/>
              </w:rPr>
              <w:t>PARTE II:  DETERMINACIÓN DE LA TORMENTA DE DISEÑO</w:t>
            </w:r>
          </w:p>
        </w:tc>
        <w:tc>
          <w:tcPr>
            <w:tcW w:w="374" w:type="pct"/>
            <w:tcBorders>
              <w:top w:val="nil"/>
              <w:left w:val="nil"/>
              <w:bottom w:val="nil"/>
              <w:right w:val="nil"/>
            </w:tcBorders>
            <w:noWrap/>
            <w:vAlign w:val="center"/>
            <w:hideMark/>
          </w:tcPr>
          <w:p w14:paraId="209674C0" w14:textId="77777777" w:rsidR="001C2566" w:rsidRPr="001C2566" w:rsidRDefault="001C2566" w:rsidP="001C2566">
            <w:pPr>
              <w:spacing w:line="240" w:lineRule="auto"/>
              <w:rPr>
                <w:rFonts w:ascii="Arial Narrow" w:eastAsia="Times New Roman" w:hAnsi="Arial Narrow" w:cs="Arial"/>
                <w:b/>
                <w:bCs/>
                <w:color w:val="002060"/>
                <w:kern w:val="0"/>
                <w:sz w:val="28"/>
                <w:szCs w:val="28"/>
                <w:u w:val="single"/>
                <w:lang w:val="es-ES" w:eastAsia="es-ES"/>
                <w14:ligatures w14:val="none"/>
              </w:rPr>
            </w:pPr>
          </w:p>
        </w:tc>
        <w:tc>
          <w:tcPr>
            <w:tcW w:w="374" w:type="pct"/>
            <w:tcBorders>
              <w:top w:val="nil"/>
              <w:left w:val="nil"/>
              <w:bottom w:val="nil"/>
              <w:right w:val="nil"/>
            </w:tcBorders>
            <w:noWrap/>
            <w:vAlign w:val="center"/>
            <w:hideMark/>
          </w:tcPr>
          <w:p w14:paraId="4709A1F2"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372" w:type="pct"/>
            <w:tcBorders>
              <w:top w:val="nil"/>
              <w:left w:val="nil"/>
              <w:bottom w:val="nil"/>
              <w:right w:val="nil"/>
            </w:tcBorders>
            <w:noWrap/>
            <w:vAlign w:val="center"/>
            <w:hideMark/>
          </w:tcPr>
          <w:p w14:paraId="5796A39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65C62329" w14:textId="77777777" w:rsidTr="00D17AE5">
        <w:trPr>
          <w:trHeight w:val="376"/>
        </w:trPr>
        <w:tc>
          <w:tcPr>
            <w:tcW w:w="3120" w:type="pct"/>
            <w:gridSpan w:val="4"/>
            <w:tcBorders>
              <w:top w:val="nil"/>
              <w:left w:val="nil"/>
              <w:bottom w:val="nil"/>
              <w:right w:val="nil"/>
            </w:tcBorders>
            <w:noWrap/>
            <w:vAlign w:val="center"/>
            <w:hideMark/>
          </w:tcPr>
          <w:p w14:paraId="5AC85A82" w14:textId="77777777" w:rsidR="001C2566" w:rsidRPr="001C2566" w:rsidRDefault="001C2566" w:rsidP="001C2566">
            <w:pPr>
              <w:spacing w:line="240" w:lineRule="auto"/>
              <w:rPr>
                <w:rFonts w:ascii="Arial Narrow" w:eastAsia="Times New Roman" w:hAnsi="Arial Narrow" w:cs="Arial"/>
                <w:b/>
                <w:bCs/>
                <w:kern w:val="0"/>
                <w:szCs w:val="24"/>
                <w:u w:val="single"/>
                <w:lang w:val="es-ES" w:eastAsia="es-ES"/>
                <w14:ligatures w14:val="none"/>
              </w:rPr>
            </w:pPr>
            <w:r>
              <w:rPr>
                <w:rFonts w:ascii="Arial Narrow" w:eastAsia="Times New Roman" w:hAnsi="Arial Narrow" w:cs="Arial"/>
                <w:b/>
                <w:bCs/>
                <w:kern w:val="0"/>
                <w:szCs w:val="24"/>
                <w:u w:val="single"/>
                <w:lang w:val="es-ES" w:eastAsia="es-ES"/>
                <w14:ligatures w14:val="none"/>
              </w:rPr>
              <w:t>A. PARAMETROS DE INTENSIDADES MAXIMAS</w:t>
            </w:r>
          </w:p>
        </w:tc>
        <w:tc>
          <w:tcPr>
            <w:tcW w:w="758" w:type="pct"/>
            <w:tcBorders>
              <w:top w:val="nil"/>
              <w:left w:val="nil"/>
              <w:bottom w:val="nil"/>
              <w:right w:val="nil"/>
            </w:tcBorders>
            <w:noWrap/>
            <w:vAlign w:val="center"/>
            <w:hideMark/>
          </w:tcPr>
          <w:p w14:paraId="5345014C" w14:textId="77777777" w:rsidR="001C2566" w:rsidRPr="001C2566" w:rsidRDefault="001C2566" w:rsidP="001C2566">
            <w:pPr>
              <w:spacing w:line="240" w:lineRule="auto"/>
              <w:rPr>
                <w:rFonts w:ascii="Arial Narrow" w:eastAsia="Times New Roman" w:hAnsi="Arial Narrow" w:cs="Arial"/>
                <w:b/>
                <w:bCs/>
                <w:kern w:val="0"/>
                <w:szCs w:val="24"/>
                <w:u w:val="single"/>
                <w:lang w:val="es-ES" w:eastAsia="es-ES"/>
                <w14:ligatures w14:val="none"/>
              </w:rPr>
            </w:pPr>
          </w:p>
        </w:tc>
        <w:tc>
          <w:tcPr>
            <w:tcW w:w="374" w:type="pct"/>
            <w:tcBorders>
              <w:top w:val="nil"/>
              <w:left w:val="nil"/>
              <w:bottom w:val="nil"/>
              <w:right w:val="nil"/>
            </w:tcBorders>
            <w:noWrap/>
            <w:vAlign w:val="center"/>
            <w:hideMark/>
          </w:tcPr>
          <w:p w14:paraId="194F92C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374" w:type="pct"/>
            <w:tcBorders>
              <w:top w:val="nil"/>
              <w:left w:val="nil"/>
              <w:bottom w:val="nil"/>
              <w:right w:val="nil"/>
            </w:tcBorders>
            <w:noWrap/>
            <w:vAlign w:val="center"/>
            <w:hideMark/>
          </w:tcPr>
          <w:p w14:paraId="1CBFCCA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372" w:type="pct"/>
            <w:tcBorders>
              <w:top w:val="nil"/>
              <w:left w:val="nil"/>
              <w:bottom w:val="nil"/>
              <w:right w:val="nil"/>
            </w:tcBorders>
            <w:noWrap/>
            <w:vAlign w:val="center"/>
            <w:hideMark/>
          </w:tcPr>
          <w:p w14:paraId="051A8753"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15E5BD04" w14:textId="77777777" w:rsidTr="00D17AE5">
        <w:trPr>
          <w:trHeight w:val="376"/>
        </w:trPr>
        <w:tc>
          <w:tcPr>
            <w:tcW w:w="5000" w:type="pct"/>
            <w:gridSpan w:val="8"/>
            <w:tcBorders>
              <w:top w:val="nil"/>
              <w:left w:val="nil"/>
              <w:bottom w:val="nil"/>
              <w:right w:val="nil"/>
            </w:tcBorders>
            <w:noWrap/>
            <w:vAlign w:val="center"/>
            <w:hideMark/>
          </w:tcPr>
          <w:p w14:paraId="7D3FDBF2"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 xml:space="preserve">Cuadro N°04: Lluvias </w:t>
            </w:r>
            <w:proofErr w:type="gramStart"/>
            <w:r>
              <w:rPr>
                <w:rFonts w:ascii="Arial Narrow" w:eastAsia="Times New Roman" w:hAnsi="Arial Narrow" w:cs="Arial"/>
                <w:b/>
                <w:bCs/>
                <w:kern w:val="0"/>
                <w:sz w:val="20"/>
                <w:szCs w:val="20"/>
                <w:lang w:val="es-ES" w:eastAsia="es-ES"/>
                <w14:ligatures w14:val="none"/>
              </w:rPr>
              <w:t>máximas  (</w:t>
            </w:r>
            <w:proofErr w:type="gramEnd"/>
            <w:r>
              <w:rPr>
                <w:rFonts w:ascii="Arial Narrow" w:eastAsia="Times New Roman" w:hAnsi="Arial Narrow" w:cs="Arial"/>
                <w:b/>
                <w:bCs/>
                <w:kern w:val="0"/>
                <w:sz w:val="20"/>
                <w:szCs w:val="20"/>
                <w:lang w:val="es-ES" w:eastAsia="es-ES"/>
                <w14:ligatures w14:val="none"/>
              </w:rPr>
              <w:t>mm)</w:t>
            </w:r>
          </w:p>
        </w:tc>
      </w:tr>
      <w:tr w:rsidR="001C2566" w:rsidRPr="001C2566" w14:paraId="184E8E57" w14:textId="77777777" w:rsidTr="00D17AE5">
        <w:trPr>
          <w:trHeight w:val="376"/>
        </w:trPr>
        <w:tc>
          <w:tcPr>
            <w:tcW w:w="601" w:type="pct"/>
            <w:tcBorders>
              <w:top w:val="single" w:sz="4" w:space="0" w:color="auto"/>
              <w:left w:val="single" w:sz="4" w:space="0" w:color="auto"/>
              <w:bottom w:val="single" w:sz="4" w:space="0" w:color="auto"/>
              <w:right w:val="single" w:sz="4" w:space="0" w:color="auto"/>
            </w:tcBorders>
            <w:shd w:val="clear" w:color="000000" w:fill="9A0000"/>
            <w:noWrap/>
            <w:vAlign w:val="center"/>
            <w:hideMark/>
          </w:tcPr>
          <w:p w14:paraId="2990FDB9"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T</w:t>
            </w:r>
          </w:p>
        </w:tc>
        <w:tc>
          <w:tcPr>
            <w:tcW w:w="1003" w:type="pct"/>
            <w:tcBorders>
              <w:top w:val="single" w:sz="4" w:space="0" w:color="auto"/>
              <w:left w:val="nil"/>
              <w:bottom w:val="single" w:sz="4" w:space="0" w:color="auto"/>
              <w:right w:val="single" w:sz="4" w:space="0" w:color="auto"/>
            </w:tcBorders>
            <w:shd w:val="clear" w:color="000000" w:fill="9A0000"/>
            <w:noWrap/>
            <w:vAlign w:val="center"/>
            <w:hideMark/>
          </w:tcPr>
          <w:p w14:paraId="3A626FAF"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proofErr w:type="spellStart"/>
            <w:proofErr w:type="gramStart"/>
            <w:r>
              <w:rPr>
                <w:rFonts w:ascii="Arial Narrow" w:eastAsia="Times New Roman" w:hAnsi="Arial Narrow" w:cs="Arial"/>
                <w:b/>
                <w:bCs/>
                <w:color w:val="FFFFFF"/>
                <w:kern w:val="0"/>
                <w:sz w:val="20"/>
                <w:szCs w:val="20"/>
                <w:lang w:val="es-ES" w:eastAsia="es-ES"/>
                <w14:ligatures w14:val="none"/>
              </w:rPr>
              <w:t>P.Max</w:t>
            </w:r>
            <w:proofErr w:type="spellEnd"/>
            <w:proofErr w:type="gramEnd"/>
          </w:p>
        </w:tc>
        <w:tc>
          <w:tcPr>
            <w:tcW w:w="3395" w:type="pct"/>
            <w:gridSpan w:val="6"/>
            <w:tcBorders>
              <w:top w:val="single" w:sz="4" w:space="0" w:color="auto"/>
              <w:left w:val="nil"/>
              <w:bottom w:val="single" w:sz="4" w:space="0" w:color="auto"/>
              <w:right w:val="single" w:sz="4" w:space="0" w:color="auto"/>
            </w:tcBorders>
            <w:shd w:val="clear" w:color="000000" w:fill="9A0000"/>
            <w:noWrap/>
            <w:vAlign w:val="center"/>
            <w:hideMark/>
          </w:tcPr>
          <w:p w14:paraId="6D635F5E"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Duración en minutos</w:t>
            </w:r>
          </w:p>
        </w:tc>
      </w:tr>
      <w:tr w:rsidR="001C2566" w:rsidRPr="001C2566" w14:paraId="44B43BBC" w14:textId="77777777" w:rsidTr="00D17AE5">
        <w:trPr>
          <w:trHeight w:val="376"/>
        </w:trPr>
        <w:tc>
          <w:tcPr>
            <w:tcW w:w="601" w:type="pct"/>
            <w:tcBorders>
              <w:top w:val="nil"/>
              <w:left w:val="single" w:sz="4" w:space="0" w:color="auto"/>
              <w:bottom w:val="single" w:sz="4" w:space="0" w:color="auto"/>
              <w:right w:val="single" w:sz="4" w:space="0" w:color="auto"/>
            </w:tcBorders>
            <w:shd w:val="clear" w:color="000000" w:fill="9A0000"/>
            <w:noWrap/>
            <w:vAlign w:val="center"/>
            <w:hideMark/>
          </w:tcPr>
          <w:p w14:paraId="18B75661"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años</w:t>
            </w:r>
          </w:p>
        </w:tc>
        <w:tc>
          <w:tcPr>
            <w:tcW w:w="1003" w:type="pct"/>
            <w:tcBorders>
              <w:top w:val="nil"/>
              <w:left w:val="nil"/>
              <w:bottom w:val="single" w:sz="4" w:space="0" w:color="auto"/>
              <w:right w:val="single" w:sz="4" w:space="0" w:color="auto"/>
            </w:tcBorders>
            <w:shd w:val="clear" w:color="000000" w:fill="9A0000"/>
            <w:noWrap/>
            <w:vAlign w:val="center"/>
            <w:hideMark/>
          </w:tcPr>
          <w:p w14:paraId="4C79989C"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24 horas</w:t>
            </w:r>
          </w:p>
        </w:tc>
        <w:tc>
          <w:tcPr>
            <w:tcW w:w="758" w:type="pct"/>
            <w:tcBorders>
              <w:top w:val="nil"/>
              <w:left w:val="nil"/>
              <w:bottom w:val="single" w:sz="4" w:space="0" w:color="auto"/>
              <w:right w:val="single" w:sz="4" w:space="0" w:color="auto"/>
            </w:tcBorders>
            <w:shd w:val="clear" w:color="000000" w:fill="9A0000"/>
            <w:noWrap/>
            <w:vAlign w:val="center"/>
            <w:hideMark/>
          </w:tcPr>
          <w:p w14:paraId="6FE07C8C"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5</w:t>
            </w:r>
          </w:p>
        </w:tc>
        <w:tc>
          <w:tcPr>
            <w:tcW w:w="758" w:type="pct"/>
            <w:tcBorders>
              <w:top w:val="nil"/>
              <w:left w:val="nil"/>
              <w:bottom w:val="single" w:sz="4" w:space="0" w:color="auto"/>
              <w:right w:val="single" w:sz="4" w:space="0" w:color="auto"/>
            </w:tcBorders>
            <w:shd w:val="clear" w:color="000000" w:fill="9A0000"/>
            <w:noWrap/>
            <w:vAlign w:val="center"/>
            <w:hideMark/>
          </w:tcPr>
          <w:p w14:paraId="12170BEF"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10</w:t>
            </w:r>
          </w:p>
        </w:tc>
        <w:tc>
          <w:tcPr>
            <w:tcW w:w="758" w:type="pct"/>
            <w:tcBorders>
              <w:top w:val="nil"/>
              <w:left w:val="nil"/>
              <w:bottom w:val="single" w:sz="4" w:space="0" w:color="auto"/>
              <w:right w:val="single" w:sz="4" w:space="0" w:color="auto"/>
            </w:tcBorders>
            <w:shd w:val="clear" w:color="000000" w:fill="9A0000"/>
            <w:noWrap/>
            <w:vAlign w:val="center"/>
            <w:hideMark/>
          </w:tcPr>
          <w:p w14:paraId="19319A15"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15</w:t>
            </w:r>
          </w:p>
        </w:tc>
        <w:tc>
          <w:tcPr>
            <w:tcW w:w="374" w:type="pct"/>
            <w:tcBorders>
              <w:top w:val="nil"/>
              <w:left w:val="nil"/>
              <w:bottom w:val="single" w:sz="4" w:space="0" w:color="auto"/>
              <w:right w:val="single" w:sz="4" w:space="0" w:color="auto"/>
            </w:tcBorders>
            <w:shd w:val="clear" w:color="000000" w:fill="9A0000"/>
            <w:noWrap/>
            <w:vAlign w:val="center"/>
            <w:hideMark/>
          </w:tcPr>
          <w:p w14:paraId="1EF0CB55"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20</w:t>
            </w:r>
          </w:p>
        </w:tc>
        <w:tc>
          <w:tcPr>
            <w:tcW w:w="374" w:type="pct"/>
            <w:tcBorders>
              <w:top w:val="nil"/>
              <w:left w:val="nil"/>
              <w:bottom w:val="single" w:sz="4" w:space="0" w:color="auto"/>
              <w:right w:val="single" w:sz="4" w:space="0" w:color="auto"/>
            </w:tcBorders>
            <w:shd w:val="clear" w:color="000000" w:fill="9A0000"/>
            <w:noWrap/>
            <w:vAlign w:val="center"/>
            <w:hideMark/>
          </w:tcPr>
          <w:p w14:paraId="16B53C18"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30</w:t>
            </w:r>
          </w:p>
        </w:tc>
        <w:tc>
          <w:tcPr>
            <w:tcW w:w="372" w:type="pct"/>
            <w:tcBorders>
              <w:top w:val="nil"/>
              <w:left w:val="nil"/>
              <w:bottom w:val="single" w:sz="4" w:space="0" w:color="auto"/>
              <w:right w:val="single" w:sz="4" w:space="0" w:color="auto"/>
            </w:tcBorders>
            <w:shd w:val="clear" w:color="000000" w:fill="9A0000"/>
            <w:noWrap/>
            <w:vAlign w:val="center"/>
            <w:hideMark/>
          </w:tcPr>
          <w:p w14:paraId="41CF31BF"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60</w:t>
            </w:r>
          </w:p>
        </w:tc>
      </w:tr>
      <w:tr w:rsidR="001C2566" w:rsidRPr="001C2566" w14:paraId="4839DCEB" w14:textId="77777777" w:rsidTr="00D17AE5">
        <w:trPr>
          <w:trHeight w:val="376"/>
        </w:trPr>
        <w:tc>
          <w:tcPr>
            <w:tcW w:w="601" w:type="pct"/>
            <w:tcBorders>
              <w:top w:val="nil"/>
              <w:left w:val="single" w:sz="4" w:space="0" w:color="auto"/>
              <w:bottom w:val="single" w:sz="4" w:space="0" w:color="auto"/>
              <w:right w:val="single" w:sz="4" w:space="0" w:color="auto"/>
            </w:tcBorders>
            <w:noWrap/>
            <w:vAlign w:val="center"/>
            <w:hideMark/>
          </w:tcPr>
          <w:p w14:paraId="516482D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500</w:t>
            </w:r>
          </w:p>
        </w:tc>
        <w:tc>
          <w:tcPr>
            <w:tcW w:w="1003" w:type="pct"/>
            <w:tcBorders>
              <w:top w:val="nil"/>
              <w:left w:val="nil"/>
              <w:bottom w:val="single" w:sz="4" w:space="0" w:color="auto"/>
              <w:right w:val="single" w:sz="4" w:space="0" w:color="auto"/>
            </w:tcBorders>
            <w:noWrap/>
            <w:vAlign w:val="center"/>
            <w:hideMark/>
          </w:tcPr>
          <w:p w14:paraId="17FC99B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164.08</w:t>
            </w:r>
          </w:p>
        </w:tc>
        <w:tc>
          <w:tcPr>
            <w:tcW w:w="758" w:type="pct"/>
            <w:tcBorders>
              <w:top w:val="nil"/>
              <w:left w:val="nil"/>
              <w:bottom w:val="single" w:sz="4" w:space="0" w:color="auto"/>
              <w:right w:val="single" w:sz="4" w:space="0" w:color="auto"/>
            </w:tcBorders>
            <w:noWrap/>
            <w:vAlign w:val="center"/>
            <w:hideMark/>
          </w:tcPr>
          <w:p w14:paraId="50A20E5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15.56</w:t>
            </w:r>
          </w:p>
        </w:tc>
        <w:tc>
          <w:tcPr>
            <w:tcW w:w="758" w:type="pct"/>
            <w:tcBorders>
              <w:top w:val="nil"/>
              <w:left w:val="nil"/>
              <w:bottom w:val="single" w:sz="4" w:space="0" w:color="auto"/>
              <w:right w:val="single" w:sz="4" w:space="0" w:color="auto"/>
            </w:tcBorders>
            <w:noWrap/>
            <w:vAlign w:val="center"/>
            <w:hideMark/>
          </w:tcPr>
          <w:p w14:paraId="740D326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23.29</w:t>
            </w:r>
          </w:p>
        </w:tc>
        <w:tc>
          <w:tcPr>
            <w:tcW w:w="758" w:type="pct"/>
            <w:tcBorders>
              <w:top w:val="nil"/>
              <w:left w:val="nil"/>
              <w:bottom w:val="single" w:sz="4" w:space="0" w:color="auto"/>
              <w:right w:val="single" w:sz="4" w:space="0" w:color="auto"/>
            </w:tcBorders>
            <w:noWrap/>
            <w:vAlign w:val="center"/>
            <w:hideMark/>
          </w:tcPr>
          <w:p w14:paraId="3952F9C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28.47</w:t>
            </w:r>
          </w:p>
        </w:tc>
        <w:tc>
          <w:tcPr>
            <w:tcW w:w="374" w:type="pct"/>
            <w:tcBorders>
              <w:top w:val="nil"/>
              <w:left w:val="nil"/>
              <w:bottom w:val="single" w:sz="4" w:space="0" w:color="auto"/>
              <w:right w:val="single" w:sz="4" w:space="0" w:color="auto"/>
            </w:tcBorders>
            <w:noWrap/>
            <w:vAlign w:val="center"/>
            <w:hideMark/>
          </w:tcPr>
          <w:p w14:paraId="3F45EE7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32.48</w:t>
            </w:r>
          </w:p>
        </w:tc>
        <w:tc>
          <w:tcPr>
            <w:tcW w:w="374" w:type="pct"/>
            <w:tcBorders>
              <w:top w:val="nil"/>
              <w:left w:val="nil"/>
              <w:bottom w:val="single" w:sz="4" w:space="0" w:color="auto"/>
              <w:right w:val="single" w:sz="4" w:space="0" w:color="auto"/>
            </w:tcBorders>
            <w:noWrap/>
            <w:vAlign w:val="center"/>
            <w:hideMark/>
          </w:tcPr>
          <w:p w14:paraId="78D904A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38.64</w:t>
            </w:r>
          </w:p>
        </w:tc>
        <w:tc>
          <w:tcPr>
            <w:tcW w:w="372" w:type="pct"/>
            <w:tcBorders>
              <w:top w:val="nil"/>
              <w:left w:val="nil"/>
              <w:bottom w:val="single" w:sz="4" w:space="0" w:color="auto"/>
              <w:right w:val="single" w:sz="4" w:space="0" w:color="auto"/>
            </w:tcBorders>
            <w:noWrap/>
            <w:vAlign w:val="center"/>
            <w:hideMark/>
          </w:tcPr>
          <w:p w14:paraId="389506F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50.74</w:t>
            </w:r>
          </w:p>
        </w:tc>
      </w:tr>
      <w:tr w:rsidR="001C2566" w:rsidRPr="001C2566" w14:paraId="5798136A" w14:textId="77777777" w:rsidTr="00D17AE5">
        <w:trPr>
          <w:trHeight w:val="376"/>
        </w:trPr>
        <w:tc>
          <w:tcPr>
            <w:tcW w:w="601" w:type="pct"/>
            <w:tcBorders>
              <w:top w:val="nil"/>
              <w:left w:val="single" w:sz="4" w:space="0" w:color="auto"/>
              <w:bottom w:val="single" w:sz="4" w:space="0" w:color="auto"/>
              <w:right w:val="single" w:sz="4" w:space="0" w:color="auto"/>
            </w:tcBorders>
            <w:noWrap/>
            <w:vAlign w:val="center"/>
            <w:hideMark/>
          </w:tcPr>
          <w:p w14:paraId="6EDD085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200</w:t>
            </w:r>
          </w:p>
        </w:tc>
        <w:tc>
          <w:tcPr>
            <w:tcW w:w="1003" w:type="pct"/>
            <w:tcBorders>
              <w:top w:val="nil"/>
              <w:left w:val="nil"/>
              <w:bottom w:val="single" w:sz="4" w:space="0" w:color="auto"/>
              <w:right w:val="single" w:sz="4" w:space="0" w:color="auto"/>
            </w:tcBorders>
            <w:noWrap/>
            <w:vAlign w:val="center"/>
            <w:hideMark/>
          </w:tcPr>
          <w:p w14:paraId="30971F0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151.48</w:t>
            </w:r>
          </w:p>
        </w:tc>
        <w:tc>
          <w:tcPr>
            <w:tcW w:w="758" w:type="pct"/>
            <w:tcBorders>
              <w:top w:val="nil"/>
              <w:left w:val="nil"/>
              <w:bottom w:val="single" w:sz="4" w:space="0" w:color="auto"/>
              <w:right w:val="single" w:sz="4" w:space="0" w:color="auto"/>
            </w:tcBorders>
            <w:noWrap/>
            <w:vAlign w:val="center"/>
            <w:hideMark/>
          </w:tcPr>
          <w:p w14:paraId="308DDC0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13.92</w:t>
            </w:r>
          </w:p>
        </w:tc>
        <w:tc>
          <w:tcPr>
            <w:tcW w:w="758" w:type="pct"/>
            <w:tcBorders>
              <w:top w:val="nil"/>
              <w:left w:val="nil"/>
              <w:bottom w:val="single" w:sz="4" w:space="0" w:color="auto"/>
              <w:right w:val="single" w:sz="4" w:space="0" w:color="auto"/>
            </w:tcBorders>
            <w:noWrap/>
            <w:vAlign w:val="center"/>
            <w:hideMark/>
          </w:tcPr>
          <w:p w14:paraId="4D3FEBB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20.83</w:t>
            </w:r>
          </w:p>
        </w:tc>
        <w:tc>
          <w:tcPr>
            <w:tcW w:w="758" w:type="pct"/>
            <w:tcBorders>
              <w:top w:val="nil"/>
              <w:left w:val="nil"/>
              <w:bottom w:val="single" w:sz="4" w:space="0" w:color="auto"/>
              <w:right w:val="single" w:sz="4" w:space="0" w:color="auto"/>
            </w:tcBorders>
            <w:noWrap/>
            <w:vAlign w:val="center"/>
            <w:hideMark/>
          </w:tcPr>
          <w:p w14:paraId="284385A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25.47</w:t>
            </w:r>
          </w:p>
        </w:tc>
        <w:tc>
          <w:tcPr>
            <w:tcW w:w="374" w:type="pct"/>
            <w:tcBorders>
              <w:top w:val="nil"/>
              <w:left w:val="nil"/>
              <w:bottom w:val="single" w:sz="4" w:space="0" w:color="auto"/>
              <w:right w:val="single" w:sz="4" w:space="0" w:color="auto"/>
            </w:tcBorders>
            <w:noWrap/>
            <w:vAlign w:val="center"/>
            <w:hideMark/>
          </w:tcPr>
          <w:p w14:paraId="416B494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29.06</w:t>
            </w:r>
          </w:p>
        </w:tc>
        <w:tc>
          <w:tcPr>
            <w:tcW w:w="374" w:type="pct"/>
            <w:tcBorders>
              <w:top w:val="nil"/>
              <w:left w:val="nil"/>
              <w:bottom w:val="single" w:sz="4" w:space="0" w:color="auto"/>
              <w:right w:val="single" w:sz="4" w:space="0" w:color="auto"/>
            </w:tcBorders>
            <w:noWrap/>
            <w:vAlign w:val="center"/>
            <w:hideMark/>
          </w:tcPr>
          <w:p w14:paraId="4BE650E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34.57</w:t>
            </w:r>
          </w:p>
        </w:tc>
        <w:tc>
          <w:tcPr>
            <w:tcW w:w="372" w:type="pct"/>
            <w:tcBorders>
              <w:top w:val="nil"/>
              <w:left w:val="nil"/>
              <w:bottom w:val="single" w:sz="4" w:space="0" w:color="auto"/>
              <w:right w:val="single" w:sz="4" w:space="0" w:color="auto"/>
            </w:tcBorders>
            <w:noWrap/>
            <w:vAlign w:val="center"/>
            <w:hideMark/>
          </w:tcPr>
          <w:p w14:paraId="5DBA854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45.39</w:t>
            </w:r>
          </w:p>
        </w:tc>
      </w:tr>
      <w:tr w:rsidR="001C2566" w:rsidRPr="001C2566" w14:paraId="6545D43D" w14:textId="77777777" w:rsidTr="00D17AE5">
        <w:trPr>
          <w:trHeight w:val="376"/>
        </w:trPr>
        <w:tc>
          <w:tcPr>
            <w:tcW w:w="601" w:type="pct"/>
            <w:tcBorders>
              <w:top w:val="nil"/>
              <w:left w:val="single" w:sz="4" w:space="0" w:color="auto"/>
              <w:bottom w:val="single" w:sz="4" w:space="0" w:color="auto"/>
              <w:right w:val="single" w:sz="4" w:space="0" w:color="auto"/>
            </w:tcBorders>
            <w:noWrap/>
            <w:vAlign w:val="center"/>
            <w:hideMark/>
          </w:tcPr>
          <w:p w14:paraId="002DB7C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100</w:t>
            </w:r>
          </w:p>
        </w:tc>
        <w:tc>
          <w:tcPr>
            <w:tcW w:w="1003" w:type="pct"/>
            <w:tcBorders>
              <w:top w:val="nil"/>
              <w:left w:val="nil"/>
              <w:bottom w:val="single" w:sz="4" w:space="0" w:color="auto"/>
              <w:right w:val="single" w:sz="4" w:space="0" w:color="auto"/>
            </w:tcBorders>
            <w:noWrap/>
            <w:vAlign w:val="center"/>
            <w:hideMark/>
          </w:tcPr>
          <w:p w14:paraId="74F11BB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141.82</w:t>
            </w:r>
          </w:p>
        </w:tc>
        <w:tc>
          <w:tcPr>
            <w:tcW w:w="758" w:type="pct"/>
            <w:tcBorders>
              <w:top w:val="nil"/>
              <w:left w:val="nil"/>
              <w:bottom w:val="single" w:sz="4" w:space="0" w:color="auto"/>
              <w:right w:val="single" w:sz="4" w:space="0" w:color="auto"/>
            </w:tcBorders>
            <w:noWrap/>
            <w:vAlign w:val="center"/>
            <w:hideMark/>
          </w:tcPr>
          <w:p w14:paraId="60C06EE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12.68</w:t>
            </w:r>
          </w:p>
        </w:tc>
        <w:tc>
          <w:tcPr>
            <w:tcW w:w="758" w:type="pct"/>
            <w:tcBorders>
              <w:top w:val="nil"/>
              <w:left w:val="nil"/>
              <w:bottom w:val="single" w:sz="4" w:space="0" w:color="auto"/>
              <w:right w:val="single" w:sz="4" w:space="0" w:color="auto"/>
            </w:tcBorders>
            <w:noWrap/>
            <w:vAlign w:val="center"/>
            <w:hideMark/>
          </w:tcPr>
          <w:p w14:paraId="516B8A1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18.97</w:t>
            </w:r>
          </w:p>
        </w:tc>
        <w:tc>
          <w:tcPr>
            <w:tcW w:w="758" w:type="pct"/>
            <w:tcBorders>
              <w:top w:val="nil"/>
              <w:left w:val="nil"/>
              <w:bottom w:val="single" w:sz="4" w:space="0" w:color="auto"/>
              <w:right w:val="single" w:sz="4" w:space="0" w:color="auto"/>
            </w:tcBorders>
            <w:noWrap/>
            <w:vAlign w:val="center"/>
            <w:hideMark/>
          </w:tcPr>
          <w:p w14:paraId="259D0C4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23.20</w:t>
            </w:r>
          </w:p>
        </w:tc>
        <w:tc>
          <w:tcPr>
            <w:tcW w:w="374" w:type="pct"/>
            <w:tcBorders>
              <w:top w:val="nil"/>
              <w:left w:val="nil"/>
              <w:bottom w:val="single" w:sz="4" w:space="0" w:color="auto"/>
              <w:right w:val="single" w:sz="4" w:space="0" w:color="auto"/>
            </w:tcBorders>
            <w:noWrap/>
            <w:vAlign w:val="center"/>
            <w:hideMark/>
          </w:tcPr>
          <w:p w14:paraId="14EC4ED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26.46</w:t>
            </w:r>
          </w:p>
        </w:tc>
        <w:tc>
          <w:tcPr>
            <w:tcW w:w="374" w:type="pct"/>
            <w:tcBorders>
              <w:top w:val="nil"/>
              <w:left w:val="nil"/>
              <w:bottom w:val="single" w:sz="4" w:space="0" w:color="auto"/>
              <w:right w:val="single" w:sz="4" w:space="0" w:color="auto"/>
            </w:tcBorders>
            <w:noWrap/>
            <w:vAlign w:val="center"/>
            <w:hideMark/>
          </w:tcPr>
          <w:p w14:paraId="489A5D0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31.49</w:t>
            </w:r>
          </w:p>
        </w:tc>
        <w:tc>
          <w:tcPr>
            <w:tcW w:w="372" w:type="pct"/>
            <w:tcBorders>
              <w:top w:val="nil"/>
              <w:left w:val="nil"/>
              <w:bottom w:val="single" w:sz="4" w:space="0" w:color="auto"/>
              <w:right w:val="single" w:sz="4" w:space="0" w:color="auto"/>
            </w:tcBorders>
            <w:noWrap/>
            <w:vAlign w:val="center"/>
            <w:hideMark/>
          </w:tcPr>
          <w:p w14:paraId="64EFF98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41.34</w:t>
            </w:r>
          </w:p>
        </w:tc>
      </w:tr>
      <w:tr w:rsidR="001C2566" w:rsidRPr="001C2566" w14:paraId="45DB20E9" w14:textId="77777777" w:rsidTr="00D17AE5">
        <w:trPr>
          <w:trHeight w:val="376"/>
        </w:trPr>
        <w:tc>
          <w:tcPr>
            <w:tcW w:w="601" w:type="pct"/>
            <w:tcBorders>
              <w:top w:val="nil"/>
              <w:left w:val="single" w:sz="4" w:space="0" w:color="auto"/>
              <w:bottom w:val="single" w:sz="4" w:space="0" w:color="auto"/>
              <w:right w:val="single" w:sz="4" w:space="0" w:color="auto"/>
            </w:tcBorders>
            <w:noWrap/>
            <w:vAlign w:val="center"/>
            <w:hideMark/>
          </w:tcPr>
          <w:p w14:paraId="42EC1A9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50</w:t>
            </w:r>
          </w:p>
        </w:tc>
        <w:tc>
          <w:tcPr>
            <w:tcW w:w="1003" w:type="pct"/>
            <w:tcBorders>
              <w:top w:val="nil"/>
              <w:left w:val="nil"/>
              <w:bottom w:val="single" w:sz="4" w:space="0" w:color="auto"/>
              <w:right w:val="single" w:sz="4" w:space="0" w:color="auto"/>
            </w:tcBorders>
            <w:noWrap/>
            <w:vAlign w:val="center"/>
            <w:hideMark/>
          </w:tcPr>
          <w:p w14:paraId="76C4614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131.97</w:t>
            </w:r>
          </w:p>
        </w:tc>
        <w:tc>
          <w:tcPr>
            <w:tcW w:w="758" w:type="pct"/>
            <w:tcBorders>
              <w:top w:val="nil"/>
              <w:left w:val="nil"/>
              <w:bottom w:val="single" w:sz="4" w:space="0" w:color="auto"/>
              <w:right w:val="single" w:sz="4" w:space="0" w:color="auto"/>
            </w:tcBorders>
            <w:noWrap/>
            <w:vAlign w:val="center"/>
            <w:hideMark/>
          </w:tcPr>
          <w:p w14:paraId="66D3CB0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11.44</w:t>
            </w:r>
          </w:p>
        </w:tc>
        <w:tc>
          <w:tcPr>
            <w:tcW w:w="758" w:type="pct"/>
            <w:tcBorders>
              <w:top w:val="nil"/>
              <w:left w:val="nil"/>
              <w:bottom w:val="single" w:sz="4" w:space="0" w:color="auto"/>
              <w:right w:val="single" w:sz="4" w:space="0" w:color="auto"/>
            </w:tcBorders>
            <w:noWrap/>
            <w:vAlign w:val="center"/>
            <w:hideMark/>
          </w:tcPr>
          <w:p w14:paraId="6620082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17.12</w:t>
            </w:r>
          </w:p>
        </w:tc>
        <w:tc>
          <w:tcPr>
            <w:tcW w:w="758" w:type="pct"/>
            <w:tcBorders>
              <w:top w:val="nil"/>
              <w:left w:val="nil"/>
              <w:bottom w:val="single" w:sz="4" w:space="0" w:color="auto"/>
              <w:right w:val="single" w:sz="4" w:space="0" w:color="auto"/>
            </w:tcBorders>
            <w:noWrap/>
            <w:vAlign w:val="center"/>
            <w:hideMark/>
          </w:tcPr>
          <w:p w14:paraId="75E6C19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20.93</w:t>
            </w:r>
          </w:p>
        </w:tc>
        <w:tc>
          <w:tcPr>
            <w:tcW w:w="374" w:type="pct"/>
            <w:tcBorders>
              <w:top w:val="nil"/>
              <w:left w:val="nil"/>
              <w:bottom w:val="single" w:sz="4" w:space="0" w:color="auto"/>
              <w:right w:val="single" w:sz="4" w:space="0" w:color="auto"/>
            </w:tcBorders>
            <w:noWrap/>
            <w:vAlign w:val="center"/>
            <w:hideMark/>
          </w:tcPr>
          <w:p w14:paraId="309DF23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23.87</w:t>
            </w:r>
          </w:p>
        </w:tc>
        <w:tc>
          <w:tcPr>
            <w:tcW w:w="374" w:type="pct"/>
            <w:tcBorders>
              <w:top w:val="nil"/>
              <w:left w:val="nil"/>
              <w:bottom w:val="single" w:sz="4" w:space="0" w:color="auto"/>
              <w:right w:val="single" w:sz="4" w:space="0" w:color="auto"/>
            </w:tcBorders>
            <w:noWrap/>
            <w:vAlign w:val="center"/>
            <w:hideMark/>
          </w:tcPr>
          <w:p w14:paraId="3661BD3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28.40</w:t>
            </w:r>
          </w:p>
        </w:tc>
        <w:tc>
          <w:tcPr>
            <w:tcW w:w="372" w:type="pct"/>
            <w:tcBorders>
              <w:top w:val="nil"/>
              <w:left w:val="nil"/>
              <w:bottom w:val="single" w:sz="4" w:space="0" w:color="auto"/>
              <w:right w:val="single" w:sz="4" w:space="0" w:color="auto"/>
            </w:tcBorders>
            <w:noWrap/>
            <w:vAlign w:val="center"/>
            <w:hideMark/>
          </w:tcPr>
          <w:p w14:paraId="5EA39D6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37.30</w:t>
            </w:r>
          </w:p>
        </w:tc>
      </w:tr>
      <w:tr w:rsidR="001C2566" w:rsidRPr="001C2566" w14:paraId="1AC1A063" w14:textId="77777777" w:rsidTr="00D17AE5">
        <w:trPr>
          <w:trHeight w:val="376"/>
        </w:trPr>
        <w:tc>
          <w:tcPr>
            <w:tcW w:w="601" w:type="pct"/>
            <w:tcBorders>
              <w:top w:val="nil"/>
              <w:left w:val="single" w:sz="4" w:space="0" w:color="auto"/>
              <w:bottom w:val="single" w:sz="4" w:space="0" w:color="auto"/>
              <w:right w:val="single" w:sz="4" w:space="0" w:color="auto"/>
            </w:tcBorders>
            <w:noWrap/>
            <w:vAlign w:val="center"/>
            <w:hideMark/>
          </w:tcPr>
          <w:p w14:paraId="028A5AF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25</w:t>
            </w:r>
          </w:p>
        </w:tc>
        <w:tc>
          <w:tcPr>
            <w:tcW w:w="1003" w:type="pct"/>
            <w:tcBorders>
              <w:top w:val="nil"/>
              <w:left w:val="nil"/>
              <w:bottom w:val="single" w:sz="4" w:space="0" w:color="auto"/>
              <w:right w:val="single" w:sz="4" w:space="0" w:color="auto"/>
            </w:tcBorders>
            <w:noWrap/>
            <w:vAlign w:val="center"/>
            <w:hideMark/>
          </w:tcPr>
          <w:p w14:paraId="10D0AB2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121.81</w:t>
            </w:r>
          </w:p>
        </w:tc>
        <w:tc>
          <w:tcPr>
            <w:tcW w:w="758" w:type="pct"/>
            <w:tcBorders>
              <w:top w:val="nil"/>
              <w:left w:val="nil"/>
              <w:bottom w:val="single" w:sz="4" w:space="0" w:color="auto"/>
              <w:right w:val="single" w:sz="4" w:space="0" w:color="auto"/>
            </w:tcBorders>
            <w:noWrap/>
            <w:vAlign w:val="center"/>
            <w:hideMark/>
          </w:tcPr>
          <w:p w14:paraId="3042761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10.19</w:t>
            </w:r>
          </w:p>
        </w:tc>
        <w:tc>
          <w:tcPr>
            <w:tcW w:w="758" w:type="pct"/>
            <w:tcBorders>
              <w:top w:val="nil"/>
              <w:left w:val="nil"/>
              <w:bottom w:val="single" w:sz="4" w:space="0" w:color="auto"/>
              <w:right w:val="single" w:sz="4" w:space="0" w:color="auto"/>
            </w:tcBorders>
            <w:noWrap/>
            <w:vAlign w:val="center"/>
            <w:hideMark/>
          </w:tcPr>
          <w:p w14:paraId="00BA5F4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15.26</w:t>
            </w:r>
          </w:p>
        </w:tc>
        <w:tc>
          <w:tcPr>
            <w:tcW w:w="758" w:type="pct"/>
            <w:tcBorders>
              <w:top w:val="nil"/>
              <w:left w:val="nil"/>
              <w:bottom w:val="single" w:sz="4" w:space="0" w:color="auto"/>
              <w:right w:val="single" w:sz="4" w:space="0" w:color="auto"/>
            </w:tcBorders>
            <w:noWrap/>
            <w:vAlign w:val="center"/>
            <w:hideMark/>
          </w:tcPr>
          <w:p w14:paraId="08E5DC5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18.66</w:t>
            </w:r>
          </w:p>
        </w:tc>
        <w:tc>
          <w:tcPr>
            <w:tcW w:w="374" w:type="pct"/>
            <w:tcBorders>
              <w:top w:val="nil"/>
              <w:left w:val="nil"/>
              <w:bottom w:val="single" w:sz="4" w:space="0" w:color="auto"/>
              <w:right w:val="single" w:sz="4" w:space="0" w:color="auto"/>
            </w:tcBorders>
            <w:noWrap/>
            <w:vAlign w:val="center"/>
            <w:hideMark/>
          </w:tcPr>
          <w:p w14:paraId="7543D71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21.28</w:t>
            </w:r>
          </w:p>
        </w:tc>
        <w:tc>
          <w:tcPr>
            <w:tcW w:w="374" w:type="pct"/>
            <w:tcBorders>
              <w:top w:val="nil"/>
              <w:left w:val="nil"/>
              <w:bottom w:val="single" w:sz="4" w:space="0" w:color="auto"/>
              <w:right w:val="single" w:sz="4" w:space="0" w:color="auto"/>
            </w:tcBorders>
            <w:noWrap/>
            <w:vAlign w:val="center"/>
            <w:hideMark/>
          </w:tcPr>
          <w:p w14:paraId="46A07E7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25.32</w:t>
            </w:r>
          </w:p>
        </w:tc>
        <w:tc>
          <w:tcPr>
            <w:tcW w:w="372" w:type="pct"/>
            <w:tcBorders>
              <w:top w:val="nil"/>
              <w:left w:val="nil"/>
              <w:bottom w:val="single" w:sz="4" w:space="0" w:color="auto"/>
              <w:right w:val="single" w:sz="4" w:space="0" w:color="auto"/>
            </w:tcBorders>
            <w:noWrap/>
            <w:vAlign w:val="center"/>
            <w:hideMark/>
          </w:tcPr>
          <w:p w14:paraId="162168E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33.25</w:t>
            </w:r>
          </w:p>
        </w:tc>
      </w:tr>
      <w:tr w:rsidR="001C2566" w:rsidRPr="001C2566" w14:paraId="6670BF34" w14:textId="77777777" w:rsidTr="00D17AE5">
        <w:trPr>
          <w:trHeight w:val="376"/>
        </w:trPr>
        <w:tc>
          <w:tcPr>
            <w:tcW w:w="601" w:type="pct"/>
            <w:tcBorders>
              <w:top w:val="nil"/>
              <w:left w:val="single" w:sz="4" w:space="0" w:color="auto"/>
              <w:bottom w:val="single" w:sz="4" w:space="0" w:color="auto"/>
              <w:right w:val="single" w:sz="4" w:space="0" w:color="auto"/>
            </w:tcBorders>
            <w:noWrap/>
            <w:vAlign w:val="center"/>
            <w:hideMark/>
          </w:tcPr>
          <w:p w14:paraId="1132BA3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w:t>
            </w:r>
          </w:p>
        </w:tc>
        <w:tc>
          <w:tcPr>
            <w:tcW w:w="1003" w:type="pct"/>
            <w:tcBorders>
              <w:top w:val="nil"/>
              <w:left w:val="nil"/>
              <w:bottom w:val="single" w:sz="4" w:space="0" w:color="auto"/>
              <w:right w:val="single" w:sz="4" w:space="0" w:color="auto"/>
            </w:tcBorders>
            <w:noWrap/>
            <w:vAlign w:val="center"/>
            <w:hideMark/>
          </w:tcPr>
          <w:p w14:paraId="621F08C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118.45</w:t>
            </w:r>
          </w:p>
        </w:tc>
        <w:tc>
          <w:tcPr>
            <w:tcW w:w="758" w:type="pct"/>
            <w:tcBorders>
              <w:top w:val="nil"/>
              <w:left w:val="nil"/>
              <w:bottom w:val="single" w:sz="4" w:space="0" w:color="auto"/>
              <w:right w:val="single" w:sz="4" w:space="0" w:color="auto"/>
            </w:tcBorders>
            <w:noWrap/>
            <w:vAlign w:val="center"/>
            <w:hideMark/>
          </w:tcPr>
          <w:p w14:paraId="5B9FAB1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9.80</w:t>
            </w:r>
          </w:p>
        </w:tc>
        <w:tc>
          <w:tcPr>
            <w:tcW w:w="758" w:type="pct"/>
            <w:tcBorders>
              <w:top w:val="nil"/>
              <w:left w:val="nil"/>
              <w:bottom w:val="single" w:sz="4" w:space="0" w:color="auto"/>
              <w:right w:val="single" w:sz="4" w:space="0" w:color="auto"/>
            </w:tcBorders>
            <w:noWrap/>
            <w:vAlign w:val="center"/>
            <w:hideMark/>
          </w:tcPr>
          <w:p w14:paraId="1774003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14.66</w:t>
            </w:r>
          </w:p>
        </w:tc>
        <w:tc>
          <w:tcPr>
            <w:tcW w:w="758" w:type="pct"/>
            <w:tcBorders>
              <w:top w:val="nil"/>
              <w:left w:val="nil"/>
              <w:bottom w:val="single" w:sz="4" w:space="0" w:color="auto"/>
              <w:right w:val="single" w:sz="4" w:space="0" w:color="auto"/>
            </w:tcBorders>
            <w:noWrap/>
            <w:vAlign w:val="center"/>
            <w:hideMark/>
          </w:tcPr>
          <w:p w14:paraId="58398D9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17.93</w:t>
            </w:r>
          </w:p>
        </w:tc>
        <w:tc>
          <w:tcPr>
            <w:tcW w:w="374" w:type="pct"/>
            <w:tcBorders>
              <w:top w:val="nil"/>
              <w:left w:val="nil"/>
              <w:bottom w:val="single" w:sz="4" w:space="0" w:color="auto"/>
              <w:right w:val="single" w:sz="4" w:space="0" w:color="auto"/>
            </w:tcBorders>
            <w:noWrap/>
            <w:vAlign w:val="center"/>
            <w:hideMark/>
          </w:tcPr>
          <w:p w14:paraId="32FA59A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20.45</w:t>
            </w:r>
          </w:p>
        </w:tc>
        <w:tc>
          <w:tcPr>
            <w:tcW w:w="374" w:type="pct"/>
            <w:tcBorders>
              <w:top w:val="nil"/>
              <w:left w:val="nil"/>
              <w:bottom w:val="single" w:sz="4" w:space="0" w:color="auto"/>
              <w:right w:val="single" w:sz="4" w:space="0" w:color="auto"/>
            </w:tcBorders>
            <w:noWrap/>
            <w:vAlign w:val="center"/>
            <w:hideMark/>
          </w:tcPr>
          <w:p w14:paraId="494E86E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24.33</w:t>
            </w:r>
          </w:p>
        </w:tc>
        <w:tc>
          <w:tcPr>
            <w:tcW w:w="372" w:type="pct"/>
            <w:tcBorders>
              <w:top w:val="nil"/>
              <w:left w:val="nil"/>
              <w:bottom w:val="single" w:sz="4" w:space="0" w:color="auto"/>
              <w:right w:val="single" w:sz="4" w:space="0" w:color="auto"/>
            </w:tcBorders>
            <w:noWrap/>
            <w:vAlign w:val="center"/>
            <w:hideMark/>
          </w:tcPr>
          <w:p w14:paraId="6499417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31.95</w:t>
            </w:r>
          </w:p>
        </w:tc>
      </w:tr>
      <w:tr w:rsidR="001C2566" w:rsidRPr="001C2566" w14:paraId="6501F595" w14:textId="77777777" w:rsidTr="00D17AE5">
        <w:trPr>
          <w:trHeight w:val="376"/>
        </w:trPr>
        <w:tc>
          <w:tcPr>
            <w:tcW w:w="601" w:type="pct"/>
            <w:tcBorders>
              <w:top w:val="nil"/>
              <w:left w:val="single" w:sz="4" w:space="0" w:color="auto"/>
              <w:bottom w:val="single" w:sz="4" w:space="0" w:color="auto"/>
              <w:right w:val="single" w:sz="4" w:space="0" w:color="auto"/>
            </w:tcBorders>
            <w:noWrap/>
            <w:vAlign w:val="center"/>
            <w:hideMark/>
          </w:tcPr>
          <w:p w14:paraId="0E64135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w:t>
            </w:r>
          </w:p>
        </w:tc>
        <w:tc>
          <w:tcPr>
            <w:tcW w:w="1003" w:type="pct"/>
            <w:tcBorders>
              <w:top w:val="nil"/>
              <w:left w:val="nil"/>
              <w:bottom w:val="single" w:sz="4" w:space="0" w:color="auto"/>
              <w:right w:val="single" w:sz="4" w:space="0" w:color="auto"/>
            </w:tcBorders>
            <w:noWrap/>
            <w:vAlign w:val="center"/>
            <w:hideMark/>
          </w:tcPr>
          <w:p w14:paraId="3046EE9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107.60</w:t>
            </w:r>
          </w:p>
        </w:tc>
        <w:tc>
          <w:tcPr>
            <w:tcW w:w="758" w:type="pct"/>
            <w:tcBorders>
              <w:top w:val="nil"/>
              <w:left w:val="nil"/>
              <w:bottom w:val="single" w:sz="4" w:space="0" w:color="auto"/>
              <w:right w:val="single" w:sz="4" w:space="0" w:color="auto"/>
            </w:tcBorders>
            <w:noWrap/>
            <w:vAlign w:val="center"/>
            <w:hideMark/>
          </w:tcPr>
          <w:p w14:paraId="2C3ACAC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8.55</w:t>
            </w:r>
          </w:p>
        </w:tc>
        <w:tc>
          <w:tcPr>
            <w:tcW w:w="758" w:type="pct"/>
            <w:tcBorders>
              <w:top w:val="nil"/>
              <w:left w:val="nil"/>
              <w:bottom w:val="single" w:sz="4" w:space="0" w:color="auto"/>
              <w:right w:val="single" w:sz="4" w:space="0" w:color="auto"/>
            </w:tcBorders>
            <w:noWrap/>
            <w:vAlign w:val="center"/>
            <w:hideMark/>
          </w:tcPr>
          <w:p w14:paraId="668109A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12.80</w:t>
            </w:r>
          </w:p>
        </w:tc>
        <w:tc>
          <w:tcPr>
            <w:tcW w:w="758" w:type="pct"/>
            <w:tcBorders>
              <w:top w:val="nil"/>
              <w:left w:val="nil"/>
              <w:bottom w:val="single" w:sz="4" w:space="0" w:color="auto"/>
              <w:right w:val="single" w:sz="4" w:space="0" w:color="auto"/>
            </w:tcBorders>
            <w:noWrap/>
            <w:vAlign w:val="center"/>
            <w:hideMark/>
          </w:tcPr>
          <w:p w14:paraId="7F5D418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15.65</w:t>
            </w:r>
          </w:p>
        </w:tc>
        <w:tc>
          <w:tcPr>
            <w:tcW w:w="374" w:type="pct"/>
            <w:tcBorders>
              <w:top w:val="nil"/>
              <w:left w:val="nil"/>
              <w:bottom w:val="single" w:sz="4" w:space="0" w:color="auto"/>
              <w:right w:val="single" w:sz="4" w:space="0" w:color="auto"/>
            </w:tcBorders>
            <w:noWrap/>
            <w:vAlign w:val="center"/>
            <w:hideMark/>
          </w:tcPr>
          <w:p w14:paraId="37A8F3A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17.86</w:t>
            </w:r>
          </w:p>
        </w:tc>
        <w:tc>
          <w:tcPr>
            <w:tcW w:w="374" w:type="pct"/>
            <w:tcBorders>
              <w:top w:val="nil"/>
              <w:left w:val="nil"/>
              <w:bottom w:val="single" w:sz="4" w:space="0" w:color="auto"/>
              <w:right w:val="single" w:sz="4" w:space="0" w:color="auto"/>
            </w:tcBorders>
            <w:noWrap/>
            <w:vAlign w:val="center"/>
            <w:hideMark/>
          </w:tcPr>
          <w:p w14:paraId="6797118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21.25</w:t>
            </w:r>
          </w:p>
        </w:tc>
        <w:tc>
          <w:tcPr>
            <w:tcW w:w="372" w:type="pct"/>
            <w:tcBorders>
              <w:top w:val="nil"/>
              <w:left w:val="nil"/>
              <w:bottom w:val="single" w:sz="4" w:space="0" w:color="auto"/>
              <w:right w:val="single" w:sz="4" w:space="0" w:color="auto"/>
            </w:tcBorders>
            <w:noWrap/>
            <w:vAlign w:val="center"/>
            <w:hideMark/>
          </w:tcPr>
          <w:p w14:paraId="298817B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27.72</w:t>
            </w:r>
          </w:p>
        </w:tc>
      </w:tr>
      <w:tr w:rsidR="001C2566" w:rsidRPr="001C2566" w14:paraId="32531813" w14:textId="77777777" w:rsidTr="00D17AE5">
        <w:trPr>
          <w:trHeight w:val="376"/>
        </w:trPr>
        <w:tc>
          <w:tcPr>
            <w:tcW w:w="601" w:type="pct"/>
            <w:tcBorders>
              <w:top w:val="nil"/>
              <w:left w:val="single" w:sz="4" w:space="0" w:color="auto"/>
              <w:bottom w:val="single" w:sz="4" w:space="0" w:color="auto"/>
              <w:right w:val="single" w:sz="4" w:space="0" w:color="auto"/>
            </w:tcBorders>
            <w:noWrap/>
            <w:vAlign w:val="center"/>
            <w:hideMark/>
          </w:tcPr>
          <w:p w14:paraId="173740E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w:t>
            </w:r>
          </w:p>
        </w:tc>
        <w:tc>
          <w:tcPr>
            <w:tcW w:w="1003" w:type="pct"/>
            <w:tcBorders>
              <w:top w:val="nil"/>
              <w:left w:val="nil"/>
              <w:bottom w:val="single" w:sz="4" w:space="0" w:color="auto"/>
              <w:right w:val="single" w:sz="4" w:space="0" w:color="auto"/>
            </w:tcBorders>
            <w:noWrap/>
            <w:vAlign w:val="center"/>
            <w:hideMark/>
          </w:tcPr>
          <w:p w14:paraId="3DC0B2D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95.79</w:t>
            </w:r>
          </w:p>
        </w:tc>
        <w:tc>
          <w:tcPr>
            <w:tcW w:w="758" w:type="pct"/>
            <w:tcBorders>
              <w:top w:val="nil"/>
              <w:left w:val="nil"/>
              <w:bottom w:val="single" w:sz="4" w:space="0" w:color="auto"/>
              <w:right w:val="single" w:sz="4" w:space="0" w:color="auto"/>
            </w:tcBorders>
            <w:noWrap/>
            <w:vAlign w:val="center"/>
            <w:hideMark/>
          </w:tcPr>
          <w:p w14:paraId="249A617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7.31</w:t>
            </w:r>
          </w:p>
        </w:tc>
        <w:tc>
          <w:tcPr>
            <w:tcW w:w="758" w:type="pct"/>
            <w:tcBorders>
              <w:top w:val="nil"/>
              <w:left w:val="nil"/>
              <w:bottom w:val="single" w:sz="4" w:space="0" w:color="auto"/>
              <w:right w:val="single" w:sz="4" w:space="0" w:color="auto"/>
            </w:tcBorders>
            <w:noWrap/>
            <w:vAlign w:val="center"/>
            <w:hideMark/>
          </w:tcPr>
          <w:p w14:paraId="5199C6E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10.95</w:t>
            </w:r>
          </w:p>
        </w:tc>
        <w:tc>
          <w:tcPr>
            <w:tcW w:w="758" w:type="pct"/>
            <w:tcBorders>
              <w:top w:val="nil"/>
              <w:left w:val="nil"/>
              <w:bottom w:val="single" w:sz="4" w:space="0" w:color="auto"/>
              <w:right w:val="single" w:sz="4" w:space="0" w:color="auto"/>
            </w:tcBorders>
            <w:noWrap/>
            <w:vAlign w:val="center"/>
            <w:hideMark/>
          </w:tcPr>
          <w:p w14:paraId="1370805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13.38</w:t>
            </w:r>
          </w:p>
        </w:tc>
        <w:tc>
          <w:tcPr>
            <w:tcW w:w="374" w:type="pct"/>
            <w:tcBorders>
              <w:top w:val="nil"/>
              <w:left w:val="nil"/>
              <w:bottom w:val="single" w:sz="4" w:space="0" w:color="auto"/>
              <w:right w:val="single" w:sz="4" w:space="0" w:color="auto"/>
            </w:tcBorders>
            <w:noWrap/>
            <w:vAlign w:val="center"/>
            <w:hideMark/>
          </w:tcPr>
          <w:p w14:paraId="5DF9073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15.27</w:t>
            </w:r>
          </w:p>
        </w:tc>
        <w:tc>
          <w:tcPr>
            <w:tcW w:w="374" w:type="pct"/>
            <w:tcBorders>
              <w:top w:val="nil"/>
              <w:left w:val="nil"/>
              <w:bottom w:val="single" w:sz="4" w:space="0" w:color="auto"/>
              <w:right w:val="single" w:sz="4" w:space="0" w:color="auto"/>
            </w:tcBorders>
            <w:noWrap/>
            <w:vAlign w:val="center"/>
            <w:hideMark/>
          </w:tcPr>
          <w:p w14:paraId="3597836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18.17</w:t>
            </w:r>
          </w:p>
        </w:tc>
        <w:tc>
          <w:tcPr>
            <w:tcW w:w="372" w:type="pct"/>
            <w:tcBorders>
              <w:top w:val="nil"/>
              <w:left w:val="nil"/>
              <w:bottom w:val="single" w:sz="4" w:space="0" w:color="auto"/>
              <w:right w:val="single" w:sz="4" w:space="0" w:color="auto"/>
            </w:tcBorders>
            <w:noWrap/>
            <w:vAlign w:val="center"/>
            <w:hideMark/>
          </w:tcPr>
          <w:p w14:paraId="1098006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23.85</w:t>
            </w:r>
          </w:p>
        </w:tc>
      </w:tr>
      <w:tr w:rsidR="001C2566" w:rsidRPr="001C2566" w14:paraId="1215ED81" w14:textId="77777777" w:rsidTr="00D17AE5">
        <w:trPr>
          <w:trHeight w:val="376"/>
        </w:trPr>
        <w:tc>
          <w:tcPr>
            <w:tcW w:w="601" w:type="pct"/>
            <w:tcBorders>
              <w:top w:val="nil"/>
              <w:left w:val="single" w:sz="4" w:space="0" w:color="auto"/>
              <w:bottom w:val="single" w:sz="4" w:space="0" w:color="auto"/>
              <w:right w:val="single" w:sz="4" w:space="0" w:color="auto"/>
            </w:tcBorders>
            <w:noWrap/>
            <w:vAlign w:val="center"/>
            <w:hideMark/>
          </w:tcPr>
          <w:p w14:paraId="38CF696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w:t>
            </w:r>
          </w:p>
        </w:tc>
        <w:tc>
          <w:tcPr>
            <w:tcW w:w="1003" w:type="pct"/>
            <w:tcBorders>
              <w:top w:val="nil"/>
              <w:left w:val="nil"/>
              <w:bottom w:val="single" w:sz="4" w:space="0" w:color="auto"/>
              <w:right w:val="single" w:sz="4" w:space="0" w:color="auto"/>
            </w:tcBorders>
            <w:noWrap/>
            <w:vAlign w:val="center"/>
            <w:hideMark/>
          </w:tcPr>
          <w:p w14:paraId="080B0F0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76.69</w:t>
            </w:r>
          </w:p>
        </w:tc>
        <w:tc>
          <w:tcPr>
            <w:tcW w:w="758" w:type="pct"/>
            <w:tcBorders>
              <w:top w:val="nil"/>
              <w:left w:val="nil"/>
              <w:bottom w:val="single" w:sz="4" w:space="0" w:color="auto"/>
              <w:right w:val="single" w:sz="4" w:space="0" w:color="auto"/>
            </w:tcBorders>
            <w:noWrap/>
            <w:vAlign w:val="center"/>
            <w:hideMark/>
          </w:tcPr>
          <w:p w14:paraId="2B4C300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5.67</w:t>
            </w:r>
          </w:p>
        </w:tc>
        <w:tc>
          <w:tcPr>
            <w:tcW w:w="758" w:type="pct"/>
            <w:tcBorders>
              <w:top w:val="nil"/>
              <w:left w:val="nil"/>
              <w:bottom w:val="single" w:sz="4" w:space="0" w:color="auto"/>
              <w:right w:val="single" w:sz="4" w:space="0" w:color="auto"/>
            </w:tcBorders>
            <w:noWrap/>
            <w:vAlign w:val="center"/>
            <w:hideMark/>
          </w:tcPr>
          <w:p w14:paraId="24DB1DA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8.49</w:t>
            </w:r>
          </w:p>
        </w:tc>
        <w:tc>
          <w:tcPr>
            <w:tcW w:w="758" w:type="pct"/>
            <w:tcBorders>
              <w:top w:val="nil"/>
              <w:left w:val="nil"/>
              <w:bottom w:val="single" w:sz="4" w:space="0" w:color="auto"/>
              <w:right w:val="single" w:sz="4" w:space="0" w:color="auto"/>
            </w:tcBorders>
            <w:noWrap/>
            <w:vAlign w:val="center"/>
            <w:hideMark/>
          </w:tcPr>
          <w:p w14:paraId="050DC12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10.38</w:t>
            </w:r>
          </w:p>
        </w:tc>
        <w:tc>
          <w:tcPr>
            <w:tcW w:w="374" w:type="pct"/>
            <w:tcBorders>
              <w:top w:val="nil"/>
              <w:left w:val="nil"/>
              <w:bottom w:val="single" w:sz="4" w:space="0" w:color="auto"/>
              <w:right w:val="single" w:sz="4" w:space="0" w:color="auto"/>
            </w:tcBorders>
            <w:noWrap/>
            <w:vAlign w:val="center"/>
            <w:hideMark/>
          </w:tcPr>
          <w:p w14:paraId="7BB89A9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11.84</w:t>
            </w:r>
          </w:p>
        </w:tc>
        <w:tc>
          <w:tcPr>
            <w:tcW w:w="374" w:type="pct"/>
            <w:tcBorders>
              <w:top w:val="nil"/>
              <w:left w:val="nil"/>
              <w:bottom w:val="single" w:sz="4" w:space="0" w:color="auto"/>
              <w:right w:val="single" w:sz="4" w:space="0" w:color="auto"/>
            </w:tcBorders>
            <w:noWrap/>
            <w:vAlign w:val="center"/>
            <w:hideMark/>
          </w:tcPr>
          <w:p w14:paraId="740F520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14.09</w:t>
            </w:r>
          </w:p>
        </w:tc>
        <w:tc>
          <w:tcPr>
            <w:tcW w:w="372" w:type="pct"/>
            <w:tcBorders>
              <w:top w:val="nil"/>
              <w:left w:val="nil"/>
              <w:bottom w:val="single" w:sz="4" w:space="0" w:color="auto"/>
              <w:right w:val="single" w:sz="4" w:space="0" w:color="auto"/>
            </w:tcBorders>
            <w:noWrap/>
            <w:vAlign w:val="center"/>
            <w:hideMark/>
          </w:tcPr>
          <w:p w14:paraId="0ACA687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18.50</w:t>
            </w:r>
          </w:p>
        </w:tc>
      </w:tr>
      <w:tr w:rsidR="001C2566" w:rsidRPr="001C2566" w14:paraId="6CD3C360" w14:textId="77777777" w:rsidTr="00D17AE5">
        <w:trPr>
          <w:trHeight w:val="376"/>
        </w:trPr>
        <w:tc>
          <w:tcPr>
            <w:tcW w:w="1604" w:type="pct"/>
            <w:gridSpan w:val="2"/>
            <w:tcBorders>
              <w:top w:val="nil"/>
              <w:left w:val="nil"/>
              <w:bottom w:val="nil"/>
              <w:right w:val="nil"/>
            </w:tcBorders>
            <w:noWrap/>
            <w:vAlign w:val="center"/>
            <w:hideMark/>
          </w:tcPr>
          <w:p w14:paraId="6E452CA7"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Fuente: Modelo de Bell</w:t>
            </w:r>
          </w:p>
        </w:tc>
        <w:tc>
          <w:tcPr>
            <w:tcW w:w="758" w:type="pct"/>
            <w:tcBorders>
              <w:top w:val="nil"/>
              <w:left w:val="nil"/>
              <w:bottom w:val="nil"/>
              <w:right w:val="nil"/>
            </w:tcBorders>
            <w:noWrap/>
            <w:vAlign w:val="center"/>
            <w:hideMark/>
          </w:tcPr>
          <w:p w14:paraId="6ECEE4BF"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p>
        </w:tc>
        <w:tc>
          <w:tcPr>
            <w:tcW w:w="758" w:type="pct"/>
            <w:tcBorders>
              <w:top w:val="nil"/>
              <w:left w:val="nil"/>
              <w:bottom w:val="nil"/>
              <w:right w:val="nil"/>
            </w:tcBorders>
            <w:noWrap/>
            <w:vAlign w:val="center"/>
            <w:hideMark/>
          </w:tcPr>
          <w:p w14:paraId="122A6AC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58" w:type="pct"/>
            <w:tcBorders>
              <w:top w:val="nil"/>
              <w:left w:val="nil"/>
              <w:bottom w:val="nil"/>
              <w:right w:val="nil"/>
            </w:tcBorders>
            <w:noWrap/>
            <w:vAlign w:val="center"/>
            <w:hideMark/>
          </w:tcPr>
          <w:p w14:paraId="004E08DE"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374" w:type="pct"/>
            <w:tcBorders>
              <w:top w:val="nil"/>
              <w:left w:val="nil"/>
              <w:bottom w:val="nil"/>
              <w:right w:val="nil"/>
            </w:tcBorders>
            <w:noWrap/>
            <w:vAlign w:val="center"/>
            <w:hideMark/>
          </w:tcPr>
          <w:p w14:paraId="4CB6DA3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374" w:type="pct"/>
            <w:tcBorders>
              <w:top w:val="nil"/>
              <w:left w:val="nil"/>
              <w:bottom w:val="nil"/>
              <w:right w:val="nil"/>
            </w:tcBorders>
            <w:noWrap/>
            <w:vAlign w:val="center"/>
            <w:hideMark/>
          </w:tcPr>
          <w:p w14:paraId="1DDDE784"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372" w:type="pct"/>
            <w:tcBorders>
              <w:top w:val="nil"/>
              <w:left w:val="nil"/>
              <w:bottom w:val="nil"/>
              <w:right w:val="nil"/>
            </w:tcBorders>
            <w:noWrap/>
            <w:vAlign w:val="center"/>
            <w:hideMark/>
          </w:tcPr>
          <w:p w14:paraId="6507870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46AE73F4" w14:textId="77777777" w:rsidTr="00D17AE5">
        <w:trPr>
          <w:trHeight w:val="376"/>
        </w:trPr>
        <w:tc>
          <w:tcPr>
            <w:tcW w:w="5000" w:type="pct"/>
            <w:gridSpan w:val="8"/>
            <w:tcBorders>
              <w:top w:val="nil"/>
              <w:left w:val="nil"/>
              <w:bottom w:val="nil"/>
              <w:right w:val="nil"/>
            </w:tcBorders>
            <w:noWrap/>
            <w:vAlign w:val="center"/>
            <w:hideMark/>
          </w:tcPr>
          <w:p w14:paraId="12FB1DAF"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Cuadro N°05: Intensidades máximas (mm/hora)</w:t>
            </w:r>
          </w:p>
        </w:tc>
      </w:tr>
      <w:tr w:rsidR="001C2566" w:rsidRPr="001C2566" w14:paraId="4CCA5BFB" w14:textId="77777777" w:rsidTr="00D17AE5">
        <w:trPr>
          <w:trHeight w:val="376"/>
        </w:trPr>
        <w:tc>
          <w:tcPr>
            <w:tcW w:w="601" w:type="pct"/>
            <w:tcBorders>
              <w:top w:val="single" w:sz="4" w:space="0" w:color="auto"/>
              <w:left w:val="single" w:sz="4" w:space="0" w:color="auto"/>
              <w:bottom w:val="single" w:sz="4" w:space="0" w:color="auto"/>
              <w:right w:val="single" w:sz="4" w:space="0" w:color="auto"/>
            </w:tcBorders>
            <w:shd w:val="clear" w:color="000000" w:fill="9A0000"/>
            <w:noWrap/>
            <w:vAlign w:val="center"/>
            <w:hideMark/>
          </w:tcPr>
          <w:p w14:paraId="2DA32604"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T</w:t>
            </w:r>
          </w:p>
        </w:tc>
        <w:tc>
          <w:tcPr>
            <w:tcW w:w="1003" w:type="pct"/>
            <w:tcBorders>
              <w:top w:val="single" w:sz="4" w:space="0" w:color="auto"/>
              <w:left w:val="nil"/>
              <w:bottom w:val="single" w:sz="4" w:space="0" w:color="auto"/>
              <w:right w:val="single" w:sz="4" w:space="0" w:color="auto"/>
            </w:tcBorders>
            <w:shd w:val="clear" w:color="000000" w:fill="9A0000"/>
            <w:noWrap/>
            <w:vAlign w:val="center"/>
            <w:hideMark/>
          </w:tcPr>
          <w:p w14:paraId="66F64124"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proofErr w:type="spellStart"/>
            <w:proofErr w:type="gramStart"/>
            <w:r>
              <w:rPr>
                <w:rFonts w:ascii="Arial Narrow" w:eastAsia="Times New Roman" w:hAnsi="Arial Narrow" w:cs="Arial"/>
                <w:b/>
                <w:bCs/>
                <w:color w:val="FFFFFF"/>
                <w:kern w:val="0"/>
                <w:sz w:val="20"/>
                <w:szCs w:val="20"/>
                <w:lang w:val="es-ES" w:eastAsia="es-ES"/>
                <w14:ligatures w14:val="none"/>
              </w:rPr>
              <w:t>P.Max</w:t>
            </w:r>
            <w:proofErr w:type="spellEnd"/>
            <w:proofErr w:type="gramEnd"/>
          </w:p>
        </w:tc>
        <w:tc>
          <w:tcPr>
            <w:tcW w:w="3395" w:type="pct"/>
            <w:gridSpan w:val="6"/>
            <w:tcBorders>
              <w:top w:val="single" w:sz="4" w:space="0" w:color="auto"/>
              <w:left w:val="nil"/>
              <w:bottom w:val="single" w:sz="4" w:space="0" w:color="auto"/>
              <w:right w:val="single" w:sz="4" w:space="0" w:color="auto"/>
            </w:tcBorders>
            <w:shd w:val="clear" w:color="000000" w:fill="9A0000"/>
            <w:noWrap/>
            <w:vAlign w:val="center"/>
            <w:hideMark/>
          </w:tcPr>
          <w:p w14:paraId="102DEC2E"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Duración en minutos</w:t>
            </w:r>
          </w:p>
        </w:tc>
      </w:tr>
      <w:tr w:rsidR="001C2566" w:rsidRPr="001C2566" w14:paraId="5241018E" w14:textId="77777777" w:rsidTr="00D17AE5">
        <w:trPr>
          <w:trHeight w:val="376"/>
        </w:trPr>
        <w:tc>
          <w:tcPr>
            <w:tcW w:w="601" w:type="pct"/>
            <w:tcBorders>
              <w:top w:val="nil"/>
              <w:left w:val="single" w:sz="4" w:space="0" w:color="auto"/>
              <w:bottom w:val="single" w:sz="4" w:space="0" w:color="auto"/>
              <w:right w:val="single" w:sz="4" w:space="0" w:color="auto"/>
            </w:tcBorders>
            <w:shd w:val="clear" w:color="000000" w:fill="9A0000"/>
            <w:noWrap/>
            <w:vAlign w:val="center"/>
            <w:hideMark/>
          </w:tcPr>
          <w:p w14:paraId="0A3779AA"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años</w:t>
            </w:r>
          </w:p>
        </w:tc>
        <w:tc>
          <w:tcPr>
            <w:tcW w:w="1003" w:type="pct"/>
            <w:tcBorders>
              <w:top w:val="nil"/>
              <w:left w:val="nil"/>
              <w:bottom w:val="single" w:sz="4" w:space="0" w:color="auto"/>
              <w:right w:val="single" w:sz="4" w:space="0" w:color="auto"/>
            </w:tcBorders>
            <w:shd w:val="clear" w:color="000000" w:fill="9A0000"/>
            <w:noWrap/>
            <w:vAlign w:val="center"/>
            <w:hideMark/>
          </w:tcPr>
          <w:p w14:paraId="0D431B32"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24 horas</w:t>
            </w:r>
          </w:p>
        </w:tc>
        <w:tc>
          <w:tcPr>
            <w:tcW w:w="758" w:type="pct"/>
            <w:tcBorders>
              <w:top w:val="nil"/>
              <w:left w:val="nil"/>
              <w:bottom w:val="single" w:sz="4" w:space="0" w:color="auto"/>
              <w:right w:val="single" w:sz="4" w:space="0" w:color="auto"/>
            </w:tcBorders>
            <w:shd w:val="clear" w:color="000000" w:fill="9A0000"/>
            <w:noWrap/>
            <w:vAlign w:val="center"/>
            <w:hideMark/>
          </w:tcPr>
          <w:p w14:paraId="6276F5A0"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5</w:t>
            </w:r>
          </w:p>
        </w:tc>
        <w:tc>
          <w:tcPr>
            <w:tcW w:w="758" w:type="pct"/>
            <w:tcBorders>
              <w:top w:val="nil"/>
              <w:left w:val="nil"/>
              <w:bottom w:val="single" w:sz="4" w:space="0" w:color="auto"/>
              <w:right w:val="single" w:sz="4" w:space="0" w:color="auto"/>
            </w:tcBorders>
            <w:shd w:val="clear" w:color="000000" w:fill="9A0000"/>
            <w:noWrap/>
            <w:vAlign w:val="center"/>
            <w:hideMark/>
          </w:tcPr>
          <w:p w14:paraId="08B9D844"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10</w:t>
            </w:r>
          </w:p>
        </w:tc>
        <w:tc>
          <w:tcPr>
            <w:tcW w:w="758" w:type="pct"/>
            <w:tcBorders>
              <w:top w:val="nil"/>
              <w:left w:val="nil"/>
              <w:bottom w:val="single" w:sz="4" w:space="0" w:color="auto"/>
              <w:right w:val="single" w:sz="4" w:space="0" w:color="auto"/>
            </w:tcBorders>
            <w:shd w:val="clear" w:color="000000" w:fill="9A0000"/>
            <w:noWrap/>
            <w:vAlign w:val="center"/>
            <w:hideMark/>
          </w:tcPr>
          <w:p w14:paraId="5CAA53B6"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15</w:t>
            </w:r>
          </w:p>
        </w:tc>
        <w:tc>
          <w:tcPr>
            <w:tcW w:w="374" w:type="pct"/>
            <w:tcBorders>
              <w:top w:val="nil"/>
              <w:left w:val="nil"/>
              <w:bottom w:val="single" w:sz="4" w:space="0" w:color="auto"/>
              <w:right w:val="single" w:sz="4" w:space="0" w:color="auto"/>
            </w:tcBorders>
            <w:shd w:val="clear" w:color="000000" w:fill="9A0000"/>
            <w:noWrap/>
            <w:vAlign w:val="center"/>
            <w:hideMark/>
          </w:tcPr>
          <w:p w14:paraId="0D5A5100"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20</w:t>
            </w:r>
          </w:p>
        </w:tc>
        <w:tc>
          <w:tcPr>
            <w:tcW w:w="374" w:type="pct"/>
            <w:tcBorders>
              <w:top w:val="nil"/>
              <w:left w:val="nil"/>
              <w:bottom w:val="single" w:sz="4" w:space="0" w:color="auto"/>
              <w:right w:val="single" w:sz="4" w:space="0" w:color="auto"/>
            </w:tcBorders>
            <w:shd w:val="clear" w:color="000000" w:fill="9A0000"/>
            <w:noWrap/>
            <w:vAlign w:val="center"/>
            <w:hideMark/>
          </w:tcPr>
          <w:p w14:paraId="5CE22558"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30</w:t>
            </w:r>
          </w:p>
        </w:tc>
        <w:tc>
          <w:tcPr>
            <w:tcW w:w="372" w:type="pct"/>
            <w:tcBorders>
              <w:top w:val="nil"/>
              <w:left w:val="nil"/>
              <w:bottom w:val="single" w:sz="4" w:space="0" w:color="auto"/>
              <w:right w:val="single" w:sz="4" w:space="0" w:color="auto"/>
            </w:tcBorders>
            <w:shd w:val="clear" w:color="000000" w:fill="9A0000"/>
            <w:noWrap/>
            <w:vAlign w:val="center"/>
            <w:hideMark/>
          </w:tcPr>
          <w:p w14:paraId="6ABF9195" w14:textId="77777777" w:rsidR="001C2566" w:rsidRPr="001C2566" w:rsidRDefault="001C2566" w:rsidP="001C2566">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60</w:t>
            </w:r>
          </w:p>
        </w:tc>
      </w:tr>
      <w:tr w:rsidR="001C2566" w:rsidRPr="001C2566" w14:paraId="57A0D89B" w14:textId="77777777" w:rsidTr="00D17AE5">
        <w:trPr>
          <w:trHeight w:val="376"/>
        </w:trPr>
        <w:tc>
          <w:tcPr>
            <w:tcW w:w="601" w:type="pct"/>
            <w:tcBorders>
              <w:top w:val="nil"/>
              <w:left w:val="single" w:sz="4" w:space="0" w:color="auto"/>
              <w:bottom w:val="single" w:sz="4" w:space="0" w:color="auto"/>
              <w:right w:val="single" w:sz="4" w:space="0" w:color="auto"/>
            </w:tcBorders>
            <w:noWrap/>
            <w:vAlign w:val="center"/>
            <w:hideMark/>
          </w:tcPr>
          <w:p w14:paraId="22E58B2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500</w:t>
            </w:r>
          </w:p>
        </w:tc>
        <w:tc>
          <w:tcPr>
            <w:tcW w:w="1003" w:type="pct"/>
            <w:tcBorders>
              <w:top w:val="nil"/>
              <w:left w:val="nil"/>
              <w:bottom w:val="single" w:sz="4" w:space="0" w:color="auto"/>
              <w:right w:val="single" w:sz="4" w:space="0" w:color="auto"/>
            </w:tcBorders>
            <w:noWrap/>
            <w:vAlign w:val="center"/>
            <w:hideMark/>
          </w:tcPr>
          <w:p w14:paraId="5B18974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164.08</w:t>
            </w:r>
          </w:p>
        </w:tc>
        <w:tc>
          <w:tcPr>
            <w:tcW w:w="758" w:type="pct"/>
            <w:tcBorders>
              <w:top w:val="nil"/>
              <w:left w:val="nil"/>
              <w:bottom w:val="single" w:sz="4" w:space="0" w:color="auto"/>
              <w:right w:val="single" w:sz="4" w:space="0" w:color="auto"/>
            </w:tcBorders>
            <w:noWrap/>
            <w:vAlign w:val="center"/>
            <w:hideMark/>
          </w:tcPr>
          <w:p w14:paraId="59709AD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186.70</w:t>
            </w:r>
          </w:p>
        </w:tc>
        <w:tc>
          <w:tcPr>
            <w:tcW w:w="758" w:type="pct"/>
            <w:tcBorders>
              <w:top w:val="nil"/>
              <w:left w:val="nil"/>
              <w:bottom w:val="single" w:sz="4" w:space="0" w:color="auto"/>
              <w:right w:val="single" w:sz="4" w:space="0" w:color="auto"/>
            </w:tcBorders>
            <w:noWrap/>
            <w:vAlign w:val="center"/>
            <w:hideMark/>
          </w:tcPr>
          <w:p w14:paraId="4FF21E3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139.70</w:t>
            </w:r>
          </w:p>
        </w:tc>
        <w:tc>
          <w:tcPr>
            <w:tcW w:w="758" w:type="pct"/>
            <w:tcBorders>
              <w:top w:val="nil"/>
              <w:left w:val="nil"/>
              <w:bottom w:val="single" w:sz="4" w:space="0" w:color="auto"/>
              <w:right w:val="single" w:sz="4" w:space="0" w:color="auto"/>
            </w:tcBorders>
            <w:noWrap/>
            <w:vAlign w:val="center"/>
            <w:hideMark/>
          </w:tcPr>
          <w:p w14:paraId="167D656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113.90</w:t>
            </w:r>
          </w:p>
        </w:tc>
        <w:tc>
          <w:tcPr>
            <w:tcW w:w="374" w:type="pct"/>
            <w:tcBorders>
              <w:top w:val="nil"/>
              <w:left w:val="nil"/>
              <w:bottom w:val="single" w:sz="4" w:space="0" w:color="auto"/>
              <w:right w:val="single" w:sz="4" w:space="0" w:color="auto"/>
            </w:tcBorders>
            <w:noWrap/>
            <w:vAlign w:val="center"/>
            <w:hideMark/>
          </w:tcPr>
          <w:p w14:paraId="63A87A0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97.40</w:t>
            </w:r>
          </w:p>
        </w:tc>
        <w:tc>
          <w:tcPr>
            <w:tcW w:w="374" w:type="pct"/>
            <w:tcBorders>
              <w:top w:val="nil"/>
              <w:left w:val="nil"/>
              <w:bottom w:val="single" w:sz="4" w:space="0" w:color="auto"/>
              <w:right w:val="single" w:sz="4" w:space="0" w:color="auto"/>
            </w:tcBorders>
            <w:noWrap/>
            <w:vAlign w:val="center"/>
            <w:hideMark/>
          </w:tcPr>
          <w:p w14:paraId="515D8B2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77.30</w:t>
            </w:r>
          </w:p>
        </w:tc>
        <w:tc>
          <w:tcPr>
            <w:tcW w:w="372" w:type="pct"/>
            <w:tcBorders>
              <w:top w:val="nil"/>
              <w:left w:val="nil"/>
              <w:bottom w:val="single" w:sz="4" w:space="0" w:color="auto"/>
              <w:right w:val="single" w:sz="4" w:space="0" w:color="auto"/>
            </w:tcBorders>
            <w:noWrap/>
            <w:vAlign w:val="center"/>
            <w:hideMark/>
          </w:tcPr>
          <w:p w14:paraId="0CB0044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50.70</w:t>
            </w:r>
          </w:p>
        </w:tc>
      </w:tr>
      <w:tr w:rsidR="001C2566" w:rsidRPr="001C2566" w14:paraId="6BDDB9FD" w14:textId="77777777" w:rsidTr="00D17AE5">
        <w:trPr>
          <w:trHeight w:val="376"/>
        </w:trPr>
        <w:tc>
          <w:tcPr>
            <w:tcW w:w="601" w:type="pct"/>
            <w:tcBorders>
              <w:top w:val="nil"/>
              <w:left w:val="single" w:sz="4" w:space="0" w:color="auto"/>
              <w:bottom w:val="single" w:sz="4" w:space="0" w:color="auto"/>
              <w:right w:val="single" w:sz="4" w:space="0" w:color="auto"/>
            </w:tcBorders>
            <w:noWrap/>
            <w:vAlign w:val="center"/>
            <w:hideMark/>
          </w:tcPr>
          <w:p w14:paraId="50A290B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200</w:t>
            </w:r>
          </w:p>
        </w:tc>
        <w:tc>
          <w:tcPr>
            <w:tcW w:w="1003" w:type="pct"/>
            <w:tcBorders>
              <w:top w:val="nil"/>
              <w:left w:val="nil"/>
              <w:bottom w:val="single" w:sz="4" w:space="0" w:color="auto"/>
              <w:right w:val="single" w:sz="4" w:space="0" w:color="auto"/>
            </w:tcBorders>
            <w:noWrap/>
            <w:vAlign w:val="center"/>
            <w:hideMark/>
          </w:tcPr>
          <w:p w14:paraId="0796B79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151.48</w:t>
            </w:r>
          </w:p>
        </w:tc>
        <w:tc>
          <w:tcPr>
            <w:tcW w:w="758" w:type="pct"/>
            <w:tcBorders>
              <w:top w:val="nil"/>
              <w:left w:val="nil"/>
              <w:bottom w:val="single" w:sz="4" w:space="0" w:color="auto"/>
              <w:right w:val="single" w:sz="4" w:space="0" w:color="auto"/>
            </w:tcBorders>
            <w:noWrap/>
            <w:vAlign w:val="center"/>
            <w:hideMark/>
          </w:tcPr>
          <w:p w14:paraId="3C0DE00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167.00</w:t>
            </w:r>
          </w:p>
        </w:tc>
        <w:tc>
          <w:tcPr>
            <w:tcW w:w="758" w:type="pct"/>
            <w:tcBorders>
              <w:top w:val="nil"/>
              <w:left w:val="nil"/>
              <w:bottom w:val="single" w:sz="4" w:space="0" w:color="auto"/>
              <w:right w:val="single" w:sz="4" w:space="0" w:color="auto"/>
            </w:tcBorders>
            <w:noWrap/>
            <w:vAlign w:val="center"/>
            <w:hideMark/>
          </w:tcPr>
          <w:p w14:paraId="7B58C4B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125.00</w:t>
            </w:r>
          </w:p>
        </w:tc>
        <w:tc>
          <w:tcPr>
            <w:tcW w:w="758" w:type="pct"/>
            <w:tcBorders>
              <w:top w:val="nil"/>
              <w:left w:val="nil"/>
              <w:bottom w:val="single" w:sz="4" w:space="0" w:color="auto"/>
              <w:right w:val="single" w:sz="4" w:space="0" w:color="auto"/>
            </w:tcBorders>
            <w:noWrap/>
            <w:vAlign w:val="center"/>
            <w:hideMark/>
          </w:tcPr>
          <w:p w14:paraId="177F553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101.90</w:t>
            </w:r>
          </w:p>
        </w:tc>
        <w:tc>
          <w:tcPr>
            <w:tcW w:w="374" w:type="pct"/>
            <w:tcBorders>
              <w:top w:val="nil"/>
              <w:left w:val="nil"/>
              <w:bottom w:val="single" w:sz="4" w:space="0" w:color="auto"/>
              <w:right w:val="single" w:sz="4" w:space="0" w:color="auto"/>
            </w:tcBorders>
            <w:noWrap/>
            <w:vAlign w:val="center"/>
            <w:hideMark/>
          </w:tcPr>
          <w:p w14:paraId="0AF58D7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87.20</w:t>
            </w:r>
          </w:p>
        </w:tc>
        <w:tc>
          <w:tcPr>
            <w:tcW w:w="374" w:type="pct"/>
            <w:tcBorders>
              <w:top w:val="nil"/>
              <w:left w:val="nil"/>
              <w:bottom w:val="single" w:sz="4" w:space="0" w:color="auto"/>
              <w:right w:val="single" w:sz="4" w:space="0" w:color="auto"/>
            </w:tcBorders>
            <w:noWrap/>
            <w:vAlign w:val="center"/>
            <w:hideMark/>
          </w:tcPr>
          <w:p w14:paraId="0941616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69.10</w:t>
            </w:r>
          </w:p>
        </w:tc>
        <w:tc>
          <w:tcPr>
            <w:tcW w:w="372" w:type="pct"/>
            <w:tcBorders>
              <w:top w:val="nil"/>
              <w:left w:val="nil"/>
              <w:bottom w:val="single" w:sz="4" w:space="0" w:color="auto"/>
              <w:right w:val="single" w:sz="4" w:space="0" w:color="auto"/>
            </w:tcBorders>
            <w:noWrap/>
            <w:vAlign w:val="center"/>
            <w:hideMark/>
          </w:tcPr>
          <w:p w14:paraId="2C419AD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45.40</w:t>
            </w:r>
          </w:p>
        </w:tc>
      </w:tr>
      <w:tr w:rsidR="001C2566" w:rsidRPr="001C2566" w14:paraId="4A32CB58" w14:textId="77777777" w:rsidTr="00D17AE5">
        <w:trPr>
          <w:trHeight w:val="376"/>
        </w:trPr>
        <w:tc>
          <w:tcPr>
            <w:tcW w:w="601" w:type="pct"/>
            <w:tcBorders>
              <w:top w:val="nil"/>
              <w:left w:val="single" w:sz="4" w:space="0" w:color="auto"/>
              <w:bottom w:val="single" w:sz="4" w:space="0" w:color="auto"/>
              <w:right w:val="single" w:sz="4" w:space="0" w:color="auto"/>
            </w:tcBorders>
            <w:noWrap/>
            <w:vAlign w:val="center"/>
            <w:hideMark/>
          </w:tcPr>
          <w:p w14:paraId="34350C3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100</w:t>
            </w:r>
          </w:p>
        </w:tc>
        <w:tc>
          <w:tcPr>
            <w:tcW w:w="1003" w:type="pct"/>
            <w:tcBorders>
              <w:top w:val="nil"/>
              <w:left w:val="nil"/>
              <w:bottom w:val="single" w:sz="4" w:space="0" w:color="auto"/>
              <w:right w:val="single" w:sz="4" w:space="0" w:color="auto"/>
            </w:tcBorders>
            <w:noWrap/>
            <w:vAlign w:val="center"/>
            <w:hideMark/>
          </w:tcPr>
          <w:p w14:paraId="72230DD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141.82</w:t>
            </w:r>
          </w:p>
        </w:tc>
        <w:tc>
          <w:tcPr>
            <w:tcW w:w="758" w:type="pct"/>
            <w:tcBorders>
              <w:top w:val="nil"/>
              <w:left w:val="nil"/>
              <w:bottom w:val="single" w:sz="4" w:space="0" w:color="auto"/>
              <w:right w:val="single" w:sz="4" w:space="0" w:color="auto"/>
            </w:tcBorders>
            <w:noWrap/>
            <w:vAlign w:val="center"/>
            <w:hideMark/>
          </w:tcPr>
          <w:p w14:paraId="45D8071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152.10</w:t>
            </w:r>
          </w:p>
        </w:tc>
        <w:tc>
          <w:tcPr>
            <w:tcW w:w="758" w:type="pct"/>
            <w:tcBorders>
              <w:top w:val="nil"/>
              <w:left w:val="nil"/>
              <w:bottom w:val="single" w:sz="4" w:space="0" w:color="auto"/>
              <w:right w:val="single" w:sz="4" w:space="0" w:color="auto"/>
            </w:tcBorders>
            <w:noWrap/>
            <w:vAlign w:val="center"/>
            <w:hideMark/>
          </w:tcPr>
          <w:p w14:paraId="0B93F61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113.80</w:t>
            </w:r>
          </w:p>
        </w:tc>
        <w:tc>
          <w:tcPr>
            <w:tcW w:w="758" w:type="pct"/>
            <w:tcBorders>
              <w:top w:val="nil"/>
              <w:left w:val="nil"/>
              <w:bottom w:val="single" w:sz="4" w:space="0" w:color="auto"/>
              <w:right w:val="single" w:sz="4" w:space="0" w:color="auto"/>
            </w:tcBorders>
            <w:noWrap/>
            <w:vAlign w:val="center"/>
            <w:hideMark/>
          </w:tcPr>
          <w:p w14:paraId="46556F5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92.80</w:t>
            </w:r>
          </w:p>
        </w:tc>
        <w:tc>
          <w:tcPr>
            <w:tcW w:w="374" w:type="pct"/>
            <w:tcBorders>
              <w:top w:val="nil"/>
              <w:left w:val="nil"/>
              <w:bottom w:val="single" w:sz="4" w:space="0" w:color="auto"/>
              <w:right w:val="single" w:sz="4" w:space="0" w:color="auto"/>
            </w:tcBorders>
            <w:noWrap/>
            <w:vAlign w:val="center"/>
            <w:hideMark/>
          </w:tcPr>
          <w:p w14:paraId="569CDD9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79.40</w:t>
            </w:r>
          </w:p>
        </w:tc>
        <w:tc>
          <w:tcPr>
            <w:tcW w:w="374" w:type="pct"/>
            <w:tcBorders>
              <w:top w:val="nil"/>
              <w:left w:val="nil"/>
              <w:bottom w:val="single" w:sz="4" w:space="0" w:color="auto"/>
              <w:right w:val="single" w:sz="4" w:space="0" w:color="auto"/>
            </w:tcBorders>
            <w:noWrap/>
            <w:vAlign w:val="center"/>
            <w:hideMark/>
          </w:tcPr>
          <w:p w14:paraId="5AED5E7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63.00</w:t>
            </w:r>
          </w:p>
        </w:tc>
        <w:tc>
          <w:tcPr>
            <w:tcW w:w="372" w:type="pct"/>
            <w:tcBorders>
              <w:top w:val="nil"/>
              <w:left w:val="nil"/>
              <w:bottom w:val="single" w:sz="4" w:space="0" w:color="auto"/>
              <w:right w:val="single" w:sz="4" w:space="0" w:color="auto"/>
            </w:tcBorders>
            <w:noWrap/>
            <w:vAlign w:val="center"/>
            <w:hideMark/>
          </w:tcPr>
          <w:p w14:paraId="5F4DE40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41.30</w:t>
            </w:r>
          </w:p>
        </w:tc>
      </w:tr>
      <w:tr w:rsidR="001C2566" w:rsidRPr="001C2566" w14:paraId="559D4E72" w14:textId="77777777" w:rsidTr="00D17AE5">
        <w:trPr>
          <w:trHeight w:val="376"/>
        </w:trPr>
        <w:tc>
          <w:tcPr>
            <w:tcW w:w="601" w:type="pct"/>
            <w:tcBorders>
              <w:top w:val="nil"/>
              <w:left w:val="single" w:sz="4" w:space="0" w:color="auto"/>
              <w:bottom w:val="single" w:sz="4" w:space="0" w:color="auto"/>
              <w:right w:val="single" w:sz="4" w:space="0" w:color="auto"/>
            </w:tcBorders>
            <w:noWrap/>
            <w:vAlign w:val="center"/>
            <w:hideMark/>
          </w:tcPr>
          <w:p w14:paraId="19AFDC2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50</w:t>
            </w:r>
          </w:p>
        </w:tc>
        <w:tc>
          <w:tcPr>
            <w:tcW w:w="1003" w:type="pct"/>
            <w:tcBorders>
              <w:top w:val="nil"/>
              <w:left w:val="nil"/>
              <w:bottom w:val="single" w:sz="4" w:space="0" w:color="auto"/>
              <w:right w:val="single" w:sz="4" w:space="0" w:color="auto"/>
            </w:tcBorders>
            <w:noWrap/>
            <w:vAlign w:val="center"/>
            <w:hideMark/>
          </w:tcPr>
          <w:p w14:paraId="0A9D1D8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131.97</w:t>
            </w:r>
          </w:p>
        </w:tc>
        <w:tc>
          <w:tcPr>
            <w:tcW w:w="758" w:type="pct"/>
            <w:tcBorders>
              <w:top w:val="nil"/>
              <w:left w:val="nil"/>
              <w:bottom w:val="single" w:sz="4" w:space="0" w:color="auto"/>
              <w:right w:val="single" w:sz="4" w:space="0" w:color="auto"/>
            </w:tcBorders>
            <w:noWrap/>
            <w:vAlign w:val="center"/>
            <w:hideMark/>
          </w:tcPr>
          <w:p w14:paraId="4881C23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137.20</w:t>
            </w:r>
          </w:p>
        </w:tc>
        <w:tc>
          <w:tcPr>
            <w:tcW w:w="758" w:type="pct"/>
            <w:tcBorders>
              <w:top w:val="nil"/>
              <w:left w:val="nil"/>
              <w:bottom w:val="single" w:sz="4" w:space="0" w:color="auto"/>
              <w:right w:val="single" w:sz="4" w:space="0" w:color="auto"/>
            </w:tcBorders>
            <w:noWrap/>
            <w:vAlign w:val="center"/>
            <w:hideMark/>
          </w:tcPr>
          <w:p w14:paraId="3503B3F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102.70</w:t>
            </w:r>
          </w:p>
        </w:tc>
        <w:tc>
          <w:tcPr>
            <w:tcW w:w="758" w:type="pct"/>
            <w:tcBorders>
              <w:top w:val="nil"/>
              <w:left w:val="nil"/>
              <w:bottom w:val="single" w:sz="4" w:space="0" w:color="auto"/>
              <w:right w:val="single" w:sz="4" w:space="0" w:color="auto"/>
            </w:tcBorders>
            <w:noWrap/>
            <w:vAlign w:val="center"/>
            <w:hideMark/>
          </w:tcPr>
          <w:p w14:paraId="6A1B95E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83.70</w:t>
            </w:r>
          </w:p>
        </w:tc>
        <w:tc>
          <w:tcPr>
            <w:tcW w:w="374" w:type="pct"/>
            <w:tcBorders>
              <w:top w:val="nil"/>
              <w:left w:val="nil"/>
              <w:bottom w:val="single" w:sz="4" w:space="0" w:color="auto"/>
              <w:right w:val="single" w:sz="4" w:space="0" w:color="auto"/>
            </w:tcBorders>
            <w:noWrap/>
            <w:vAlign w:val="center"/>
            <w:hideMark/>
          </w:tcPr>
          <w:p w14:paraId="3F524E8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71.60</w:t>
            </w:r>
          </w:p>
        </w:tc>
        <w:tc>
          <w:tcPr>
            <w:tcW w:w="374" w:type="pct"/>
            <w:tcBorders>
              <w:top w:val="nil"/>
              <w:left w:val="nil"/>
              <w:bottom w:val="single" w:sz="4" w:space="0" w:color="auto"/>
              <w:right w:val="single" w:sz="4" w:space="0" w:color="auto"/>
            </w:tcBorders>
            <w:noWrap/>
            <w:vAlign w:val="center"/>
            <w:hideMark/>
          </w:tcPr>
          <w:p w14:paraId="539A7C4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56.80</w:t>
            </w:r>
          </w:p>
        </w:tc>
        <w:tc>
          <w:tcPr>
            <w:tcW w:w="372" w:type="pct"/>
            <w:tcBorders>
              <w:top w:val="nil"/>
              <w:left w:val="nil"/>
              <w:bottom w:val="single" w:sz="4" w:space="0" w:color="auto"/>
              <w:right w:val="single" w:sz="4" w:space="0" w:color="auto"/>
            </w:tcBorders>
            <w:noWrap/>
            <w:vAlign w:val="center"/>
            <w:hideMark/>
          </w:tcPr>
          <w:p w14:paraId="689FCD8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37.30</w:t>
            </w:r>
          </w:p>
        </w:tc>
      </w:tr>
      <w:tr w:rsidR="001C2566" w:rsidRPr="001C2566" w14:paraId="5803E703" w14:textId="77777777" w:rsidTr="00D17AE5">
        <w:trPr>
          <w:trHeight w:val="376"/>
        </w:trPr>
        <w:tc>
          <w:tcPr>
            <w:tcW w:w="601" w:type="pct"/>
            <w:tcBorders>
              <w:top w:val="nil"/>
              <w:left w:val="single" w:sz="4" w:space="0" w:color="auto"/>
              <w:bottom w:val="single" w:sz="4" w:space="0" w:color="auto"/>
              <w:right w:val="single" w:sz="4" w:space="0" w:color="auto"/>
            </w:tcBorders>
            <w:noWrap/>
            <w:vAlign w:val="center"/>
            <w:hideMark/>
          </w:tcPr>
          <w:p w14:paraId="0ED75C6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25</w:t>
            </w:r>
          </w:p>
        </w:tc>
        <w:tc>
          <w:tcPr>
            <w:tcW w:w="1003" w:type="pct"/>
            <w:tcBorders>
              <w:top w:val="nil"/>
              <w:left w:val="nil"/>
              <w:bottom w:val="single" w:sz="4" w:space="0" w:color="auto"/>
              <w:right w:val="single" w:sz="4" w:space="0" w:color="auto"/>
            </w:tcBorders>
            <w:noWrap/>
            <w:vAlign w:val="center"/>
            <w:hideMark/>
          </w:tcPr>
          <w:p w14:paraId="7700D85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121.81</w:t>
            </w:r>
          </w:p>
        </w:tc>
        <w:tc>
          <w:tcPr>
            <w:tcW w:w="758" w:type="pct"/>
            <w:tcBorders>
              <w:top w:val="nil"/>
              <w:left w:val="nil"/>
              <w:bottom w:val="single" w:sz="4" w:space="0" w:color="auto"/>
              <w:right w:val="single" w:sz="4" w:space="0" w:color="auto"/>
            </w:tcBorders>
            <w:noWrap/>
            <w:vAlign w:val="center"/>
            <w:hideMark/>
          </w:tcPr>
          <w:p w14:paraId="7677BA1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122.30</w:t>
            </w:r>
          </w:p>
        </w:tc>
        <w:tc>
          <w:tcPr>
            <w:tcW w:w="758" w:type="pct"/>
            <w:tcBorders>
              <w:top w:val="nil"/>
              <w:left w:val="nil"/>
              <w:bottom w:val="single" w:sz="4" w:space="0" w:color="auto"/>
              <w:right w:val="single" w:sz="4" w:space="0" w:color="auto"/>
            </w:tcBorders>
            <w:noWrap/>
            <w:vAlign w:val="center"/>
            <w:hideMark/>
          </w:tcPr>
          <w:p w14:paraId="6A2C2CA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91.60</w:t>
            </w:r>
          </w:p>
        </w:tc>
        <w:tc>
          <w:tcPr>
            <w:tcW w:w="758" w:type="pct"/>
            <w:tcBorders>
              <w:top w:val="nil"/>
              <w:left w:val="nil"/>
              <w:bottom w:val="single" w:sz="4" w:space="0" w:color="auto"/>
              <w:right w:val="single" w:sz="4" w:space="0" w:color="auto"/>
            </w:tcBorders>
            <w:noWrap/>
            <w:vAlign w:val="center"/>
            <w:hideMark/>
          </w:tcPr>
          <w:p w14:paraId="3BBAB49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74.60</w:t>
            </w:r>
          </w:p>
        </w:tc>
        <w:tc>
          <w:tcPr>
            <w:tcW w:w="374" w:type="pct"/>
            <w:tcBorders>
              <w:top w:val="nil"/>
              <w:left w:val="nil"/>
              <w:bottom w:val="single" w:sz="4" w:space="0" w:color="auto"/>
              <w:right w:val="single" w:sz="4" w:space="0" w:color="auto"/>
            </w:tcBorders>
            <w:noWrap/>
            <w:vAlign w:val="center"/>
            <w:hideMark/>
          </w:tcPr>
          <w:p w14:paraId="04AF43E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63.90</w:t>
            </w:r>
          </w:p>
        </w:tc>
        <w:tc>
          <w:tcPr>
            <w:tcW w:w="374" w:type="pct"/>
            <w:tcBorders>
              <w:top w:val="nil"/>
              <w:left w:val="nil"/>
              <w:bottom w:val="single" w:sz="4" w:space="0" w:color="auto"/>
              <w:right w:val="single" w:sz="4" w:space="0" w:color="auto"/>
            </w:tcBorders>
            <w:noWrap/>
            <w:vAlign w:val="center"/>
            <w:hideMark/>
          </w:tcPr>
          <w:p w14:paraId="52CD959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50.60</w:t>
            </w:r>
          </w:p>
        </w:tc>
        <w:tc>
          <w:tcPr>
            <w:tcW w:w="372" w:type="pct"/>
            <w:tcBorders>
              <w:top w:val="nil"/>
              <w:left w:val="nil"/>
              <w:bottom w:val="single" w:sz="4" w:space="0" w:color="auto"/>
              <w:right w:val="single" w:sz="4" w:space="0" w:color="auto"/>
            </w:tcBorders>
            <w:noWrap/>
            <w:vAlign w:val="center"/>
            <w:hideMark/>
          </w:tcPr>
          <w:p w14:paraId="33F1A2E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33.30</w:t>
            </w:r>
          </w:p>
        </w:tc>
      </w:tr>
      <w:tr w:rsidR="001C2566" w:rsidRPr="001C2566" w14:paraId="1BB3ED50" w14:textId="77777777" w:rsidTr="00D17AE5">
        <w:trPr>
          <w:trHeight w:val="376"/>
        </w:trPr>
        <w:tc>
          <w:tcPr>
            <w:tcW w:w="601" w:type="pct"/>
            <w:tcBorders>
              <w:top w:val="nil"/>
              <w:left w:val="single" w:sz="4" w:space="0" w:color="auto"/>
              <w:bottom w:val="single" w:sz="4" w:space="0" w:color="auto"/>
              <w:right w:val="single" w:sz="4" w:space="0" w:color="auto"/>
            </w:tcBorders>
            <w:noWrap/>
            <w:vAlign w:val="center"/>
            <w:hideMark/>
          </w:tcPr>
          <w:p w14:paraId="28C24F8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w:t>
            </w:r>
          </w:p>
        </w:tc>
        <w:tc>
          <w:tcPr>
            <w:tcW w:w="1003" w:type="pct"/>
            <w:tcBorders>
              <w:top w:val="nil"/>
              <w:left w:val="nil"/>
              <w:bottom w:val="single" w:sz="4" w:space="0" w:color="auto"/>
              <w:right w:val="single" w:sz="4" w:space="0" w:color="auto"/>
            </w:tcBorders>
            <w:noWrap/>
            <w:vAlign w:val="center"/>
            <w:hideMark/>
          </w:tcPr>
          <w:p w14:paraId="4171EE6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118.45</w:t>
            </w:r>
          </w:p>
        </w:tc>
        <w:tc>
          <w:tcPr>
            <w:tcW w:w="758" w:type="pct"/>
            <w:tcBorders>
              <w:top w:val="nil"/>
              <w:left w:val="nil"/>
              <w:bottom w:val="single" w:sz="4" w:space="0" w:color="auto"/>
              <w:right w:val="single" w:sz="4" w:space="0" w:color="auto"/>
            </w:tcBorders>
            <w:noWrap/>
            <w:vAlign w:val="center"/>
            <w:hideMark/>
          </w:tcPr>
          <w:p w14:paraId="4AD3784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117.50</w:t>
            </w:r>
          </w:p>
        </w:tc>
        <w:tc>
          <w:tcPr>
            <w:tcW w:w="758" w:type="pct"/>
            <w:tcBorders>
              <w:top w:val="nil"/>
              <w:left w:val="nil"/>
              <w:bottom w:val="single" w:sz="4" w:space="0" w:color="auto"/>
              <w:right w:val="single" w:sz="4" w:space="0" w:color="auto"/>
            </w:tcBorders>
            <w:noWrap/>
            <w:vAlign w:val="center"/>
            <w:hideMark/>
          </w:tcPr>
          <w:p w14:paraId="2DBAF31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88.00</w:t>
            </w:r>
          </w:p>
        </w:tc>
        <w:tc>
          <w:tcPr>
            <w:tcW w:w="758" w:type="pct"/>
            <w:tcBorders>
              <w:top w:val="nil"/>
              <w:left w:val="nil"/>
              <w:bottom w:val="single" w:sz="4" w:space="0" w:color="auto"/>
              <w:right w:val="single" w:sz="4" w:space="0" w:color="auto"/>
            </w:tcBorders>
            <w:noWrap/>
            <w:vAlign w:val="center"/>
            <w:hideMark/>
          </w:tcPr>
          <w:p w14:paraId="780DBB3C"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71.70</w:t>
            </w:r>
          </w:p>
        </w:tc>
        <w:tc>
          <w:tcPr>
            <w:tcW w:w="374" w:type="pct"/>
            <w:tcBorders>
              <w:top w:val="nil"/>
              <w:left w:val="nil"/>
              <w:bottom w:val="single" w:sz="4" w:space="0" w:color="auto"/>
              <w:right w:val="single" w:sz="4" w:space="0" w:color="auto"/>
            </w:tcBorders>
            <w:noWrap/>
            <w:vAlign w:val="center"/>
            <w:hideMark/>
          </w:tcPr>
          <w:p w14:paraId="41D4D7D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61.30</w:t>
            </w:r>
          </w:p>
        </w:tc>
        <w:tc>
          <w:tcPr>
            <w:tcW w:w="374" w:type="pct"/>
            <w:tcBorders>
              <w:top w:val="nil"/>
              <w:left w:val="nil"/>
              <w:bottom w:val="single" w:sz="4" w:space="0" w:color="auto"/>
              <w:right w:val="single" w:sz="4" w:space="0" w:color="auto"/>
            </w:tcBorders>
            <w:noWrap/>
            <w:vAlign w:val="center"/>
            <w:hideMark/>
          </w:tcPr>
          <w:p w14:paraId="1D6A4F3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48.70</w:t>
            </w:r>
          </w:p>
        </w:tc>
        <w:tc>
          <w:tcPr>
            <w:tcW w:w="372" w:type="pct"/>
            <w:tcBorders>
              <w:top w:val="nil"/>
              <w:left w:val="nil"/>
              <w:bottom w:val="single" w:sz="4" w:space="0" w:color="auto"/>
              <w:right w:val="single" w:sz="4" w:space="0" w:color="auto"/>
            </w:tcBorders>
            <w:noWrap/>
            <w:vAlign w:val="center"/>
            <w:hideMark/>
          </w:tcPr>
          <w:p w14:paraId="126DDC9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31.90</w:t>
            </w:r>
          </w:p>
        </w:tc>
      </w:tr>
      <w:tr w:rsidR="001C2566" w:rsidRPr="001C2566" w14:paraId="7F0B0ECA" w14:textId="77777777" w:rsidTr="00D17AE5">
        <w:trPr>
          <w:trHeight w:val="376"/>
        </w:trPr>
        <w:tc>
          <w:tcPr>
            <w:tcW w:w="601" w:type="pct"/>
            <w:tcBorders>
              <w:top w:val="nil"/>
              <w:left w:val="single" w:sz="4" w:space="0" w:color="auto"/>
              <w:bottom w:val="single" w:sz="4" w:space="0" w:color="auto"/>
              <w:right w:val="single" w:sz="4" w:space="0" w:color="auto"/>
            </w:tcBorders>
            <w:noWrap/>
            <w:vAlign w:val="center"/>
            <w:hideMark/>
          </w:tcPr>
          <w:p w14:paraId="60A3DDD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w:t>
            </w:r>
          </w:p>
        </w:tc>
        <w:tc>
          <w:tcPr>
            <w:tcW w:w="1003" w:type="pct"/>
            <w:tcBorders>
              <w:top w:val="nil"/>
              <w:left w:val="nil"/>
              <w:bottom w:val="single" w:sz="4" w:space="0" w:color="auto"/>
              <w:right w:val="single" w:sz="4" w:space="0" w:color="auto"/>
            </w:tcBorders>
            <w:noWrap/>
            <w:vAlign w:val="center"/>
            <w:hideMark/>
          </w:tcPr>
          <w:p w14:paraId="098281C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107.60</w:t>
            </w:r>
          </w:p>
        </w:tc>
        <w:tc>
          <w:tcPr>
            <w:tcW w:w="758" w:type="pct"/>
            <w:tcBorders>
              <w:top w:val="nil"/>
              <w:left w:val="nil"/>
              <w:bottom w:val="single" w:sz="4" w:space="0" w:color="auto"/>
              <w:right w:val="single" w:sz="4" w:space="0" w:color="auto"/>
            </w:tcBorders>
            <w:noWrap/>
            <w:vAlign w:val="center"/>
            <w:hideMark/>
          </w:tcPr>
          <w:p w14:paraId="6EB8C49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102.70</w:t>
            </w:r>
          </w:p>
        </w:tc>
        <w:tc>
          <w:tcPr>
            <w:tcW w:w="758" w:type="pct"/>
            <w:tcBorders>
              <w:top w:val="nil"/>
              <w:left w:val="nil"/>
              <w:bottom w:val="single" w:sz="4" w:space="0" w:color="auto"/>
              <w:right w:val="single" w:sz="4" w:space="0" w:color="auto"/>
            </w:tcBorders>
            <w:noWrap/>
            <w:vAlign w:val="center"/>
            <w:hideMark/>
          </w:tcPr>
          <w:p w14:paraId="415AE23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76.80</w:t>
            </w:r>
          </w:p>
        </w:tc>
        <w:tc>
          <w:tcPr>
            <w:tcW w:w="758" w:type="pct"/>
            <w:tcBorders>
              <w:top w:val="nil"/>
              <w:left w:val="nil"/>
              <w:bottom w:val="single" w:sz="4" w:space="0" w:color="auto"/>
              <w:right w:val="single" w:sz="4" w:space="0" w:color="auto"/>
            </w:tcBorders>
            <w:noWrap/>
            <w:vAlign w:val="center"/>
            <w:hideMark/>
          </w:tcPr>
          <w:p w14:paraId="56A65B6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62.60</w:t>
            </w:r>
          </w:p>
        </w:tc>
        <w:tc>
          <w:tcPr>
            <w:tcW w:w="374" w:type="pct"/>
            <w:tcBorders>
              <w:top w:val="nil"/>
              <w:left w:val="nil"/>
              <w:bottom w:val="single" w:sz="4" w:space="0" w:color="auto"/>
              <w:right w:val="single" w:sz="4" w:space="0" w:color="auto"/>
            </w:tcBorders>
            <w:noWrap/>
            <w:vAlign w:val="center"/>
            <w:hideMark/>
          </w:tcPr>
          <w:p w14:paraId="470E954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53.60</w:t>
            </w:r>
          </w:p>
        </w:tc>
        <w:tc>
          <w:tcPr>
            <w:tcW w:w="374" w:type="pct"/>
            <w:tcBorders>
              <w:top w:val="nil"/>
              <w:left w:val="nil"/>
              <w:bottom w:val="single" w:sz="4" w:space="0" w:color="auto"/>
              <w:right w:val="single" w:sz="4" w:space="0" w:color="auto"/>
            </w:tcBorders>
            <w:noWrap/>
            <w:vAlign w:val="center"/>
            <w:hideMark/>
          </w:tcPr>
          <w:p w14:paraId="1581AA7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42.50</w:t>
            </w:r>
          </w:p>
        </w:tc>
        <w:tc>
          <w:tcPr>
            <w:tcW w:w="372" w:type="pct"/>
            <w:tcBorders>
              <w:top w:val="nil"/>
              <w:left w:val="nil"/>
              <w:bottom w:val="single" w:sz="4" w:space="0" w:color="auto"/>
              <w:right w:val="single" w:sz="4" w:space="0" w:color="auto"/>
            </w:tcBorders>
            <w:noWrap/>
            <w:vAlign w:val="center"/>
            <w:hideMark/>
          </w:tcPr>
          <w:p w14:paraId="2A75AA1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27.70</w:t>
            </w:r>
          </w:p>
        </w:tc>
      </w:tr>
      <w:tr w:rsidR="001C2566" w:rsidRPr="001C2566" w14:paraId="5F95B0BD" w14:textId="77777777" w:rsidTr="00D17AE5">
        <w:trPr>
          <w:trHeight w:val="376"/>
        </w:trPr>
        <w:tc>
          <w:tcPr>
            <w:tcW w:w="601" w:type="pct"/>
            <w:tcBorders>
              <w:top w:val="nil"/>
              <w:left w:val="single" w:sz="4" w:space="0" w:color="auto"/>
              <w:bottom w:val="single" w:sz="4" w:space="0" w:color="auto"/>
              <w:right w:val="single" w:sz="4" w:space="0" w:color="auto"/>
            </w:tcBorders>
            <w:noWrap/>
            <w:vAlign w:val="center"/>
            <w:hideMark/>
          </w:tcPr>
          <w:p w14:paraId="664364C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w:t>
            </w:r>
          </w:p>
        </w:tc>
        <w:tc>
          <w:tcPr>
            <w:tcW w:w="1003" w:type="pct"/>
            <w:tcBorders>
              <w:top w:val="nil"/>
              <w:left w:val="nil"/>
              <w:bottom w:val="single" w:sz="4" w:space="0" w:color="auto"/>
              <w:right w:val="single" w:sz="4" w:space="0" w:color="auto"/>
            </w:tcBorders>
            <w:noWrap/>
            <w:vAlign w:val="center"/>
            <w:hideMark/>
          </w:tcPr>
          <w:p w14:paraId="427EEB68"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95.79</w:t>
            </w:r>
          </w:p>
        </w:tc>
        <w:tc>
          <w:tcPr>
            <w:tcW w:w="758" w:type="pct"/>
            <w:tcBorders>
              <w:top w:val="nil"/>
              <w:left w:val="nil"/>
              <w:bottom w:val="single" w:sz="4" w:space="0" w:color="auto"/>
              <w:right w:val="single" w:sz="4" w:space="0" w:color="auto"/>
            </w:tcBorders>
            <w:noWrap/>
            <w:vAlign w:val="center"/>
            <w:hideMark/>
          </w:tcPr>
          <w:p w14:paraId="1A19D3F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87.80</w:t>
            </w:r>
          </w:p>
        </w:tc>
        <w:tc>
          <w:tcPr>
            <w:tcW w:w="758" w:type="pct"/>
            <w:tcBorders>
              <w:top w:val="nil"/>
              <w:left w:val="nil"/>
              <w:bottom w:val="single" w:sz="4" w:space="0" w:color="auto"/>
              <w:right w:val="single" w:sz="4" w:space="0" w:color="auto"/>
            </w:tcBorders>
            <w:noWrap/>
            <w:vAlign w:val="center"/>
            <w:hideMark/>
          </w:tcPr>
          <w:p w14:paraId="6BE4924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65.70</w:t>
            </w:r>
          </w:p>
        </w:tc>
        <w:tc>
          <w:tcPr>
            <w:tcW w:w="758" w:type="pct"/>
            <w:tcBorders>
              <w:top w:val="nil"/>
              <w:left w:val="nil"/>
              <w:bottom w:val="single" w:sz="4" w:space="0" w:color="auto"/>
              <w:right w:val="single" w:sz="4" w:space="0" w:color="auto"/>
            </w:tcBorders>
            <w:noWrap/>
            <w:vAlign w:val="center"/>
            <w:hideMark/>
          </w:tcPr>
          <w:p w14:paraId="3ACB88F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53.50</w:t>
            </w:r>
          </w:p>
        </w:tc>
        <w:tc>
          <w:tcPr>
            <w:tcW w:w="374" w:type="pct"/>
            <w:tcBorders>
              <w:top w:val="nil"/>
              <w:left w:val="nil"/>
              <w:bottom w:val="single" w:sz="4" w:space="0" w:color="auto"/>
              <w:right w:val="single" w:sz="4" w:space="0" w:color="auto"/>
            </w:tcBorders>
            <w:noWrap/>
            <w:vAlign w:val="center"/>
            <w:hideMark/>
          </w:tcPr>
          <w:p w14:paraId="2D51BB1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45.80</w:t>
            </w:r>
          </w:p>
        </w:tc>
        <w:tc>
          <w:tcPr>
            <w:tcW w:w="374" w:type="pct"/>
            <w:tcBorders>
              <w:top w:val="nil"/>
              <w:left w:val="nil"/>
              <w:bottom w:val="single" w:sz="4" w:space="0" w:color="auto"/>
              <w:right w:val="single" w:sz="4" w:space="0" w:color="auto"/>
            </w:tcBorders>
            <w:noWrap/>
            <w:vAlign w:val="center"/>
            <w:hideMark/>
          </w:tcPr>
          <w:p w14:paraId="3383B2B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36.30</w:t>
            </w:r>
          </w:p>
        </w:tc>
        <w:tc>
          <w:tcPr>
            <w:tcW w:w="372" w:type="pct"/>
            <w:tcBorders>
              <w:top w:val="nil"/>
              <w:left w:val="nil"/>
              <w:bottom w:val="single" w:sz="4" w:space="0" w:color="auto"/>
              <w:right w:val="single" w:sz="4" w:space="0" w:color="auto"/>
            </w:tcBorders>
            <w:noWrap/>
            <w:vAlign w:val="center"/>
            <w:hideMark/>
          </w:tcPr>
          <w:p w14:paraId="5E6B908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23.90</w:t>
            </w:r>
          </w:p>
        </w:tc>
      </w:tr>
      <w:tr w:rsidR="001C2566" w:rsidRPr="001C2566" w14:paraId="776776E5" w14:textId="77777777" w:rsidTr="00D17AE5">
        <w:trPr>
          <w:trHeight w:val="376"/>
        </w:trPr>
        <w:tc>
          <w:tcPr>
            <w:tcW w:w="601" w:type="pct"/>
            <w:tcBorders>
              <w:top w:val="nil"/>
              <w:left w:val="single" w:sz="4" w:space="0" w:color="auto"/>
              <w:bottom w:val="single" w:sz="4" w:space="0" w:color="auto"/>
              <w:right w:val="single" w:sz="4" w:space="0" w:color="auto"/>
            </w:tcBorders>
            <w:noWrap/>
            <w:vAlign w:val="center"/>
            <w:hideMark/>
          </w:tcPr>
          <w:p w14:paraId="0CAA26F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w:t>
            </w:r>
          </w:p>
        </w:tc>
        <w:tc>
          <w:tcPr>
            <w:tcW w:w="1003" w:type="pct"/>
            <w:tcBorders>
              <w:top w:val="nil"/>
              <w:left w:val="nil"/>
              <w:bottom w:val="single" w:sz="4" w:space="0" w:color="auto"/>
              <w:right w:val="single" w:sz="4" w:space="0" w:color="auto"/>
            </w:tcBorders>
            <w:noWrap/>
            <w:vAlign w:val="center"/>
            <w:hideMark/>
          </w:tcPr>
          <w:p w14:paraId="76A69A1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76.69</w:t>
            </w:r>
          </w:p>
        </w:tc>
        <w:tc>
          <w:tcPr>
            <w:tcW w:w="758" w:type="pct"/>
            <w:tcBorders>
              <w:top w:val="nil"/>
              <w:left w:val="nil"/>
              <w:bottom w:val="single" w:sz="4" w:space="0" w:color="auto"/>
              <w:right w:val="single" w:sz="4" w:space="0" w:color="auto"/>
            </w:tcBorders>
            <w:noWrap/>
            <w:vAlign w:val="center"/>
            <w:hideMark/>
          </w:tcPr>
          <w:p w14:paraId="7071561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68.10</w:t>
            </w:r>
          </w:p>
        </w:tc>
        <w:tc>
          <w:tcPr>
            <w:tcW w:w="758" w:type="pct"/>
            <w:tcBorders>
              <w:top w:val="nil"/>
              <w:left w:val="nil"/>
              <w:bottom w:val="single" w:sz="4" w:space="0" w:color="auto"/>
              <w:right w:val="single" w:sz="4" w:space="0" w:color="auto"/>
            </w:tcBorders>
            <w:noWrap/>
            <w:vAlign w:val="center"/>
            <w:hideMark/>
          </w:tcPr>
          <w:p w14:paraId="46FFA69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51.00</w:t>
            </w:r>
          </w:p>
        </w:tc>
        <w:tc>
          <w:tcPr>
            <w:tcW w:w="758" w:type="pct"/>
            <w:tcBorders>
              <w:top w:val="nil"/>
              <w:left w:val="nil"/>
              <w:bottom w:val="single" w:sz="4" w:space="0" w:color="auto"/>
              <w:right w:val="single" w:sz="4" w:space="0" w:color="auto"/>
            </w:tcBorders>
            <w:noWrap/>
            <w:vAlign w:val="center"/>
            <w:hideMark/>
          </w:tcPr>
          <w:p w14:paraId="58A5BAC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41.50</w:t>
            </w:r>
          </w:p>
        </w:tc>
        <w:tc>
          <w:tcPr>
            <w:tcW w:w="374" w:type="pct"/>
            <w:tcBorders>
              <w:top w:val="nil"/>
              <w:left w:val="nil"/>
              <w:bottom w:val="single" w:sz="4" w:space="0" w:color="auto"/>
              <w:right w:val="single" w:sz="4" w:space="0" w:color="auto"/>
            </w:tcBorders>
            <w:noWrap/>
            <w:vAlign w:val="center"/>
            <w:hideMark/>
          </w:tcPr>
          <w:p w14:paraId="68FC382A"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35.50</w:t>
            </w:r>
          </w:p>
        </w:tc>
        <w:tc>
          <w:tcPr>
            <w:tcW w:w="374" w:type="pct"/>
            <w:tcBorders>
              <w:top w:val="nil"/>
              <w:left w:val="nil"/>
              <w:bottom w:val="single" w:sz="4" w:space="0" w:color="auto"/>
              <w:right w:val="single" w:sz="4" w:space="0" w:color="auto"/>
            </w:tcBorders>
            <w:noWrap/>
            <w:vAlign w:val="center"/>
            <w:hideMark/>
          </w:tcPr>
          <w:p w14:paraId="2F03A07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28.20</w:t>
            </w:r>
          </w:p>
        </w:tc>
        <w:tc>
          <w:tcPr>
            <w:tcW w:w="372" w:type="pct"/>
            <w:tcBorders>
              <w:top w:val="nil"/>
              <w:left w:val="nil"/>
              <w:bottom w:val="single" w:sz="4" w:space="0" w:color="auto"/>
              <w:right w:val="single" w:sz="4" w:space="0" w:color="auto"/>
            </w:tcBorders>
            <w:noWrap/>
            <w:vAlign w:val="center"/>
            <w:hideMark/>
          </w:tcPr>
          <w:p w14:paraId="392FBCB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18.50</w:t>
            </w:r>
          </w:p>
        </w:tc>
      </w:tr>
    </w:tbl>
    <w:p w14:paraId="4101D88B" w14:textId="77777777" w:rsidR="001C2566" w:rsidRDefault="001C2566" w:rsidP="001C2566">
      <w:pPr>
        <w:rPr>
          <w:rFonts w:ascii="Arial Narrow" w:hAnsi="Arial Narrow"/>
          <w:lang w:eastAsia="es-PE"/>
        </w:rPr>
      </w:pPr>
    </w:p>
    <w:tbl>
      <w:tblPr>
        <w:tblW w:w="5000" w:type="pct"/>
        <w:tblCellMar>
          <w:left w:w="70" w:type="dxa"/>
          <w:right w:w="70" w:type="dxa"/>
        </w:tblCellMar>
        <w:tblLook w:val="04A0" w:firstRow="1" w:lastRow="0" w:firstColumn="1" w:lastColumn="0" w:noHBand="0" w:noVBand="1"/>
      </w:tblPr>
      <w:tblGrid>
        <w:gridCol w:w="1042"/>
        <w:gridCol w:w="870"/>
        <w:gridCol w:w="1169"/>
        <w:gridCol w:w="813"/>
        <w:gridCol w:w="1245"/>
        <w:gridCol w:w="1133"/>
        <w:gridCol w:w="1103"/>
        <w:gridCol w:w="1271"/>
      </w:tblGrid>
      <w:tr w:rsidR="001C2566" w:rsidRPr="001C2566" w14:paraId="2652E83C" w14:textId="77777777" w:rsidTr="001C2566">
        <w:trPr>
          <w:trHeight w:val="480"/>
        </w:trPr>
        <w:tc>
          <w:tcPr>
            <w:tcW w:w="5000" w:type="pct"/>
            <w:gridSpan w:val="8"/>
            <w:tcBorders>
              <w:top w:val="nil"/>
              <w:left w:val="nil"/>
              <w:bottom w:val="nil"/>
              <w:right w:val="nil"/>
            </w:tcBorders>
            <w:noWrap/>
            <w:vAlign w:val="center"/>
            <w:hideMark/>
          </w:tcPr>
          <w:p w14:paraId="1C814579"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Cuadro N°06: Ecuaciones de la Regresión Lineal Múltiple</w:t>
            </w:r>
          </w:p>
        </w:tc>
      </w:tr>
      <w:tr w:rsidR="001C2566" w:rsidRPr="001C2566" w14:paraId="4A76F8A2" w14:textId="77777777" w:rsidTr="001C2566">
        <w:trPr>
          <w:trHeight w:val="480"/>
        </w:trPr>
        <w:tc>
          <w:tcPr>
            <w:tcW w:w="2252" w:type="pct"/>
            <w:gridSpan w:val="4"/>
            <w:tcBorders>
              <w:top w:val="single" w:sz="4" w:space="0" w:color="auto"/>
              <w:left w:val="single" w:sz="4" w:space="0" w:color="auto"/>
              <w:bottom w:val="single" w:sz="4" w:space="0" w:color="auto"/>
              <w:right w:val="single" w:sz="4" w:space="0" w:color="auto"/>
            </w:tcBorders>
            <w:noWrap/>
            <w:vAlign w:val="center"/>
            <w:hideMark/>
          </w:tcPr>
          <w:p w14:paraId="55A3FEE4"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lastRenderedPageBreak/>
              <w:t>Ecuación de la regresión Lineal Múltiple</w:t>
            </w:r>
          </w:p>
        </w:tc>
        <w:tc>
          <w:tcPr>
            <w:tcW w:w="2748" w:type="pct"/>
            <w:gridSpan w:val="4"/>
            <w:tcBorders>
              <w:top w:val="single" w:sz="4" w:space="0" w:color="auto"/>
              <w:left w:val="nil"/>
              <w:bottom w:val="single" w:sz="4" w:space="0" w:color="auto"/>
              <w:right w:val="single" w:sz="4" w:space="0" w:color="auto"/>
            </w:tcBorders>
            <w:noWrap/>
            <w:vAlign w:val="center"/>
            <w:hideMark/>
          </w:tcPr>
          <w:p w14:paraId="0F765A68"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 xml:space="preserve">m(X1) - n(X2) + logK = Y  </w:t>
            </w:r>
          </w:p>
        </w:tc>
      </w:tr>
      <w:tr w:rsidR="001C2566" w:rsidRPr="001C2566" w14:paraId="7AC2BCCA" w14:textId="77777777" w:rsidTr="001C2566">
        <w:trPr>
          <w:trHeight w:val="480"/>
        </w:trPr>
        <w:tc>
          <w:tcPr>
            <w:tcW w:w="2252" w:type="pct"/>
            <w:gridSpan w:val="4"/>
            <w:tcBorders>
              <w:top w:val="single" w:sz="4" w:space="0" w:color="auto"/>
              <w:left w:val="single" w:sz="4" w:space="0" w:color="auto"/>
              <w:bottom w:val="single" w:sz="4" w:space="0" w:color="auto"/>
              <w:right w:val="single" w:sz="4" w:space="0" w:color="auto"/>
            </w:tcBorders>
            <w:noWrap/>
            <w:vAlign w:val="center"/>
            <w:hideMark/>
          </w:tcPr>
          <w:p w14:paraId="512D492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Sistema de Ecuaciones Normalizada (1)</w:t>
            </w:r>
          </w:p>
        </w:tc>
        <w:tc>
          <w:tcPr>
            <w:tcW w:w="2748" w:type="pct"/>
            <w:gridSpan w:val="4"/>
            <w:tcBorders>
              <w:top w:val="single" w:sz="4" w:space="0" w:color="auto"/>
              <w:left w:val="nil"/>
              <w:bottom w:val="single" w:sz="4" w:space="0" w:color="auto"/>
              <w:right w:val="single" w:sz="4" w:space="0" w:color="auto"/>
            </w:tcBorders>
            <w:noWrap/>
            <w:vAlign w:val="center"/>
            <w:hideMark/>
          </w:tcPr>
          <w:p w14:paraId="515D138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 xml:space="preserve">mΣ(X1) + nΣ(X2) + (logK)(n) </w:t>
            </w:r>
            <w:proofErr w:type="gramStart"/>
            <w:r>
              <w:rPr>
                <w:rFonts w:ascii="Arial Narrow" w:eastAsia="Times New Roman" w:hAnsi="Arial Narrow" w:cs="Arial"/>
                <w:kern w:val="0"/>
                <w:sz w:val="20"/>
                <w:szCs w:val="20"/>
                <w:lang w:val="es-ES" w:eastAsia="es-ES"/>
                <w14:ligatures w14:val="none"/>
              </w:rPr>
              <w:t>=  Σ</w:t>
            </w:r>
            <w:proofErr w:type="gramEnd"/>
            <w:r>
              <w:rPr>
                <w:rFonts w:ascii="Arial Narrow" w:eastAsia="Times New Roman" w:hAnsi="Arial Narrow" w:cs="Arial"/>
                <w:kern w:val="0"/>
                <w:sz w:val="20"/>
                <w:szCs w:val="20"/>
                <w:lang w:val="es-ES" w:eastAsia="es-ES"/>
                <w14:ligatures w14:val="none"/>
              </w:rPr>
              <w:t>(Y)</w:t>
            </w:r>
          </w:p>
        </w:tc>
      </w:tr>
      <w:tr w:rsidR="001C2566" w:rsidRPr="001C2566" w14:paraId="6B0AEC48" w14:textId="77777777" w:rsidTr="001C2566">
        <w:trPr>
          <w:trHeight w:val="480"/>
        </w:trPr>
        <w:tc>
          <w:tcPr>
            <w:tcW w:w="2252" w:type="pct"/>
            <w:gridSpan w:val="4"/>
            <w:tcBorders>
              <w:top w:val="single" w:sz="4" w:space="0" w:color="auto"/>
              <w:left w:val="single" w:sz="4" w:space="0" w:color="auto"/>
              <w:bottom w:val="single" w:sz="4" w:space="0" w:color="auto"/>
              <w:right w:val="single" w:sz="4" w:space="0" w:color="auto"/>
            </w:tcBorders>
            <w:noWrap/>
            <w:vAlign w:val="center"/>
            <w:hideMark/>
          </w:tcPr>
          <w:p w14:paraId="1BD18BA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Sistema de Ecuaciones Normalizada (2)</w:t>
            </w:r>
          </w:p>
        </w:tc>
        <w:tc>
          <w:tcPr>
            <w:tcW w:w="2748" w:type="pct"/>
            <w:gridSpan w:val="4"/>
            <w:tcBorders>
              <w:top w:val="single" w:sz="4" w:space="0" w:color="auto"/>
              <w:left w:val="nil"/>
              <w:bottom w:val="single" w:sz="4" w:space="0" w:color="auto"/>
              <w:right w:val="single" w:sz="4" w:space="0" w:color="auto"/>
            </w:tcBorders>
            <w:noWrap/>
            <w:vAlign w:val="center"/>
            <w:hideMark/>
          </w:tcPr>
          <w:p w14:paraId="50E7E36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mΣ(X1²) + nΣ(X</w:t>
            </w:r>
            <w:proofErr w:type="gramStart"/>
            <w:r>
              <w:rPr>
                <w:rFonts w:ascii="Arial Narrow" w:eastAsia="Times New Roman" w:hAnsi="Arial Narrow" w:cs="Arial"/>
                <w:kern w:val="0"/>
                <w:sz w:val="20"/>
                <w:szCs w:val="20"/>
                <w:lang w:val="es-ES" w:eastAsia="es-ES"/>
                <w14:ligatures w14:val="none"/>
              </w:rPr>
              <w:t>1)(</w:t>
            </w:r>
            <w:proofErr w:type="gramEnd"/>
            <w:r>
              <w:rPr>
                <w:rFonts w:ascii="Arial Narrow" w:eastAsia="Times New Roman" w:hAnsi="Arial Narrow" w:cs="Arial"/>
                <w:kern w:val="0"/>
                <w:sz w:val="20"/>
                <w:szCs w:val="20"/>
                <w:lang w:val="es-ES" w:eastAsia="es-ES"/>
                <w14:ligatures w14:val="none"/>
              </w:rPr>
              <w:t>X2) + (logK)ΣX1 = Σ(X</w:t>
            </w:r>
            <w:proofErr w:type="gramStart"/>
            <w:r>
              <w:rPr>
                <w:rFonts w:ascii="Arial Narrow" w:eastAsia="Times New Roman" w:hAnsi="Arial Narrow" w:cs="Arial"/>
                <w:kern w:val="0"/>
                <w:sz w:val="20"/>
                <w:szCs w:val="20"/>
                <w:lang w:val="es-ES" w:eastAsia="es-ES"/>
                <w14:ligatures w14:val="none"/>
              </w:rPr>
              <w:t>1)(Y )</w:t>
            </w:r>
            <w:proofErr w:type="gramEnd"/>
          </w:p>
        </w:tc>
      </w:tr>
      <w:tr w:rsidR="001C2566" w:rsidRPr="001C2566" w14:paraId="37B21F22" w14:textId="77777777" w:rsidTr="001C2566">
        <w:trPr>
          <w:trHeight w:val="480"/>
        </w:trPr>
        <w:tc>
          <w:tcPr>
            <w:tcW w:w="2252" w:type="pct"/>
            <w:gridSpan w:val="4"/>
            <w:tcBorders>
              <w:top w:val="single" w:sz="4" w:space="0" w:color="auto"/>
              <w:left w:val="single" w:sz="4" w:space="0" w:color="auto"/>
              <w:bottom w:val="single" w:sz="4" w:space="0" w:color="auto"/>
              <w:right w:val="single" w:sz="4" w:space="0" w:color="auto"/>
            </w:tcBorders>
            <w:noWrap/>
            <w:vAlign w:val="center"/>
            <w:hideMark/>
          </w:tcPr>
          <w:p w14:paraId="1D17838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Sistema de Ecuaciones Normalizada (3)</w:t>
            </w:r>
          </w:p>
        </w:tc>
        <w:tc>
          <w:tcPr>
            <w:tcW w:w="2748" w:type="pct"/>
            <w:gridSpan w:val="4"/>
            <w:tcBorders>
              <w:top w:val="single" w:sz="4" w:space="0" w:color="auto"/>
              <w:left w:val="nil"/>
              <w:bottom w:val="single" w:sz="4" w:space="0" w:color="auto"/>
              <w:right w:val="single" w:sz="4" w:space="0" w:color="auto"/>
            </w:tcBorders>
            <w:noWrap/>
            <w:vAlign w:val="center"/>
            <w:hideMark/>
          </w:tcPr>
          <w:p w14:paraId="2A1D0E1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mΣ(X</w:t>
            </w:r>
            <w:proofErr w:type="gramStart"/>
            <w:r>
              <w:rPr>
                <w:rFonts w:ascii="Arial Narrow" w:eastAsia="Times New Roman" w:hAnsi="Arial Narrow" w:cs="Arial"/>
                <w:kern w:val="0"/>
                <w:sz w:val="20"/>
                <w:szCs w:val="20"/>
                <w:lang w:val="es-ES" w:eastAsia="es-ES"/>
                <w14:ligatures w14:val="none"/>
              </w:rPr>
              <w:t>1)(</w:t>
            </w:r>
            <w:proofErr w:type="gramEnd"/>
            <w:r>
              <w:rPr>
                <w:rFonts w:ascii="Arial Narrow" w:eastAsia="Times New Roman" w:hAnsi="Arial Narrow" w:cs="Arial"/>
                <w:kern w:val="0"/>
                <w:sz w:val="20"/>
                <w:szCs w:val="20"/>
                <w:lang w:val="es-ES" w:eastAsia="es-ES"/>
                <w14:ligatures w14:val="none"/>
              </w:rPr>
              <w:t>X2) + nΣ(X2²) + (logK)ΣX2 = Σ(X</w:t>
            </w:r>
            <w:proofErr w:type="gramStart"/>
            <w:r>
              <w:rPr>
                <w:rFonts w:ascii="Arial Narrow" w:eastAsia="Times New Roman" w:hAnsi="Arial Narrow" w:cs="Arial"/>
                <w:kern w:val="0"/>
                <w:sz w:val="20"/>
                <w:szCs w:val="20"/>
                <w:lang w:val="es-ES" w:eastAsia="es-ES"/>
                <w14:ligatures w14:val="none"/>
              </w:rPr>
              <w:t>2)(Y )</w:t>
            </w:r>
            <w:proofErr w:type="gramEnd"/>
          </w:p>
        </w:tc>
      </w:tr>
      <w:tr w:rsidR="001C2566" w:rsidRPr="001C2566" w14:paraId="35225C81" w14:textId="77777777" w:rsidTr="001C2566">
        <w:trPr>
          <w:trHeight w:val="480"/>
        </w:trPr>
        <w:tc>
          <w:tcPr>
            <w:tcW w:w="603" w:type="pct"/>
            <w:tcBorders>
              <w:top w:val="nil"/>
              <w:left w:val="nil"/>
              <w:bottom w:val="nil"/>
              <w:right w:val="nil"/>
            </w:tcBorders>
            <w:noWrap/>
            <w:vAlign w:val="center"/>
            <w:hideMark/>
          </w:tcPr>
          <w:p w14:paraId="47613D9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03" w:type="pct"/>
            <w:tcBorders>
              <w:top w:val="nil"/>
              <w:left w:val="nil"/>
              <w:bottom w:val="nil"/>
              <w:right w:val="nil"/>
            </w:tcBorders>
            <w:noWrap/>
            <w:vAlign w:val="center"/>
            <w:hideMark/>
          </w:tcPr>
          <w:p w14:paraId="78845BFC"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76" w:type="pct"/>
            <w:tcBorders>
              <w:top w:val="nil"/>
              <w:left w:val="nil"/>
              <w:bottom w:val="nil"/>
              <w:right w:val="nil"/>
            </w:tcBorders>
            <w:noWrap/>
            <w:vAlign w:val="center"/>
            <w:hideMark/>
          </w:tcPr>
          <w:p w14:paraId="08C9D11B"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469" w:type="pct"/>
            <w:tcBorders>
              <w:top w:val="nil"/>
              <w:left w:val="nil"/>
              <w:bottom w:val="nil"/>
              <w:right w:val="nil"/>
            </w:tcBorders>
            <w:noWrap/>
            <w:vAlign w:val="center"/>
            <w:hideMark/>
          </w:tcPr>
          <w:p w14:paraId="4167A45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20" w:type="pct"/>
            <w:tcBorders>
              <w:top w:val="nil"/>
              <w:left w:val="nil"/>
              <w:bottom w:val="nil"/>
              <w:right w:val="nil"/>
            </w:tcBorders>
            <w:noWrap/>
            <w:vAlign w:val="center"/>
            <w:hideMark/>
          </w:tcPr>
          <w:p w14:paraId="40188BE6"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5" w:type="pct"/>
            <w:tcBorders>
              <w:top w:val="nil"/>
              <w:left w:val="nil"/>
              <w:bottom w:val="nil"/>
              <w:right w:val="nil"/>
            </w:tcBorders>
            <w:noWrap/>
            <w:vAlign w:val="center"/>
            <w:hideMark/>
          </w:tcPr>
          <w:p w14:paraId="08BBDEC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38" w:type="pct"/>
            <w:tcBorders>
              <w:top w:val="nil"/>
              <w:left w:val="nil"/>
              <w:bottom w:val="nil"/>
              <w:right w:val="nil"/>
            </w:tcBorders>
            <w:noWrap/>
            <w:vAlign w:val="center"/>
            <w:hideMark/>
          </w:tcPr>
          <w:p w14:paraId="2A5E6B89"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35" w:type="pct"/>
            <w:tcBorders>
              <w:top w:val="nil"/>
              <w:left w:val="nil"/>
              <w:bottom w:val="nil"/>
              <w:right w:val="nil"/>
            </w:tcBorders>
            <w:noWrap/>
            <w:vAlign w:val="center"/>
            <w:hideMark/>
          </w:tcPr>
          <w:p w14:paraId="03502830"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r>
      <w:tr w:rsidR="001C2566" w:rsidRPr="001C2566" w14:paraId="37191607" w14:textId="77777777" w:rsidTr="001C2566">
        <w:trPr>
          <w:trHeight w:val="480"/>
        </w:trPr>
        <w:tc>
          <w:tcPr>
            <w:tcW w:w="2252" w:type="pct"/>
            <w:gridSpan w:val="4"/>
            <w:vMerge w:val="restart"/>
            <w:tcBorders>
              <w:top w:val="single" w:sz="4" w:space="0" w:color="auto"/>
              <w:left w:val="single" w:sz="4" w:space="0" w:color="auto"/>
              <w:bottom w:val="single" w:sz="4" w:space="0" w:color="auto"/>
              <w:right w:val="single" w:sz="4" w:space="0" w:color="auto"/>
            </w:tcBorders>
            <w:noWrap/>
            <w:vAlign w:val="center"/>
            <w:hideMark/>
          </w:tcPr>
          <w:p w14:paraId="02439B0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Sistema de Ecuaciones Normalizada (1)</w:t>
            </w:r>
          </w:p>
        </w:tc>
        <w:tc>
          <w:tcPr>
            <w:tcW w:w="720" w:type="pct"/>
            <w:tcBorders>
              <w:top w:val="single" w:sz="4" w:space="0" w:color="auto"/>
              <w:left w:val="nil"/>
              <w:bottom w:val="single" w:sz="4" w:space="0" w:color="auto"/>
              <w:right w:val="single" w:sz="4" w:space="0" w:color="auto"/>
            </w:tcBorders>
            <w:noWrap/>
            <w:vAlign w:val="center"/>
            <w:hideMark/>
          </w:tcPr>
          <w:p w14:paraId="769E538C" w14:textId="77777777" w:rsidR="001C2566" w:rsidRPr="001C2566" w:rsidRDefault="001C2566" w:rsidP="001C2566">
            <w:pPr>
              <w:spacing w:line="240" w:lineRule="auto"/>
              <w:jc w:val="center"/>
              <w:rPr>
                <w:rFonts w:ascii="Calibri" w:eastAsia="Times New Roman" w:hAnsi="Calibri" w:cs="Calibri"/>
                <w:kern w:val="0"/>
                <w:sz w:val="20"/>
                <w:szCs w:val="20"/>
                <w:lang w:val="es-ES" w:eastAsia="es-ES"/>
                <w14:ligatures w14:val="none"/>
              </w:rPr>
            </w:pPr>
            <w:r>
              <w:rPr>
                <w:rFonts w:ascii="Calibri" w:eastAsia="Times New Roman" w:hAnsi="Calibri" w:cs="Calibri"/>
                <w:kern w:val="0"/>
                <w:sz w:val="20"/>
                <w:szCs w:val="20"/>
                <w:lang w:val="es-ES" w:eastAsia="es-ES"/>
                <w14:ligatures w14:val="none"/>
              </w:rPr>
              <w:t>mΣ(X1)</w:t>
            </w:r>
          </w:p>
        </w:tc>
        <w:tc>
          <w:tcPr>
            <w:tcW w:w="655" w:type="pct"/>
            <w:tcBorders>
              <w:top w:val="single" w:sz="4" w:space="0" w:color="auto"/>
              <w:left w:val="nil"/>
              <w:bottom w:val="single" w:sz="4" w:space="0" w:color="auto"/>
              <w:right w:val="single" w:sz="4" w:space="0" w:color="auto"/>
            </w:tcBorders>
            <w:noWrap/>
            <w:vAlign w:val="center"/>
            <w:hideMark/>
          </w:tcPr>
          <w:p w14:paraId="32F8081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nΣ(X2)</w:t>
            </w:r>
          </w:p>
        </w:tc>
        <w:tc>
          <w:tcPr>
            <w:tcW w:w="638" w:type="pct"/>
            <w:tcBorders>
              <w:top w:val="single" w:sz="4" w:space="0" w:color="auto"/>
              <w:left w:val="nil"/>
              <w:bottom w:val="single" w:sz="4" w:space="0" w:color="auto"/>
              <w:right w:val="single" w:sz="4" w:space="0" w:color="auto"/>
            </w:tcBorders>
            <w:noWrap/>
            <w:vAlign w:val="center"/>
            <w:hideMark/>
          </w:tcPr>
          <w:p w14:paraId="705A357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(logK)(n)</w:t>
            </w:r>
          </w:p>
        </w:tc>
        <w:tc>
          <w:tcPr>
            <w:tcW w:w="735" w:type="pct"/>
            <w:tcBorders>
              <w:top w:val="single" w:sz="4" w:space="0" w:color="auto"/>
              <w:left w:val="nil"/>
              <w:bottom w:val="single" w:sz="4" w:space="0" w:color="auto"/>
              <w:right w:val="single" w:sz="4" w:space="0" w:color="auto"/>
            </w:tcBorders>
            <w:noWrap/>
            <w:vAlign w:val="center"/>
            <w:hideMark/>
          </w:tcPr>
          <w:p w14:paraId="4FC0EB8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Σ(Y)</w:t>
            </w:r>
          </w:p>
        </w:tc>
      </w:tr>
      <w:tr w:rsidR="001C2566" w:rsidRPr="001C2566" w14:paraId="23305311" w14:textId="77777777" w:rsidTr="001C2566">
        <w:trPr>
          <w:trHeight w:val="480"/>
        </w:trPr>
        <w:tc>
          <w:tcPr>
            <w:tcW w:w="2252" w:type="pct"/>
            <w:gridSpan w:val="4"/>
            <w:vMerge/>
            <w:tcBorders>
              <w:top w:val="single" w:sz="4" w:space="0" w:color="auto"/>
              <w:left w:val="single" w:sz="4" w:space="0" w:color="auto"/>
              <w:bottom w:val="single" w:sz="4" w:space="0" w:color="auto"/>
              <w:right w:val="single" w:sz="4" w:space="0" w:color="auto"/>
            </w:tcBorders>
            <w:vAlign w:val="center"/>
            <w:hideMark/>
          </w:tcPr>
          <w:p w14:paraId="586EDEE9"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p>
        </w:tc>
        <w:tc>
          <w:tcPr>
            <w:tcW w:w="720" w:type="pct"/>
            <w:tcBorders>
              <w:top w:val="nil"/>
              <w:left w:val="nil"/>
              <w:bottom w:val="single" w:sz="4" w:space="0" w:color="auto"/>
              <w:right w:val="single" w:sz="4" w:space="0" w:color="auto"/>
            </w:tcBorders>
            <w:noWrap/>
            <w:vAlign w:val="center"/>
            <w:hideMark/>
          </w:tcPr>
          <w:p w14:paraId="306A7EB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80.39 m</w:t>
            </w:r>
          </w:p>
        </w:tc>
        <w:tc>
          <w:tcPr>
            <w:tcW w:w="655" w:type="pct"/>
            <w:tcBorders>
              <w:top w:val="nil"/>
              <w:left w:val="nil"/>
              <w:bottom w:val="single" w:sz="4" w:space="0" w:color="auto"/>
              <w:right w:val="single" w:sz="4" w:space="0" w:color="auto"/>
            </w:tcBorders>
            <w:noWrap/>
            <w:vAlign w:val="center"/>
            <w:hideMark/>
          </w:tcPr>
          <w:p w14:paraId="008C05C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66.88 n</w:t>
            </w:r>
          </w:p>
        </w:tc>
        <w:tc>
          <w:tcPr>
            <w:tcW w:w="638" w:type="pct"/>
            <w:tcBorders>
              <w:top w:val="nil"/>
              <w:left w:val="nil"/>
              <w:bottom w:val="single" w:sz="4" w:space="0" w:color="auto"/>
              <w:right w:val="single" w:sz="4" w:space="0" w:color="auto"/>
            </w:tcBorders>
            <w:noWrap/>
            <w:vAlign w:val="center"/>
            <w:hideMark/>
          </w:tcPr>
          <w:p w14:paraId="16C762B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54.00 logK</w:t>
            </w:r>
          </w:p>
        </w:tc>
        <w:tc>
          <w:tcPr>
            <w:tcW w:w="735" w:type="pct"/>
            <w:tcBorders>
              <w:top w:val="nil"/>
              <w:left w:val="nil"/>
              <w:bottom w:val="single" w:sz="4" w:space="0" w:color="auto"/>
              <w:right w:val="single" w:sz="4" w:space="0" w:color="auto"/>
            </w:tcBorders>
            <w:noWrap/>
            <w:vAlign w:val="center"/>
            <w:hideMark/>
          </w:tcPr>
          <w:p w14:paraId="7A22C6C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98.40</w:t>
            </w:r>
          </w:p>
        </w:tc>
      </w:tr>
      <w:tr w:rsidR="001C2566" w:rsidRPr="001C2566" w14:paraId="546649F4" w14:textId="77777777" w:rsidTr="001C2566">
        <w:trPr>
          <w:trHeight w:val="480"/>
        </w:trPr>
        <w:tc>
          <w:tcPr>
            <w:tcW w:w="603" w:type="pct"/>
            <w:tcBorders>
              <w:top w:val="nil"/>
              <w:left w:val="nil"/>
              <w:bottom w:val="nil"/>
              <w:right w:val="nil"/>
            </w:tcBorders>
            <w:noWrap/>
            <w:vAlign w:val="center"/>
            <w:hideMark/>
          </w:tcPr>
          <w:p w14:paraId="0FEF66C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03" w:type="pct"/>
            <w:tcBorders>
              <w:top w:val="nil"/>
              <w:left w:val="nil"/>
              <w:bottom w:val="nil"/>
              <w:right w:val="nil"/>
            </w:tcBorders>
            <w:noWrap/>
            <w:vAlign w:val="center"/>
            <w:hideMark/>
          </w:tcPr>
          <w:p w14:paraId="6E47A614"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676" w:type="pct"/>
            <w:tcBorders>
              <w:top w:val="nil"/>
              <w:left w:val="nil"/>
              <w:bottom w:val="nil"/>
              <w:right w:val="nil"/>
            </w:tcBorders>
            <w:noWrap/>
            <w:vAlign w:val="center"/>
            <w:hideMark/>
          </w:tcPr>
          <w:p w14:paraId="4DBB44C7"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469" w:type="pct"/>
            <w:tcBorders>
              <w:top w:val="nil"/>
              <w:left w:val="nil"/>
              <w:bottom w:val="nil"/>
              <w:right w:val="nil"/>
            </w:tcBorders>
            <w:noWrap/>
            <w:vAlign w:val="center"/>
            <w:hideMark/>
          </w:tcPr>
          <w:p w14:paraId="244A555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20" w:type="pct"/>
            <w:tcBorders>
              <w:top w:val="nil"/>
              <w:left w:val="nil"/>
              <w:bottom w:val="nil"/>
              <w:right w:val="nil"/>
            </w:tcBorders>
            <w:noWrap/>
            <w:vAlign w:val="center"/>
            <w:hideMark/>
          </w:tcPr>
          <w:p w14:paraId="52B8DCA5"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55" w:type="pct"/>
            <w:tcBorders>
              <w:top w:val="nil"/>
              <w:left w:val="nil"/>
              <w:bottom w:val="nil"/>
              <w:right w:val="nil"/>
            </w:tcBorders>
            <w:noWrap/>
            <w:vAlign w:val="center"/>
            <w:hideMark/>
          </w:tcPr>
          <w:p w14:paraId="18F5915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38" w:type="pct"/>
            <w:tcBorders>
              <w:top w:val="nil"/>
              <w:left w:val="nil"/>
              <w:bottom w:val="nil"/>
              <w:right w:val="nil"/>
            </w:tcBorders>
            <w:noWrap/>
            <w:vAlign w:val="center"/>
            <w:hideMark/>
          </w:tcPr>
          <w:p w14:paraId="1FD48F11"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735" w:type="pct"/>
            <w:tcBorders>
              <w:top w:val="nil"/>
              <w:left w:val="nil"/>
              <w:bottom w:val="nil"/>
              <w:right w:val="nil"/>
            </w:tcBorders>
            <w:noWrap/>
            <w:vAlign w:val="center"/>
            <w:hideMark/>
          </w:tcPr>
          <w:p w14:paraId="38815352"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r>
      <w:tr w:rsidR="001C2566" w:rsidRPr="001C2566" w14:paraId="445D6094" w14:textId="77777777" w:rsidTr="001C2566">
        <w:trPr>
          <w:trHeight w:val="480"/>
        </w:trPr>
        <w:tc>
          <w:tcPr>
            <w:tcW w:w="2252" w:type="pct"/>
            <w:gridSpan w:val="4"/>
            <w:vMerge w:val="restart"/>
            <w:tcBorders>
              <w:top w:val="single" w:sz="4" w:space="0" w:color="auto"/>
              <w:left w:val="single" w:sz="4" w:space="0" w:color="auto"/>
              <w:bottom w:val="single" w:sz="4" w:space="0" w:color="auto"/>
              <w:right w:val="single" w:sz="4" w:space="0" w:color="auto"/>
            </w:tcBorders>
            <w:noWrap/>
            <w:vAlign w:val="center"/>
            <w:hideMark/>
          </w:tcPr>
          <w:p w14:paraId="732FF55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Sistema de Ecuaciones Normalizada (2)</w:t>
            </w:r>
          </w:p>
        </w:tc>
        <w:tc>
          <w:tcPr>
            <w:tcW w:w="720" w:type="pct"/>
            <w:tcBorders>
              <w:top w:val="single" w:sz="4" w:space="0" w:color="auto"/>
              <w:left w:val="nil"/>
              <w:bottom w:val="single" w:sz="4" w:space="0" w:color="auto"/>
              <w:right w:val="single" w:sz="4" w:space="0" w:color="auto"/>
            </w:tcBorders>
            <w:noWrap/>
            <w:vAlign w:val="center"/>
            <w:hideMark/>
          </w:tcPr>
          <w:p w14:paraId="11E34945" w14:textId="77777777" w:rsidR="001C2566" w:rsidRPr="001C2566" w:rsidRDefault="001C2566" w:rsidP="001C2566">
            <w:pPr>
              <w:spacing w:line="240" w:lineRule="auto"/>
              <w:jc w:val="center"/>
              <w:rPr>
                <w:rFonts w:ascii="Calibri" w:eastAsia="Times New Roman" w:hAnsi="Calibri" w:cs="Calibri"/>
                <w:kern w:val="0"/>
                <w:sz w:val="20"/>
                <w:szCs w:val="20"/>
                <w:lang w:val="es-ES" w:eastAsia="es-ES"/>
                <w14:ligatures w14:val="none"/>
              </w:rPr>
            </w:pPr>
            <w:r>
              <w:rPr>
                <w:rFonts w:ascii="Calibri" w:eastAsia="Times New Roman" w:hAnsi="Calibri" w:cs="Calibri"/>
                <w:kern w:val="0"/>
                <w:sz w:val="20"/>
                <w:szCs w:val="20"/>
                <w:lang w:val="es-ES" w:eastAsia="es-ES"/>
                <w14:ligatures w14:val="none"/>
              </w:rPr>
              <w:t>mΣ(X1²)</w:t>
            </w:r>
          </w:p>
        </w:tc>
        <w:tc>
          <w:tcPr>
            <w:tcW w:w="655" w:type="pct"/>
            <w:tcBorders>
              <w:top w:val="single" w:sz="4" w:space="0" w:color="auto"/>
              <w:left w:val="nil"/>
              <w:bottom w:val="single" w:sz="4" w:space="0" w:color="auto"/>
              <w:right w:val="single" w:sz="4" w:space="0" w:color="auto"/>
            </w:tcBorders>
            <w:noWrap/>
            <w:vAlign w:val="center"/>
            <w:hideMark/>
          </w:tcPr>
          <w:p w14:paraId="577EA6E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nΣ(X</w:t>
            </w:r>
            <w:proofErr w:type="gramStart"/>
            <w:r>
              <w:rPr>
                <w:rFonts w:ascii="Arial Narrow" w:eastAsia="Times New Roman" w:hAnsi="Arial Narrow" w:cs="Arial"/>
                <w:kern w:val="0"/>
                <w:sz w:val="20"/>
                <w:szCs w:val="20"/>
                <w:lang w:val="es-ES" w:eastAsia="es-ES"/>
                <w14:ligatures w14:val="none"/>
              </w:rPr>
              <w:t>1)(</w:t>
            </w:r>
            <w:proofErr w:type="gramEnd"/>
            <w:r>
              <w:rPr>
                <w:rFonts w:ascii="Arial Narrow" w:eastAsia="Times New Roman" w:hAnsi="Arial Narrow" w:cs="Arial"/>
                <w:kern w:val="0"/>
                <w:sz w:val="20"/>
                <w:szCs w:val="20"/>
                <w:lang w:val="es-ES" w:eastAsia="es-ES"/>
                <w14:ligatures w14:val="none"/>
              </w:rPr>
              <w:t>X2)</w:t>
            </w:r>
          </w:p>
        </w:tc>
        <w:tc>
          <w:tcPr>
            <w:tcW w:w="638" w:type="pct"/>
            <w:tcBorders>
              <w:top w:val="single" w:sz="4" w:space="0" w:color="auto"/>
              <w:left w:val="nil"/>
              <w:bottom w:val="single" w:sz="4" w:space="0" w:color="auto"/>
              <w:right w:val="single" w:sz="4" w:space="0" w:color="auto"/>
            </w:tcBorders>
            <w:noWrap/>
            <w:vAlign w:val="center"/>
            <w:hideMark/>
          </w:tcPr>
          <w:p w14:paraId="30D670D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 xml:space="preserve">(logK)ΣX1 </w:t>
            </w:r>
          </w:p>
        </w:tc>
        <w:tc>
          <w:tcPr>
            <w:tcW w:w="735" w:type="pct"/>
            <w:tcBorders>
              <w:top w:val="single" w:sz="4" w:space="0" w:color="auto"/>
              <w:left w:val="nil"/>
              <w:bottom w:val="single" w:sz="4" w:space="0" w:color="auto"/>
              <w:right w:val="single" w:sz="4" w:space="0" w:color="auto"/>
            </w:tcBorders>
            <w:noWrap/>
            <w:vAlign w:val="center"/>
            <w:hideMark/>
          </w:tcPr>
          <w:p w14:paraId="2DB2EDE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Σ(X</w:t>
            </w:r>
            <w:proofErr w:type="gramStart"/>
            <w:r>
              <w:rPr>
                <w:rFonts w:ascii="Arial Narrow" w:eastAsia="Times New Roman" w:hAnsi="Arial Narrow" w:cs="Arial"/>
                <w:kern w:val="0"/>
                <w:sz w:val="20"/>
                <w:szCs w:val="20"/>
                <w:lang w:val="es-ES" w:eastAsia="es-ES"/>
                <w14:ligatures w14:val="none"/>
              </w:rPr>
              <w:t>1)(Y )</w:t>
            </w:r>
            <w:proofErr w:type="gramEnd"/>
          </w:p>
        </w:tc>
      </w:tr>
      <w:tr w:rsidR="001C2566" w:rsidRPr="001C2566" w14:paraId="063F27E1" w14:textId="77777777" w:rsidTr="001C2566">
        <w:trPr>
          <w:trHeight w:val="480"/>
        </w:trPr>
        <w:tc>
          <w:tcPr>
            <w:tcW w:w="2252" w:type="pct"/>
            <w:gridSpan w:val="4"/>
            <w:vMerge/>
            <w:tcBorders>
              <w:top w:val="single" w:sz="4" w:space="0" w:color="auto"/>
              <w:left w:val="single" w:sz="4" w:space="0" w:color="auto"/>
              <w:bottom w:val="single" w:sz="4" w:space="0" w:color="auto"/>
              <w:right w:val="single" w:sz="4" w:space="0" w:color="auto"/>
            </w:tcBorders>
            <w:vAlign w:val="center"/>
            <w:hideMark/>
          </w:tcPr>
          <w:p w14:paraId="4D4EE74E"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p>
        </w:tc>
        <w:tc>
          <w:tcPr>
            <w:tcW w:w="720" w:type="pct"/>
            <w:tcBorders>
              <w:top w:val="nil"/>
              <w:left w:val="nil"/>
              <w:bottom w:val="single" w:sz="4" w:space="0" w:color="auto"/>
              <w:right w:val="single" w:sz="4" w:space="0" w:color="auto"/>
            </w:tcBorders>
            <w:noWrap/>
            <w:vAlign w:val="center"/>
            <w:hideMark/>
          </w:tcPr>
          <w:p w14:paraId="670C777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148.15 m</w:t>
            </w:r>
          </w:p>
        </w:tc>
        <w:tc>
          <w:tcPr>
            <w:tcW w:w="655" w:type="pct"/>
            <w:tcBorders>
              <w:top w:val="nil"/>
              <w:left w:val="nil"/>
              <w:bottom w:val="single" w:sz="4" w:space="0" w:color="auto"/>
              <w:right w:val="single" w:sz="4" w:space="0" w:color="auto"/>
            </w:tcBorders>
            <w:noWrap/>
            <w:vAlign w:val="center"/>
            <w:hideMark/>
          </w:tcPr>
          <w:p w14:paraId="64512D0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99.56 n</w:t>
            </w:r>
          </w:p>
        </w:tc>
        <w:tc>
          <w:tcPr>
            <w:tcW w:w="638" w:type="pct"/>
            <w:tcBorders>
              <w:top w:val="nil"/>
              <w:left w:val="nil"/>
              <w:bottom w:val="single" w:sz="4" w:space="0" w:color="auto"/>
              <w:right w:val="single" w:sz="4" w:space="0" w:color="auto"/>
            </w:tcBorders>
            <w:noWrap/>
            <w:vAlign w:val="center"/>
            <w:hideMark/>
          </w:tcPr>
          <w:p w14:paraId="193898D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80.39 logK</w:t>
            </w:r>
          </w:p>
        </w:tc>
        <w:tc>
          <w:tcPr>
            <w:tcW w:w="735" w:type="pct"/>
            <w:tcBorders>
              <w:top w:val="nil"/>
              <w:left w:val="nil"/>
              <w:bottom w:val="single" w:sz="4" w:space="0" w:color="auto"/>
              <w:right w:val="single" w:sz="4" w:space="0" w:color="auto"/>
            </w:tcBorders>
            <w:noWrap/>
            <w:vAlign w:val="center"/>
            <w:hideMark/>
          </w:tcPr>
          <w:p w14:paraId="2B4B63C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151.58</w:t>
            </w:r>
          </w:p>
        </w:tc>
      </w:tr>
      <w:tr w:rsidR="001C2566" w:rsidRPr="001C2566" w14:paraId="4F088522" w14:textId="77777777" w:rsidTr="001C2566">
        <w:trPr>
          <w:trHeight w:val="480"/>
        </w:trPr>
        <w:tc>
          <w:tcPr>
            <w:tcW w:w="603" w:type="pct"/>
            <w:tcBorders>
              <w:top w:val="nil"/>
              <w:left w:val="nil"/>
              <w:bottom w:val="nil"/>
              <w:right w:val="nil"/>
            </w:tcBorders>
            <w:noWrap/>
            <w:vAlign w:val="center"/>
            <w:hideMark/>
          </w:tcPr>
          <w:p w14:paraId="3FE995C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03" w:type="pct"/>
            <w:tcBorders>
              <w:top w:val="nil"/>
              <w:left w:val="nil"/>
              <w:bottom w:val="nil"/>
              <w:right w:val="nil"/>
            </w:tcBorders>
            <w:noWrap/>
            <w:vAlign w:val="center"/>
            <w:hideMark/>
          </w:tcPr>
          <w:p w14:paraId="7F234E6D"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676" w:type="pct"/>
            <w:tcBorders>
              <w:top w:val="nil"/>
              <w:left w:val="nil"/>
              <w:bottom w:val="nil"/>
              <w:right w:val="nil"/>
            </w:tcBorders>
            <w:noWrap/>
            <w:vAlign w:val="center"/>
            <w:hideMark/>
          </w:tcPr>
          <w:p w14:paraId="08849DB8"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469" w:type="pct"/>
            <w:tcBorders>
              <w:top w:val="nil"/>
              <w:left w:val="nil"/>
              <w:bottom w:val="nil"/>
              <w:right w:val="nil"/>
            </w:tcBorders>
            <w:noWrap/>
            <w:vAlign w:val="center"/>
            <w:hideMark/>
          </w:tcPr>
          <w:p w14:paraId="62A34188"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720" w:type="pct"/>
            <w:tcBorders>
              <w:top w:val="nil"/>
              <w:left w:val="nil"/>
              <w:bottom w:val="nil"/>
              <w:right w:val="nil"/>
            </w:tcBorders>
            <w:noWrap/>
            <w:vAlign w:val="center"/>
            <w:hideMark/>
          </w:tcPr>
          <w:p w14:paraId="2C15E642"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655" w:type="pct"/>
            <w:tcBorders>
              <w:top w:val="nil"/>
              <w:left w:val="nil"/>
              <w:bottom w:val="nil"/>
              <w:right w:val="nil"/>
            </w:tcBorders>
            <w:noWrap/>
            <w:vAlign w:val="center"/>
            <w:hideMark/>
          </w:tcPr>
          <w:p w14:paraId="5F2F425F"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638" w:type="pct"/>
            <w:tcBorders>
              <w:top w:val="nil"/>
              <w:left w:val="nil"/>
              <w:bottom w:val="nil"/>
              <w:right w:val="nil"/>
            </w:tcBorders>
            <w:noWrap/>
            <w:vAlign w:val="center"/>
            <w:hideMark/>
          </w:tcPr>
          <w:p w14:paraId="331232E5"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735" w:type="pct"/>
            <w:tcBorders>
              <w:top w:val="nil"/>
              <w:left w:val="nil"/>
              <w:bottom w:val="nil"/>
              <w:right w:val="nil"/>
            </w:tcBorders>
            <w:noWrap/>
            <w:vAlign w:val="center"/>
            <w:hideMark/>
          </w:tcPr>
          <w:p w14:paraId="5C3742BF"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r>
      <w:tr w:rsidR="001C2566" w:rsidRPr="001C2566" w14:paraId="3EC6CDD3" w14:textId="77777777" w:rsidTr="001C2566">
        <w:trPr>
          <w:trHeight w:val="480"/>
        </w:trPr>
        <w:tc>
          <w:tcPr>
            <w:tcW w:w="2252" w:type="pct"/>
            <w:gridSpan w:val="4"/>
            <w:vMerge w:val="restart"/>
            <w:tcBorders>
              <w:top w:val="single" w:sz="4" w:space="0" w:color="auto"/>
              <w:left w:val="single" w:sz="4" w:space="0" w:color="auto"/>
              <w:bottom w:val="single" w:sz="4" w:space="0" w:color="auto"/>
              <w:right w:val="single" w:sz="4" w:space="0" w:color="auto"/>
            </w:tcBorders>
            <w:noWrap/>
            <w:vAlign w:val="center"/>
            <w:hideMark/>
          </w:tcPr>
          <w:p w14:paraId="14E84AD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Sistema de Ecuaciones Normalizada (3)</w:t>
            </w:r>
          </w:p>
        </w:tc>
        <w:tc>
          <w:tcPr>
            <w:tcW w:w="720" w:type="pct"/>
            <w:tcBorders>
              <w:top w:val="single" w:sz="4" w:space="0" w:color="auto"/>
              <w:left w:val="nil"/>
              <w:bottom w:val="single" w:sz="4" w:space="0" w:color="auto"/>
              <w:right w:val="single" w:sz="4" w:space="0" w:color="auto"/>
            </w:tcBorders>
            <w:noWrap/>
            <w:vAlign w:val="center"/>
            <w:hideMark/>
          </w:tcPr>
          <w:p w14:paraId="2E8BB348" w14:textId="77777777" w:rsidR="001C2566" w:rsidRPr="001C2566" w:rsidRDefault="001C2566" w:rsidP="001C2566">
            <w:pPr>
              <w:spacing w:line="240" w:lineRule="auto"/>
              <w:jc w:val="center"/>
              <w:rPr>
                <w:rFonts w:ascii="Calibri" w:eastAsia="Times New Roman" w:hAnsi="Calibri" w:cs="Calibri"/>
                <w:kern w:val="0"/>
                <w:sz w:val="20"/>
                <w:szCs w:val="20"/>
                <w:lang w:val="es-ES" w:eastAsia="es-ES"/>
                <w14:ligatures w14:val="none"/>
              </w:rPr>
            </w:pPr>
            <w:r>
              <w:rPr>
                <w:rFonts w:ascii="Calibri" w:eastAsia="Times New Roman" w:hAnsi="Calibri" w:cs="Calibri"/>
                <w:kern w:val="0"/>
                <w:sz w:val="20"/>
                <w:szCs w:val="20"/>
                <w:lang w:val="es-ES" w:eastAsia="es-ES"/>
                <w14:ligatures w14:val="none"/>
              </w:rPr>
              <w:t>mΣ(X</w:t>
            </w:r>
            <w:proofErr w:type="gramStart"/>
            <w:r>
              <w:rPr>
                <w:rFonts w:ascii="Calibri" w:eastAsia="Times New Roman" w:hAnsi="Calibri" w:cs="Calibri"/>
                <w:kern w:val="0"/>
                <w:sz w:val="20"/>
                <w:szCs w:val="20"/>
                <w:lang w:val="es-ES" w:eastAsia="es-ES"/>
                <w14:ligatures w14:val="none"/>
              </w:rPr>
              <w:t>1)(</w:t>
            </w:r>
            <w:proofErr w:type="gramEnd"/>
            <w:r>
              <w:rPr>
                <w:rFonts w:ascii="Calibri" w:eastAsia="Times New Roman" w:hAnsi="Calibri" w:cs="Calibri"/>
                <w:kern w:val="0"/>
                <w:sz w:val="20"/>
                <w:szCs w:val="20"/>
                <w:lang w:val="es-ES" w:eastAsia="es-ES"/>
                <w14:ligatures w14:val="none"/>
              </w:rPr>
              <w:t>X2)</w:t>
            </w:r>
          </w:p>
        </w:tc>
        <w:tc>
          <w:tcPr>
            <w:tcW w:w="655" w:type="pct"/>
            <w:tcBorders>
              <w:top w:val="single" w:sz="4" w:space="0" w:color="auto"/>
              <w:left w:val="nil"/>
              <w:bottom w:val="single" w:sz="4" w:space="0" w:color="auto"/>
              <w:right w:val="single" w:sz="4" w:space="0" w:color="auto"/>
            </w:tcBorders>
            <w:noWrap/>
            <w:vAlign w:val="center"/>
            <w:hideMark/>
          </w:tcPr>
          <w:p w14:paraId="4069AC3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nΣ(X2²)</w:t>
            </w:r>
          </w:p>
        </w:tc>
        <w:tc>
          <w:tcPr>
            <w:tcW w:w="638" w:type="pct"/>
            <w:tcBorders>
              <w:top w:val="single" w:sz="4" w:space="0" w:color="auto"/>
              <w:left w:val="nil"/>
              <w:bottom w:val="single" w:sz="4" w:space="0" w:color="auto"/>
              <w:right w:val="single" w:sz="4" w:space="0" w:color="auto"/>
            </w:tcBorders>
            <w:noWrap/>
            <w:vAlign w:val="center"/>
            <w:hideMark/>
          </w:tcPr>
          <w:p w14:paraId="30FFC83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 xml:space="preserve">(logK)ΣX2 </w:t>
            </w:r>
          </w:p>
        </w:tc>
        <w:tc>
          <w:tcPr>
            <w:tcW w:w="735" w:type="pct"/>
            <w:tcBorders>
              <w:top w:val="single" w:sz="4" w:space="0" w:color="auto"/>
              <w:left w:val="nil"/>
              <w:bottom w:val="single" w:sz="4" w:space="0" w:color="auto"/>
              <w:right w:val="single" w:sz="4" w:space="0" w:color="auto"/>
            </w:tcBorders>
            <w:noWrap/>
            <w:vAlign w:val="center"/>
            <w:hideMark/>
          </w:tcPr>
          <w:p w14:paraId="5FB1B05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Σ(X</w:t>
            </w:r>
            <w:proofErr w:type="gramStart"/>
            <w:r>
              <w:rPr>
                <w:rFonts w:ascii="Arial Narrow" w:eastAsia="Times New Roman" w:hAnsi="Arial Narrow" w:cs="Arial"/>
                <w:kern w:val="0"/>
                <w:sz w:val="20"/>
                <w:szCs w:val="20"/>
                <w:lang w:val="es-ES" w:eastAsia="es-ES"/>
                <w14:ligatures w14:val="none"/>
              </w:rPr>
              <w:t>2)(Y )</w:t>
            </w:r>
            <w:proofErr w:type="gramEnd"/>
          </w:p>
        </w:tc>
      </w:tr>
      <w:tr w:rsidR="001C2566" w:rsidRPr="001C2566" w14:paraId="02C8A334" w14:textId="77777777" w:rsidTr="001C2566">
        <w:trPr>
          <w:trHeight w:val="480"/>
        </w:trPr>
        <w:tc>
          <w:tcPr>
            <w:tcW w:w="2252" w:type="pct"/>
            <w:gridSpan w:val="4"/>
            <w:vMerge/>
            <w:tcBorders>
              <w:top w:val="single" w:sz="4" w:space="0" w:color="auto"/>
              <w:left w:val="single" w:sz="4" w:space="0" w:color="auto"/>
              <w:bottom w:val="single" w:sz="4" w:space="0" w:color="auto"/>
              <w:right w:val="single" w:sz="4" w:space="0" w:color="auto"/>
            </w:tcBorders>
            <w:vAlign w:val="center"/>
            <w:hideMark/>
          </w:tcPr>
          <w:p w14:paraId="6BD2F7C8" w14:textId="77777777" w:rsidR="001C2566" w:rsidRPr="001C2566" w:rsidRDefault="001C2566" w:rsidP="001C2566">
            <w:pPr>
              <w:spacing w:line="240" w:lineRule="auto"/>
              <w:rPr>
                <w:rFonts w:ascii="Arial Narrow" w:eastAsia="Times New Roman" w:hAnsi="Arial Narrow" w:cs="Arial"/>
                <w:kern w:val="0"/>
                <w:sz w:val="20"/>
                <w:szCs w:val="20"/>
                <w:lang w:val="es-ES" w:eastAsia="es-ES"/>
                <w14:ligatures w14:val="none"/>
              </w:rPr>
            </w:pPr>
          </w:p>
        </w:tc>
        <w:tc>
          <w:tcPr>
            <w:tcW w:w="720" w:type="pct"/>
            <w:tcBorders>
              <w:top w:val="nil"/>
              <w:left w:val="nil"/>
              <w:bottom w:val="single" w:sz="4" w:space="0" w:color="auto"/>
              <w:right w:val="single" w:sz="4" w:space="0" w:color="auto"/>
            </w:tcBorders>
            <w:noWrap/>
            <w:vAlign w:val="center"/>
            <w:hideMark/>
          </w:tcPr>
          <w:p w14:paraId="1778B59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99.56 m</w:t>
            </w:r>
          </w:p>
        </w:tc>
        <w:tc>
          <w:tcPr>
            <w:tcW w:w="655" w:type="pct"/>
            <w:tcBorders>
              <w:top w:val="nil"/>
              <w:left w:val="nil"/>
              <w:bottom w:val="single" w:sz="4" w:space="0" w:color="auto"/>
              <w:right w:val="single" w:sz="4" w:space="0" w:color="auto"/>
            </w:tcBorders>
            <w:noWrap/>
            <w:vAlign w:val="center"/>
            <w:hideMark/>
          </w:tcPr>
          <w:p w14:paraId="0CDAEDC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89.17 n</w:t>
            </w:r>
          </w:p>
        </w:tc>
        <w:tc>
          <w:tcPr>
            <w:tcW w:w="638" w:type="pct"/>
            <w:tcBorders>
              <w:top w:val="nil"/>
              <w:left w:val="nil"/>
              <w:bottom w:val="single" w:sz="4" w:space="0" w:color="auto"/>
              <w:right w:val="single" w:sz="4" w:space="0" w:color="auto"/>
            </w:tcBorders>
            <w:noWrap/>
            <w:vAlign w:val="center"/>
            <w:hideMark/>
          </w:tcPr>
          <w:p w14:paraId="45E073D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66.88 logK</w:t>
            </w:r>
          </w:p>
        </w:tc>
        <w:tc>
          <w:tcPr>
            <w:tcW w:w="735" w:type="pct"/>
            <w:tcBorders>
              <w:top w:val="nil"/>
              <w:left w:val="nil"/>
              <w:bottom w:val="single" w:sz="4" w:space="0" w:color="auto"/>
              <w:right w:val="single" w:sz="4" w:space="0" w:color="auto"/>
            </w:tcBorders>
            <w:noWrap/>
            <w:vAlign w:val="center"/>
            <w:hideMark/>
          </w:tcPr>
          <w:p w14:paraId="4EC8A75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118.54</w:t>
            </w:r>
          </w:p>
        </w:tc>
      </w:tr>
      <w:tr w:rsidR="001C2566" w:rsidRPr="001C2566" w14:paraId="6254E1DA" w14:textId="77777777" w:rsidTr="001C2566">
        <w:trPr>
          <w:trHeight w:val="480"/>
        </w:trPr>
        <w:tc>
          <w:tcPr>
            <w:tcW w:w="603" w:type="pct"/>
            <w:tcBorders>
              <w:top w:val="nil"/>
              <w:left w:val="nil"/>
              <w:bottom w:val="nil"/>
              <w:right w:val="nil"/>
            </w:tcBorders>
            <w:noWrap/>
            <w:vAlign w:val="center"/>
            <w:hideMark/>
          </w:tcPr>
          <w:p w14:paraId="6629B94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p>
        </w:tc>
        <w:tc>
          <w:tcPr>
            <w:tcW w:w="503" w:type="pct"/>
            <w:tcBorders>
              <w:top w:val="nil"/>
              <w:left w:val="nil"/>
              <w:bottom w:val="nil"/>
              <w:right w:val="nil"/>
            </w:tcBorders>
            <w:noWrap/>
            <w:vAlign w:val="center"/>
            <w:hideMark/>
          </w:tcPr>
          <w:p w14:paraId="69B52218"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76" w:type="pct"/>
            <w:tcBorders>
              <w:top w:val="nil"/>
              <w:left w:val="nil"/>
              <w:bottom w:val="nil"/>
              <w:right w:val="nil"/>
            </w:tcBorders>
            <w:noWrap/>
            <w:vAlign w:val="center"/>
            <w:hideMark/>
          </w:tcPr>
          <w:p w14:paraId="64E9F2FE"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469" w:type="pct"/>
            <w:tcBorders>
              <w:top w:val="nil"/>
              <w:left w:val="nil"/>
              <w:bottom w:val="nil"/>
              <w:right w:val="nil"/>
            </w:tcBorders>
            <w:noWrap/>
            <w:vAlign w:val="center"/>
            <w:hideMark/>
          </w:tcPr>
          <w:p w14:paraId="7E1BF946"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720" w:type="pct"/>
            <w:tcBorders>
              <w:top w:val="nil"/>
              <w:left w:val="nil"/>
              <w:bottom w:val="nil"/>
              <w:right w:val="nil"/>
            </w:tcBorders>
            <w:noWrap/>
            <w:vAlign w:val="center"/>
            <w:hideMark/>
          </w:tcPr>
          <w:p w14:paraId="1236EE11"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655" w:type="pct"/>
            <w:tcBorders>
              <w:top w:val="nil"/>
              <w:left w:val="nil"/>
              <w:bottom w:val="nil"/>
              <w:right w:val="nil"/>
            </w:tcBorders>
            <w:noWrap/>
            <w:vAlign w:val="center"/>
            <w:hideMark/>
          </w:tcPr>
          <w:p w14:paraId="6057AA8F" w14:textId="77777777" w:rsidR="001C2566" w:rsidRPr="001C2566" w:rsidRDefault="001C2566" w:rsidP="001C2566">
            <w:pPr>
              <w:spacing w:line="240" w:lineRule="auto"/>
              <w:rPr>
                <w:rFonts w:ascii="Times New Roman" w:eastAsia="Times New Roman" w:hAnsi="Times New Roman" w:cs="Times New Roman"/>
                <w:kern w:val="0"/>
                <w:sz w:val="20"/>
                <w:szCs w:val="20"/>
                <w:lang w:val="es-ES" w:eastAsia="es-ES"/>
                <w14:ligatures w14:val="none"/>
              </w:rPr>
            </w:pPr>
          </w:p>
        </w:tc>
        <w:tc>
          <w:tcPr>
            <w:tcW w:w="638" w:type="pct"/>
            <w:tcBorders>
              <w:top w:val="nil"/>
              <w:left w:val="nil"/>
              <w:bottom w:val="nil"/>
              <w:right w:val="nil"/>
            </w:tcBorders>
            <w:noWrap/>
            <w:vAlign w:val="center"/>
            <w:hideMark/>
          </w:tcPr>
          <w:p w14:paraId="1E372C7C"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c>
          <w:tcPr>
            <w:tcW w:w="735" w:type="pct"/>
            <w:tcBorders>
              <w:top w:val="nil"/>
              <w:left w:val="nil"/>
              <w:bottom w:val="nil"/>
              <w:right w:val="nil"/>
            </w:tcBorders>
            <w:noWrap/>
            <w:vAlign w:val="center"/>
            <w:hideMark/>
          </w:tcPr>
          <w:p w14:paraId="45B2402D" w14:textId="77777777" w:rsidR="001C2566" w:rsidRPr="001C2566" w:rsidRDefault="001C2566" w:rsidP="001C2566">
            <w:pPr>
              <w:spacing w:line="240" w:lineRule="auto"/>
              <w:jc w:val="center"/>
              <w:rPr>
                <w:rFonts w:ascii="Times New Roman" w:eastAsia="Times New Roman" w:hAnsi="Times New Roman" w:cs="Times New Roman"/>
                <w:kern w:val="0"/>
                <w:sz w:val="20"/>
                <w:szCs w:val="20"/>
                <w:lang w:val="es-ES" w:eastAsia="es-ES"/>
                <w14:ligatures w14:val="none"/>
              </w:rPr>
            </w:pPr>
          </w:p>
        </w:tc>
      </w:tr>
      <w:tr w:rsidR="001C2566" w:rsidRPr="001C2566" w14:paraId="7FA6644C" w14:textId="77777777" w:rsidTr="001C2566">
        <w:trPr>
          <w:trHeight w:val="480"/>
        </w:trPr>
        <w:tc>
          <w:tcPr>
            <w:tcW w:w="2252" w:type="pct"/>
            <w:gridSpan w:val="4"/>
            <w:tcBorders>
              <w:top w:val="single" w:sz="4" w:space="0" w:color="auto"/>
              <w:left w:val="single" w:sz="4" w:space="0" w:color="auto"/>
              <w:bottom w:val="single" w:sz="4" w:space="0" w:color="auto"/>
              <w:right w:val="single" w:sz="4" w:space="0" w:color="auto"/>
            </w:tcBorders>
            <w:noWrap/>
            <w:vAlign w:val="center"/>
            <w:hideMark/>
          </w:tcPr>
          <w:p w14:paraId="6D694A6D"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Matriz de Sistema de Ecuaciones</w:t>
            </w:r>
          </w:p>
        </w:tc>
        <w:tc>
          <w:tcPr>
            <w:tcW w:w="2013" w:type="pct"/>
            <w:gridSpan w:val="3"/>
            <w:tcBorders>
              <w:top w:val="single" w:sz="4" w:space="0" w:color="auto"/>
              <w:left w:val="nil"/>
              <w:bottom w:val="single" w:sz="4" w:space="0" w:color="auto"/>
              <w:right w:val="single" w:sz="4" w:space="0" w:color="auto"/>
            </w:tcBorders>
            <w:noWrap/>
            <w:vAlign w:val="center"/>
            <w:hideMark/>
          </w:tcPr>
          <w:p w14:paraId="7B591674"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Inversa de la Matriz</w:t>
            </w:r>
          </w:p>
        </w:tc>
        <w:tc>
          <w:tcPr>
            <w:tcW w:w="735" w:type="pct"/>
            <w:tcBorders>
              <w:top w:val="single" w:sz="4" w:space="0" w:color="auto"/>
              <w:left w:val="nil"/>
              <w:bottom w:val="single" w:sz="4" w:space="0" w:color="auto"/>
              <w:right w:val="single" w:sz="4" w:space="0" w:color="auto"/>
            </w:tcBorders>
            <w:noWrap/>
            <w:vAlign w:val="center"/>
            <w:hideMark/>
          </w:tcPr>
          <w:p w14:paraId="23BF5ED9" w14:textId="77777777" w:rsidR="001C2566" w:rsidRPr="001C2566" w:rsidRDefault="001C2566" w:rsidP="001C2566">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 xml:space="preserve">Valor </w:t>
            </w:r>
          </w:p>
        </w:tc>
      </w:tr>
      <w:tr w:rsidR="001C2566" w:rsidRPr="001C2566" w14:paraId="74CD8933" w14:textId="77777777" w:rsidTr="001C2566">
        <w:trPr>
          <w:trHeight w:val="480"/>
        </w:trPr>
        <w:tc>
          <w:tcPr>
            <w:tcW w:w="603" w:type="pct"/>
            <w:tcBorders>
              <w:top w:val="nil"/>
              <w:left w:val="single" w:sz="4" w:space="0" w:color="auto"/>
              <w:bottom w:val="single" w:sz="4" w:space="0" w:color="auto"/>
              <w:right w:val="single" w:sz="4" w:space="0" w:color="auto"/>
            </w:tcBorders>
            <w:shd w:val="clear" w:color="000000" w:fill="DAEEF3"/>
            <w:noWrap/>
            <w:vAlign w:val="center"/>
            <w:hideMark/>
          </w:tcPr>
          <w:p w14:paraId="2D62C407"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80.39 m</w:t>
            </w:r>
          </w:p>
        </w:tc>
        <w:tc>
          <w:tcPr>
            <w:tcW w:w="503" w:type="pct"/>
            <w:tcBorders>
              <w:top w:val="nil"/>
              <w:left w:val="nil"/>
              <w:bottom w:val="single" w:sz="4" w:space="0" w:color="auto"/>
              <w:right w:val="single" w:sz="4" w:space="0" w:color="auto"/>
            </w:tcBorders>
            <w:shd w:val="clear" w:color="000000" w:fill="DAEEF3"/>
            <w:noWrap/>
            <w:vAlign w:val="center"/>
            <w:hideMark/>
          </w:tcPr>
          <w:p w14:paraId="4107034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66.88 n</w:t>
            </w:r>
          </w:p>
        </w:tc>
        <w:tc>
          <w:tcPr>
            <w:tcW w:w="676" w:type="pct"/>
            <w:tcBorders>
              <w:top w:val="nil"/>
              <w:left w:val="nil"/>
              <w:bottom w:val="single" w:sz="4" w:space="0" w:color="auto"/>
              <w:right w:val="single" w:sz="4" w:space="0" w:color="auto"/>
            </w:tcBorders>
            <w:shd w:val="clear" w:color="000000" w:fill="DAEEF3"/>
            <w:noWrap/>
            <w:vAlign w:val="center"/>
            <w:hideMark/>
          </w:tcPr>
          <w:p w14:paraId="45169B1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54.00 logK</w:t>
            </w:r>
          </w:p>
        </w:tc>
        <w:tc>
          <w:tcPr>
            <w:tcW w:w="469" w:type="pct"/>
            <w:tcBorders>
              <w:top w:val="nil"/>
              <w:left w:val="nil"/>
              <w:bottom w:val="single" w:sz="4" w:space="0" w:color="auto"/>
              <w:right w:val="single" w:sz="4" w:space="0" w:color="auto"/>
            </w:tcBorders>
            <w:shd w:val="clear" w:color="000000" w:fill="EBF1DE"/>
            <w:noWrap/>
            <w:vAlign w:val="center"/>
            <w:hideMark/>
          </w:tcPr>
          <w:p w14:paraId="0F49378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98.40</w:t>
            </w:r>
          </w:p>
        </w:tc>
        <w:tc>
          <w:tcPr>
            <w:tcW w:w="720" w:type="pct"/>
            <w:tcBorders>
              <w:top w:val="nil"/>
              <w:left w:val="nil"/>
              <w:bottom w:val="single" w:sz="4" w:space="0" w:color="auto"/>
              <w:right w:val="single" w:sz="4" w:space="0" w:color="auto"/>
            </w:tcBorders>
            <w:noWrap/>
            <w:vAlign w:val="center"/>
            <w:hideMark/>
          </w:tcPr>
          <w:p w14:paraId="06E2D11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-0.0523</w:t>
            </w:r>
          </w:p>
        </w:tc>
        <w:tc>
          <w:tcPr>
            <w:tcW w:w="655" w:type="pct"/>
            <w:tcBorders>
              <w:top w:val="nil"/>
              <w:left w:val="nil"/>
              <w:bottom w:val="single" w:sz="4" w:space="0" w:color="auto"/>
              <w:right w:val="single" w:sz="4" w:space="0" w:color="auto"/>
            </w:tcBorders>
            <w:noWrap/>
            <w:vAlign w:val="center"/>
            <w:hideMark/>
          </w:tcPr>
          <w:p w14:paraId="467B290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0.0351</w:t>
            </w:r>
          </w:p>
        </w:tc>
        <w:tc>
          <w:tcPr>
            <w:tcW w:w="638" w:type="pct"/>
            <w:tcBorders>
              <w:top w:val="nil"/>
              <w:left w:val="nil"/>
              <w:bottom w:val="single" w:sz="4" w:space="0" w:color="auto"/>
              <w:right w:val="single" w:sz="4" w:space="0" w:color="auto"/>
            </w:tcBorders>
            <w:noWrap/>
            <w:vAlign w:val="center"/>
            <w:hideMark/>
          </w:tcPr>
          <w:p w14:paraId="7DE2DA8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0.0000</w:t>
            </w:r>
          </w:p>
        </w:tc>
        <w:tc>
          <w:tcPr>
            <w:tcW w:w="735" w:type="pct"/>
            <w:tcBorders>
              <w:top w:val="nil"/>
              <w:left w:val="nil"/>
              <w:bottom w:val="single" w:sz="4" w:space="0" w:color="auto"/>
              <w:right w:val="single" w:sz="4" w:space="0" w:color="auto"/>
            </w:tcBorders>
            <w:noWrap/>
            <w:vAlign w:val="center"/>
            <w:hideMark/>
          </w:tcPr>
          <w:p w14:paraId="02E70C3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m = 0.179</w:t>
            </w:r>
          </w:p>
        </w:tc>
      </w:tr>
      <w:tr w:rsidR="001C2566" w:rsidRPr="001C2566" w14:paraId="0F988681" w14:textId="77777777" w:rsidTr="001C2566">
        <w:trPr>
          <w:trHeight w:val="480"/>
        </w:trPr>
        <w:tc>
          <w:tcPr>
            <w:tcW w:w="603" w:type="pct"/>
            <w:tcBorders>
              <w:top w:val="nil"/>
              <w:left w:val="single" w:sz="4" w:space="0" w:color="auto"/>
              <w:bottom w:val="single" w:sz="4" w:space="0" w:color="auto"/>
              <w:right w:val="single" w:sz="4" w:space="0" w:color="auto"/>
            </w:tcBorders>
            <w:shd w:val="clear" w:color="000000" w:fill="DAEEF3"/>
            <w:noWrap/>
            <w:vAlign w:val="center"/>
            <w:hideMark/>
          </w:tcPr>
          <w:p w14:paraId="0C15723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148.15 m</w:t>
            </w:r>
          </w:p>
        </w:tc>
        <w:tc>
          <w:tcPr>
            <w:tcW w:w="503" w:type="pct"/>
            <w:tcBorders>
              <w:top w:val="nil"/>
              <w:left w:val="nil"/>
              <w:bottom w:val="single" w:sz="4" w:space="0" w:color="auto"/>
              <w:right w:val="single" w:sz="4" w:space="0" w:color="auto"/>
            </w:tcBorders>
            <w:shd w:val="clear" w:color="000000" w:fill="DAEEF3"/>
            <w:noWrap/>
            <w:vAlign w:val="center"/>
            <w:hideMark/>
          </w:tcPr>
          <w:p w14:paraId="2DCAE51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99.56 n</w:t>
            </w:r>
          </w:p>
        </w:tc>
        <w:tc>
          <w:tcPr>
            <w:tcW w:w="676" w:type="pct"/>
            <w:tcBorders>
              <w:top w:val="nil"/>
              <w:left w:val="nil"/>
              <w:bottom w:val="single" w:sz="4" w:space="0" w:color="auto"/>
              <w:right w:val="single" w:sz="4" w:space="0" w:color="auto"/>
            </w:tcBorders>
            <w:shd w:val="clear" w:color="000000" w:fill="DAEEF3"/>
            <w:noWrap/>
            <w:vAlign w:val="center"/>
            <w:hideMark/>
          </w:tcPr>
          <w:p w14:paraId="5BC2B582"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80.39 logK</w:t>
            </w:r>
          </w:p>
        </w:tc>
        <w:tc>
          <w:tcPr>
            <w:tcW w:w="469" w:type="pct"/>
            <w:tcBorders>
              <w:top w:val="nil"/>
              <w:left w:val="nil"/>
              <w:bottom w:val="single" w:sz="4" w:space="0" w:color="auto"/>
              <w:right w:val="single" w:sz="4" w:space="0" w:color="auto"/>
            </w:tcBorders>
            <w:shd w:val="clear" w:color="000000" w:fill="EBF1DE"/>
            <w:noWrap/>
            <w:vAlign w:val="center"/>
            <w:hideMark/>
          </w:tcPr>
          <w:p w14:paraId="57BA317D"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151.58</w:t>
            </w:r>
          </w:p>
        </w:tc>
        <w:tc>
          <w:tcPr>
            <w:tcW w:w="720" w:type="pct"/>
            <w:tcBorders>
              <w:top w:val="nil"/>
              <w:left w:val="nil"/>
              <w:bottom w:val="single" w:sz="4" w:space="0" w:color="auto"/>
              <w:right w:val="single" w:sz="4" w:space="0" w:color="auto"/>
            </w:tcBorders>
            <w:noWrap/>
            <w:vAlign w:val="center"/>
            <w:hideMark/>
          </w:tcPr>
          <w:p w14:paraId="1D096C84"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-0.1955</w:t>
            </w:r>
          </w:p>
        </w:tc>
        <w:tc>
          <w:tcPr>
            <w:tcW w:w="655" w:type="pct"/>
            <w:tcBorders>
              <w:top w:val="nil"/>
              <w:left w:val="nil"/>
              <w:bottom w:val="single" w:sz="4" w:space="0" w:color="auto"/>
              <w:right w:val="single" w:sz="4" w:space="0" w:color="auto"/>
            </w:tcBorders>
            <w:noWrap/>
            <w:vAlign w:val="center"/>
            <w:hideMark/>
          </w:tcPr>
          <w:p w14:paraId="0D94D135"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0.0000</w:t>
            </w:r>
          </w:p>
        </w:tc>
        <w:tc>
          <w:tcPr>
            <w:tcW w:w="638" w:type="pct"/>
            <w:tcBorders>
              <w:top w:val="nil"/>
              <w:left w:val="nil"/>
              <w:bottom w:val="single" w:sz="4" w:space="0" w:color="auto"/>
              <w:right w:val="single" w:sz="4" w:space="0" w:color="auto"/>
            </w:tcBorders>
            <w:noWrap/>
            <w:vAlign w:val="center"/>
            <w:hideMark/>
          </w:tcPr>
          <w:p w14:paraId="212A9C26"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0.1578</w:t>
            </w:r>
          </w:p>
        </w:tc>
        <w:tc>
          <w:tcPr>
            <w:tcW w:w="735" w:type="pct"/>
            <w:tcBorders>
              <w:top w:val="nil"/>
              <w:left w:val="nil"/>
              <w:bottom w:val="single" w:sz="4" w:space="0" w:color="auto"/>
              <w:right w:val="single" w:sz="4" w:space="0" w:color="auto"/>
            </w:tcBorders>
            <w:noWrap/>
            <w:vAlign w:val="center"/>
            <w:hideMark/>
          </w:tcPr>
          <w:p w14:paraId="7AB512A0"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-n = 0.527</w:t>
            </w:r>
          </w:p>
        </w:tc>
      </w:tr>
      <w:tr w:rsidR="001C2566" w:rsidRPr="001C2566" w14:paraId="0CAAFB7B" w14:textId="77777777" w:rsidTr="001C2566">
        <w:trPr>
          <w:trHeight w:val="480"/>
        </w:trPr>
        <w:tc>
          <w:tcPr>
            <w:tcW w:w="603" w:type="pct"/>
            <w:tcBorders>
              <w:top w:val="nil"/>
              <w:left w:val="single" w:sz="4" w:space="0" w:color="auto"/>
              <w:bottom w:val="single" w:sz="4" w:space="0" w:color="auto"/>
              <w:right w:val="single" w:sz="4" w:space="0" w:color="auto"/>
            </w:tcBorders>
            <w:shd w:val="clear" w:color="000000" w:fill="DAEEF3"/>
            <w:noWrap/>
            <w:vAlign w:val="center"/>
            <w:hideMark/>
          </w:tcPr>
          <w:p w14:paraId="696CB86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99.56 m</w:t>
            </w:r>
          </w:p>
        </w:tc>
        <w:tc>
          <w:tcPr>
            <w:tcW w:w="503" w:type="pct"/>
            <w:tcBorders>
              <w:top w:val="nil"/>
              <w:left w:val="nil"/>
              <w:bottom w:val="single" w:sz="4" w:space="0" w:color="auto"/>
              <w:right w:val="single" w:sz="4" w:space="0" w:color="auto"/>
            </w:tcBorders>
            <w:shd w:val="clear" w:color="000000" w:fill="DAEEF3"/>
            <w:noWrap/>
            <w:vAlign w:val="center"/>
            <w:hideMark/>
          </w:tcPr>
          <w:p w14:paraId="0AEC75A9"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89.17 n</w:t>
            </w:r>
          </w:p>
        </w:tc>
        <w:tc>
          <w:tcPr>
            <w:tcW w:w="676" w:type="pct"/>
            <w:tcBorders>
              <w:top w:val="nil"/>
              <w:left w:val="nil"/>
              <w:bottom w:val="single" w:sz="4" w:space="0" w:color="auto"/>
              <w:right w:val="single" w:sz="4" w:space="0" w:color="auto"/>
            </w:tcBorders>
            <w:shd w:val="clear" w:color="000000" w:fill="DAEEF3"/>
            <w:noWrap/>
            <w:vAlign w:val="center"/>
            <w:hideMark/>
          </w:tcPr>
          <w:p w14:paraId="2C6A871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66.88 logK</w:t>
            </w:r>
          </w:p>
        </w:tc>
        <w:tc>
          <w:tcPr>
            <w:tcW w:w="469" w:type="pct"/>
            <w:tcBorders>
              <w:top w:val="nil"/>
              <w:left w:val="nil"/>
              <w:bottom w:val="single" w:sz="4" w:space="0" w:color="auto"/>
              <w:right w:val="single" w:sz="4" w:space="0" w:color="auto"/>
            </w:tcBorders>
            <w:shd w:val="clear" w:color="000000" w:fill="EBF1DE"/>
            <w:noWrap/>
            <w:vAlign w:val="center"/>
            <w:hideMark/>
          </w:tcPr>
          <w:p w14:paraId="0DCE88FB"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118.54</w:t>
            </w:r>
          </w:p>
        </w:tc>
        <w:tc>
          <w:tcPr>
            <w:tcW w:w="720" w:type="pct"/>
            <w:tcBorders>
              <w:top w:val="nil"/>
              <w:left w:val="nil"/>
              <w:bottom w:val="single" w:sz="4" w:space="0" w:color="auto"/>
              <w:right w:val="single" w:sz="4" w:space="0" w:color="auto"/>
            </w:tcBorders>
            <w:noWrap/>
            <w:vAlign w:val="center"/>
            <w:hideMark/>
          </w:tcPr>
          <w:p w14:paraId="4769BB0F"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0.3385</w:t>
            </w:r>
          </w:p>
        </w:tc>
        <w:tc>
          <w:tcPr>
            <w:tcW w:w="655" w:type="pct"/>
            <w:tcBorders>
              <w:top w:val="nil"/>
              <w:left w:val="nil"/>
              <w:bottom w:val="single" w:sz="4" w:space="0" w:color="auto"/>
              <w:right w:val="single" w:sz="4" w:space="0" w:color="auto"/>
            </w:tcBorders>
            <w:noWrap/>
            <w:vAlign w:val="center"/>
            <w:hideMark/>
          </w:tcPr>
          <w:p w14:paraId="3E39F8EE"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-0.0523</w:t>
            </w:r>
          </w:p>
        </w:tc>
        <w:tc>
          <w:tcPr>
            <w:tcW w:w="638" w:type="pct"/>
            <w:tcBorders>
              <w:top w:val="nil"/>
              <w:left w:val="nil"/>
              <w:bottom w:val="single" w:sz="4" w:space="0" w:color="auto"/>
              <w:right w:val="single" w:sz="4" w:space="0" w:color="auto"/>
            </w:tcBorders>
            <w:noWrap/>
            <w:vAlign w:val="center"/>
            <w:hideMark/>
          </w:tcPr>
          <w:p w14:paraId="510F8B11"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-0.1955</w:t>
            </w:r>
          </w:p>
        </w:tc>
        <w:tc>
          <w:tcPr>
            <w:tcW w:w="735" w:type="pct"/>
            <w:tcBorders>
              <w:top w:val="nil"/>
              <w:left w:val="nil"/>
              <w:bottom w:val="single" w:sz="4" w:space="0" w:color="auto"/>
              <w:right w:val="single" w:sz="4" w:space="0" w:color="auto"/>
            </w:tcBorders>
            <w:noWrap/>
            <w:vAlign w:val="center"/>
            <w:hideMark/>
          </w:tcPr>
          <w:p w14:paraId="5C56E563" w14:textId="77777777" w:rsidR="001C2566" w:rsidRPr="001C2566" w:rsidRDefault="001C2566" w:rsidP="001C2566">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logK = 2.209</w:t>
            </w:r>
          </w:p>
        </w:tc>
      </w:tr>
    </w:tbl>
    <w:p w14:paraId="1179F3DC" w14:textId="77777777" w:rsidR="001C2566" w:rsidRDefault="001C2566" w:rsidP="001C2566">
      <w:pPr>
        <w:rPr>
          <w:rFonts w:ascii="Arial Narrow" w:hAnsi="Arial Narrow"/>
          <w:lang w:eastAsia="es-PE"/>
        </w:rPr>
      </w:pPr>
    </w:p>
    <w:p w14:paraId="54704337" w14:textId="77777777" w:rsidR="001C2566" w:rsidRDefault="001C2566" w:rsidP="001C2566">
      <w:pPr>
        <w:rPr>
          <w:rFonts w:ascii="Arial Narrow" w:hAnsi="Arial Narrow"/>
          <w:lang w:eastAsia="es-PE"/>
        </w:rPr>
      </w:pPr>
    </w:p>
    <w:p w14:paraId="4161D75A" w14:textId="77777777" w:rsidR="001C2566" w:rsidRDefault="001C2566" w:rsidP="001C2566">
      <w:pPr>
        <w:rPr>
          <w:rFonts w:ascii="Arial Narrow" w:hAnsi="Arial Narrow"/>
          <w:lang w:eastAsia="es-PE"/>
        </w:rPr>
      </w:pPr>
    </w:p>
    <w:p w14:paraId="587ED55F" w14:textId="77777777" w:rsidR="001C2566" w:rsidRDefault="001C2566" w:rsidP="001C2566">
      <w:pPr>
        <w:rPr>
          <w:rFonts w:ascii="Arial Narrow" w:hAnsi="Arial Narrow"/>
          <w:lang w:eastAsia="es-PE"/>
        </w:rPr>
      </w:pPr>
    </w:p>
    <w:p w14:paraId="01F1D60C" w14:textId="77777777" w:rsidR="001C2566" w:rsidRDefault="001C2566" w:rsidP="001C2566">
      <w:pPr>
        <w:rPr>
          <w:rFonts w:ascii="Arial Narrow" w:hAnsi="Arial Narrow"/>
          <w:lang w:eastAsia="es-PE"/>
        </w:rPr>
      </w:pPr>
    </w:p>
    <w:p w14:paraId="4F612C7D" w14:textId="77777777" w:rsidR="001C2566" w:rsidRDefault="001C2566" w:rsidP="001C2566">
      <w:pPr>
        <w:rPr>
          <w:rFonts w:ascii="Arial Narrow" w:hAnsi="Arial Narrow"/>
          <w:lang w:eastAsia="es-PE"/>
        </w:rPr>
      </w:pPr>
    </w:p>
    <w:p w14:paraId="0BC566CB" w14:textId="77777777" w:rsidR="001C2566" w:rsidRDefault="001C2566" w:rsidP="001C2566">
      <w:pPr>
        <w:rPr>
          <w:rFonts w:ascii="Arial Narrow" w:hAnsi="Arial Narrow"/>
          <w:lang w:eastAsia="es-PE"/>
        </w:rPr>
      </w:pPr>
    </w:p>
    <w:p w14:paraId="770EB992" w14:textId="77777777" w:rsidR="001C2566" w:rsidRDefault="001C2566" w:rsidP="001C2566">
      <w:pPr>
        <w:rPr>
          <w:rFonts w:ascii="Arial Narrow" w:hAnsi="Arial Narrow"/>
          <w:lang w:eastAsia="es-PE"/>
        </w:rPr>
      </w:pPr>
    </w:p>
    <w:p w14:paraId="03AE0150" w14:textId="77777777" w:rsidR="001C2566" w:rsidRDefault="001C2566" w:rsidP="001C2566">
      <w:pPr>
        <w:rPr>
          <w:rFonts w:ascii="Arial Narrow" w:hAnsi="Arial Narrow"/>
          <w:lang w:eastAsia="es-PE"/>
        </w:rPr>
      </w:pPr>
    </w:p>
    <w:p w14:paraId="35FCDFA9" w14:textId="77777777" w:rsidR="001C2566" w:rsidRDefault="001C2566" w:rsidP="001C2566">
      <w:pPr>
        <w:rPr>
          <w:rFonts w:ascii="Arial Narrow" w:hAnsi="Arial Narrow"/>
          <w:lang w:eastAsia="es-PE"/>
        </w:rPr>
      </w:pPr>
    </w:p>
    <w:p w14:paraId="15FBB48D" w14:textId="77777777" w:rsidR="001C2566" w:rsidRDefault="001C2566" w:rsidP="001C2566">
      <w:pPr>
        <w:rPr>
          <w:rFonts w:ascii="Arial Narrow" w:hAnsi="Arial Narrow"/>
          <w:lang w:eastAsia="es-PE"/>
        </w:rPr>
      </w:pPr>
    </w:p>
    <w:p w14:paraId="614AFBB8" w14:textId="77777777" w:rsidR="001C2566" w:rsidRDefault="001C2566" w:rsidP="001C2566">
      <w:pPr>
        <w:rPr>
          <w:rFonts w:ascii="Arial Narrow" w:hAnsi="Arial Narrow"/>
          <w:lang w:eastAsia="es-PE"/>
        </w:rPr>
      </w:pPr>
    </w:p>
    <w:p w14:paraId="007BF2AD" w14:textId="77777777" w:rsidR="001C2566" w:rsidRDefault="001C2566" w:rsidP="001C2566">
      <w:pPr>
        <w:rPr>
          <w:rFonts w:ascii="Arial Narrow" w:hAnsi="Arial Narrow"/>
          <w:lang w:eastAsia="es-PE"/>
        </w:rPr>
      </w:pPr>
    </w:p>
    <w:p w14:paraId="2588DC11" w14:textId="77777777" w:rsidR="001C2566" w:rsidRDefault="001C2566" w:rsidP="001C2566">
      <w:pPr>
        <w:rPr>
          <w:rFonts w:ascii="Arial Narrow" w:hAnsi="Arial Narrow"/>
          <w:lang w:eastAsia="es-PE"/>
        </w:rPr>
      </w:pPr>
    </w:p>
    <w:p w14:paraId="5EC2CF89" w14:textId="77777777" w:rsidR="001C2566" w:rsidRDefault="001C2566" w:rsidP="001C2566">
      <w:pPr>
        <w:rPr>
          <w:rFonts w:ascii="Arial Narrow" w:hAnsi="Arial Narrow"/>
          <w:lang w:eastAsia="es-PE"/>
        </w:rPr>
      </w:pPr>
    </w:p>
    <w:tbl>
      <w:tblPr>
        <w:tblW w:w="5000" w:type="pct"/>
        <w:tblCellMar>
          <w:left w:w="70" w:type="dxa"/>
          <w:right w:w="70" w:type="dxa"/>
        </w:tblCellMar>
        <w:tblLook w:val="04A0" w:firstRow="1" w:lastRow="0" w:firstColumn="1" w:lastColumn="0" w:noHBand="0" w:noVBand="1"/>
      </w:tblPr>
      <w:tblGrid>
        <w:gridCol w:w="1818"/>
        <w:gridCol w:w="1396"/>
        <w:gridCol w:w="1682"/>
        <w:gridCol w:w="707"/>
        <w:gridCol w:w="707"/>
        <w:gridCol w:w="708"/>
        <w:gridCol w:w="708"/>
        <w:gridCol w:w="910"/>
      </w:tblGrid>
      <w:tr w:rsidR="0079080A" w:rsidRPr="0079080A" w14:paraId="0181269A" w14:textId="77777777" w:rsidTr="0079080A">
        <w:trPr>
          <w:trHeight w:val="1000"/>
        </w:trPr>
        <w:tc>
          <w:tcPr>
            <w:tcW w:w="770" w:type="pct"/>
            <w:tcBorders>
              <w:top w:val="single" w:sz="4" w:space="0" w:color="auto"/>
              <w:left w:val="single" w:sz="4" w:space="0" w:color="auto"/>
              <w:bottom w:val="single" w:sz="4" w:space="0" w:color="auto"/>
              <w:right w:val="single" w:sz="4" w:space="0" w:color="auto"/>
            </w:tcBorders>
            <w:shd w:val="clear" w:color="000000" w:fill="9A0000"/>
            <w:noWrap/>
            <w:vAlign w:val="center"/>
            <w:hideMark/>
          </w:tcPr>
          <w:p w14:paraId="4E5BA448" w14:textId="77777777" w:rsidR="0079080A" w:rsidRPr="0079080A" w:rsidRDefault="0079080A" w:rsidP="0079080A">
            <w:pPr>
              <w:spacing w:line="240" w:lineRule="auto"/>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lastRenderedPageBreak/>
              <w:t>Proyecto</w:t>
            </w:r>
          </w:p>
        </w:tc>
        <w:tc>
          <w:tcPr>
            <w:tcW w:w="4230" w:type="pct"/>
            <w:gridSpan w:val="7"/>
            <w:tcBorders>
              <w:top w:val="single" w:sz="4" w:space="0" w:color="auto"/>
              <w:left w:val="nil"/>
              <w:bottom w:val="single" w:sz="4" w:space="0" w:color="auto"/>
              <w:right w:val="single" w:sz="4" w:space="0" w:color="auto"/>
            </w:tcBorders>
            <w:vAlign w:val="center"/>
            <w:hideMark/>
          </w:tcPr>
          <w:p w14:paraId="2CBA48A1" w14:textId="167C2BC4" w:rsidR="0079080A" w:rsidRPr="0079080A" w:rsidRDefault="001E6376" w:rsidP="0079080A">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“CREACIÓN DEL SERVICIO DE PROTECCIÓN INTEGRAL A NIÑAS, NIÑOS Y ADOLESCENTES SIN CUIDADOS PARENTALES O EN RIESGO DE PERDERLOS EN CENTRO DE ACOGIDA RESIDENCIAL - VARONES DISTRITO DE MORALES DE LA PROVINCIA DE SAN MARTÍN DEL DEPARTAMENTO DE SAN MARTÍN”, con CUI N.° 2705619</w:t>
            </w:r>
          </w:p>
        </w:tc>
      </w:tr>
      <w:tr w:rsidR="0079080A" w:rsidRPr="0079080A" w14:paraId="37BE6E43" w14:textId="77777777" w:rsidTr="0079080A">
        <w:trPr>
          <w:trHeight w:val="345"/>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52B29AD1" w14:textId="77777777" w:rsidR="0079080A" w:rsidRPr="0079080A" w:rsidRDefault="0079080A" w:rsidP="0079080A">
            <w:pPr>
              <w:spacing w:line="240" w:lineRule="auto"/>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Entidad</w:t>
            </w:r>
          </w:p>
        </w:tc>
        <w:tc>
          <w:tcPr>
            <w:tcW w:w="4230" w:type="pct"/>
            <w:gridSpan w:val="7"/>
            <w:tcBorders>
              <w:top w:val="single" w:sz="4" w:space="0" w:color="auto"/>
              <w:left w:val="nil"/>
              <w:bottom w:val="single" w:sz="4" w:space="0" w:color="auto"/>
              <w:right w:val="single" w:sz="4" w:space="0" w:color="auto"/>
            </w:tcBorders>
            <w:vAlign w:val="center"/>
            <w:hideMark/>
          </w:tcPr>
          <w:p w14:paraId="28EA1899"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GERENCIA TERRITORIAL BAJO MAYO</w:t>
            </w:r>
          </w:p>
        </w:tc>
      </w:tr>
      <w:tr w:rsidR="0079080A" w:rsidRPr="0079080A" w14:paraId="63325A46" w14:textId="77777777" w:rsidTr="0079080A">
        <w:trPr>
          <w:trHeight w:val="525"/>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1F98E186" w14:textId="77777777" w:rsidR="0079080A" w:rsidRPr="0079080A" w:rsidRDefault="0079080A" w:rsidP="0079080A">
            <w:pPr>
              <w:spacing w:line="240" w:lineRule="auto"/>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Ubicación</w:t>
            </w:r>
          </w:p>
        </w:tc>
        <w:tc>
          <w:tcPr>
            <w:tcW w:w="4230" w:type="pct"/>
            <w:gridSpan w:val="7"/>
            <w:tcBorders>
              <w:top w:val="single" w:sz="4" w:space="0" w:color="auto"/>
              <w:left w:val="nil"/>
              <w:bottom w:val="single" w:sz="4" w:space="0" w:color="auto"/>
              <w:right w:val="single" w:sz="4" w:space="0" w:color="auto"/>
            </w:tcBorders>
            <w:vAlign w:val="center"/>
            <w:hideMark/>
          </w:tcPr>
          <w:p w14:paraId="47109BB5"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SAN MARTIN - SAN MARTIN - MORALES</w:t>
            </w:r>
          </w:p>
        </w:tc>
      </w:tr>
      <w:tr w:rsidR="0079080A" w:rsidRPr="0079080A" w14:paraId="0E81566D" w14:textId="77777777" w:rsidTr="0079080A">
        <w:trPr>
          <w:trHeight w:val="315"/>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1DBE225F" w14:textId="77777777" w:rsidR="0079080A" w:rsidRPr="0079080A" w:rsidRDefault="0079080A" w:rsidP="0079080A">
            <w:pPr>
              <w:spacing w:line="240" w:lineRule="auto"/>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Fecha</w:t>
            </w:r>
          </w:p>
        </w:tc>
        <w:tc>
          <w:tcPr>
            <w:tcW w:w="4230" w:type="pct"/>
            <w:gridSpan w:val="7"/>
            <w:tcBorders>
              <w:top w:val="single" w:sz="4" w:space="0" w:color="auto"/>
              <w:left w:val="nil"/>
              <w:bottom w:val="single" w:sz="4" w:space="0" w:color="auto"/>
              <w:right w:val="single" w:sz="4" w:space="0" w:color="auto"/>
            </w:tcBorders>
            <w:vAlign w:val="center"/>
            <w:hideMark/>
          </w:tcPr>
          <w:p w14:paraId="2239626B"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SETIEMBRE 2026</w:t>
            </w:r>
          </w:p>
        </w:tc>
      </w:tr>
      <w:tr w:rsidR="0079080A" w:rsidRPr="0079080A" w14:paraId="7BFC027A" w14:textId="77777777" w:rsidTr="0079080A">
        <w:trPr>
          <w:trHeight w:val="260"/>
        </w:trPr>
        <w:tc>
          <w:tcPr>
            <w:tcW w:w="770" w:type="pct"/>
            <w:tcBorders>
              <w:top w:val="nil"/>
              <w:left w:val="nil"/>
              <w:bottom w:val="nil"/>
              <w:right w:val="nil"/>
            </w:tcBorders>
            <w:noWrap/>
            <w:vAlign w:val="center"/>
            <w:hideMark/>
          </w:tcPr>
          <w:p w14:paraId="12DD45E1"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p>
        </w:tc>
        <w:tc>
          <w:tcPr>
            <w:tcW w:w="591" w:type="pct"/>
            <w:tcBorders>
              <w:top w:val="nil"/>
              <w:left w:val="nil"/>
              <w:bottom w:val="nil"/>
              <w:right w:val="nil"/>
            </w:tcBorders>
            <w:noWrap/>
            <w:vAlign w:val="center"/>
            <w:hideMark/>
          </w:tcPr>
          <w:p w14:paraId="4DCE77A5"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712" w:type="pct"/>
            <w:tcBorders>
              <w:top w:val="nil"/>
              <w:left w:val="nil"/>
              <w:bottom w:val="nil"/>
              <w:right w:val="nil"/>
            </w:tcBorders>
            <w:noWrap/>
            <w:vAlign w:val="center"/>
            <w:hideMark/>
          </w:tcPr>
          <w:p w14:paraId="04D0C38C"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57EA73BA"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5866844E"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6FEE8717"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2CC166A2"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678" w:type="pct"/>
            <w:tcBorders>
              <w:top w:val="nil"/>
              <w:left w:val="nil"/>
              <w:bottom w:val="nil"/>
              <w:right w:val="nil"/>
            </w:tcBorders>
            <w:noWrap/>
            <w:vAlign w:val="center"/>
            <w:hideMark/>
          </w:tcPr>
          <w:p w14:paraId="128B1046"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r>
      <w:tr w:rsidR="0079080A" w:rsidRPr="00D17AE5" w14:paraId="5D2BEB22" w14:textId="77777777" w:rsidTr="0079080A">
        <w:trPr>
          <w:trHeight w:val="403"/>
        </w:trPr>
        <w:tc>
          <w:tcPr>
            <w:tcW w:w="2073" w:type="pct"/>
            <w:gridSpan w:val="3"/>
            <w:tcBorders>
              <w:top w:val="nil"/>
              <w:left w:val="nil"/>
              <w:bottom w:val="nil"/>
              <w:right w:val="nil"/>
            </w:tcBorders>
            <w:noWrap/>
            <w:vAlign w:val="center"/>
            <w:hideMark/>
          </w:tcPr>
          <w:p w14:paraId="0DF7F33E" w14:textId="77777777" w:rsidR="0079080A" w:rsidRPr="0079080A" w:rsidRDefault="0079080A" w:rsidP="0079080A">
            <w:pPr>
              <w:spacing w:line="240" w:lineRule="auto"/>
              <w:rPr>
                <w:rFonts w:ascii="Arial Narrow" w:eastAsia="Times New Roman" w:hAnsi="Arial Narrow" w:cs="Arial"/>
                <w:b/>
                <w:bCs/>
                <w:kern w:val="0"/>
                <w:szCs w:val="24"/>
                <w:lang w:val="pt-BR" w:eastAsia="es-ES"/>
                <w14:ligatures w14:val="none"/>
              </w:rPr>
            </w:pPr>
            <w:r>
              <w:rPr>
                <w:rFonts w:ascii="Arial Narrow" w:eastAsia="Times New Roman" w:hAnsi="Arial Narrow" w:cs="Arial"/>
                <w:b/>
                <w:bCs/>
                <w:kern w:val="0"/>
                <w:szCs w:val="24"/>
                <w:lang w:val="pt-BR" w:eastAsia="es-ES"/>
                <w14:ligatures w14:val="none"/>
              </w:rPr>
              <w:t xml:space="preserve">B. </w:t>
            </w:r>
            <w:r>
              <w:rPr>
                <w:rFonts w:ascii="Arial Narrow" w:eastAsia="Times New Roman" w:hAnsi="Arial Narrow" w:cs="Arial"/>
                <w:b/>
                <w:bCs/>
                <w:kern w:val="0"/>
                <w:szCs w:val="24"/>
                <w:u w:val="single"/>
                <w:lang w:val="pt-BR" w:eastAsia="es-ES"/>
                <w14:ligatures w14:val="none"/>
              </w:rPr>
              <w:t>CÁLCULO DE INTENSIDADES MÁXIMAS (mm/h)</w:t>
            </w:r>
          </w:p>
        </w:tc>
        <w:tc>
          <w:tcPr>
            <w:tcW w:w="562" w:type="pct"/>
            <w:tcBorders>
              <w:top w:val="nil"/>
              <w:left w:val="nil"/>
              <w:bottom w:val="nil"/>
              <w:right w:val="nil"/>
            </w:tcBorders>
            <w:noWrap/>
            <w:vAlign w:val="center"/>
            <w:hideMark/>
          </w:tcPr>
          <w:p w14:paraId="7C3B3ACE" w14:textId="77777777" w:rsidR="0079080A" w:rsidRPr="0079080A" w:rsidRDefault="0079080A" w:rsidP="0079080A">
            <w:pPr>
              <w:spacing w:line="240" w:lineRule="auto"/>
              <w:rPr>
                <w:rFonts w:ascii="Arial Narrow" w:eastAsia="Times New Roman" w:hAnsi="Arial Narrow" w:cs="Arial"/>
                <w:b/>
                <w:bCs/>
                <w:kern w:val="0"/>
                <w:szCs w:val="24"/>
                <w:lang w:val="pt-BR" w:eastAsia="es-ES"/>
                <w14:ligatures w14:val="none"/>
              </w:rPr>
            </w:pPr>
          </w:p>
        </w:tc>
        <w:tc>
          <w:tcPr>
            <w:tcW w:w="562" w:type="pct"/>
            <w:tcBorders>
              <w:top w:val="nil"/>
              <w:left w:val="nil"/>
              <w:bottom w:val="nil"/>
              <w:right w:val="nil"/>
            </w:tcBorders>
            <w:noWrap/>
            <w:vAlign w:val="center"/>
            <w:hideMark/>
          </w:tcPr>
          <w:p w14:paraId="074BF444"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562" w:type="pct"/>
            <w:tcBorders>
              <w:top w:val="nil"/>
              <w:left w:val="nil"/>
              <w:bottom w:val="nil"/>
              <w:right w:val="nil"/>
            </w:tcBorders>
            <w:noWrap/>
            <w:vAlign w:val="center"/>
            <w:hideMark/>
          </w:tcPr>
          <w:p w14:paraId="07E678E6"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562" w:type="pct"/>
            <w:tcBorders>
              <w:top w:val="nil"/>
              <w:left w:val="nil"/>
              <w:bottom w:val="nil"/>
              <w:right w:val="nil"/>
            </w:tcBorders>
            <w:noWrap/>
            <w:vAlign w:val="center"/>
            <w:hideMark/>
          </w:tcPr>
          <w:p w14:paraId="2FB8B8C4"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678" w:type="pct"/>
            <w:tcBorders>
              <w:top w:val="nil"/>
              <w:left w:val="nil"/>
              <w:bottom w:val="nil"/>
              <w:right w:val="nil"/>
            </w:tcBorders>
            <w:noWrap/>
            <w:vAlign w:val="center"/>
            <w:hideMark/>
          </w:tcPr>
          <w:p w14:paraId="5C950D4B"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r>
      <w:tr w:rsidR="0079080A" w:rsidRPr="00D17AE5" w14:paraId="1E9ED781" w14:textId="77777777" w:rsidTr="0079080A">
        <w:trPr>
          <w:trHeight w:val="108"/>
        </w:trPr>
        <w:tc>
          <w:tcPr>
            <w:tcW w:w="770" w:type="pct"/>
            <w:tcBorders>
              <w:top w:val="nil"/>
              <w:left w:val="nil"/>
              <w:bottom w:val="nil"/>
              <w:right w:val="nil"/>
            </w:tcBorders>
            <w:noWrap/>
            <w:vAlign w:val="center"/>
            <w:hideMark/>
          </w:tcPr>
          <w:p w14:paraId="78E85EF9"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591" w:type="pct"/>
            <w:tcBorders>
              <w:top w:val="nil"/>
              <w:left w:val="nil"/>
              <w:bottom w:val="nil"/>
              <w:right w:val="nil"/>
            </w:tcBorders>
            <w:noWrap/>
            <w:vAlign w:val="center"/>
            <w:hideMark/>
          </w:tcPr>
          <w:p w14:paraId="05907EAE"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712" w:type="pct"/>
            <w:tcBorders>
              <w:top w:val="nil"/>
              <w:left w:val="nil"/>
              <w:bottom w:val="nil"/>
              <w:right w:val="nil"/>
            </w:tcBorders>
            <w:noWrap/>
            <w:vAlign w:val="center"/>
            <w:hideMark/>
          </w:tcPr>
          <w:p w14:paraId="13589562"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562" w:type="pct"/>
            <w:tcBorders>
              <w:top w:val="nil"/>
              <w:left w:val="nil"/>
              <w:bottom w:val="nil"/>
              <w:right w:val="nil"/>
            </w:tcBorders>
            <w:noWrap/>
            <w:vAlign w:val="center"/>
            <w:hideMark/>
          </w:tcPr>
          <w:p w14:paraId="48677E9B"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562" w:type="pct"/>
            <w:tcBorders>
              <w:top w:val="nil"/>
              <w:left w:val="nil"/>
              <w:bottom w:val="nil"/>
              <w:right w:val="nil"/>
            </w:tcBorders>
            <w:noWrap/>
            <w:vAlign w:val="center"/>
            <w:hideMark/>
          </w:tcPr>
          <w:p w14:paraId="4570EE61"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562" w:type="pct"/>
            <w:tcBorders>
              <w:top w:val="nil"/>
              <w:left w:val="nil"/>
              <w:bottom w:val="nil"/>
              <w:right w:val="nil"/>
            </w:tcBorders>
            <w:noWrap/>
            <w:vAlign w:val="center"/>
            <w:hideMark/>
          </w:tcPr>
          <w:p w14:paraId="1875D290"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562" w:type="pct"/>
            <w:tcBorders>
              <w:top w:val="nil"/>
              <w:left w:val="nil"/>
              <w:bottom w:val="nil"/>
              <w:right w:val="nil"/>
            </w:tcBorders>
            <w:noWrap/>
            <w:vAlign w:val="center"/>
            <w:hideMark/>
          </w:tcPr>
          <w:p w14:paraId="7B1B912F"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678" w:type="pct"/>
            <w:tcBorders>
              <w:top w:val="nil"/>
              <w:left w:val="nil"/>
              <w:bottom w:val="nil"/>
              <w:right w:val="nil"/>
            </w:tcBorders>
            <w:noWrap/>
            <w:vAlign w:val="center"/>
            <w:hideMark/>
          </w:tcPr>
          <w:p w14:paraId="6B9DC516"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r>
      <w:tr w:rsidR="0079080A" w:rsidRPr="0079080A" w14:paraId="2774E48E" w14:textId="77777777" w:rsidTr="0079080A">
        <w:trPr>
          <w:trHeight w:val="403"/>
        </w:trPr>
        <w:tc>
          <w:tcPr>
            <w:tcW w:w="770" w:type="pct"/>
            <w:tcBorders>
              <w:top w:val="nil"/>
              <w:left w:val="nil"/>
              <w:bottom w:val="nil"/>
              <w:right w:val="nil"/>
            </w:tcBorders>
            <w:noWrap/>
            <w:vAlign w:val="center"/>
            <w:hideMark/>
          </w:tcPr>
          <w:p w14:paraId="4EBE22BD" w14:textId="77777777" w:rsidR="0079080A" w:rsidRPr="0079080A" w:rsidRDefault="0079080A" w:rsidP="0079080A">
            <w:pPr>
              <w:spacing w:line="240" w:lineRule="auto"/>
              <w:rPr>
                <w:rFonts w:ascii="Times New Roman" w:eastAsia="Times New Roman" w:hAnsi="Times New Roman" w:cs="Times New Roman"/>
                <w:kern w:val="0"/>
                <w:sz w:val="20"/>
                <w:szCs w:val="20"/>
                <w:lang w:val="pt-BR" w:eastAsia="es-ES"/>
                <w14:ligatures w14:val="none"/>
              </w:rPr>
            </w:pPr>
          </w:p>
        </w:tc>
        <w:tc>
          <w:tcPr>
            <w:tcW w:w="591" w:type="pct"/>
            <w:vMerge w:val="restart"/>
            <w:tcBorders>
              <w:top w:val="single" w:sz="4" w:space="0" w:color="auto"/>
              <w:left w:val="single" w:sz="4" w:space="0" w:color="auto"/>
              <w:bottom w:val="single" w:sz="4" w:space="0" w:color="000000"/>
              <w:right w:val="single" w:sz="4" w:space="0" w:color="auto"/>
            </w:tcBorders>
            <w:noWrap/>
            <w:vAlign w:val="center"/>
            <w:hideMark/>
          </w:tcPr>
          <w:p w14:paraId="6F47934F"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proofErr w:type="gramStart"/>
            <w:r>
              <w:rPr>
                <w:rFonts w:ascii="Arial Narrow" w:eastAsia="Times New Roman" w:hAnsi="Arial Narrow" w:cs="Arial"/>
                <w:kern w:val="0"/>
                <w:sz w:val="20"/>
                <w:szCs w:val="20"/>
                <w:lang w:val="es-ES" w:eastAsia="es-ES"/>
                <w14:ligatures w14:val="none"/>
              </w:rPr>
              <w:t>I  =</w:t>
            </w:r>
            <w:proofErr w:type="gramEnd"/>
          </w:p>
        </w:tc>
        <w:tc>
          <w:tcPr>
            <w:tcW w:w="712" w:type="pct"/>
            <w:tcBorders>
              <w:top w:val="single" w:sz="4" w:space="0" w:color="auto"/>
              <w:left w:val="nil"/>
              <w:bottom w:val="single" w:sz="4" w:space="0" w:color="auto"/>
              <w:right w:val="single" w:sz="4" w:space="0" w:color="auto"/>
            </w:tcBorders>
            <w:noWrap/>
            <w:vAlign w:val="center"/>
            <w:hideMark/>
          </w:tcPr>
          <w:p w14:paraId="27EB380F" w14:textId="77777777" w:rsidR="0079080A" w:rsidRPr="0079080A" w:rsidRDefault="0079080A" w:rsidP="0079080A">
            <w:pPr>
              <w:spacing w:line="240" w:lineRule="auto"/>
              <w:jc w:val="center"/>
              <w:rPr>
                <w:rFonts w:ascii="Arial Narrow" w:eastAsia="Times New Roman" w:hAnsi="Arial Narrow" w:cs="Arial"/>
                <w:kern w:val="0"/>
                <w:sz w:val="20"/>
                <w:szCs w:val="20"/>
                <w:u w:val="single"/>
                <w:lang w:val="es-ES" w:eastAsia="es-ES"/>
                <w14:ligatures w14:val="none"/>
              </w:rPr>
            </w:pPr>
            <w:r>
              <w:rPr>
                <w:rFonts w:ascii="Arial Narrow" w:eastAsia="Times New Roman" w:hAnsi="Arial Narrow" w:cs="Arial"/>
                <w:kern w:val="0"/>
                <w:sz w:val="20"/>
                <w:szCs w:val="20"/>
                <w:u w:val="single"/>
                <w:lang w:val="es-ES" w:eastAsia="es-ES"/>
                <w14:ligatures w14:val="none"/>
              </w:rPr>
              <w:t>K T</w:t>
            </w:r>
            <w:r>
              <w:rPr>
                <w:rFonts w:ascii="Arial Narrow" w:eastAsia="Times New Roman" w:hAnsi="Arial Narrow" w:cs="Arial"/>
                <w:kern w:val="0"/>
                <w:sz w:val="20"/>
                <w:szCs w:val="20"/>
                <w:u w:val="single"/>
                <w:vertAlign w:val="superscript"/>
                <w:lang w:val="es-ES" w:eastAsia="es-ES"/>
                <w14:ligatures w14:val="none"/>
              </w:rPr>
              <w:t>m</w:t>
            </w:r>
          </w:p>
        </w:tc>
        <w:tc>
          <w:tcPr>
            <w:tcW w:w="562" w:type="pct"/>
            <w:tcBorders>
              <w:top w:val="nil"/>
              <w:left w:val="nil"/>
              <w:bottom w:val="nil"/>
              <w:right w:val="nil"/>
            </w:tcBorders>
            <w:noWrap/>
            <w:vAlign w:val="center"/>
            <w:hideMark/>
          </w:tcPr>
          <w:p w14:paraId="05D262C2" w14:textId="77777777" w:rsidR="0079080A" w:rsidRPr="0079080A" w:rsidRDefault="0079080A" w:rsidP="0079080A">
            <w:pPr>
              <w:spacing w:line="240" w:lineRule="auto"/>
              <w:jc w:val="center"/>
              <w:rPr>
                <w:rFonts w:ascii="Arial Narrow" w:eastAsia="Times New Roman" w:hAnsi="Arial Narrow" w:cs="Arial"/>
                <w:kern w:val="0"/>
                <w:sz w:val="20"/>
                <w:szCs w:val="20"/>
                <w:u w:val="single"/>
                <w:lang w:val="es-ES" w:eastAsia="es-ES"/>
                <w14:ligatures w14:val="none"/>
              </w:rPr>
            </w:pPr>
          </w:p>
        </w:tc>
        <w:tc>
          <w:tcPr>
            <w:tcW w:w="562" w:type="pct"/>
            <w:tcBorders>
              <w:top w:val="nil"/>
              <w:left w:val="nil"/>
              <w:bottom w:val="nil"/>
              <w:right w:val="nil"/>
            </w:tcBorders>
            <w:noWrap/>
            <w:vAlign w:val="center"/>
            <w:hideMark/>
          </w:tcPr>
          <w:p w14:paraId="73234EA4"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2C8CE330"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33F47AC9"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678" w:type="pct"/>
            <w:tcBorders>
              <w:top w:val="nil"/>
              <w:left w:val="nil"/>
              <w:bottom w:val="nil"/>
              <w:right w:val="nil"/>
            </w:tcBorders>
            <w:noWrap/>
            <w:vAlign w:val="center"/>
            <w:hideMark/>
          </w:tcPr>
          <w:p w14:paraId="45173C66"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r>
      <w:tr w:rsidR="0079080A" w:rsidRPr="0079080A" w14:paraId="7829B8E2" w14:textId="77777777" w:rsidTr="0079080A">
        <w:trPr>
          <w:trHeight w:val="403"/>
        </w:trPr>
        <w:tc>
          <w:tcPr>
            <w:tcW w:w="770" w:type="pct"/>
            <w:tcBorders>
              <w:top w:val="nil"/>
              <w:left w:val="nil"/>
              <w:bottom w:val="nil"/>
              <w:right w:val="nil"/>
            </w:tcBorders>
            <w:noWrap/>
            <w:vAlign w:val="center"/>
            <w:hideMark/>
          </w:tcPr>
          <w:p w14:paraId="4A70EAB6"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91" w:type="pct"/>
            <w:vMerge/>
            <w:tcBorders>
              <w:top w:val="single" w:sz="4" w:space="0" w:color="auto"/>
              <w:left w:val="single" w:sz="4" w:space="0" w:color="auto"/>
              <w:bottom w:val="single" w:sz="4" w:space="0" w:color="000000"/>
              <w:right w:val="single" w:sz="4" w:space="0" w:color="auto"/>
            </w:tcBorders>
            <w:vAlign w:val="center"/>
            <w:hideMark/>
          </w:tcPr>
          <w:p w14:paraId="68E91AC3"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p>
        </w:tc>
        <w:tc>
          <w:tcPr>
            <w:tcW w:w="712" w:type="pct"/>
            <w:tcBorders>
              <w:top w:val="nil"/>
              <w:left w:val="nil"/>
              <w:bottom w:val="single" w:sz="4" w:space="0" w:color="auto"/>
              <w:right w:val="single" w:sz="4" w:space="0" w:color="auto"/>
            </w:tcBorders>
            <w:noWrap/>
            <w:vAlign w:val="center"/>
            <w:hideMark/>
          </w:tcPr>
          <w:p w14:paraId="51B4921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proofErr w:type="spellStart"/>
            <w:r>
              <w:rPr>
                <w:rFonts w:ascii="Arial Narrow" w:eastAsia="Times New Roman" w:hAnsi="Arial Narrow" w:cs="Arial"/>
                <w:kern w:val="0"/>
                <w:sz w:val="20"/>
                <w:szCs w:val="20"/>
                <w:lang w:val="es-ES" w:eastAsia="es-ES"/>
                <w14:ligatures w14:val="none"/>
              </w:rPr>
              <w:t>t</w:t>
            </w:r>
            <w:r>
              <w:rPr>
                <w:rFonts w:ascii="Arial Narrow" w:eastAsia="Times New Roman" w:hAnsi="Arial Narrow" w:cs="Arial"/>
                <w:kern w:val="0"/>
                <w:sz w:val="20"/>
                <w:szCs w:val="20"/>
                <w:vertAlign w:val="superscript"/>
                <w:lang w:val="es-ES" w:eastAsia="es-ES"/>
                <w14:ligatures w14:val="none"/>
              </w:rPr>
              <w:t>n</w:t>
            </w:r>
            <w:proofErr w:type="spellEnd"/>
          </w:p>
        </w:tc>
        <w:tc>
          <w:tcPr>
            <w:tcW w:w="562" w:type="pct"/>
            <w:tcBorders>
              <w:top w:val="nil"/>
              <w:left w:val="nil"/>
              <w:bottom w:val="nil"/>
              <w:right w:val="nil"/>
            </w:tcBorders>
            <w:noWrap/>
            <w:vAlign w:val="center"/>
            <w:hideMark/>
          </w:tcPr>
          <w:p w14:paraId="175561BC"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p>
        </w:tc>
        <w:tc>
          <w:tcPr>
            <w:tcW w:w="562" w:type="pct"/>
            <w:tcBorders>
              <w:top w:val="nil"/>
              <w:left w:val="nil"/>
              <w:bottom w:val="nil"/>
              <w:right w:val="nil"/>
            </w:tcBorders>
            <w:noWrap/>
            <w:vAlign w:val="center"/>
            <w:hideMark/>
          </w:tcPr>
          <w:p w14:paraId="419339EC"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4821D74B"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554D39CD"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678" w:type="pct"/>
            <w:tcBorders>
              <w:top w:val="nil"/>
              <w:left w:val="nil"/>
              <w:bottom w:val="nil"/>
              <w:right w:val="nil"/>
            </w:tcBorders>
            <w:noWrap/>
            <w:vAlign w:val="center"/>
            <w:hideMark/>
          </w:tcPr>
          <w:p w14:paraId="0EAF5A59"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r>
      <w:tr w:rsidR="0079080A" w:rsidRPr="0079080A" w14:paraId="75CF3749" w14:textId="77777777" w:rsidTr="0079080A">
        <w:trPr>
          <w:trHeight w:val="168"/>
        </w:trPr>
        <w:tc>
          <w:tcPr>
            <w:tcW w:w="770" w:type="pct"/>
            <w:tcBorders>
              <w:top w:val="nil"/>
              <w:left w:val="nil"/>
              <w:bottom w:val="nil"/>
              <w:right w:val="nil"/>
            </w:tcBorders>
            <w:noWrap/>
            <w:vAlign w:val="center"/>
            <w:hideMark/>
          </w:tcPr>
          <w:p w14:paraId="73A6AAE9"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91" w:type="pct"/>
            <w:tcBorders>
              <w:top w:val="nil"/>
              <w:left w:val="nil"/>
              <w:bottom w:val="nil"/>
              <w:right w:val="nil"/>
            </w:tcBorders>
            <w:noWrap/>
            <w:vAlign w:val="center"/>
            <w:hideMark/>
          </w:tcPr>
          <w:p w14:paraId="5BF7B3BD"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712" w:type="pct"/>
            <w:tcBorders>
              <w:top w:val="nil"/>
              <w:left w:val="nil"/>
              <w:bottom w:val="nil"/>
              <w:right w:val="nil"/>
            </w:tcBorders>
            <w:noWrap/>
            <w:vAlign w:val="center"/>
            <w:hideMark/>
          </w:tcPr>
          <w:p w14:paraId="48B746AE" w14:textId="77777777" w:rsidR="0079080A" w:rsidRPr="0079080A" w:rsidRDefault="0079080A" w:rsidP="0079080A">
            <w:pPr>
              <w:spacing w:line="240" w:lineRule="auto"/>
              <w:jc w:val="center"/>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3A1F6611" w14:textId="77777777" w:rsidR="0079080A" w:rsidRPr="0079080A" w:rsidRDefault="0079080A" w:rsidP="0079080A">
            <w:pPr>
              <w:spacing w:line="240" w:lineRule="auto"/>
              <w:jc w:val="center"/>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619B6062"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20CD7103"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047538AA"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678" w:type="pct"/>
            <w:tcBorders>
              <w:top w:val="nil"/>
              <w:left w:val="nil"/>
              <w:bottom w:val="nil"/>
              <w:right w:val="nil"/>
            </w:tcBorders>
            <w:noWrap/>
            <w:vAlign w:val="center"/>
            <w:hideMark/>
          </w:tcPr>
          <w:p w14:paraId="200B8A8E"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r>
      <w:tr w:rsidR="0079080A" w:rsidRPr="0079080A" w14:paraId="077D8EED" w14:textId="77777777" w:rsidTr="0079080A">
        <w:trPr>
          <w:trHeight w:val="403"/>
        </w:trPr>
        <w:tc>
          <w:tcPr>
            <w:tcW w:w="770" w:type="pct"/>
            <w:tcBorders>
              <w:top w:val="nil"/>
              <w:left w:val="nil"/>
              <w:bottom w:val="nil"/>
              <w:right w:val="nil"/>
            </w:tcBorders>
            <w:noWrap/>
            <w:vAlign w:val="center"/>
            <w:hideMark/>
          </w:tcPr>
          <w:p w14:paraId="2988D339"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91" w:type="pct"/>
            <w:tcBorders>
              <w:top w:val="single" w:sz="4" w:space="0" w:color="auto"/>
              <w:left w:val="single" w:sz="4" w:space="0" w:color="auto"/>
              <w:bottom w:val="single" w:sz="4" w:space="0" w:color="auto"/>
              <w:right w:val="single" w:sz="4" w:space="0" w:color="auto"/>
            </w:tcBorders>
            <w:noWrap/>
            <w:vAlign w:val="center"/>
            <w:hideMark/>
          </w:tcPr>
          <w:p w14:paraId="011BF42C"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K</w:t>
            </w:r>
          </w:p>
        </w:tc>
        <w:tc>
          <w:tcPr>
            <w:tcW w:w="712" w:type="pct"/>
            <w:tcBorders>
              <w:top w:val="single" w:sz="4" w:space="0" w:color="auto"/>
              <w:left w:val="nil"/>
              <w:bottom w:val="single" w:sz="4" w:space="0" w:color="auto"/>
              <w:right w:val="single" w:sz="4" w:space="0" w:color="auto"/>
            </w:tcBorders>
            <w:noWrap/>
            <w:vAlign w:val="center"/>
            <w:hideMark/>
          </w:tcPr>
          <w:p w14:paraId="2872F3E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161.94</w:t>
            </w:r>
          </w:p>
        </w:tc>
        <w:tc>
          <w:tcPr>
            <w:tcW w:w="562" w:type="pct"/>
            <w:tcBorders>
              <w:top w:val="nil"/>
              <w:left w:val="nil"/>
              <w:bottom w:val="nil"/>
              <w:right w:val="nil"/>
            </w:tcBorders>
            <w:noWrap/>
            <w:vAlign w:val="center"/>
            <w:hideMark/>
          </w:tcPr>
          <w:p w14:paraId="5D02EBE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p>
        </w:tc>
        <w:tc>
          <w:tcPr>
            <w:tcW w:w="562" w:type="pct"/>
            <w:tcBorders>
              <w:top w:val="nil"/>
              <w:left w:val="nil"/>
              <w:bottom w:val="nil"/>
              <w:right w:val="nil"/>
            </w:tcBorders>
            <w:noWrap/>
            <w:vAlign w:val="center"/>
            <w:hideMark/>
          </w:tcPr>
          <w:p w14:paraId="54212192"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1611D0FB"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448AF916"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678" w:type="pct"/>
            <w:tcBorders>
              <w:top w:val="nil"/>
              <w:left w:val="nil"/>
              <w:bottom w:val="nil"/>
              <w:right w:val="nil"/>
            </w:tcBorders>
            <w:noWrap/>
            <w:vAlign w:val="center"/>
            <w:hideMark/>
          </w:tcPr>
          <w:p w14:paraId="22829AE9"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r>
      <w:tr w:rsidR="0079080A" w:rsidRPr="0079080A" w14:paraId="50ED145C" w14:textId="77777777" w:rsidTr="0079080A">
        <w:trPr>
          <w:trHeight w:val="403"/>
        </w:trPr>
        <w:tc>
          <w:tcPr>
            <w:tcW w:w="770" w:type="pct"/>
            <w:tcBorders>
              <w:top w:val="nil"/>
              <w:left w:val="nil"/>
              <w:bottom w:val="nil"/>
              <w:right w:val="nil"/>
            </w:tcBorders>
            <w:noWrap/>
            <w:vAlign w:val="center"/>
            <w:hideMark/>
          </w:tcPr>
          <w:p w14:paraId="76E0C900"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91" w:type="pct"/>
            <w:tcBorders>
              <w:top w:val="nil"/>
              <w:left w:val="single" w:sz="4" w:space="0" w:color="auto"/>
              <w:bottom w:val="single" w:sz="4" w:space="0" w:color="auto"/>
              <w:right w:val="single" w:sz="4" w:space="0" w:color="auto"/>
            </w:tcBorders>
            <w:noWrap/>
            <w:vAlign w:val="center"/>
            <w:hideMark/>
          </w:tcPr>
          <w:p w14:paraId="288BF9F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m</w:t>
            </w:r>
          </w:p>
        </w:tc>
        <w:tc>
          <w:tcPr>
            <w:tcW w:w="712" w:type="pct"/>
            <w:tcBorders>
              <w:top w:val="nil"/>
              <w:left w:val="nil"/>
              <w:bottom w:val="single" w:sz="4" w:space="0" w:color="auto"/>
              <w:right w:val="single" w:sz="4" w:space="0" w:color="auto"/>
            </w:tcBorders>
            <w:noWrap/>
            <w:vAlign w:val="center"/>
            <w:hideMark/>
          </w:tcPr>
          <w:p w14:paraId="1D01410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0.179</w:t>
            </w:r>
          </w:p>
        </w:tc>
        <w:tc>
          <w:tcPr>
            <w:tcW w:w="562" w:type="pct"/>
            <w:tcBorders>
              <w:top w:val="nil"/>
              <w:left w:val="nil"/>
              <w:bottom w:val="nil"/>
              <w:right w:val="nil"/>
            </w:tcBorders>
            <w:noWrap/>
            <w:vAlign w:val="center"/>
            <w:hideMark/>
          </w:tcPr>
          <w:p w14:paraId="5428DAF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p>
        </w:tc>
        <w:tc>
          <w:tcPr>
            <w:tcW w:w="562" w:type="pct"/>
            <w:tcBorders>
              <w:top w:val="nil"/>
              <w:left w:val="nil"/>
              <w:bottom w:val="nil"/>
              <w:right w:val="nil"/>
            </w:tcBorders>
            <w:noWrap/>
            <w:vAlign w:val="center"/>
            <w:hideMark/>
          </w:tcPr>
          <w:p w14:paraId="3E656118"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524A9901"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12DC998D"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678" w:type="pct"/>
            <w:tcBorders>
              <w:top w:val="nil"/>
              <w:left w:val="nil"/>
              <w:bottom w:val="nil"/>
              <w:right w:val="nil"/>
            </w:tcBorders>
            <w:noWrap/>
            <w:vAlign w:val="center"/>
            <w:hideMark/>
          </w:tcPr>
          <w:p w14:paraId="33FB7610"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r>
      <w:tr w:rsidR="0079080A" w:rsidRPr="0079080A" w14:paraId="4F76EC44" w14:textId="77777777" w:rsidTr="0079080A">
        <w:trPr>
          <w:trHeight w:val="403"/>
        </w:trPr>
        <w:tc>
          <w:tcPr>
            <w:tcW w:w="770" w:type="pct"/>
            <w:tcBorders>
              <w:top w:val="nil"/>
              <w:left w:val="nil"/>
              <w:bottom w:val="nil"/>
              <w:right w:val="nil"/>
            </w:tcBorders>
            <w:noWrap/>
            <w:vAlign w:val="center"/>
            <w:hideMark/>
          </w:tcPr>
          <w:p w14:paraId="3232F161"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91" w:type="pct"/>
            <w:tcBorders>
              <w:top w:val="nil"/>
              <w:left w:val="single" w:sz="4" w:space="0" w:color="auto"/>
              <w:bottom w:val="single" w:sz="4" w:space="0" w:color="auto"/>
              <w:right w:val="single" w:sz="4" w:space="0" w:color="auto"/>
            </w:tcBorders>
            <w:noWrap/>
            <w:vAlign w:val="center"/>
            <w:hideMark/>
          </w:tcPr>
          <w:p w14:paraId="6762D58D"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n</w:t>
            </w:r>
          </w:p>
        </w:tc>
        <w:tc>
          <w:tcPr>
            <w:tcW w:w="712" w:type="pct"/>
            <w:tcBorders>
              <w:top w:val="nil"/>
              <w:left w:val="nil"/>
              <w:bottom w:val="single" w:sz="4" w:space="0" w:color="auto"/>
              <w:right w:val="single" w:sz="4" w:space="0" w:color="auto"/>
            </w:tcBorders>
            <w:noWrap/>
            <w:vAlign w:val="center"/>
            <w:hideMark/>
          </w:tcPr>
          <w:p w14:paraId="55A76EB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0.527</w:t>
            </w:r>
          </w:p>
        </w:tc>
        <w:tc>
          <w:tcPr>
            <w:tcW w:w="562" w:type="pct"/>
            <w:tcBorders>
              <w:top w:val="nil"/>
              <w:left w:val="nil"/>
              <w:bottom w:val="nil"/>
              <w:right w:val="nil"/>
            </w:tcBorders>
            <w:noWrap/>
            <w:vAlign w:val="center"/>
            <w:hideMark/>
          </w:tcPr>
          <w:p w14:paraId="134F634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p>
        </w:tc>
        <w:tc>
          <w:tcPr>
            <w:tcW w:w="562" w:type="pct"/>
            <w:tcBorders>
              <w:top w:val="nil"/>
              <w:left w:val="nil"/>
              <w:bottom w:val="nil"/>
              <w:right w:val="nil"/>
            </w:tcBorders>
            <w:noWrap/>
            <w:vAlign w:val="center"/>
            <w:hideMark/>
          </w:tcPr>
          <w:p w14:paraId="67A0A436"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18C88A67"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607262A3"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678" w:type="pct"/>
            <w:tcBorders>
              <w:top w:val="nil"/>
              <w:left w:val="nil"/>
              <w:bottom w:val="nil"/>
              <w:right w:val="nil"/>
            </w:tcBorders>
            <w:noWrap/>
            <w:vAlign w:val="center"/>
            <w:hideMark/>
          </w:tcPr>
          <w:p w14:paraId="1F3F0386"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r>
      <w:tr w:rsidR="0079080A" w:rsidRPr="0079080A" w14:paraId="6FA4B246" w14:textId="77777777" w:rsidTr="0079080A">
        <w:trPr>
          <w:trHeight w:val="205"/>
        </w:trPr>
        <w:tc>
          <w:tcPr>
            <w:tcW w:w="770" w:type="pct"/>
            <w:tcBorders>
              <w:top w:val="nil"/>
              <w:left w:val="nil"/>
              <w:bottom w:val="nil"/>
              <w:right w:val="nil"/>
            </w:tcBorders>
            <w:noWrap/>
            <w:vAlign w:val="center"/>
            <w:hideMark/>
          </w:tcPr>
          <w:p w14:paraId="2052DC93"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91" w:type="pct"/>
            <w:tcBorders>
              <w:top w:val="nil"/>
              <w:left w:val="nil"/>
              <w:bottom w:val="nil"/>
              <w:right w:val="nil"/>
            </w:tcBorders>
            <w:noWrap/>
            <w:vAlign w:val="center"/>
            <w:hideMark/>
          </w:tcPr>
          <w:p w14:paraId="25E4AE26"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712" w:type="pct"/>
            <w:tcBorders>
              <w:top w:val="nil"/>
              <w:left w:val="nil"/>
              <w:bottom w:val="nil"/>
              <w:right w:val="nil"/>
            </w:tcBorders>
            <w:noWrap/>
            <w:vAlign w:val="center"/>
            <w:hideMark/>
          </w:tcPr>
          <w:p w14:paraId="50F9AADD" w14:textId="77777777" w:rsidR="0079080A" w:rsidRPr="0079080A" w:rsidRDefault="0079080A" w:rsidP="0079080A">
            <w:pPr>
              <w:spacing w:line="240" w:lineRule="auto"/>
              <w:jc w:val="right"/>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151CCFEE"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0D61A9AB"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76B6AE2E"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562" w:type="pct"/>
            <w:tcBorders>
              <w:top w:val="nil"/>
              <w:left w:val="nil"/>
              <w:bottom w:val="nil"/>
              <w:right w:val="nil"/>
            </w:tcBorders>
            <w:noWrap/>
            <w:vAlign w:val="center"/>
            <w:hideMark/>
          </w:tcPr>
          <w:p w14:paraId="5945093B"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678" w:type="pct"/>
            <w:tcBorders>
              <w:top w:val="nil"/>
              <w:left w:val="nil"/>
              <w:bottom w:val="nil"/>
              <w:right w:val="nil"/>
            </w:tcBorders>
            <w:noWrap/>
            <w:vAlign w:val="center"/>
            <w:hideMark/>
          </w:tcPr>
          <w:p w14:paraId="487FF346"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r>
      <w:tr w:rsidR="0079080A" w:rsidRPr="0079080A" w14:paraId="3F83C0F5" w14:textId="77777777" w:rsidTr="0079080A">
        <w:trPr>
          <w:trHeight w:val="403"/>
        </w:trPr>
        <w:tc>
          <w:tcPr>
            <w:tcW w:w="770" w:type="pct"/>
            <w:tcBorders>
              <w:top w:val="single" w:sz="4" w:space="0" w:color="auto"/>
              <w:left w:val="single" w:sz="4" w:space="0" w:color="auto"/>
              <w:bottom w:val="single" w:sz="4" w:space="0" w:color="auto"/>
              <w:right w:val="single" w:sz="4" w:space="0" w:color="auto"/>
            </w:tcBorders>
            <w:shd w:val="clear" w:color="000000" w:fill="9A0000"/>
            <w:noWrap/>
            <w:vAlign w:val="center"/>
            <w:hideMark/>
          </w:tcPr>
          <w:p w14:paraId="1C580C36"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Duración (t)</w:t>
            </w:r>
          </w:p>
        </w:tc>
        <w:tc>
          <w:tcPr>
            <w:tcW w:w="4230" w:type="pct"/>
            <w:gridSpan w:val="7"/>
            <w:tcBorders>
              <w:top w:val="single" w:sz="4" w:space="0" w:color="auto"/>
              <w:left w:val="nil"/>
              <w:bottom w:val="single" w:sz="4" w:space="0" w:color="auto"/>
              <w:right w:val="single" w:sz="4" w:space="0" w:color="auto"/>
            </w:tcBorders>
            <w:shd w:val="clear" w:color="000000" w:fill="9A0000"/>
            <w:noWrap/>
            <w:vAlign w:val="center"/>
            <w:hideMark/>
          </w:tcPr>
          <w:p w14:paraId="78D932EE"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Período de Retorno (</w:t>
            </w:r>
            <w:proofErr w:type="gramStart"/>
            <w:r>
              <w:rPr>
                <w:rFonts w:ascii="Arial Narrow" w:eastAsia="Times New Roman" w:hAnsi="Arial Narrow" w:cs="Arial"/>
                <w:b/>
                <w:bCs/>
                <w:color w:val="FFFFFF"/>
                <w:kern w:val="0"/>
                <w:sz w:val="20"/>
                <w:szCs w:val="20"/>
                <w:lang w:val="es-ES" w:eastAsia="es-ES"/>
                <w14:ligatures w14:val="none"/>
              </w:rPr>
              <w:t>T)  en</w:t>
            </w:r>
            <w:proofErr w:type="gramEnd"/>
            <w:r>
              <w:rPr>
                <w:rFonts w:ascii="Arial Narrow" w:eastAsia="Times New Roman" w:hAnsi="Arial Narrow" w:cs="Arial"/>
                <w:b/>
                <w:bCs/>
                <w:color w:val="FFFFFF"/>
                <w:kern w:val="0"/>
                <w:sz w:val="20"/>
                <w:szCs w:val="20"/>
                <w:lang w:val="es-ES" w:eastAsia="es-ES"/>
                <w14:ligatures w14:val="none"/>
              </w:rPr>
              <w:t xml:space="preserve"> años</w:t>
            </w:r>
          </w:p>
        </w:tc>
      </w:tr>
      <w:tr w:rsidR="0079080A" w:rsidRPr="0079080A" w14:paraId="1DC3EA86"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3C8E5171"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(minutos)</w:t>
            </w:r>
          </w:p>
        </w:tc>
        <w:tc>
          <w:tcPr>
            <w:tcW w:w="591" w:type="pct"/>
            <w:tcBorders>
              <w:top w:val="nil"/>
              <w:left w:val="nil"/>
              <w:bottom w:val="single" w:sz="4" w:space="0" w:color="auto"/>
              <w:right w:val="single" w:sz="4" w:space="0" w:color="auto"/>
            </w:tcBorders>
            <w:shd w:val="clear" w:color="000000" w:fill="9A0000"/>
            <w:noWrap/>
            <w:vAlign w:val="center"/>
            <w:hideMark/>
          </w:tcPr>
          <w:p w14:paraId="3AD73F1B"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2</w:t>
            </w:r>
          </w:p>
        </w:tc>
        <w:tc>
          <w:tcPr>
            <w:tcW w:w="712" w:type="pct"/>
            <w:tcBorders>
              <w:top w:val="nil"/>
              <w:left w:val="nil"/>
              <w:bottom w:val="single" w:sz="4" w:space="0" w:color="auto"/>
              <w:right w:val="single" w:sz="4" w:space="0" w:color="auto"/>
            </w:tcBorders>
            <w:shd w:val="clear" w:color="000000" w:fill="9A0000"/>
            <w:noWrap/>
            <w:vAlign w:val="center"/>
            <w:hideMark/>
          </w:tcPr>
          <w:p w14:paraId="6E9CCD97"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5</w:t>
            </w:r>
          </w:p>
        </w:tc>
        <w:tc>
          <w:tcPr>
            <w:tcW w:w="562" w:type="pct"/>
            <w:tcBorders>
              <w:top w:val="nil"/>
              <w:left w:val="nil"/>
              <w:bottom w:val="single" w:sz="4" w:space="0" w:color="auto"/>
              <w:right w:val="single" w:sz="4" w:space="0" w:color="auto"/>
            </w:tcBorders>
            <w:shd w:val="clear" w:color="000000" w:fill="9A0000"/>
            <w:noWrap/>
            <w:vAlign w:val="center"/>
            <w:hideMark/>
          </w:tcPr>
          <w:p w14:paraId="10881172"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10</w:t>
            </w:r>
          </w:p>
        </w:tc>
        <w:tc>
          <w:tcPr>
            <w:tcW w:w="562" w:type="pct"/>
            <w:tcBorders>
              <w:top w:val="nil"/>
              <w:left w:val="nil"/>
              <w:bottom w:val="single" w:sz="4" w:space="0" w:color="auto"/>
              <w:right w:val="single" w:sz="4" w:space="0" w:color="auto"/>
            </w:tcBorders>
            <w:shd w:val="clear" w:color="000000" w:fill="9A0000"/>
            <w:noWrap/>
            <w:vAlign w:val="center"/>
            <w:hideMark/>
          </w:tcPr>
          <w:p w14:paraId="4F11F1FE"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20</w:t>
            </w:r>
          </w:p>
        </w:tc>
        <w:tc>
          <w:tcPr>
            <w:tcW w:w="562" w:type="pct"/>
            <w:tcBorders>
              <w:top w:val="nil"/>
              <w:left w:val="nil"/>
              <w:bottom w:val="single" w:sz="4" w:space="0" w:color="auto"/>
              <w:right w:val="single" w:sz="4" w:space="0" w:color="auto"/>
            </w:tcBorders>
            <w:shd w:val="clear" w:color="000000" w:fill="9A0000"/>
            <w:noWrap/>
            <w:vAlign w:val="center"/>
            <w:hideMark/>
          </w:tcPr>
          <w:p w14:paraId="7E7D8439"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25</w:t>
            </w:r>
          </w:p>
        </w:tc>
        <w:tc>
          <w:tcPr>
            <w:tcW w:w="562" w:type="pct"/>
            <w:tcBorders>
              <w:top w:val="nil"/>
              <w:left w:val="nil"/>
              <w:bottom w:val="single" w:sz="4" w:space="0" w:color="auto"/>
              <w:right w:val="single" w:sz="4" w:space="0" w:color="auto"/>
            </w:tcBorders>
            <w:shd w:val="clear" w:color="000000" w:fill="9A0000"/>
            <w:noWrap/>
            <w:vAlign w:val="center"/>
            <w:hideMark/>
          </w:tcPr>
          <w:p w14:paraId="30466E94"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50</w:t>
            </w:r>
          </w:p>
        </w:tc>
        <w:tc>
          <w:tcPr>
            <w:tcW w:w="678" w:type="pct"/>
            <w:tcBorders>
              <w:top w:val="nil"/>
              <w:left w:val="nil"/>
              <w:bottom w:val="single" w:sz="4" w:space="0" w:color="auto"/>
              <w:right w:val="single" w:sz="4" w:space="0" w:color="auto"/>
            </w:tcBorders>
            <w:shd w:val="clear" w:color="000000" w:fill="9A0000"/>
            <w:noWrap/>
            <w:vAlign w:val="center"/>
            <w:hideMark/>
          </w:tcPr>
          <w:p w14:paraId="190CDE96"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100</w:t>
            </w:r>
          </w:p>
        </w:tc>
      </w:tr>
      <w:tr w:rsidR="0079080A" w:rsidRPr="0079080A" w14:paraId="34C953BF"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0008DBD8"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10</w:t>
            </w:r>
          </w:p>
        </w:tc>
        <w:tc>
          <w:tcPr>
            <w:tcW w:w="591" w:type="pct"/>
            <w:tcBorders>
              <w:top w:val="nil"/>
              <w:left w:val="nil"/>
              <w:bottom w:val="single" w:sz="4" w:space="0" w:color="auto"/>
              <w:right w:val="single" w:sz="4" w:space="0" w:color="auto"/>
            </w:tcBorders>
            <w:noWrap/>
            <w:vAlign w:val="center"/>
            <w:hideMark/>
          </w:tcPr>
          <w:p w14:paraId="6EE693A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54.45</w:t>
            </w:r>
          </w:p>
        </w:tc>
        <w:tc>
          <w:tcPr>
            <w:tcW w:w="712" w:type="pct"/>
            <w:tcBorders>
              <w:top w:val="nil"/>
              <w:left w:val="nil"/>
              <w:bottom w:val="single" w:sz="4" w:space="0" w:color="auto"/>
              <w:right w:val="single" w:sz="4" w:space="0" w:color="auto"/>
            </w:tcBorders>
            <w:noWrap/>
            <w:vAlign w:val="center"/>
            <w:hideMark/>
          </w:tcPr>
          <w:p w14:paraId="1EBC6C7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64.13</w:t>
            </w:r>
          </w:p>
        </w:tc>
        <w:tc>
          <w:tcPr>
            <w:tcW w:w="562" w:type="pct"/>
            <w:tcBorders>
              <w:top w:val="nil"/>
              <w:left w:val="nil"/>
              <w:bottom w:val="single" w:sz="4" w:space="0" w:color="auto"/>
              <w:right w:val="single" w:sz="4" w:space="0" w:color="auto"/>
            </w:tcBorders>
            <w:noWrap/>
            <w:vAlign w:val="center"/>
            <w:hideMark/>
          </w:tcPr>
          <w:p w14:paraId="3D9A6BF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72.58</w:t>
            </w:r>
          </w:p>
        </w:tc>
        <w:tc>
          <w:tcPr>
            <w:tcW w:w="562" w:type="pct"/>
            <w:tcBorders>
              <w:top w:val="nil"/>
              <w:left w:val="nil"/>
              <w:bottom w:val="single" w:sz="4" w:space="0" w:color="auto"/>
              <w:right w:val="single" w:sz="4" w:space="0" w:color="auto"/>
            </w:tcBorders>
            <w:noWrap/>
            <w:vAlign w:val="center"/>
            <w:hideMark/>
          </w:tcPr>
          <w:p w14:paraId="682C04C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82.14</w:t>
            </w:r>
          </w:p>
        </w:tc>
        <w:tc>
          <w:tcPr>
            <w:tcW w:w="562" w:type="pct"/>
            <w:tcBorders>
              <w:top w:val="nil"/>
              <w:left w:val="nil"/>
              <w:bottom w:val="single" w:sz="4" w:space="0" w:color="auto"/>
              <w:right w:val="single" w:sz="4" w:space="0" w:color="auto"/>
            </w:tcBorders>
            <w:noWrap/>
            <w:vAlign w:val="center"/>
            <w:hideMark/>
          </w:tcPr>
          <w:p w14:paraId="7BBFDBF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85.48</w:t>
            </w:r>
          </w:p>
        </w:tc>
        <w:tc>
          <w:tcPr>
            <w:tcW w:w="562" w:type="pct"/>
            <w:tcBorders>
              <w:top w:val="nil"/>
              <w:left w:val="nil"/>
              <w:bottom w:val="single" w:sz="4" w:space="0" w:color="auto"/>
              <w:right w:val="single" w:sz="4" w:space="0" w:color="auto"/>
            </w:tcBorders>
            <w:noWrap/>
            <w:vAlign w:val="center"/>
            <w:hideMark/>
          </w:tcPr>
          <w:p w14:paraId="0A65BFB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96.74</w:t>
            </w:r>
          </w:p>
        </w:tc>
        <w:tc>
          <w:tcPr>
            <w:tcW w:w="678" w:type="pct"/>
            <w:tcBorders>
              <w:top w:val="nil"/>
              <w:left w:val="nil"/>
              <w:bottom w:val="single" w:sz="4" w:space="0" w:color="auto"/>
              <w:right w:val="single" w:sz="4" w:space="0" w:color="auto"/>
            </w:tcBorders>
            <w:noWrap/>
            <w:vAlign w:val="center"/>
            <w:hideMark/>
          </w:tcPr>
          <w:p w14:paraId="7C787910"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109.49</w:t>
            </w:r>
          </w:p>
        </w:tc>
      </w:tr>
      <w:tr w:rsidR="0079080A" w:rsidRPr="0079080A" w14:paraId="6B88739E"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2A9EA6D2"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20</w:t>
            </w:r>
          </w:p>
        </w:tc>
        <w:tc>
          <w:tcPr>
            <w:tcW w:w="591" w:type="pct"/>
            <w:tcBorders>
              <w:top w:val="nil"/>
              <w:left w:val="nil"/>
              <w:bottom w:val="single" w:sz="4" w:space="0" w:color="auto"/>
              <w:right w:val="single" w:sz="4" w:space="0" w:color="auto"/>
            </w:tcBorders>
            <w:noWrap/>
            <w:vAlign w:val="center"/>
            <w:hideMark/>
          </w:tcPr>
          <w:p w14:paraId="2372975D"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37.78</w:t>
            </w:r>
          </w:p>
        </w:tc>
        <w:tc>
          <w:tcPr>
            <w:tcW w:w="712" w:type="pct"/>
            <w:tcBorders>
              <w:top w:val="nil"/>
              <w:left w:val="nil"/>
              <w:bottom w:val="single" w:sz="4" w:space="0" w:color="auto"/>
              <w:right w:val="single" w:sz="4" w:space="0" w:color="auto"/>
            </w:tcBorders>
            <w:noWrap/>
            <w:vAlign w:val="center"/>
            <w:hideMark/>
          </w:tcPr>
          <w:p w14:paraId="7E2592C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44.50</w:t>
            </w:r>
          </w:p>
        </w:tc>
        <w:tc>
          <w:tcPr>
            <w:tcW w:w="562" w:type="pct"/>
            <w:tcBorders>
              <w:top w:val="nil"/>
              <w:left w:val="nil"/>
              <w:bottom w:val="single" w:sz="4" w:space="0" w:color="auto"/>
              <w:right w:val="single" w:sz="4" w:space="0" w:color="auto"/>
            </w:tcBorders>
            <w:noWrap/>
            <w:vAlign w:val="center"/>
            <w:hideMark/>
          </w:tcPr>
          <w:p w14:paraId="027D3E9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50.36</w:t>
            </w:r>
          </w:p>
        </w:tc>
        <w:tc>
          <w:tcPr>
            <w:tcW w:w="562" w:type="pct"/>
            <w:tcBorders>
              <w:top w:val="nil"/>
              <w:left w:val="nil"/>
              <w:bottom w:val="single" w:sz="4" w:space="0" w:color="auto"/>
              <w:right w:val="single" w:sz="4" w:space="0" w:color="auto"/>
            </w:tcBorders>
            <w:noWrap/>
            <w:vAlign w:val="center"/>
            <w:hideMark/>
          </w:tcPr>
          <w:p w14:paraId="19D67C86"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57.00</w:t>
            </w:r>
          </w:p>
        </w:tc>
        <w:tc>
          <w:tcPr>
            <w:tcW w:w="562" w:type="pct"/>
            <w:tcBorders>
              <w:top w:val="nil"/>
              <w:left w:val="nil"/>
              <w:bottom w:val="single" w:sz="4" w:space="0" w:color="auto"/>
              <w:right w:val="single" w:sz="4" w:space="0" w:color="auto"/>
            </w:tcBorders>
            <w:noWrap/>
            <w:vAlign w:val="center"/>
            <w:hideMark/>
          </w:tcPr>
          <w:p w14:paraId="5473E27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59.32</w:t>
            </w:r>
          </w:p>
        </w:tc>
        <w:tc>
          <w:tcPr>
            <w:tcW w:w="562" w:type="pct"/>
            <w:tcBorders>
              <w:top w:val="nil"/>
              <w:left w:val="nil"/>
              <w:bottom w:val="single" w:sz="4" w:space="0" w:color="auto"/>
              <w:right w:val="single" w:sz="4" w:space="0" w:color="auto"/>
            </w:tcBorders>
            <w:noWrap/>
            <w:vAlign w:val="center"/>
            <w:hideMark/>
          </w:tcPr>
          <w:p w14:paraId="7CC3F280"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67.13</w:t>
            </w:r>
          </w:p>
        </w:tc>
        <w:tc>
          <w:tcPr>
            <w:tcW w:w="678" w:type="pct"/>
            <w:tcBorders>
              <w:top w:val="nil"/>
              <w:left w:val="nil"/>
              <w:bottom w:val="single" w:sz="4" w:space="0" w:color="auto"/>
              <w:right w:val="single" w:sz="4" w:space="0" w:color="auto"/>
            </w:tcBorders>
            <w:noWrap/>
            <w:vAlign w:val="center"/>
            <w:hideMark/>
          </w:tcPr>
          <w:p w14:paraId="043B21B3"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75.98</w:t>
            </w:r>
          </w:p>
        </w:tc>
      </w:tr>
      <w:tr w:rsidR="0079080A" w:rsidRPr="0079080A" w14:paraId="20A13815"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6CC858F3"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30</w:t>
            </w:r>
          </w:p>
        </w:tc>
        <w:tc>
          <w:tcPr>
            <w:tcW w:w="591" w:type="pct"/>
            <w:tcBorders>
              <w:top w:val="nil"/>
              <w:left w:val="nil"/>
              <w:bottom w:val="single" w:sz="4" w:space="0" w:color="auto"/>
              <w:right w:val="single" w:sz="4" w:space="0" w:color="auto"/>
            </w:tcBorders>
            <w:noWrap/>
            <w:vAlign w:val="center"/>
            <w:hideMark/>
          </w:tcPr>
          <w:p w14:paraId="5D09597D"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30.51</w:t>
            </w:r>
          </w:p>
        </w:tc>
        <w:tc>
          <w:tcPr>
            <w:tcW w:w="712" w:type="pct"/>
            <w:tcBorders>
              <w:top w:val="nil"/>
              <w:left w:val="nil"/>
              <w:bottom w:val="single" w:sz="4" w:space="0" w:color="auto"/>
              <w:right w:val="single" w:sz="4" w:space="0" w:color="auto"/>
            </w:tcBorders>
            <w:noWrap/>
            <w:vAlign w:val="center"/>
            <w:hideMark/>
          </w:tcPr>
          <w:p w14:paraId="4ABAE9F3"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35.94</w:t>
            </w:r>
          </w:p>
        </w:tc>
        <w:tc>
          <w:tcPr>
            <w:tcW w:w="562" w:type="pct"/>
            <w:tcBorders>
              <w:top w:val="nil"/>
              <w:left w:val="nil"/>
              <w:bottom w:val="single" w:sz="4" w:space="0" w:color="auto"/>
              <w:right w:val="single" w:sz="4" w:space="0" w:color="auto"/>
            </w:tcBorders>
            <w:noWrap/>
            <w:vAlign w:val="center"/>
            <w:hideMark/>
          </w:tcPr>
          <w:p w14:paraId="7FADEB70"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40.67</w:t>
            </w:r>
          </w:p>
        </w:tc>
        <w:tc>
          <w:tcPr>
            <w:tcW w:w="562" w:type="pct"/>
            <w:tcBorders>
              <w:top w:val="nil"/>
              <w:left w:val="nil"/>
              <w:bottom w:val="single" w:sz="4" w:space="0" w:color="auto"/>
              <w:right w:val="single" w:sz="4" w:space="0" w:color="auto"/>
            </w:tcBorders>
            <w:noWrap/>
            <w:vAlign w:val="center"/>
            <w:hideMark/>
          </w:tcPr>
          <w:p w14:paraId="4E2E1190"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46.03</w:t>
            </w:r>
          </w:p>
        </w:tc>
        <w:tc>
          <w:tcPr>
            <w:tcW w:w="562" w:type="pct"/>
            <w:tcBorders>
              <w:top w:val="nil"/>
              <w:left w:val="nil"/>
              <w:bottom w:val="single" w:sz="4" w:space="0" w:color="auto"/>
              <w:right w:val="single" w:sz="4" w:space="0" w:color="auto"/>
            </w:tcBorders>
            <w:noWrap/>
            <w:vAlign w:val="center"/>
            <w:hideMark/>
          </w:tcPr>
          <w:p w14:paraId="58648E1D"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47.90</w:t>
            </w:r>
          </w:p>
        </w:tc>
        <w:tc>
          <w:tcPr>
            <w:tcW w:w="562" w:type="pct"/>
            <w:tcBorders>
              <w:top w:val="nil"/>
              <w:left w:val="nil"/>
              <w:bottom w:val="single" w:sz="4" w:space="0" w:color="auto"/>
              <w:right w:val="single" w:sz="4" w:space="0" w:color="auto"/>
            </w:tcBorders>
            <w:noWrap/>
            <w:vAlign w:val="center"/>
            <w:hideMark/>
          </w:tcPr>
          <w:p w14:paraId="24ACCF5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54.21</w:t>
            </w:r>
          </w:p>
        </w:tc>
        <w:tc>
          <w:tcPr>
            <w:tcW w:w="678" w:type="pct"/>
            <w:tcBorders>
              <w:top w:val="nil"/>
              <w:left w:val="nil"/>
              <w:bottom w:val="single" w:sz="4" w:space="0" w:color="auto"/>
              <w:right w:val="single" w:sz="4" w:space="0" w:color="auto"/>
            </w:tcBorders>
            <w:noWrap/>
            <w:vAlign w:val="center"/>
            <w:hideMark/>
          </w:tcPr>
          <w:p w14:paraId="149B3086"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61.36</w:t>
            </w:r>
          </w:p>
        </w:tc>
      </w:tr>
      <w:tr w:rsidR="0079080A" w:rsidRPr="0079080A" w14:paraId="28CC5C2E"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63F14855"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40</w:t>
            </w:r>
          </w:p>
        </w:tc>
        <w:tc>
          <w:tcPr>
            <w:tcW w:w="591" w:type="pct"/>
            <w:tcBorders>
              <w:top w:val="nil"/>
              <w:left w:val="nil"/>
              <w:bottom w:val="single" w:sz="4" w:space="0" w:color="auto"/>
              <w:right w:val="single" w:sz="4" w:space="0" w:color="auto"/>
            </w:tcBorders>
            <w:noWrap/>
            <w:vAlign w:val="center"/>
            <w:hideMark/>
          </w:tcPr>
          <w:p w14:paraId="3A70C264"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26.22</w:t>
            </w:r>
          </w:p>
        </w:tc>
        <w:tc>
          <w:tcPr>
            <w:tcW w:w="712" w:type="pct"/>
            <w:tcBorders>
              <w:top w:val="nil"/>
              <w:left w:val="nil"/>
              <w:bottom w:val="single" w:sz="4" w:space="0" w:color="auto"/>
              <w:right w:val="single" w:sz="4" w:space="0" w:color="auto"/>
            </w:tcBorders>
            <w:noWrap/>
            <w:vAlign w:val="center"/>
            <w:hideMark/>
          </w:tcPr>
          <w:p w14:paraId="12DE442F"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30.88</w:t>
            </w:r>
          </w:p>
        </w:tc>
        <w:tc>
          <w:tcPr>
            <w:tcW w:w="562" w:type="pct"/>
            <w:tcBorders>
              <w:top w:val="nil"/>
              <w:left w:val="nil"/>
              <w:bottom w:val="single" w:sz="4" w:space="0" w:color="auto"/>
              <w:right w:val="single" w:sz="4" w:space="0" w:color="auto"/>
            </w:tcBorders>
            <w:noWrap/>
            <w:vAlign w:val="center"/>
            <w:hideMark/>
          </w:tcPr>
          <w:p w14:paraId="73EA67F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34.95</w:t>
            </w:r>
          </w:p>
        </w:tc>
        <w:tc>
          <w:tcPr>
            <w:tcW w:w="562" w:type="pct"/>
            <w:tcBorders>
              <w:top w:val="nil"/>
              <w:left w:val="nil"/>
              <w:bottom w:val="single" w:sz="4" w:space="0" w:color="auto"/>
              <w:right w:val="single" w:sz="4" w:space="0" w:color="auto"/>
            </w:tcBorders>
            <w:noWrap/>
            <w:vAlign w:val="center"/>
            <w:hideMark/>
          </w:tcPr>
          <w:p w14:paraId="02A40F2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39.55</w:t>
            </w:r>
          </w:p>
        </w:tc>
        <w:tc>
          <w:tcPr>
            <w:tcW w:w="562" w:type="pct"/>
            <w:tcBorders>
              <w:top w:val="nil"/>
              <w:left w:val="nil"/>
              <w:bottom w:val="single" w:sz="4" w:space="0" w:color="auto"/>
              <w:right w:val="single" w:sz="4" w:space="0" w:color="auto"/>
            </w:tcBorders>
            <w:noWrap/>
            <w:vAlign w:val="center"/>
            <w:hideMark/>
          </w:tcPr>
          <w:p w14:paraId="6AE5441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41.16</w:t>
            </w:r>
          </w:p>
        </w:tc>
        <w:tc>
          <w:tcPr>
            <w:tcW w:w="562" w:type="pct"/>
            <w:tcBorders>
              <w:top w:val="nil"/>
              <w:left w:val="nil"/>
              <w:bottom w:val="single" w:sz="4" w:space="0" w:color="auto"/>
              <w:right w:val="single" w:sz="4" w:space="0" w:color="auto"/>
            </w:tcBorders>
            <w:noWrap/>
            <w:vAlign w:val="center"/>
            <w:hideMark/>
          </w:tcPr>
          <w:p w14:paraId="787153A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46.59</w:t>
            </w:r>
          </w:p>
        </w:tc>
        <w:tc>
          <w:tcPr>
            <w:tcW w:w="678" w:type="pct"/>
            <w:tcBorders>
              <w:top w:val="nil"/>
              <w:left w:val="nil"/>
              <w:bottom w:val="single" w:sz="4" w:space="0" w:color="auto"/>
              <w:right w:val="single" w:sz="4" w:space="0" w:color="auto"/>
            </w:tcBorders>
            <w:noWrap/>
            <w:vAlign w:val="center"/>
            <w:hideMark/>
          </w:tcPr>
          <w:p w14:paraId="2EA270C1"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52.72</w:t>
            </w:r>
          </w:p>
        </w:tc>
      </w:tr>
      <w:tr w:rsidR="0079080A" w:rsidRPr="0079080A" w14:paraId="2D1E095A"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42F90FCD"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50</w:t>
            </w:r>
          </w:p>
        </w:tc>
        <w:tc>
          <w:tcPr>
            <w:tcW w:w="591" w:type="pct"/>
            <w:tcBorders>
              <w:top w:val="nil"/>
              <w:left w:val="nil"/>
              <w:bottom w:val="single" w:sz="4" w:space="0" w:color="auto"/>
              <w:right w:val="single" w:sz="4" w:space="0" w:color="auto"/>
            </w:tcBorders>
            <w:noWrap/>
            <w:vAlign w:val="center"/>
            <w:hideMark/>
          </w:tcPr>
          <w:p w14:paraId="67E00310"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23.31</w:t>
            </w:r>
          </w:p>
        </w:tc>
        <w:tc>
          <w:tcPr>
            <w:tcW w:w="712" w:type="pct"/>
            <w:tcBorders>
              <w:top w:val="nil"/>
              <w:left w:val="nil"/>
              <w:bottom w:val="single" w:sz="4" w:space="0" w:color="auto"/>
              <w:right w:val="single" w:sz="4" w:space="0" w:color="auto"/>
            </w:tcBorders>
            <w:noWrap/>
            <w:vAlign w:val="center"/>
            <w:hideMark/>
          </w:tcPr>
          <w:p w14:paraId="17E2639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27.45</w:t>
            </w:r>
          </w:p>
        </w:tc>
        <w:tc>
          <w:tcPr>
            <w:tcW w:w="562" w:type="pct"/>
            <w:tcBorders>
              <w:top w:val="nil"/>
              <w:left w:val="nil"/>
              <w:bottom w:val="single" w:sz="4" w:space="0" w:color="auto"/>
              <w:right w:val="single" w:sz="4" w:space="0" w:color="auto"/>
            </w:tcBorders>
            <w:noWrap/>
            <w:vAlign w:val="center"/>
            <w:hideMark/>
          </w:tcPr>
          <w:p w14:paraId="63145FF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31.07</w:t>
            </w:r>
          </w:p>
        </w:tc>
        <w:tc>
          <w:tcPr>
            <w:tcW w:w="562" w:type="pct"/>
            <w:tcBorders>
              <w:top w:val="nil"/>
              <w:left w:val="nil"/>
              <w:bottom w:val="single" w:sz="4" w:space="0" w:color="auto"/>
              <w:right w:val="single" w:sz="4" w:space="0" w:color="auto"/>
            </w:tcBorders>
            <w:noWrap/>
            <w:vAlign w:val="center"/>
            <w:hideMark/>
          </w:tcPr>
          <w:p w14:paraId="1FB2701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35.17</w:t>
            </w:r>
          </w:p>
        </w:tc>
        <w:tc>
          <w:tcPr>
            <w:tcW w:w="562" w:type="pct"/>
            <w:tcBorders>
              <w:top w:val="nil"/>
              <w:left w:val="nil"/>
              <w:bottom w:val="single" w:sz="4" w:space="0" w:color="auto"/>
              <w:right w:val="single" w:sz="4" w:space="0" w:color="auto"/>
            </w:tcBorders>
            <w:noWrap/>
            <w:vAlign w:val="center"/>
            <w:hideMark/>
          </w:tcPr>
          <w:p w14:paraId="1B8297F1"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36.59</w:t>
            </w:r>
          </w:p>
        </w:tc>
        <w:tc>
          <w:tcPr>
            <w:tcW w:w="562" w:type="pct"/>
            <w:tcBorders>
              <w:top w:val="nil"/>
              <w:left w:val="nil"/>
              <w:bottom w:val="single" w:sz="4" w:space="0" w:color="auto"/>
              <w:right w:val="single" w:sz="4" w:space="0" w:color="auto"/>
            </w:tcBorders>
            <w:noWrap/>
            <w:vAlign w:val="center"/>
            <w:hideMark/>
          </w:tcPr>
          <w:p w14:paraId="7C0BC8DF"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41.42</w:t>
            </w:r>
          </w:p>
        </w:tc>
        <w:tc>
          <w:tcPr>
            <w:tcW w:w="678" w:type="pct"/>
            <w:tcBorders>
              <w:top w:val="nil"/>
              <w:left w:val="nil"/>
              <w:bottom w:val="single" w:sz="4" w:space="0" w:color="auto"/>
              <w:right w:val="single" w:sz="4" w:space="0" w:color="auto"/>
            </w:tcBorders>
            <w:noWrap/>
            <w:vAlign w:val="center"/>
            <w:hideMark/>
          </w:tcPr>
          <w:p w14:paraId="6B26086C"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46.87</w:t>
            </w:r>
          </w:p>
        </w:tc>
      </w:tr>
      <w:tr w:rsidR="0079080A" w:rsidRPr="0079080A" w14:paraId="52A68318"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74598DBF"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60</w:t>
            </w:r>
          </w:p>
        </w:tc>
        <w:tc>
          <w:tcPr>
            <w:tcW w:w="591" w:type="pct"/>
            <w:tcBorders>
              <w:top w:val="nil"/>
              <w:left w:val="nil"/>
              <w:bottom w:val="single" w:sz="4" w:space="0" w:color="auto"/>
              <w:right w:val="single" w:sz="4" w:space="0" w:color="auto"/>
            </w:tcBorders>
            <w:noWrap/>
            <w:vAlign w:val="center"/>
            <w:hideMark/>
          </w:tcPr>
          <w:p w14:paraId="2A9FC03D"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21.17</w:t>
            </w:r>
          </w:p>
        </w:tc>
        <w:tc>
          <w:tcPr>
            <w:tcW w:w="712" w:type="pct"/>
            <w:tcBorders>
              <w:top w:val="nil"/>
              <w:left w:val="nil"/>
              <w:bottom w:val="single" w:sz="4" w:space="0" w:color="auto"/>
              <w:right w:val="single" w:sz="4" w:space="0" w:color="auto"/>
            </w:tcBorders>
            <w:noWrap/>
            <w:vAlign w:val="center"/>
            <w:hideMark/>
          </w:tcPr>
          <w:p w14:paraId="4D9EB4B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24.94</w:t>
            </w:r>
          </w:p>
        </w:tc>
        <w:tc>
          <w:tcPr>
            <w:tcW w:w="562" w:type="pct"/>
            <w:tcBorders>
              <w:top w:val="nil"/>
              <w:left w:val="nil"/>
              <w:bottom w:val="single" w:sz="4" w:space="0" w:color="auto"/>
              <w:right w:val="single" w:sz="4" w:space="0" w:color="auto"/>
            </w:tcBorders>
            <w:noWrap/>
            <w:vAlign w:val="center"/>
            <w:hideMark/>
          </w:tcPr>
          <w:p w14:paraId="5C8767B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28.22</w:t>
            </w:r>
          </w:p>
        </w:tc>
        <w:tc>
          <w:tcPr>
            <w:tcW w:w="562" w:type="pct"/>
            <w:tcBorders>
              <w:top w:val="nil"/>
              <w:left w:val="nil"/>
              <w:bottom w:val="single" w:sz="4" w:space="0" w:color="auto"/>
              <w:right w:val="single" w:sz="4" w:space="0" w:color="auto"/>
            </w:tcBorders>
            <w:noWrap/>
            <w:vAlign w:val="center"/>
            <w:hideMark/>
          </w:tcPr>
          <w:p w14:paraId="51A2706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31.94</w:t>
            </w:r>
          </w:p>
        </w:tc>
        <w:tc>
          <w:tcPr>
            <w:tcW w:w="562" w:type="pct"/>
            <w:tcBorders>
              <w:top w:val="nil"/>
              <w:left w:val="nil"/>
              <w:bottom w:val="single" w:sz="4" w:space="0" w:color="auto"/>
              <w:right w:val="single" w:sz="4" w:space="0" w:color="auto"/>
            </w:tcBorders>
            <w:noWrap/>
            <w:vAlign w:val="center"/>
            <w:hideMark/>
          </w:tcPr>
          <w:p w14:paraId="5FC0187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33.24</w:t>
            </w:r>
          </w:p>
        </w:tc>
        <w:tc>
          <w:tcPr>
            <w:tcW w:w="562" w:type="pct"/>
            <w:tcBorders>
              <w:top w:val="nil"/>
              <w:left w:val="nil"/>
              <w:bottom w:val="single" w:sz="4" w:space="0" w:color="auto"/>
              <w:right w:val="single" w:sz="4" w:space="0" w:color="auto"/>
            </w:tcBorders>
            <w:noWrap/>
            <w:vAlign w:val="center"/>
            <w:hideMark/>
          </w:tcPr>
          <w:p w14:paraId="67771AF1"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37.62</w:t>
            </w:r>
          </w:p>
        </w:tc>
        <w:tc>
          <w:tcPr>
            <w:tcW w:w="678" w:type="pct"/>
            <w:tcBorders>
              <w:top w:val="nil"/>
              <w:left w:val="nil"/>
              <w:bottom w:val="single" w:sz="4" w:space="0" w:color="auto"/>
              <w:right w:val="single" w:sz="4" w:space="0" w:color="auto"/>
            </w:tcBorders>
            <w:noWrap/>
            <w:vAlign w:val="center"/>
            <w:hideMark/>
          </w:tcPr>
          <w:p w14:paraId="5F51729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42.58</w:t>
            </w:r>
          </w:p>
        </w:tc>
      </w:tr>
      <w:tr w:rsidR="0079080A" w:rsidRPr="0079080A" w14:paraId="31E9BA6C"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590000F1"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70</w:t>
            </w:r>
          </w:p>
        </w:tc>
        <w:tc>
          <w:tcPr>
            <w:tcW w:w="591" w:type="pct"/>
            <w:tcBorders>
              <w:top w:val="nil"/>
              <w:left w:val="nil"/>
              <w:bottom w:val="single" w:sz="4" w:space="0" w:color="auto"/>
              <w:right w:val="single" w:sz="4" w:space="0" w:color="auto"/>
            </w:tcBorders>
            <w:noWrap/>
            <w:vAlign w:val="center"/>
            <w:hideMark/>
          </w:tcPr>
          <w:p w14:paraId="7030F37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19.52</w:t>
            </w:r>
          </w:p>
        </w:tc>
        <w:tc>
          <w:tcPr>
            <w:tcW w:w="712" w:type="pct"/>
            <w:tcBorders>
              <w:top w:val="nil"/>
              <w:left w:val="nil"/>
              <w:bottom w:val="single" w:sz="4" w:space="0" w:color="auto"/>
              <w:right w:val="single" w:sz="4" w:space="0" w:color="auto"/>
            </w:tcBorders>
            <w:noWrap/>
            <w:vAlign w:val="center"/>
            <w:hideMark/>
          </w:tcPr>
          <w:p w14:paraId="20FA0FB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22.99</w:t>
            </w:r>
          </w:p>
        </w:tc>
        <w:tc>
          <w:tcPr>
            <w:tcW w:w="562" w:type="pct"/>
            <w:tcBorders>
              <w:top w:val="nil"/>
              <w:left w:val="nil"/>
              <w:bottom w:val="single" w:sz="4" w:space="0" w:color="auto"/>
              <w:right w:val="single" w:sz="4" w:space="0" w:color="auto"/>
            </w:tcBorders>
            <w:noWrap/>
            <w:vAlign w:val="center"/>
            <w:hideMark/>
          </w:tcPr>
          <w:p w14:paraId="343A1C3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26.02</w:t>
            </w:r>
          </w:p>
        </w:tc>
        <w:tc>
          <w:tcPr>
            <w:tcW w:w="562" w:type="pct"/>
            <w:tcBorders>
              <w:top w:val="nil"/>
              <w:left w:val="nil"/>
              <w:bottom w:val="single" w:sz="4" w:space="0" w:color="auto"/>
              <w:right w:val="single" w:sz="4" w:space="0" w:color="auto"/>
            </w:tcBorders>
            <w:noWrap/>
            <w:vAlign w:val="center"/>
            <w:hideMark/>
          </w:tcPr>
          <w:p w14:paraId="3459A5C0"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29.45</w:t>
            </w:r>
          </w:p>
        </w:tc>
        <w:tc>
          <w:tcPr>
            <w:tcW w:w="562" w:type="pct"/>
            <w:tcBorders>
              <w:top w:val="nil"/>
              <w:left w:val="nil"/>
              <w:bottom w:val="single" w:sz="4" w:space="0" w:color="auto"/>
              <w:right w:val="single" w:sz="4" w:space="0" w:color="auto"/>
            </w:tcBorders>
            <w:noWrap/>
            <w:vAlign w:val="center"/>
            <w:hideMark/>
          </w:tcPr>
          <w:p w14:paraId="6E3897E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30.65</w:t>
            </w:r>
          </w:p>
        </w:tc>
        <w:tc>
          <w:tcPr>
            <w:tcW w:w="562" w:type="pct"/>
            <w:tcBorders>
              <w:top w:val="nil"/>
              <w:left w:val="nil"/>
              <w:bottom w:val="single" w:sz="4" w:space="0" w:color="auto"/>
              <w:right w:val="single" w:sz="4" w:space="0" w:color="auto"/>
            </w:tcBorders>
            <w:noWrap/>
            <w:vAlign w:val="center"/>
            <w:hideMark/>
          </w:tcPr>
          <w:p w14:paraId="0C2975D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34.69</w:t>
            </w:r>
          </w:p>
        </w:tc>
        <w:tc>
          <w:tcPr>
            <w:tcW w:w="678" w:type="pct"/>
            <w:tcBorders>
              <w:top w:val="nil"/>
              <w:left w:val="nil"/>
              <w:bottom w:val="single" w:sz="4" w:space="0" w:color="auto"/>
              <w:right w:val="single" w:sz="4" w:space="0" w:color="auto"/>
            </w:tcBorders>
            <w:noWrap/>
            <w:vAlign w:val="center"/>
            <w:hideMark/>
          </w:tcPr>
          <w:p w14:paraId="2D9B17B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39.26</w:t>
            </w:r>
          </w:p>
        </w:tc>
      </w:tr>
      <w:tr w:rsidR="0079080A" w:rsidRPr="0079080A" w14:paraId="6CE30BB7"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6EA18D22"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80</w:t>
            </w:r>
          </w:p>
        </w:tc>
        <w:tc>
          <w:tcPr>
            <w:tcW w:w="591" w:type="pct"/>
            <w:tcBorders>
              <w:top w:val="nil"/>
              <w:left w:val="nil"/>
              <w:bottom w:val="single" w:sz="4" w:space="0" w:color="auto"/>
              <w:right w:val="single" w:sz="4" w:space="0" w:color="auto"/>
            </w:tcBorders>
            <w:noWrap/>
            <w:vAlign w:val="center"/>
            <w:hideMark/>
          </w:tcPr>
          <w:p w14:paraId="46B051A1"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18.19</w:t>
            </w:r>
          </w:p>
        </w:tc>
        <w:tc>
          <w:tcPr>
            <w:tcW w:w="712" w:type="pct"/>
            <w:tcBorders>
              <w:top w:val="nil"/>
              <w:left w:val="nil"/>
              <w:bottom w:val="single" w:sz="4" w:space="0" w:color="auto"/>
              <w:right w:val="single" w:sz="4" w:space="0" w:color="auto"/>
            </w:tcBorders>
            <w:noWrap/>
            <w:vAlign w:val="center"/>
            <w:hideMark/>
          </w:tcPr>
          <w:p w14:paraId="75386620"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21.43</w:t>
            </w:r>
          </w:p>
        </w:tc>
        <w:tc>
          <w:tcPr>
            <w:tcW w:w="562" w:type="pct"/>
            <w:tcBorders>
              <w:top w:val="nil"/>
              <w:left w:val="nil"/>
              <w:bottom w:val="single" w:sz="4" w:space="0" w:color="auto"/>
              <w:right w:val="single" w:sz="4" w:space="0" w:color="auto"/>
            </w:tcBorders>
            <w:noWrap/>
            <w:vAlign w:val="center"/>
            <w:hideMark/>
          </w:tcPr>
          <w:p w14:paraId="0FB2D543"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24.25</w:t>
            </w:r>
          </w:p>
        </w:tc>
        <w:tc>
          <w:tcPr>
            <w:tcW w:w="562" w:type="pct"/>
            <w:tcBorders>
              <w:top w:val="nil"/>
              <w:left w:val="nil"/>
              <w:bottom w:val="single" w:sz="4" w:space="0" w:color="auto"/>
              <w:right w:val="single" w:sz="4" w:space="0" w:color="auto"/>
            </w:tcBorders>
            <w:noWrap/>
            <w:vAlign w:val="center"/>
            <w:hideMark/>
          </w:tcPr>
          <w:p w14:paraId="5AAC13B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27.45</w:t>
            </w:r>
          </w:p>
        </w:tc>
        <w:tc>
          <w:tcPr>
            <w:tcW w:w="562" w:type="pct"/>
            <w:tcBorders>
              <w:top w:val="nil"/>
              <w:left w:val="nil"/>
              <w:bottom w:val="single" w:sz="4" w:space="0" w:color="auto"/>
              <w:right w:val="single" w:sz="4" w:space="0" w:color="auto"/>
            </w:tcBorders>
            <w:noWrap/>
            <w:vAlign w:val="center"/>
            <w:hideMark/>
          </w:tcPr>
          <w:p w14:paraId="167D9CB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28.56</w:t>
            </w:r>
          </w:p>
        </w:tc>
        <w:tc>
          <w:tcPr>
            <w:tcW w:w="562" w:type="pct"/>
            <w:tcBorders>
              <w:top w:val="nil"/>
              <w:left w:val="nil"/>
              <w:bottom w:val="single" w:sz="4" w:space="0" w:color="auto"/>
              <w:right w:val="single" w:sz="4" w:space="0" w:color="auto"/>
            </w:tcBorders>
            <w:noWrap/>
            <w:vAlign w:val="center"/>
            <w:hideMark/>
          </w:tcPr>
          <w:p w14:paraId="6BF2D42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32.33</w:t>
            </w:r>
          </w:p>
        </w:tc>
        <w:tc>
          <w:tcPr>
            <w:tcW w:w="678" w:type="pct"/>
            <w:tcBorders>
              <w:top w:val="nil"/>
              <w:left w:val="nil"/>
              <w:bottom w:val="single" w:sz="4" w:space="0" w:color="auto"/>
              <w:right w:val="single" w:sz="4" w:space="0" w:color="auto"/>
            </w:tcBorders>
            <w:noWrap/>
            <w:vAlign w:val="center"/>
            <w:hideMark/>
          </w:tcPr>
          <w:p w14:paraId="5DC1BFAC"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36.59</w:t>
            </w:r>
          </w:p>
        </w:tc>
      </w:tr>
      <w:tr w:rsidR="0079080A" w:rsidRPr="0079080A" w14:paraId="070A0B4D"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5D454A57"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90</w:t>
            </w:r>
          </w:p>
        </w:tc>
        <w:tc>
          <w:tcPr>
            <w:tcW w:w="591" w:type="pct"/>
            <w:tcBorders>
              <w:top w:val="nil"/>
              <w:left w:val="nil"/>
              <w:bottom w:val="single" w:sz="4" w:space="0" w:color="auto"/>
              <w:right w:val="single" w:sz="4" w:space="0" w:color="auto"/>
            </w:tcBorders>
            <w:noWrap/>
            <w:vAlign w:val="center"/>
            <w:hideMark/>
          </w:tcPr>
          <w:p w14:paraId="4641C3F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17.10</w:t>
            </w:r>
          </w:p>
        </w:tc>
        <w:tc>
          <w:tcPr>
            <w:tcW w:w="712" w:type="pct"/>
            <w:tcBorders>
              <w:top w:val="nil"/>
              <w:left w:val="nil"/>
              <w:bottom w:val="single" w:sz="4" w:space="0" w:color="auto"/>
              <w:right w:val="single" w:sz="4" w:space="0" w:color="auto"/>
            </w:tcBorders>
            <w:noWrap/>
            <w:vAlign w:val="center"/>
            <w:hideMark/>
          </w:tcPr>
          <w:p w14:paraId="6406FAAC"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20.14</w:t>
            </w:r>
          </w:p>
        </w:tc>
        <w:tc>
          <w:tcPr>
            <w:tcW w:w="562" w:type="pct"/>
            <w:tcBorders>
              <w:top w:val="nil"/>
              <w:left w:val="nil"/>
              <w:bottom w:val="single" w:sz="4" w:space="0" w:color="auto"/>
              <w:right w:val="single" w:sz="4" w:space="0" w:color="auto"/>
            </w:tcBorders>
            <w:noWrap/>
            <w:vAlign w:val="center"/>
            <w:hideMark/>
          </w:tcPr>
          <w:p w14:paraId="7ACB7791"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22.79</w:t>
            </w:r>
          </w:p>
        </w:tc>
        <w:tc>
          <w:tcPr>
            <w:tcW w:w="562" w:type="pct"/>
            <w:tcBorders>
              <w:top w:val="nil"/>
              <w:left w:val="nil"/>
              <w:bottom w:val="single" w:sz="4" w:space="0" w:color="auto"/>
              <w:right w:val="single" w:sz="4" w:space="0" w:color="auto"/>
            </w:tcBorders>
            <w:noWrap/>
            <w:vAlign w:val="center"/>
            <w:hideMark/>
          </w:tcPr>
          <w:p w14:paraId="6AB6E2C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25.80</w:t>
            </w:r>
          </w:p>
        </w:tc>
        <w:tc>
          <w:tcPr>
            <w:tcW w:w="562" w:type="pct"/>
            <w:tcBorders>
              <w:top w:val="nil"/>
              <w:left w:val="nil"/>
              <w:bottom w:val="single" w:sz="4" w:space="0" w:color="auto"/>
              <w:right w:val="single" w:sz="4" w:space="0" w:color="auto"/>
            </w:tcBorders>
            <w:noWrap/>
            <w:vAlign w:val="center"/>
            <w:hideMark/>
          </w:tcPr>
          <w:p w14:paraId="05268B64"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26.84</w:t>
            </w:r>
          </w:p>
        </w:tc>
        <w:tc>
          <w:tcPr>
            <w:tcW w:w="562" w:type="pct"/>
            <w:tcBorders>
              <w:top w:val="nil"/>
              <w:left w:val="nil"/>
              <w:bottom w:val="single" w:sz="4" w:space="0" w:color="auto"/>
              <w:right w:val="single" w:sz="4" w:space="0" w:color="auto"/>
            </w:tcBorders>
            <w:noWrap/>
            <w:vAlign w:val="center"/>
            <w:hideMark/>
          </w:tcPr>
          <w:p w14:paraId="32BE3D6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30.38</w:t>
            </w:r>
          </w:p>
        </w:tc>
        <w:tc>
          <w:tcPr>
            <w:tcW w:w="678" w:type="pct"/>
            <w:tcBorders>
              <w:top w:val="nil"/>
              <w:left w:val="nil"/>
              <w:bottom w:val="single" w:sz="4" w:space="0" w:color="auto"/>
              <w:right w:val="single" w:sz="4" w:space="0" w:color="auto"/>
            </w:tcBorders>
            <w:noWrap/>
            <w:vAlign w:val="center"/>
            <w:hideMark/>
          </w:tcPr>
          <w:p w14:paraId="4746ED4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34.39</w:t>
            </w:r>
          </w:p>
        </w:tc>
      </w:tr>
      <w:tr w:rsidR="0079080A" w:rsidRPr="0079080A" w14:paraId="6B85B1FD"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27602D2A"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100</w:t>
            </w:r>
          </w:p>
        </w:tc>
        <w:tc>
          <w:tcPr>
            <w:tcW w:w="591" w:type="pct"/>
            <w:tcBorders>
              <w:top w:val="nil"/>
              <w:left w:val="nil"/>
              <w:bottom w:val="single" w:sz="4" w:space="0" w:color="auto"/>
              <w:right w:val="single" w:sz="4" w:space="0" w:color="auto"/>
            </w:tcBorders>
            <w:noWrap/>
            <w:vAlign w:val="center"/>
            <w:hideMark/>
          </w:tcPr>
          <w:p w14:paraId="2FB173D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16.18</w:t>
            </w:r>
          </w:p>
        </w:tc>
        <w:tc>
          <w:tcPr>
            <w:tcW w:w="712" w:type="pct"/>
            <w:tcBorders>
              <w:top w:val="nil"/>
              <w:left w:val="nil"/>
              <w:bottom w:val="single" w:sz="4" w:space="0" w:color="auto"/>
              <w:right w:val="single" w:sz="4" w:space="0" w:color="auto"/>
            </w:tcBorders>
            <w:noWrap/>
            <w:vAlign w:val="center"/>
            <w:hideMark/>
          </w:tcPr>
          <w:p w14:paraId="45B5887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19.05</w:t>
            </w:r>
          </w:p>
        </w:tc>
        <w:tc>
          <w:tcPr>
            <w:tcW w:w="562" w:type="pct"/>
            <w:tcBorders>
              <w:top w:val="nil"/>
              <w:left w:val="nil"/>
              <w:bottom w:val="single" w:sz="4" w:space="0" w:color="auto"/>
              <w:right w:val="single" w:sz="4" w:space="0" w:color="auto"/>
            </w:tcBorders>
            <w:noWrap/>
            <w:vAlign w:val="center"/>
            <w:hideMark/>
          </w:tcPr>
          <w:p w14:paraId="6041587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21.56</w:t>
            </w:r>
          </w:p>
        </w:tc>
        <w:tc>
          <w:tcPr>
            <w:tcW w:w="562" w:type="pct"/>
            <w:tcBorders>
              <w:top w:val="nil"/>
              <w:left w:val="nil"/>
              <w:bottom w:val="single" w:sz="4" w:space="0" w:color="auto"/>
              <w:right w:val="single" w:sz="4" w:space="0" w:color="auto"/>
            </w:tcBorders>
            <w:noWrap/>
            <w:vAlign w:val="center"/>
            <w:hideMark/>
          </w:tcPr>
          <w:p w14:paraId="45EC4E4F"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24.40</w:t>
            </w:r>
          </w:p>
        </w:tc>
        <w:tc>
          <w:tcPr>
            <w:tcW w:w="562" w:type="pct"/>
            <w:tcBorders>
              <w:top w:val="nil"/>
              <w:left w:val="nil"/>
              <w:bottom w:val="single" w:sz="4" w:space="0" w:color="auto"/>
              <w:right w:val="single" w:sz="4" w:space="0" w:color="auto"/>
            </w:tcBorders>
            <w:noWrap/>
            <w:vAlign w:val="center"/>
            <w:hideMark/>
          </w:tcPr>
          <w:p w14:paraId="15850E8F"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25.39</w:t>
            </w:r>
          </w:p>
        </w:tc>
        <w:tc>
          <w:tcPr>
            <w:tcW w:w="562" w:type="pct"/>
            <w:tcBorders>
              <w:top w:val="nil"/>
              <w:left w:val="nil"/>
              <w:bottom w:val="single" w:sz="4" w:space="0" w:color="auto"/>
              <w:right w:val="single" w:sz="4" w:space="0" w:color="auto"/>
            </w:tcBorders>
            <w:noWrap/>
            <w:vAlign w:val="center"/>
            <w:hideMark/>
          </w:tcPr>
          <w:p w14:paraId="2C8C3FF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28.74</w:t>
            </w:r>
          </w:p>
        </w:tc>
        <w:tc>
          <w:tcPr>
            <w:tcW w:w="678" w:type="pct"/>
            <w:tcBorders>
              <w:top w:val="nil"/>
              <w:left w:val="nil"/>
              <w:bottom w:val="single" w:sz="4" w:space="0" w:color="auto"/>
              <w:right w:val="single" w:sz="4" w:space="0" w:color="auto"/>
            </w:tcBorders>
            <w:noWrap/>
            <w:vAlign w:val="center"/>
            <w:hideMark/>
          </w:tcPr>
          <w:p w14:paraId="1B7ED38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32.53</w:t>
            </w:r>
          </w:p>
        </w:tc>
      </w:tr>
      <w:tr w:rsidR="0079080A" w:rsidRPr="0079080A" w14:paraId="4F9B6965"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030A2FD9"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110</w:t>
            </w:r>
          </w:p>
        </w:tc>
        <w:tc>
          <w:tcPr>
            <w:tcW w:w="591" w:type="pct"/>
            <w:tcBorders>
              <w:top w:val="nil"/>
              <w:left w:val="nil"/>
              <w:bottom w:val="single" w:sz="4" w:space="0" w:color="auto"/>
              <w:right w:val="single" w:sz="4" w:space="0" w:color="auto"/>
            </w:tcBorders>
            <w:noWrap/>
            <w:vAlign w:val="center"/>
            <w:hideMark/>
          </w:tcPr>
          <w:p w14:paraId="38DA51E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15.38</w:t>
            </w:r>
          </w:p>
        </w:tc>
        <w:tc>
          <w:tcPr>
            <w:tcW w:w="712" w:type="pct"/>
            <w:tcBorders>
              <w:top w:val="nil"/>
              <w:left w:val="nil"/>
              <w:bottom w:val="single" w:sz="4" w:space="0" w:color="auto"/>
              <w:right w:val="single" w:sz="4" w:space="0" w:color="auto"/>
            </w:tcBorders>
            <w:noWrap/>
            <w:vAlign w:val="center"/>
            <w:hideMark/>
          </w:tcPr>
          <w:p w14:paraId="2A84DBFF"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18.12</w:t>
            </w:r>
          </w:p>
        </w:tc>
        <w:tc>
          <w:tcPr>
            <w:tcW w:w="562" w:type="pct"/>
            <w:tcBorders>
              <w:top w:val="nil"/>
              <w:left w:val="nil"/>
              <w:bottom w:val="single" w:sz="4" w:space="0" w:color="auto"/>
              <w:right w:val="single" w:sz="4" w:space="0" w:color="auto"/>
            </w:tcBorders>
            <w:noWrap/>
            <w:vAlign w:val="center"/>
            <w:hideMark/>
          </w:tcPr>
          <w:p w14:paraId="45F87E4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20.51</w:t>
            </w:r>
          </w:p>
        </w:tc>
        <w:tc>
          <w:tcPr>
            <w:tcW w:w="562" w:type="pct"/>
            <w:tcBorders>
              <w:top w:val="nil"/>
              <w:left w:val="nil"/>
              <w:bottom w:val="single" w:sz="4" w:space="0" w:color="auto"/>
              <w:right w:val="single" w:sz="4" w:space="0" w:color="auto"/>
            </w:tcBorders>
            <w:noWrap/>
            <w:vAlign w:val="center"/>
            <w:hideMark/>
          </w:tcPr>
          <w:p w14:paraId="6911764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23.21</w:t>
            </w:r>
          </w:p>
        </w:tc>
        <w:tc>
          <w:tcPr>
            <w:tcW w:w="562" w:type="pct"/>
            <w:tcBorders>
              <w:top w:val="nil"/>
              <w:left w:val="nil"/>
              <w:bottom w:val="single" w:sz="4" w:space="0" w:color="auto"/>
              <w:right w:val="single" w:sz="4" w:space="0" w:color="auto"/>
            </w:tcBorders>
            <w:noWrap/>
            <w:vAlign w:val="center"/>
            <w:hideMark/>
          </w:tcPr>
          <w:p w14:paraId="5DF3981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24.15</w:t>
            </w:r>
          </w:p>
        </w:tc>
        <w:tc>
          <w:tcPr>
            <w:tcW w:w="562" w:type="pct"/>
            <w:tcBorders>
              <w:top w:val="nil"/>
              <w:left w:val="nil"/>
              <w:bottom w:val="single" w:sz="4" w:space="0" w:color="auto"/>
              <w:right w:val="single" w:sz="4" w:space="0" w:color="auto"/>
            </w:tcBorders>
            <w:noWrap/>
            <w:vAlign w:val="center"/>
            <w:hideMark/>
          </w:tcPr>
          <w:p w14:paraId="651EDF2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27.33</w:t>
            </w:r>
          </w:p>
        </w:tc>
        <w:tc>
          <w:tcPr>
            <w:tcW w:w="678" w:type="pct"/>
            <w:tcBorders>
              <w:top w:val="nil"/>
              <w:left w:val="nil"/>
              <w:bottom w:val="single" w:sz="4" w:space="0" w:color="auto"/>
              <w:right w:val="single" w:sz="4" w:space="0" w:color="auto"/>
            </w:tcBorders>
            <w:noWrap/>
            <w:vAlign w:val="center"/>
            <w:hideMark/>
          </w:tcPr>
          <w:p w14:paraId="6C63E6D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30.93</w:t>
            </w:r>
          </w:p>
        </w:tc>
      </w:tr>
      <w:tr w:rsidR="0079080A" w:rsidRPr="0079080A" w14:paraId="4A48898A" w14:textId="77777777" w:rsidTr="0079080A">
        <w:trPr>
          <w:trHeight w:val="403"/>
        </w:trPr>
        <w:tc>
          <w:tcPr>
            <w:tcW w:w="770" w:type="pct"/>
            <w:tcBorders>
              <w:top w:val="nil"/>
              <w:left w:val="single" w:sz="4" w:space="0" w:color="auto"/>
              <w:bottom w:val="single" w:sz="4" w:space="0" w:color="auto"/>
              <w:right w:val="single" w:sz="4" w:space="0" w:color="auto"/>
            </w:tcBorders>
            <w:shd w:val="clear" w:color="000000" w:fill="9A0000"/>
            <w:noWrap/>
            <w:vAlign w:val="center"/>
            <w:hideMark/>
          </w:tcPr>
          <w:p w14:paraId="182736D0"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120</w:t>
            </w:r>
          </w:p>
        </w:tc>
        <w:tc>
          <w:tcPr>
            <w:tcW w:w="591" w:type="pct"/>
            <w:tcBorders>
              <w:top w:val="nil"/>
              <w:left w:val="nil"/>
              <w:bottom w:val="single" w:sz="4" w:space="0" w:color="auto"/>
              <w:right w:val="single" w:sz="4" w:space="0" w:color="auto"/>
            </w:tcBorders>
            <w:noWrap/>
            <w:vAlign w:val="center"/>
            <w:hideMark/>
          </w:tcPr>
          <w:p w14:paraId="336E8B5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14.69</w:t>
            </w:r>
          </w:p>
        </w:tc>
        <w:tc>
          <w:tcPr>
            <w:tcW w:w="712" w:type="pct"/>
            <w:tcBorders>
              <w:top w:val="nil"/>
              <w:left w:val="nil"/>
              <w:bottom w:val="single" w:sz="4" w:space="0" w:color="auto"/>
              <w:right w:val="single" w:sz="4" w:space="0" w:color="auto"/>
            </w:tcBorders>
            <w:noWrap/>
            <w:vAlign w:val="center"/>
            <w:hideMark/>
          </w:tcPr>
          <w:p w14:paraId="32E4C19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17.31</w:t>
            </w:r>
          </w:p>
        </w:tc>
        <w:tc>
          <w:tcPr>
            <w:tcW w:w="562" w:type="pct"/>
            <w:tcBorders>
              <w:top w:val="nil"/>
              <w:left w:val="nil"/>
              <w:bottom w:val="single" w:sz="4" w:space="0" w:color="auto"/>
              <w:right w:val="single" w:sz="4" w:space="0" w:color="auto"/>
            </w:tcBorders>
            <w:noWrap/>
            <w:vAlign w:val="center"/>
            <w:hideMark/>
          </w:tcPr>
          <w:p w14:paraId="0CE41CD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19.59</w:t>
            </w:r>
          </w:p>
        </w:tc>
        <w:tc>
          <w:tcPr>
            <w:tcW w:w="562" w:type="pct"/>
            <w:tcBorders>
              <w:top w:val="nil"/>
              <w:left w:val="nil"/>
              <w:bottom w:val="single" w:sz="4" w:space="0" w:color="auto"/>
              <w:right w:val="single" w:sz="4" w:space="0" w:color="auto"/>
            </w:tcBorders>
            <w:noWrap/>
            <w:vAlign w:val="center"/>
            <w:hideMark/>
          </w:tcPr>
          <w:p w14:paraId="2633538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22.17</w:t>
            </w:r>
          </w:p>
        </w:tc>
        <w:tc>
          <w:tcPr>
            <w:tcW w:w="562" w:type="pct"/>
            <w:tcBorders>
              <w:top w:val="nil"/>
              <w:left w:val="nil"/>
              <w:bottom w:val="single" w:sz="4" w:space="0" w:color="auto"/>
              <w:right w:val="single" w:sz="4" w:space="0" w:color="auto"/>
            </w:tcBorders>
            <w:noWrap/>
            <w:vAlign w:val="center"/>
            <w:hideMark/>
          </w:tcPr>
          <w:p w14:paraId="1A18195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23.07</w:t>
            </w:r>
          </w:p>
        </w:tc>
        <w:tc>
          <w:tcPr>
            <w:tcW w:w="562" w:type="pct"/>
            <w:tcBorders>
              <w:top w:val="nil"/>
              <w:left w:val="nil"/>
              <w:bottom w:val="single" w:sz="4" w:space="0" w:color="auto"/>
              <w:right w:val="single" w:sz="4" w:space="0" w:color="auto"/>
            </w:tcBorders>
            <w:noWrap/>
            <w:vAlign w:val="center"/>
            <w:hideMark/>
          </w:tcPr>
          <w:p w14:paraId="2990FA6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26.11</w:t>
            </w:r>
          </w:p>
        </w:tc>
        <w:tc>
          <w:tcPr>
            <w:tcW w:w="678" w:type="pct"/>
            <w:tcBorders>
              <w:top w:val="nil"/>
              <w:left w:val="nil"/>
              <w:bottom w:val="single" w:sz="4" w:space="0" w:color="auto"/>
              <w:right w:val="single" w:sz="4" w:space="0" w:color="auto"/>
            </w:tcBorders>
            <w:noWrap/>
            <w:vAlign w:val="center"/>
            <w:hideMark/>
          </w:tcPr>
          <w:p w14:paraId="39E2BBB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29.55</w:t>
            </w:r>
          </w:p>
        </w:tc>
      </w:tr>
    </w:tbl>
    <w:p w14:paraId="1639BD65" w14:textId="77777777" w:rsidR="001C2566" w:rsidRDefault="001C2566" w:rsidP="001C2566">
      <w:pPr>
        <w:rPr>
          <w:rFonts w:ascii="Arial Narrow" w:hAnsi="Arial Narrow"/>
          <w:lang w:eastAsia="es-PE"/>
        </w:rPr>
      </w:pPr>
    </w:p>
    <w:p w14:paraId="4D325C8B" w14:textId="77777777" w:rsidR="0079080A" w:rsidRDefault="0079080A" w:rsidP="001C2566">
      <w:pPr>
        <w:rPr>
          <w:rFonts w:ascii="Arial Narrow" w:hAnsi="Arial Narrow"/>
          <w:lang w:eastAsia="es-PE"/>
        </w:rPr>
      </w:pPr>
    </w:p>
    <w:p w14:paraId="0ECB0B7A" w14:textId="77777777" w:rsidR="0079080A" w:rsidRDefault="0079080A" w:rsidP="001C2566">
      <w:pPr>
        <w:rPr>
          <w:rFonts w:ascii="Arial Narrow" w:hAnsi="Arial Narrow"/>
          <w:lang w:eastAsia="es-PE"/>
        </w:rPr>
        <w:sectPr w:rsidR="0079080A" w:rsidSect="001C2566">
          <w:pgSz w:w="11906" w:h="16838"/>
          <w:pgMar w:top="1418" w:right="1559" w:bottom="1418" w:left="1701" w:header="709" w:footer="709" w:gutter="0"/>
          <w:cols w:space="708"/>
          <w:docGrid w:linePitch="360"/>
        </w:sectPr>
      </w:pPr>
    </w:p>
    <w:p w14:paraId="2EC399F4" w14:textId="4755604C" w:rsidR="0079080A" w:rsidRDefault="0079080A" w:rsidP="001C2566">
      <w:pPr>
        <w:rPr>
          <w:rFonts w:ascii="Arial Narrow" w:hAnsi="Arial Narrow"/>
          <w:lang w:eastAsia="es-PE"/>
        </w:rPr>
      </w:pPr>
      <w:r>
        <w:rPr>
          <w:noProof/>
        </w:rPr>
        <w:lastRenderedPageBreak/>
        <w:drawing>
          <wp:inline distT="0" distB="0" distL="0" distR="0" wp14:anchorId="315C1176" wp14:editId="1EB973F7">
            <wp:extent cx="9056536" cy="5200153"/>
            <wp:effectExtent l="0" t="0" r="11430" b="635"/>
            <wp:docPr id="1334063100" name="Gráfico 1">
              <a:extLst xmlns:a="http://schemas.openxmlformats.org/drawingml/2006/main">
                <a:ext uri="{FF2B5EF4-FFF2-40B4-BE49-F238E27FC236}">
                  <a16:creationId xmlns:a16="http://schemas.microsoft.com/office/drawing/2014/main" id="{38679FF5-A4D7-5073-21EC-711981D6BBD6}"/>
                </a:ext>
              </a:extLst>
            </wp:docPr>
            <wp:cNvGraphicFramePr/>
            <a:graphic xmlns:a="http://schemas.openxmlformats.org/drawingml/2006/main">
              <a:graphicData uri="http://schemas.openxmlformats.org/drawingml/2006/chart">
                <c:chart xmlns:c="http://schemas.openxmlformats.org/drawingml/2006/chart" xmlns:r="http://schemas.openxmlformats.org/officeDocument/2006/relationships" r:id="rId42"/>
              </a:graphicData>
            </a:graphic>
          </wp:inline>
        </w:drawing>
      </w:r>
    </w:p>
    <w:p w14:paraId="6D4C5628" w14:textId="77777777" w:rsidR="0079080A" w:rsidRDefault="0079080A" w:rsidP="0079080A">
      <w:pPr>
        <w:spacing w:line="240" w:lineRule="auto"/>
        <w:rPr>
          <w:rFonts w:ascii="Arial Narrow" w:eastAsia="Times New Roman" w:hAnsi="Arial Narrow" w:cs="Arial"/>
          <w:b/>
          <w:bCs/>
          <w:color w:val="FFFFFF"/>
          <w:kern w:val="0"/>
          <w:sz w:val="20"/>
          <w:szCs w:val="20"/>
          <w:lang w:val="es-ES" w:eastAsia="es-ES"/>
          <w14:ligatures w14:val="none"/>
        </w:rPr>
        <w:sectPr w:rsidR="0079080A" w:rsidSect="0079080A">
          <w:pgSz w:w="16838" w:h="11906" w:orient="landscape"/>
          <w:pgMar w:top="1701" w:right="1418" w:bottom="1559" w:left="1418" w:header="709" w:footer="709" w:gutter="0"/>
          <w:cols w:space="708"/>
          <w:docGrid w:linePitch="360"/>
        </w:sectPr>
      </w:pPr>
    </w:p>
    <w:tbl>
      <w:tblPr>
        <w:tblW w:w="5000" w:type="pct"/>
        <w:tblCellMar>
          <w:left w:w="70" w:type="dxa"/>
          <w:right w:w="70" w:type="dxa"/>
        </w:tblCellMar>
        <w:tblLook w:val="04A0" w:firstRow="1" w:lastRow="0" w:firstColumn="1" w:lastColumn="0" w:noHBand="0" w:noVBand="1"/>
      </w:tblPr>
      <w:tblGrid>
        <w:gridCol w:w="1939"/>
        <w:gridCol w:w="2232"/>
        <w:gridCol w:w="2232"/>
        <w:gridCol w:w="2233"/>
      </w:tblGrid>
      <w:tr w:rsidR="0079080A" w:rsidRPr="0079080A" w14:paraId="71331FFA" w14:textId="77777777" w:rsidTr="0079080A">
        <w:trPr>
          <w:trHeight w:val="1190"/>
        </w:trPr>
        <w:tc>
          <w:tcPr>
            <w:tcW w:w="1123" w:type="pct"/>
            <w:tcBorders>
              <w:top w:val="single" w:sz="4" w:space="0" w:color="auto"/>
              <w:left w:val="single" w:sz="4" w:space="0" w:color="auto"/>
              <w:bottom w:val="single" w:sz="4" w:space="0" w:color="auto"/>
              <w:right w:val="single" w:sz="4" w:space="0" w:color="auto"/>
            </w:tcBorders>
            <w:shd w:val="clear" w:color="000000" w:fill="9A0000"/>
            <w:noWrap/>
            <w:vAlign w:val="center"/>
            <w:hideMark/>
          </w:tcPr>
          <w:p w14:paraId="14717E0C" w14:textId="77777777" w:rsidR="0079080A" w:rsidRPr="0079080A" w:rsidRDefault="0079080A" w:rsidP="0079080A">
            <w:pPr>
              <w:spacing w:line="240" w:lineRule="auto"/>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lastRenderedPageBreak/>
              <w:t>Proyecto</w:t>
            </w:r>
          </w:p>
        </w:tc>
        <w:tc>
          <w:tcPr>
            <w:tcW w:w="3877" w:type="pct"/>
            <w:gridSpan w:val="3"/>
            <w:tcBorders>
              <w:top w:val="single" w:sz="4" w:space="0" w:color="auto"/>
              <w:left w:val="nil"/>
              <w:bottom w:val="single" w:sz="4" w:space="0" w:color="auto"/>
              <w:right w:val="single" w:sz="4" w:space="0" w:color="auto"/>
            </w:tcBorders>
            <w:vAlign w:val="center"/>
            <w:hideMark/>
          </w:tcPr>
          <w:p w14:paraId="60FD51AC" w14:textId="599CE6C3" w:rsidR="0079080A" w:rsidRPr="0079080A" w:rsidRDefault="001E6376" w:rsidP="001E6376">
            <w:pPr>
              <w:spacing w:line="240" w:lineRule="auto"/>
              <w:jc w:val="both"/>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“CREACIÓN DEL SERVICIO DE PROTECCIÓN INTEGRAL A NIÑAS, NIÑOS Y ADOLESCENTES SIN CUIDADOS PARENTALES O EN RIESGO DE PERDERLOS EN CENTRO DE ACOGIDA RESIDENCIAL - VARONES DISTRITO DE MORALES DE LA PROVINCIA DE SAN MARTÍN DEL DEPARTAMENTO DE SAN MARTÍN”, con CUI N.° 2705619</w:t>
            </w:r>
          </w:p>
        </w:tc>
      </w:tr>
      <w:tr w:rsidR="0079080A" w:rsidRPr="0079080A" w14:paraId="033B3896" w14:textId="77777777" w:rsidTr="0079080A">
        <w:trPr>
          <w:trHeight w:val="360"/>
        </w:trPr>
        <w:tc>
          <w:tcPr>
            <w:tcW w:w="1123" w:type="pct"/>
            <w:tcBorders>
              <w:top w:val="nil"/>
              <w:left w:val="single" w:sz="4" w:space="0" w:color="auto"/>
              <w:bottom w:val="single" w:sz="4" w:space="0" w:color="auto"/>
              <w:right w:val="single" w:sz="4" w:space="0" w:color="auto"/>
            </w:tcBorders>
            <w:shd w:val="clear" w:color="000000" w:fill="9A0000"/>
            <w:noWrap/>
            <w:vAlign w:val="center"/>
            <w:hideMark/>
          </w:tcPr>
          <w:p w14:paraId="515EBA9F" w14:textId="77777777" w:rsidR="0079080A" w:rsidRPr="0079080A" w:rsidRDefault="0079080A" w:rsidP="0079080A">
            <w:pPr>
              <w:spacing w:line="240" w:lineRule="auto"/>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Entidad</w:t>
            </w:r>
          </w:p>
        </w:tc>
        <w:tc>
          <w:tcPr>
            <w:tcW w:w="3877" w:type="pct"/>
            <w:gridSpan w:val="3"/>
            <w:tcBorders>
              <w:top w:val="single" w:sz="4" w:space="0" w:color="auto"/>
              <w:left w:val="nil"/>
              <w:bottom w:val="single" w:sz="4" w:space="0" w:color="auto"/>
              <w:right w:val="single" w:sz="4" w:space="0" w:color="auto"/>
            </w:tcBorders>
            <w:vAlign w:val="center"/>
            <w:hideMark/>
          </w:tcPr>
          <w:p w14:paraId="3A2A48E4"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GERENCIA TERRITORIAL BAJO MAYO</w:t>
            </w:r>
          </w:p>
        </w:tc>
      </w:tr>
      <w:tr w:rsidR="0079080A" w:rsidRPr="0079080A" w14:paraId="02919A30" w14:textId="77777777" w:rsidTr="0079080A">
        <w:trPr>
          <w:trHeight w:val="560"/>
        </w:trPr>
        <w:tc>
          <w:tcPr>
            <w:tcW w:w="1123" w:type="pct"/>
            <w:tcBorders>
              <w:top w:val="nil"/>
              <w:left w:val="single" w:sz="4" w:space="0" w:color="auto"/>
              <w:bottom w:val="single" w:sz="4" w:space="0" w:color="auto"/>
              <w:right w:val="single" w:sz="4" w:space="0" w:color="auto"/>
            </w:tcBorders>
            <w:shd w:val="clear" w:color="000000" w:fill="9A0000"/>
            <w:noWrap/>
            <w:vAlign w:val="center"/>
            <w:hideMark/>
          </w:tcPr>
          <w:p w14:paraId="11F6793C" w14:textId="77777777" w:rsidR="0079080A" w:rsidRPr="0079080A" w:rsidRDefault="0079080A" w:rsidP="0079080A">
            <w:pPr>
              <w:spacing w:line="240" w:lineRule="auto"/>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Ubicación</w:t>
            </w:r>
          </w:p>
        </w:tc>
        <w:tc>
          <w:tcPr>
            <w:tcW w:w="3877" w:type="pct"/>
            <w:gridSpan w:val="3"/>
            <w:tcBorders>
              <w:top w:val="single" w:sz="4" w:space="0" w:color="auto"/>
              <w:left w:val="nil"/>
              <w:bottom w:val="single" w:sz="4" w:space="0" w:color="auto"/>
              <w:right w:val="single" w:sz="4" w:space="0" w:color="auto"/>
            </w:tcBorders>
            <w:vAlign w:val="center"/>
            <w:hideMark/>
          </w:tcPr>
          <w:p w14:paraId="3795A2C1"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SAN MARTIN - SAN MARTIN - MORALES</w:t>
            </w:r>
          </w:p>
        </w:tc>
      </w:tr>
      <w:tr w:rsidR="0079080A" w:rsidRPr="0079080A" w14:paraId="7023F2C1" w14:textId="77777777" w:rsidTr="0079080A">
        <w:trPr>
          <w:trHeight w:val="360"/>
        </w:trPr>
        <w:tc>
          <w:tcPr>
            <w:tcW w:w="1123" w:type="pct"/>
            <w:tcBorders>
              <w:top w:val="nil"/>
              <w:left w:val="single" w:sz="4" w:space="0" w:color="auto"/>
              <w:bottom w:val="single" w:sz="4" w:space="0" w:color="auto"/>
              <w:right w:val="single" w:sz="4" w:space="0" w:color="auto"/>
            </w:tcBorders>
            <w:shd w:val="clear" w:color="000000" w:fill="9A0000"/>
            <w:noWrap/>
            <w:vAlign w:val="center"/>
            <w:hideMark/>
          </w:tcPr>
          <w:p w14:paraId="26D4CF46" w14:textId="77777777" w:rsidR="0079080A" w:rsidRPr="0079080A" w:rsidRDefault="0079080A" w:rsidP="0079080A">
            <w:pPr>
              <w:spacing w:line="240" w:lineRule="auto"/>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Fecha</w:t>
            </w:r>
          </w:p>
        </w:tc>
        <w:tc>
          <w:tcPr>
            <w:tcW w:w="3877" w:type="pct"/>
            <w:gridSpan w:val="3"/>
            <w:tcBorders>
              <w:top w:val="single" w:sz="4" w:space="0" w:color="auto"/>
              <w:left w:val="nil"/>
              <w:bottom w:val="single" w:sz="4" w:space="0" w:color="auto"/>
              <w:right w:val="single" w:sz="4" w:space="0" w:color="auto"/>
            </w:tcBorders>
            <w:vAlign w:val="center"/>
            <w:hideMark/>
          </w:tcPr>
          <w:p w14:paraId="4D206DDF"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SETIEMBRE 2026</w:t>
            </w:r>
          </w:p>
        </w:tc>
      </w:tr>
      <w:tr w:rsidR="0079080A" w:rsidRPr="0079080A" w14:paraId="1467AAED" w14:textId="77777777" w:rsidTr="0079080A">
        <w:trPr>
          <w:trHeight w:val="260"/>
        </w:trPr>
        <w:tc>
          <w:tcPr>
            <w:tcW w:w="1123" w:type="pct"/>
            <w:tcBorders>
              <w:top w:val="nil"/>
              <w:left w:val="nil"/>
              <w:bottom w:val="nil"/>
              <w:right w:val="nil"/>
            </w:tcBorders>
            <w:noWrap/>
            <w:vAlign w:val="center"/>
            <w:hideMark/>
          </w:tcPr>
          <w:p w14:paraId="2E24C1C9" w14:textId="77777777" w:rsidR="0079080A" w:rsidRPr="0079080A" w:rsidRDefault="0079080A" w:rsidP="0079080A">
            <w:pPr>
              <w:spacing w:line="240" w:lineRule="auto"/>
              <w:rPr>
                <w:rFonts w:ascii="Arial Narrow" w:eastAsia="Times New Roman" w:hAnsi="Arial Narrow" w:cs="Arial"/>
                <w:kern w:val="0"/>
                <w:sz w:val="20"/>
                <w:szCs w:val="20"/>
                <w:lang w:val="es-ES" w:eastAsia="es-ES"/>
                <w14:ligatures w14:val="none"/>
              </w:rPr>
            </w:pPr>
          </w:p>
        </w:tc>
        <w:tc>
          <w:tcPr>
            <w:tcW w:w="1292" w:type="pct"/>
            <w:tcBorders>
              <w:top w:val="nil"/>
              <w:left w:val="nil"/>
              <w:bottom w:val="nil"/>
              <w:right w:val="nil"/>
            </w:tcBorders>
            <w:noWrap/>
            <w:vAlign w:val="center"/>
            <w:hideMark/>
          </w:tcPr>
          <w:p w14:paraId="532B169B"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1292" w:type="pct"/>
            <w:tcBorders>
              <w:top w:val="nil"/>
              <w:left w:val="nil"/>
              <w:bottom w:val="nil"/>
              <w:right w:val="nil"/>
            </w:tcBorders>
            <w:noWrap/>
            <w:vAlign w:val="center"/>
            <w:hideMark/>
          </w:tcPr>
          <w:p w14:paraId="370F294D"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c>
          <w:tcPr>
            <w:tcW w:w="1292" w:type="pct"/>
            <w:tcBorders>
              <w:top w:val="nil"/>
              <w:left w:val="nil"/>
              <w:bottom w:val="nil"/>
              <w:right w:val="nil"/>
            </w:tcBorders>
            <w:noWrap/>
            <w:vAlign w:val="center"/>
            <w:hideMark/>
          </w:tcPr>
          <w:p w14:paraId="5BB04583" w14:textId="77777777" w:rsidR="0079080A" w:rsidRPr="0079080A" w:rsidRDefault="0079080A" w:rsidP="0079080A">
            <w:pPr>
              <w:spacing w:line="240" w:lineRule="auto"/>
              <w:rPr>
                <w:rFonts w:ascii="Times New Roman" w:eastAsia="Times New Roman" w:hAnsi="Times New Roman" w:cs="Times New Roman"/>
                <w:kern w:val="0"/>
                <w:sz w:val="20"/>
                <w:szCs w:val="20"/>
                <w:lang w:val="es-ES" w:eastAsia="es-ES"/>
                <w14:ligatures w14:val="none"/>
              </w:rPr>
            </w:pPr>
          </w:p>
        </w:tc>
      </w:tr>
      <w:tr w:rsidR="0079080A" w:rsidRPr="0079080A" w14:paraId="0BD35EBF" w14:textId="77777777" w:rsidTr="0079080A">
        <w:trPr>
          <w:trHeight w:val="403"/>
        </w:trPr>
        <w:tc>
          <w:tcPr>
            <w:tcW w:w="5000" w:type="pct"/>
            <w:gridSpan w:val="4"/>
            <w:tcBorders>
              <w:top w:val="nil"/>
              <w:left w:val="nil"/>
              <w:bottom w:val="nil"/>
              <w:right w:val="nil"/>
            </w:tcBorders>
            <w:noWrap/>
            <w:vAlign w:val="center"/>
            <w:hideMark/>
          </w:tcPr>
          <w:p w14:paraId="681514FF" w14:textId="77777777" w:rsidR="0079080A" w:rsidRPr="0079080A" w:rsidRDefault="0079080A" w:rsidP="0079080A">
            <w:pPr>
              <w:spacing w:line="240" w:lineRule="auto"/>
              <w:rPr>
                <w:rFonts w:ascii="Arial Narrow" w:eastAsia="Times New Roman" w:hAnsi="Arial Narrow" w:cs="Arial"/>
                <w:b/>
                <w:bCs/>
                <w:kern w:val="0"/>
                <w:szCs w:val="24"/>
                <w:lang w:val="es-ES" w:eastAsia="es-ES"/>
                <w14:ligatures w14:val="none"/>
              </w:rPr>
            </w:pPr>
            <w:r>
              <w:rPr>
                <w:rFonts w:ascii="Arial Narrow" w:eastAsia="Times New Roman" w:hAnsi="Arial Narrow" w:cs="Arial"/>
                <w:b/>
                <w:bCs/>
                <w:kern w:val="0"/>
                <w:szCs w:val="24"/>
                <w:lang w:val="es-ES" w:eastAsia="es-ES"/>
                <w14:ligatures w14:val="none"/>
              </w:rPr>
              <w:t>C.</w:t>
            </w:r>
            <w:r>
              <w:rPr>
                <w:rFonts w:ascii="Arial Narrow" w:eastAsia="Times New Roman" w:hAnsi="Arial Narrow" w:cs="Arial"/>
                <w:b/>
                <w:bCs/>
                <w:kern w:val="0"/>
                <w:szCs w:val="24"/>
                <w:u w:val="single"/>
                <w:lang w:val="es-ES" w:eastAsia="es-ES"/>
                <w14:ligatures w14:val="none"/>
              </w:rPr>
              <w:t xml:space="preserve"> INTENSIDADES DE DISEÑO PARA PRECIPITACIONES MENORES A 24 HORAS (mm/h)</w:t>
            </w:r>
          </w:p>
        </w:tc>
      </w:tr>
      <w:tr w:rsidR="0079080A" w:rsidRPr="0079080A" w14:paraId="31C28FD1" w14:textId="77777777" w:rsidTr="0079080A">
        <w:trPr>
          <w:trHeight w:val="403"/>
        </w:trPr>
        <w:tc>
          <w:tcPr>
            <w:tcW w:w="5000" w:type="pct"/>
            <w:gridSpan w:val="4"/>
            <w:tcBorders>
              <w:top w:val="nil"/>
              <w:left w:val="nil"/>
              <w:bottom w:val="nil"/>
              <w:right w:val="nil"/>
            </w:tcBorders>
            <w:noWrap/>
            <w:vAlign w:val="center"/>
          </w:tcPr>
          <w:p w14:paraId="2DB271C0" w14:textId="77777777" w:rsidR="0079080A" w:rsidRPr="0079080A" w:rsidRDefault="0079080A" w:rsidP="0079080A">
            <w:pPr>
              <w:spacing w:line="240" w:lineRule="auto"/>
              <w:rPr>
                <w:rFonts w:ascii="Arial Narrow" w:eastAsia="Times New Roman" w:hAnsi="Arial Narrow" w:cs="Arial"/>
                <w:b/>
                <w:bCs/>
                <w:kern w:val="0"/>
                <w:szCs w:val="24"/>
                <w:lang w:val="es-ES" w:eastAsia="es-ES"/>
                <w14:ligatures w14:val="none"/>
              </w:rPr>
            </w:pPr>
          </w:p>
        </w:tc>
      </w:tr>
    </w:tbl>
    <w:p w14:paraId="76378702" w14:textId="77777777" w:rsidR="0079080A" w:rsidRDefault="0079080A" w:rsidP="001C2566">
      <w:pPr>
        <w:rPr>
          <w:rFonts w:ascii="Arial Narrow" w:hAnsi="Arial Narrow"/>
          <w:lang w:eastAsia="es-PE"/>
        </w:rPr>
      </w:pPr>
    </w:p>
    <w:tbl>
      <w:tblPr>
        <w:tblW w:w="5000" w:type="pct"/>
        <w:tblCellMar>
          <w:left w:w="70" w:type="dxa"/>
          <w:right w:w="70" w:type="dxa"/>
        </w:tblCellMar>
        <w:tblLook w:val="04A0" w:firstRow="1" w:lastRow="0" w:firstColumn="1" w:lastColumn="0" w:noHBand="0" w:noVBand="1"/>
      </w:tblPr>
      <w:tblGrid>
        <w:gridCol w:w="1942"/>
        <w:gridCol w:w="2447"/>
        <w:gridCol w:w="1914"/>
        <w:gridCol w:w="2333"/>
      </w:tblGrid>
      <w:tr w:rsidR="0079080A" w:rsidRPr="0079080A" w14:paraId="2F090EAC" w14:textId="77777777" w:rsidTr="0079080A">
        <w:trPr>
          <w:trHeight w:val="403"/>
        </w:trPr>
        <w:tc>
          <w:tcPr>
            <w:tcW w:w="3649" w:type="pct"/>
            <w:gridSpan w:val="3"/>
            <w:tcBorders>
              <w:top w:val="single" w:sz="4" w:space="0" w:color="auto"/>
              <w:left w:val="single" w:sz="4" w:space="0" w:color="auto"/>
              <w:bottom w:val="single" w:sz="4" w:space="0" w:color="auto"/>
              <w:right w:val="single" w:sz="4" w:space="0" w:color="auto"/>
            </w:tcBorders>
            <w:noWrap/>
            <w:vAlign w:val="center"/>
            <w:hideMark/>
          </w:tcPr>
          <w:p w14:paraId="4E232CBB" w14:textId="77777777" w:rsidR="0079080A" w:rsidRPr="0079080A" w:rsidRDefault="0079080A" w:rsidP="0079080A">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Precipitación Pmax24 horas, T = 25 años</w:t>
            </w:r>
          </w:p>
        </w:tc>
        <w:tc>
          <w:tcPr>
            <w:tcW w:w="1351" w:type="pct"/>
            <w:tcBorders>
              <w:top w:val="single" w:sz="4" w:space="0" w:color="auto"/>
              <w:left w:val="nil"/>
              <w:bottom w:val="single" w:sz="4" w:space="0" w:color="auto"/>
              <w:right w:val="single" w:sz="4" w:space="0" w:color="auto"/>
            </w:tcBorders>
            <w:noWrap/>
            <w:vAlign w:val="center"/>
            <w:hideMark/>
          </w:tcPr>
          <w:p w14:paraId="3677DA93" w14:textId="77777777" w:rsidR="0079080A" w:rsidRPr="0079080A" w:rsidRDefault="0079080A" w:rsidP="0079080A">
            <w:pPr>
              <w:spacing w:line="240" w:lineRule="auto"/>
              <w:jc w:val="center"/>
              <w:rPr>
                <w:rFonts w:ascii="Arial Narrow" w:eastAsia="Times New Roman" w:hAnsi="Arial Narrow" w:cs="Arial"/>
                <w:b/>
                <w:bCs/>
                <w:kern w:val="0"/>
                <w:sz w:val="20"/>
                <w:szCs w:val="20"/>
                <w:lang w:val="es-ES" w:eastAsia="es-ES"/>
                <w14:ligatures w14:val="none"/>
              </w:rPr>
            </w:pPr>
            <w:r>
              <w:rPr>
                <w:rFonts w:ascii="Arial Narrow" w:eastAsia="Times New Roman" w:hAnsi="Arial Narrow" w:cs="Arial"/>
                <w:b/>
                <w:bCs/>
                <w:kern w:val="0"/>
                <w:sz w:val="20"/>
                <w:szCs w:val="20"/>
                <w:lang w:val="es-ES" w:eastAsia="es-ES"/>
                <w14:ligatures w14:val="none"/>
              </w:rPr>
              <w:t>121.81</w:t>
            </w:r>
          </w:p>
        </w:tc>
      </w:tr>
      <w:tr w:rsidR="0079080A" w:rsidRPr="0079080A" w14:paraId="24AA5C1D" w14:textId="77777777" w:rsidTr="0079080A">
        <w:trPr>
          <w:trHeight w:val="403"/>
        </w:trPr>
        <w:tc>
          <w:tcPr>
            <w:tcW w:w="1124" w:type="pct"/>
            <w:tcBorders>
              <w:top w:val="nil"/>
              <w:left w:val="single" w:sz="4" w:space="0" w:color="auto"/>
              <w:bottom w:val="single" w:sz="4" w:space="0" w:color="auto"/>
              <w:right w:val="single" w:sz="4" w:space="0" w:color="auto"/>
            </w:tcBorders>
            <w:shd w:val="clear" w:color="000000" w:fill="9A0000"/>
            <w:noWrap/>
            <w:vAlign w:val="center"/>
            <w:hideMark/>
          </w:tcPr>
          <w:p w14:paraId="0984AB16"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D (min)</w:t>
            </w:r>
          </w:p>
        </w:tc>
        <w:tc>
          <w:tcPr>
            <w:tcW w:w="1417" w:type="pct"/>
            <w:tcBorders>
              <w:top w:val="nil"/>
              <w:left w:val="nil"/>
              <w:bottom w:val="single" w:sz="4" w:space="0" w:color="auto"/>
              <w:right w:val="single" w:sz="4" w:space="0" w:color="auto"/>
            </w:tcBorders>
            <w:shd w:val="clear" w:color="000000" w:fill="9A0000"/>
            <w:noWrap/>
            <w:vAlign w:val="center"/>
            <w:hideMark/>
          </w:tcPr>
          <w:p w14:paraId="41A43339"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D (horas)</w:t>
            </w:r>
          </w:p>
        </w:tc>
        <w:tc>
          <w:tcPr>
            <w:tcW w:w="1107" w:type="pct"/>
            <w:tcBorders>
              <w:top w:val="nil"/>
              <w:left w:val="nil"/>
              <w:bottom w:val="single" w:sz="4" w:space="0" w:color="auto"/>
              <w:right w:val="single" w:sz="4" w:space="0" w:color="auto"/>
            </w:tcBorders>
            <w:shd w:val="clear" w:color="000000" w:fill="9A0000"/>
            <w:noWrap/>
            <w:vAlign w:val="center"/>
            <w:hideMark/>
          </w:tcPr>
          <w:p w14:paraId="534DEF71"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P (mm)</w:t>
            </w:r>
          </w:p>
        </w:tc>
        <w:tc>
          <w:tcPr>
            <w:tcW w:w="1351" w:type="pct"/>
            <w:tcBorders>
              <w:top w:val="nil"/>
              <w:left w:val="nil"/>
              <w:bottom w:val="single" w:sz="4" w:space="0" w:color="auto"/>
              <w:right w:val="single" w:sz="4" w:space="0" w:color="auto"/>
            </w:tcBorders>
            <w:shd w:val="clear" w:color="000000" w:fill="9A0000"/>
            <w:noWrap/>
            <w:vAlign w:val="center"/>
            <w:hideMark/>
          </w:tcPr>
          <w:p w14:paraId="6FE7A4CE" w14:textId="77777777" w:rsidR="0079080A" w:rsidRPr="0079080A" w:rsidRDefault="0079080A" w:rsidP="0079080A">
            <w:pPr>
              <w:spacing w:line="240" w:lineRule="auto"/>
              <w:jc w:val="center"/>
              <w:rPr>
                <w:rFonts w:ascii="Arial Narrow" w:eastAsia="Times New Roman" w:hAnsi="Arial Narrow" w:cs="Arial"/>
                <w:b/>
                <w:bCs/>
                <w:color w:val="FFFFFF"/>
                <w:kern w:val="0"/>
                <w:sz w:val="20"/>
                <w:szCs w:val="20"/>
                <w:lang w:val="es-ES" w:eastAsia="es-ES"/>
                <w14:ligatures w14:val="none"/>
              </w:rPr>
            </w:pPr>
            <w:r>
              <w:rPr>
                <w:rFonts w:ascii="Arial Narrow" w:eastAsia="Times New Roman" w:hAnsi="Arial Narrow" w:cs="Arial"/>
                <w:b/>
                <w:bCs/>
                <w:color w:val="FFFFFF"/>
                <w:kern w:val="0"/>
                <w:sz w:val="20"/>
                <w:szCs w:val="20"/>
                <w:lang w:val="es-ES" w:eastAsia="es-ES"/>
                <w14:ligatures w14:val="none"/>
              </w:rPr>
              <w:t>I (mm/hr)</w:t>
            </w:r>
          </w:p>
        </w:tc>
      </w:tr>
      <w:tr w:rsidR="0079080A" w:rsidRPr="0079080A" w14:paraId="32D4AB69"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369C7FF4"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w:t>
            </w:r>
          </w:p>
        </w:tc>
        <w:tc>
          <w:tcPr>
            <w:tcW w:w="1417" w:type="pct"/>
            <w:tcBorders>
              <w:top w:val="nil"/>
              <w:left w:val="nil"/>
              <w:bottom w:val="single" w:sz="4" w:space="0" w:color="auto"/>
              <w:right w:val="single" w:sz="4" w:space="0" w:color="auto"/>
            </w:tcBorders>
            <w:noWrap/>
            <w:vAlign w:val="center"/>
            <w:hideMark/>
          </w:tcPr>
          <w:p w14:paraId="2CE58F0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0.17</w:t>
            </w:r>
          </w:p>
        </w:tc>
        <w:tc>
          <w:tcPr>
            <w:tcW w:w="1107" w:type="pct"/>
            <w:tcBorders>
              <w:top w:val="nil"/>
              <w:left w:val="nil"/>
              <w:bottom w:val="single" w:sz="4" w:space="0" w:color="auto"/>
              <w:right w:val="single" w:sz="4" w:space="0" w:color="auto"/>
            </w:tcBorders>
            <w:noWrap/>
            <w:vAlign w:val="center"/>
            <w:hideMark/>
          </w:tcPr>
          <w:p w14:paraId="7DADD6A3"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35.16</w:t>
            </w:r>
          </w:p>
        </w:tc>
        <w:tc>
          <w:tcPr>
            <w:tcW w:w="1351" w:type="pct"/>
            <w:tcBorders>
              <w:top w:val="nil"/>
              <w:left w:val="nil"/>
              <w:bottom w:val="single" w:sz="4" w:space="0" w:color="auto"/>
              <w:right w:val="single" w:sz="4" w:space="0" w:color="auto"/>
            </w:tcBorders>
            <w:shd w:val="clear" w:color="000000" w:fill="8DB4E2"/>
            <w:noWrap/>
            <w:vAlign w:val="center"/>
            <w:hideMark/>
          </w:tcPr>
          <w:p w14:paraId="1110212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210.98</w:t>
            </w:r>
          </w:p>
        </w:tc>
      </w:tr>
      <w:tr w:rsidR="0079080A" w:rsidRPr="0079080A" w14:paraId="7EF6E658"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23C0B79C"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w:t>
            </w:r>
          </w:p>
        </w:tc>
        <w:tc>
          <w:tcPr>
            <w:tcW w:w="1417" w:type="pct"/>
            <w:tcBorders>
              <w:top w:val="nil"/>
              <w:left w:val="nil"/>
              <w:bottom w:val="single" w:sz="4" w:space="0" w:color="auto"/>
              <w:right w:val="single" w:sz="4" w:space="0" w:color="auto"/>
            </w:tcBorders>
            <w:noWrap/>
            <w:vAlign w:val="center"/>
            <w:hideMark/>
          </w:tcPr>
          <w:p w14:paraId="335094B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0.33</w:t>
            </w:r>
          </w:p>
        </w:tc>
        <w:tc>
          <w:tcPr>
            <w:tcW w:w="1107" w:type="pct"/>
            <w:tcBorders>
              <w:top w:val="nil"/>
              <w:left w:val="nil"/>
              <w:bottom w:val="single" w:sz="4" w:space="0" w:color="auto"/>
              <w:right w:val="single" w:sz="4" w:space="0" w:color="auto"/>
            </w:tcBorders>
            <w:noWrap/>
            <w:vAlign w:val="center"/>
            <w:hideMark/>
          </w:tcPr>
          <w:p w14:paraId="35652CE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41.82</w:t>
            </w:r>
          </w:p>
        </w:tc>
        <w:tc>
          <w:tcPr>
            <w:tcW w:w="1351" w:type="pct"/>
            <w:tcBorders>
              <w:top w:val="nil"/>
              <w:left w:val="nil"/>
              <w:bottom w:val="single" w:sz="4" w:space="0" w:color="auto"/>
              <w:right w:val="single" w:sz="4" w:space="0" w:color="auto"/>
            </w:tcBorders>
            <w:noWrap/>
            <w:vAlign w:val="center"/>
            <w:hideMark/>
          </w:tcPr>
          <w:p w14:paraId="05789B9F"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125.45</w:t>
            </w:r>
          </w:p>
        </w:tc>
      </w:tr>
      <w:tr w:rsidR="0079080A" w:rsidRPr="0079080A" w14:paraId="18D99891"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60EFB806"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30</w:t>
            </w:r>
          </w:p>
        </w:tc>
        <w:tc>
          <w:tcPr>
            <w:tcW w:w="1417" w:type="pct"/>
            <w:tcBorders>
              <w:top w:val="nil"/>
              <w:left w:val="nil"/>
              <w:bottom w:val="single" w:sz="4" w:space="0" w:color="auto"/>
              <w:right w:val="single" w:sz="4" w:space="0" w:color="auto"/>
            </w:tcBorders>
            <w:noWrap/>
            <w:vAlign w:val="center"/>
            <w:hideMark/>
          </w:tcPr>
          <w:p w14:paraId="6773BA5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0.50</w:t>
            </w:r>
          </w:p>
        </w:tc>
        <w:tc>
          <w:tcPr>
            <w:tcW w:w="1107" w:type="pct"/>
            <w:tcBorders>
              <w:top w:val="nil"/>
              <w:left w:val="nil"/>
              <w:bottom w:val="single" w:sz="4" w:space="0" w:color="auto"/>
              <w:right w:val="single" w:sz="4" w:space="0" w:color="auto"/>
            </w:tcBorders>
            <w:noWrap/>
            <w:vAlign w:val="center"/>
            <w:hideMark/>
          </w:tcPr>
          <w:p w14:paraId="5DC04E41"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46.28</w:t>
            </w:r>
          </w:p>
        </w:tc>
        <w:tc>
          <w:tcPr>
            <w:tcW w:w="1351" w:type="pct"/>
            <w:tcBorders>
              <w:top w:val="nil"/>
              <w:left w:val="nil"/>
              <w:bottom w:val="single" w:sz="4" w:space="0" w:color="auto"/>
              <w:right w:val="single" w:sz="4" w:space="0" w:color="auto"/>
            </w:tcBorders>
            <w:noWrap/>
            <w:vAlign w:val="center"/>
            <w:hideMark/>
          </w:tcPr>
          <w:p w14:paraId="35870BB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92.55</w:t>
            </w:r>
          </w:p>
        </w:tc>
      </w:tr>
      <w:tr w:rsidR="0079080A" w:rsidRPr="0079080A" w14:paraId="10F1B6FA"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6EBEBCC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40</w:t>
            </w:r>
          </w:p>
        </w:tc>
        <w:tc>
          <w:tcPr>
            <w:tcW w:w="1417" w:type="pct"/>
            <w:tcBorders>
              <w:top w:val="nil"/>
              <w:left w:val="nil"/>
              <w:bottom w:val="single" w:sz="4" w:space="0" w:color="auto"/>
              <w:right w:val="single" w:sz="4" w:space="0" w:color="auto"/>
            </w:tcBorders>
            <w:noWrap/>
            <w:vAlign w:val="center"/>
            <w:hideMark/>
          </w:tcPr>
          <w:p w14:paraId="265D10C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0.67</w:t>
            </w:r>
          </w:p>
        </w:tc>
        <w:tc>
          <w:tcPr>
            <w:tcW w:w="1107" w:type="pct"/>
            <w:tcBorders>
              <w:top w:val="nil"/>
              <w:left w:val="nil"/>
              <w:bottom w:val="single" w:sz="4" w:space="0" w:color="auto"/>
              <w:right w:val="single" w:sz="4" w:space="0" w:color="auto"/>
            </w:tcBorders>
            <w:noWrap/>
            <w:vAlign w:val="center"/>
            <w:hideMark/>
          </w:tcPr>
          <w:p w14:paraId="5B59B77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49.73</w:t>
            </w:r>
          </w:p>
        </w:tc>
        <w:tc>
          <w:tcPr>
            <w:tcW w:w="1351" w:type="pct"/>
            <w:tcBorders>
              <w:top w:val="nil"/>
              <w:left w:val="nil"/>
              <w:bottom w:val="single" w:sz="4" w:space="0" w:color="auto"/>
              <w:right w:val="single" w:sz="4" w:space="0" w:color="auto"/>
            </w:tcBorders>
            <w:noWrap/>
            <w:vAlign w:val="center"/>
            <w:hideMark/>
          </w:tcPr>
          <w:p w14:paraId="1BE08F9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74.59</w:t>
            </w:r>
          </w:p>
        </w:tc>
      </w:tr>
      <w:tr w:rsidR="0079080A" w:rsidRPr="0079080A" w14:paraId="311A9509"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240558D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50</w:t>
            </w:r>
          </w:p>
        </w:tc>
        <w:tc>
          <w:tcPr>
            <w:tcW w:w="1417" w:type="pct"/>
            <w:tcBorders>
              <w:top w:val="nil"/>
              <w:left w:val="nil"/>
              <w:bottom w:val="single" w:sz="4" w:space="0" w:color="auto"/>
              <w:right w:val="single" w:sz="4" w:space="0" w:color="auto"/>
            </w:tcBorders>
            <w:noWrap/>
            <w:vAlign w:val="center"/>
            <w:hideMark/>
          </w:tcPr>
          <w:p w14:paraId="7C2EA0B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0.83</w:t>
            </w:r>
          </w:p>
        </w:tc>
        <w:tc>
          <w:tcPr>
            <w:tcW w:w="1107" w:type="pct"/>
            <w:tcBorders>
              <w:top w:val="nil"/>
              <w:left w:val="nil"/>
              <w:bottom w:val="single" w:sz="4" w:space="0" w:color="auto"/>
              <w:right w:val="single" w:sz="4" w:space="0" w:color="auto"/>
            </w:tcBorders>
            <w:noWrap/>
            <w:vAlign w:val="center"/>
            <w:hideMark/>
          </w:tcPr>
          <w:p w14:paraId="23D7D66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52.58</w:t>
            </w:r>
          </w:p>
        </w:tc>
        <w:tc>
          <w:tcPr>
            <w:tcW w:w="1351" w:type="pct"/>
            <w:tcBorders>
              <w:top w:val="nil"/>
              <w:left w:val="nil"/>
              <w:bottom w:val="single" w:sz="4" w:space="0" w:color="auto"/>
              <w:right w:val="single" w:sz="4" w:space="0" w:color="auto"/>
            </w:tcBorders>
            <w:noWrap/>
            <w:vAlign w:val="center"/>
            <w:hideMark/>
          </w:tcPr>
          <w:p w14:paraId="2A48420C"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63.10</w:t>
            </w:r>
          </w:p>
        </w:tc>
      </w:tr>
      <w:tr w:rsidR="0079080A" w:rsidRPr="0079080A" w14:paraId="12CCC72A"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63D4497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60</w:t>
            </w:r>
          </w:p>
        </w:tc>
        <w:tc>
          <w:tcPr>
            <w:tcW w:w="1417" w:type="pct"/>
            <w:tcBorders>
              <w:top w:val="nil"/>
              <w:left w:val="nil"/>
              <w:bottom w:val="single" w:sz="4" w:space="0" w:color="auto"/>
              <w:right w:val="single" w:sz="4" w:space="0" w:color="auto"/>
            </w:tcBorders>
            <w:noWrap/>
            <w:vAlign w:val="center"/>
            <w:hideMark/>
          </w:tcPr>
          <w:p w14:paraId="62135A3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1.00</w:t>
            </w:r>
          </w:p>
        </w:tc>
        <w:tc>
          <w:tcPr>
            <w:tcW w:w="1107" w:type="pct"/>
            <w:tcBorders>
              <w:top w:val="nil"/>
              <w:left w:val="nil"/>
              <w:bottom w:val="single" w:sz="4" w:space="0" w:color="auto"/>
              <w:right w:val="single" w:sz="4" w:space="0" w:color="auto"/>
            </w:tcBorders>
            <w:noWrap/>
            <w:vAlign w:val="center"/>
            <w:hideMark/>
          </w:tcPr>
          <w:p w14:paraId="1B788663"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55.03</w:t>
            </w:r>
          </w:p>
        </w:tc>
        <w:tc>
          <w:tcPr>
            <w:tcW w:w="1351" w:type="pct"/>
            <w:tcBorders>
              <w:top w:val="nil"/>
              <w:left w:val="nil"/>
              <w:bottom w:val="single" w:sz="4" w:space="0" w:color="auto"/>
              <w:right w:val="single" w:sz="4" w:space="0" w:color="auto"/>
            </w:tcBorders>
            <w:noWrap/>
            <w:vAlign w:val="center"/>
            <w:hideMark/>
          </w:tcPr>
          <w:p w14:paraId="79C8435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55.03</w:t>
            </w:r>
          </w:p>
        </w:tc>
      </w:tr>
      <w:tr w:rsidR="0079080A" w:rsidRPr="0079080A" w14:paraId="0FA57236"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55014649"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90</w:t>
            </w:r>
          </w:p>
        </w:tc>
        <w:tc>
          <w:tcPr>
            <w:tcW w:w="1417" w:type="pct"/>
            <w:tcBorders>
              <w:top w:val="nil"/>
              <w:left w:val="nil"/>
              <w:bottom w:val="single" w:sz="4" w:space="0" w:color="auto"/>
              <w:right w:val="single" w:sz="4" w:space="0" w:color="auto"/>
            </w:tcBorders>
            <w:noWrap/>
            <w:vAlign w:val="center"/>
            <w:hideMark/>
          </w:tcPr>
          <w:p w14:paraId="2CF248E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1.50</w:t>
            </w:r>
          </w:p>
        </w:tc>
        <w:tc>
          <w:tcPr>
            <w:tcW w:w="1107" w:type="pct"/>
            <w:tcBorders>
              <w:top w:val="nil"/>
              <w:left w:val="nil"/>
              <w:bottom w:val="single" w:sz="4" w:space="0" w:color="auto"/>
              <w:right w:val="single" w:sz="4" w:space="0" w:color="auto"/>
            </w:tcBorders>
            <w:noWrap/>
            <w:vAlign w:val="center"/>
            <w:hideMark/>
          </w:tcPr>
          <w:p w14:paraId="65E43683"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60.90</w:t>
            </w:r>
          </w:p>
        </w:tc>
        <w:tc>
          <w:tcPr>
            <w:tcW w:w="1351" w:type="pct"/>
            <w:tcBorders>
              <w:top w:val="nil"/>
              <w:left w:val="nil"/>
              <w:bottom w:val="single" w:sz="4" w:space="0" w:color="auto"/>
              <w:right w:val="single" w:sz="4" w:space="0" w:color="auto"/>
            </w:tcBorders>
            <w:noWrap/>
            <w:vAlign w:val="center"/>
            <w:hideMark/>
          </w:tcPr>
          <w:p w14:paraId="7F0C22F1"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40.60</w:t>
            </w:r>
          </w:p>
        </w:tc>
      </w:tr>
      <w:tr w:rsidR="0079080A" w:rsidRPr="0079080A" w14:paraId="5CBD0EF9"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591B426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120</w:t>
            </w:r>
          </w:p>
        </w:tc>
        <w:tc>
          <w:tcPr>
            <w:tcW w:w="1417" w:type="pct"/>
            <w:tcBorders>
              <w:top w:val="nil"/>
              <w:left w:val="nil"/>
              <w:bottom w:val="single" w:sz="4" w:space="0" w:color="auto"/>
              <w:right w:val="single" w:sz="4" w:space="0" w:color="auto"/>
            </w:tcBorders>
            <w:noWrap/>
            <w:vAlign w:val="center"/>
            <w:hideMark/>
          </w:tcPr>
          <w:p w14:paraId="05D05460"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2.00</w:t>
            </w:r>
          </w:p>
        </w:tc>
        <w:tc>
          <w:tcPr>
            <w:tcW w:w="1107" w:type="pct"/>
            <w:tcBorders>
              <w:top w:val="nil"/>
              <w:left w:val="nil"/>
              <w:bottom w:val="single" w:sz="4" w:space="0" w:color="auto"/>
              <w:right w:val="single" w:sz="4" w:space="0" w:color="auto"/>
            </w:tcBorders>
            <w:noWrap/>
            <w:vAlign w:val="center"/>
            <w:hideMark/>
          </w:tcPr>
          <w:p w14:paraId="2441954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65.45</w:t>
            </w:r>
          </w:p>
        </w:tc>
        <w:tc>
          <w:tcPr>
            <w:tcW w:w="1351" w:type="pct"/>
            <w:tcBorders>
              <w:top w:val="nil"/>
              <w:left w:val="nil"/>
              <w:bottom w:val="single" w:sz="4" w:space="0" w:color="auto"/>
              <w:right w:val="single" w:sz="4" w:space="0" w:color="auto"/>
            </w:tcBorders>
            <w:noWrap/>
            <w:vAlign w:val="center"/>
            <w:hideMark/>
          </w:tcPr>
          <w:p w14:paraId="0307C92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32.72</w:t>
            </w:r>
          </w:p>
        </w:tc>
      </w:tr>
      <w:tr w:rsidR="0079080A" w:rsidRPr="0079080A" w14:paraId="2D4DDC45"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5BF4419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240</w:t>
            </w:r>
          </w:p>
        </w:tc>
        <w:tc>
          <w:tcPr>
            <w:tcW w:w="1417" w:type="pct"/>
            <w:tcBorders>
              <w:top w:val="nil"/>
              <w:left w:val="nil"/>
              <w:bottom w:val="single" w:sz="4" w:space="0" w:color="auto"/>
              <w:right w:val="single" w:sz="4" w:space="0" w:color="auto"/>
            </w:tcBorders>
            <w:noWrap/>
            <w:vAlign w:val="center"/>
            <w:hideMark/>
          </w:tcPr>
          <w:p w14:paraId="44846A16"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4.00</w:t>
            </w:r>
          </w:p>
        </w:tc>
        <w:tc>
          <w:tcPr>
            <w:tcW w:w="1107" w:type="pct"/>
            <w:tcBorders>
              <w:top w:val="nil"/>
              <w:left w:val="nil"/>
              <w:bottom w:val="single" w:sz="4" w:space="0" w:color="auto"/>
              <w:right w:val="single" w:sz="4" w:space="0" w:color="auto"/>
            </w:tcBorders>
            <w:noWrap/>
            <w:vAlign w:val="center"/>
            <w:hideMark/>
          </w:tcPr>
          <w:p w14:paraId="26E6A4FC"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77.83</w:t>
            </w:r>
          </w:p>
        </w:tc>
        <w:tc>
          <w:tcPr>
            <w:tcW w:w="1351" w:type="pct"/>
            <w:tcBorders>
              <w:top w:val="nil"/>
              <w:left w:val="nil"/>
              <w:bottom w:val="single" w:sz="4" w:space="0" w:color="auto"/>
              <w:right w:val="single" w:sz="4" w:space="0" w:color="auto"/>
            </w:tcBorders>
            <w:noWrap/>
            <w:vAlign w:val="center"/>
            <w:hideMark/>
          </w:tcPr>
          <w:p w14:paraId="79542CF6"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19.46</w:t>
            </w:r>
          </w:p>
        </w:tc>
      </w:tr>
      <w:tr w:rsidR="0079080A" w:rsidRPr="0079080A" w14:paraId="2273D92C"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1F08032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360</w:t>
            </w:r>
          </w:p>
        </w:tc>
        <w:tc>
          <w:tcPr>
            <w:tcW w:w="1417" w:type="pct"/>
            <w:tcBorders>
              <w:top w:val="nil"/>
              <w:left w:val="nil"/>
              <w:bottom w:val="single" w:sz="4" w:space="0" w:color="auto"/>
              <w:right w:val="single" w:sz="4" w:space="0" w:color="auto"/>
            </w:tcBorders>
            <w:noWrap/>
            <w:vAlign w:val="center"/>
            <w:hideMark/>
          </w:tcPr>
          <w:p w14:paraId="116CEE7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6.00</w:t>
            </w:r>
          </w:p>
        </w:tc>
        <w:tc>
          <w:tcPr>
            <w:tcW w:w="1107" w:type="pct"/>
            <w:tcBorders>
              <w:top w:val="nil"/>
              <w:left w:val="nil"/>
              <w:bottom w:val="single" w:sz="4" w:space="0" w:color="auto"/>
              <w:right w:val="single" w:sz="4" w:space="0" w:color="auto"/>
            </w:tcBorders>
            <w:noWrap/>
            <w:vAlign w:val="center"/>
            <w:hideMark/>
          </w:tcPr>
          <w:p w14:paraId="1B043CA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86.13</w:t>
            </w:r>
          </w:p>
        </w:tc>
        <w:tc>
          <w:tcPr>
            <w:tcW w:w="1351" w:type="pct"/>
            <w:tcBorders>
              <w:top w:val="nil"/>
              <w:left w:val="nil"/>
              <w:bottom w:val="single" w:sz="4" w:space="0" w:color="auto"/>
              <w:right w:val="single" w:sz="4" w:space="0" w:color="auto"/>
            </w:tcBorders>
            <w:noWrap/>
            <w:vAlign w:val="center"/>
            <w:hideMark/>
          </w:tcPr>
          <w:p w14:paraId="0C97466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14.36</w:t>
            </w:r>
          </w:p>
        </w:tc>
      </w:tr>
      <w:tr w:rsidR="0079080A" w:rsidRPr="0079080A" w14:paraId="0ADB6E6B"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515F2FF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420</w:t>
            </w:r>
          </w:p>
        </w:tc>
        <w:tc>
          <w:tcPr>
            <w:tcW w:w="1417" w:type="pct"/>
            <w:tcBorders>
              <w:top w:val="nil"/>
              <w:left w:val="nil"/>
              <w:bottom w:val="single" w:sz="4" w:space="0" w:color="auto"/>
              <w:right w:val="single" w:sz="4" w:space="0" w:color="auto"/>
            </w:tcBorders>
            <w:noWrap/>
            <w:vAlign w:val="center"/>
            <w:hideMark/>
          </w:tcPr>
          <w:p w14:paraId="4BC025C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7.00</w:t>
            </w:r>
          </w:p>
        </w:tc>
        <w:tc>
          <w:tcPr>
            <w:tcW w:w="1107" w:type="pct"/>
            <w:tcBorders>
              <w:top w:val="nil"/>
              <w:left w:val="nil"/>
              <w:bottom w:val="single" w:sz="4" w:space="0" w:color="auto"/>
              <w:right w:val="single" w:sz="4" w:space="0" w:color="auto"/>
            </w:tcBorders>
            <w:noWrap/>
            <w:vAlign w:val="center"/>
            <w:hideMark/>
          </w:tcPr>
          <w:p w14:paraId="2575C6E4"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89.52</w:t>
            </w:r>
          </w:p>
        </w:tc>
        <w:tc>
          <w:tcPr>
            <w:tcW w:w="1351" w:type="pct"/>
            <w:tcBorders>
              <w:top w:val="nil"/>
              <w:left w:val="nil"/>
              <w:bottom w:val="single" w:sz="4" w:space="0" w:color="auto"/>
              <w:right w:val="single" w:sz="4" w:space="0" w:color="auto"/>
            </w:tcBorders>
            <w:noWrap/>
            <w:vAlign w:val="center"/>
            <w:hideMark/>
          </w:tcPr>
          <w:p w14:paraId="325BE7E1"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12.79</w:t>
            </w:r>
          </w:p>
        </w:tc>
      </w:tr>
      <w:tr w:rsidR="0079080A" w:rsidRPr="0079080A" w14:paraId="672394B3"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1F27C3E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480</w:t>
            </w:r>
          </w:p>
        </w:tc>
        <w:tc>
          <w:tcPr>
            <w:tcW w:w="1417" w:type="pct"/>
            <w:tcBorders>
              <w:top w:val="nil"/>
              <w:left w:val="nil"/>
              <w:bottom w:val="single" w:sz="4" w:space="0" w:color="auto"/>
              <w:right w:val="single" w:sz="4" w:space="0" w:color="auto"/>
            </w:tcBorders>
            <w:noWrap/>
            <w:vAlign w:val="center"/>
            <w:hideMark/>
          </w:tcPr>
          <w:p w14:paraId="539273BE"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8.00</w:t>
            </w:r>
          </w:p>
        </w:tc>
        <w:tc>
          <w:tcPr>
            <w:tcW w:w="1107" w:type="pct"/>
            <w:tcBorders>
              <w:top w:val="nil"/>
              <w:left w:val="nil"/>
              <w:bottom w:val="single" w:sz="4" w:space="0" w:color="auto"/>
              <w:right w:val="single" w:sz="4" w:space="0" w:color="auto"/>
            </w:tcBorders>
            <w:noWrap/>
            <w:vAlign w:val="center"/>
            <w:hideMark/>
          </w:tcPr>
          <w:p w14:paraId="346F142B"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92.55</w:t>
            </w:r>
          </w:p>
        </w:tc>
        <w:tc>
          <w:tcPr>
            <w:tcW w:w="1351" w:type="pct"/>
            <w:tcBorders>
              <w:top w:val="nil"/>
              <w:left w:val="nil"/>
              <w:bottom w:val="single" w:sz="4" w:space="0" w:color="auto"/>
              <w:right w:val="single" w:sz="4" w:space="0" w:color="auto"/>
            </w:tcBorders>
            <w:noWrap/>
            <w:vAlign w:val="center"/>
            <w:hideMark/>
          </w:tcPr>
          <w:p w14:paraId="24658ECA"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11.57</w:t>
            </w:r>
          </w:p>
        </w:tc>
      </w:tr>
      <w:tr w:rsidR="0079080A" w:rsidRPr="0079080A" w14:paraId="7AE12960"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5B0C9581"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600</w:t>
            </w:r>
          </w:p>
        </w:tc>
        <w:tc>
          <w:tcPr>
            <w:tcW w:w="1417" w:type="pct"/>
            <w:tcBorders>
              <w:top w:val="nil"/>
              <w:left w:val="nil"/>
              <w:bottom w:val="single" w:sz="4" w:space="0" w:color="auto"/>
              <w:right w:val="single" w:sz="4" w:space="0" w:color="auto"/>
            </w:tcBorders>
            <w:noWrap/>
            <w:vAlign w:val="center"/>
            <w:hideMark/>
          </w:tcPr>
          <w:p w14:paraId="0CD06715"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10.00</w:t>
            </w:r>
          </w:p>
        </w:tc>
        <w:tc>
          <w:tcPr>
            <w:tcW w:w="1107" w:type="pct"/>
            <w:tcBorders>
              <w:top w:val="nil"/>
              <w:left w:val="nil"/>
              <w:bottom w:val="single" w:sz="4" w:space="0" w:color="auto"/>
              <w:right w:val="single" w:sz="4" w:space="0" w:color="auto"/>
            </w:tcBorders>
            <w:noWrap/>
            <w:vAlign w:val="center"/>
            <w:hideMark/>
          </w:tcPr>
          <w:p w14:paraId="320F55B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97.86</w:t>
            </w:r>
          </w:p>
        </w:tc>
        <w:tc>
          <w:tcPr>
            <w:tcW w:w="1351" w:type="pct"/>
            <w:tcBorders>
              <w:top w:val="nil"/>
              <w:left w:val="nil"/>
              <w:bottom w:val="single" w:sz="4" w:space="0" w:color="auto"/>
              <w:right w:val="single" w:sz="4" w:space="0" w:color="auto"/>
            </w:tcBorders>
            <w:noWrap/>
            <w:vAlign w:val="center"/>
            <w:hideMark/>
          </w:tcPr>
          <w:p w14:paraId="11581318"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9.79</w:t>
            </w:r>
          </w:p>
        </w:tc>
      </w:tr>
      <w:tr w:rsidR="0079080A" w:rsidRPr="0079080A" w14:paraId="766525C0"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2AFD47C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660</w:t>
            </w:r>
          </w:p>
        </w:tc>
        <w:tc>
          <w:tcPr>
            <w:tcW w:w="1417" w:type="pct"/>
            <w:tcBorders>
              <w:top w:val="nil"/>
              <w:left w:val="nil"/>
              <w:bottom w:val="single" w:sz="4" w:space="0" w:color="auto"/>
              <w:right w:val="single" w:sz="4" w:space="0" w:color="auto"/>
            </w:tcBorders>
            <w:noWrap/>
            <w:vAlign w:val="center"/>
            <w:hideMark/>
          </w:tcPr>
          <w:p w14:paraId="51B77987"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11.00</w:t>
            </w:r>
          </w:p>
        </w:tc>
        <w:tc>
          <w:tcPr>
            <w:tcW w:w="1107" w:type="pct"/>
            <w:tcBorders>
              <w:top w:val="nil"/>
              <w:left w:val="nil"/>
              <w:bottom w:val="single" w:sz="4" w:space="0" w:color="auto"/>
              <w:right w:val="single" w:sz="4" w:space="0" w:color="auto"/>
            </w:tcBorders>
            <w:noWrap/>
            <w:vAlign w:val="center"/>
            <w:hideMark/>
          </w:tcPr>
          <w:p w14:paraId="06BE20E4"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100.22</w:t>
            </w:r>
          </w:p>
        </w:tc>
        <w:tc>
          <w:tcPr>
            <w:tcW w:w="1351" w:type="pct"/>
            <w:tcBorders>
              <w:top w:val="nil"/>
              <w:left w:val="nil"/>
              <w:bottom w:val="single" w:sz="4" w:space="0" w:color="auto"/>
              <w:right w:val="single" w:sz="4" w:space="0" w:color="auto"/>
            </w:tcBorders>
            <w:noWrap/>
            <w:vAlign w:val="center"/>
            <w:hideMark/>
          </w:tcPr>
          <w:p w14:paraId="47006D1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9.11</w:t>
            </w:r>
          </w:p>
        </w:tc>
      </w:tr>
      <w:tr w:rsidR="0079080A" w:rsidRPr="0079080A" w14:paraId="36AC6A8B" w14:textId="77777777" w:rsidTr="0079080A">
        <w:trPr>
          <w:trHeight w:val="403"/>
        </w:trPr>
        <w:tc>
          <w:tcPr>
            <w:tcW w:w="1124" w:type="pct"/>
            <w:tcBorders>
              <w:top w:val="nil"/>
              <w:left w:val="single" w:sz="4" w:space="0" w:color="auto"/>
              <w:bottom w:val="single" w:sz="4" w:space="0" w:color="auto"/>
              <w:right w:val="single" w:sz="4" w:space="0" w:color="auto"/>
            </w:tcBorders>
            <w:noWrap/>
            <w:vAlign w:val="center"/>
            <w:hideMark/>
          </w:tcPr>
          <w:p w14:paraId="21662B44"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720</w:t>
            </w:r>
          </w:p>
        </w:tc>
        <w:tc>
          <w:tcPr>
            <w:tcW w:w="1417" w:type="pct"/>
            <w:tcBorders>
              <w:top w:val="nil"/>
              <w:left w:val="nil"/>
              <w:bottom w:val="single" w:sz="4" w:space="0" w:color="auto"/>
              <w:right w:val="single" w:sz="4" w:space="0" w:color="auto"/>
            </w:tcBorders>
            <w:noWrap/>
            <w:vAlign w:val="center"/>
            <w:hideMark/>
          </w:tcPr>
          <w:p w14:paraId="6796948F"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12.00</w:t>
            </w:r>
          </w:p>
        </w:tc>
        <w:tc>
          <w:tcPr>
            <w:tcW w:w="1107" w:type="pct"/>
            <w:tcBorders>
              <w:top w:val="nil"/>
              <w:left w:val="nil"/>
              <w:bottom w:val="single" w:sz="4" w:space="0" w:color="auto"/>
              <w:right w:val="single" w:sz="4" w:space="0" w:color="auto"/>
            </w:tcBorders>
            <w:noWrap/>
            <w:vAlign w:val="center"/>
            <w:hideMark/>
          </w:tcPr>
          <w:p w14:paraId="16CE2F62"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102.43</w:t>
            </w:r>
          </w:p>
        </w:tc>
        <w:tc>
          <w:tcPr>
            <w:tcW w:w="1351" w:type="pct"/>
            <w:tcBorders>
              <w:top w:val="nil"/>
              <w:left w:val="nil"/>
              <w:bottom w:val="single" w:sz="4" w:space="0" w:color="auto"/>
              <w:right w:val="single" w:sz="4" w:space="0" w:color="auto"/>
            </w:tcBorders>
            <w:noWrap/>
            <w:vAlign w:val="center"/>
            <w:hideMark/>
          </w:tcPr>
          <w:p w14:paraId="7EFC789F" w14:textId="77777777" w:rsidR="0079080A" w:rsidRPr="0079080A" w:rsidRDefault="0079080A" w:rsidP="0079080A">
            <w:pPr>
              <w:spacing w:line="240" w:lineRule="auto"/>
              <w:jc w:val="center"/>
              <w:rPr>
                <w:rFonts w:ascii="Arial Narrow" w:eastAsia="Times New Roman" w:hAnsi="Arial Narrow" w:cs="Arial"/>
                <w:kern w:val="0"/>
                <w:sz w:val="20"/>
                <w:szCs w:val="20"/>
                <w:lang w:val="es-ES" w:eastAsia="es-ES"/>
                <w14:ligatures w14:val="none"/>
              </w:rPr>
            </w:pPr>
            <w:r>
              <w:rPr>
                <w:rFonts w:ascii="Arial Narrow" w:eastAsia="Times New Roman" w:hAnsi="Arial Narrow" w:cs="Arial"/>
                <w:kern w:val="0"/>
                <w:sz w:val="20"/>
                <w:szCs w:val="20"/>
                <w:lang w:val="es-ES" w:eastAsia="es-ES"/>
                <w14:ligatures w14:val="none"/>
              </w:rPr>
              <w:t>8.54</w:t>
            </w:r>
          </w:p>
        </w:tc>
      </w:tr>
    </w:tbl>
    <w:p w14:paraId="724ECEAB" w14:textId="77777777" w:rsidR="0079080A" w:rsidRDefault="0079080A" w:rsidP="0079080A">
      <w:pPr>
        <w:rPr>
          <w:rFonts w:ascii="Arial Narrow" w:hAnsi="Arial Narrow"/>
          <w:lang w:eastAsia="es-PE"/>
        </w:rPr>
      </w:pPr>
    </w:p>
    <w:p w14:paraId="544CFA85" w14:textId="77777777" w:rsidR="0079080A" w:rsidRDefault="0079080A" w:rsidP="0079080A">
      <w:pPr>
        <w:rPr>
          <w:rFonts w:ascii="Arial Narrow" w:hAnsi="Arial Narrow"/>
          <w:lang w:eastAsia="es-PE"/>
        </w:rPr>
      </w:pPr>
    </w:p>
    <w:p w14:paraId="52FE449E" w14:textId="77777777" w:rsidR="0079080A" w:rsidRDefault="0079080A" w:rsidP="0079080A">
      <w:pPr>
        <w:rPr>
          <w:rFonts w:ascii="Arial Narrow" w:hAnsi="Arial Narrow"/>
          <w:lang w:eastAsia="es-PE"/>
        </w:rPr>
      </w:pPr>
    </w:p>
    <w:p w14:paraId="2492231C" w14:textId="77777777" w:rsidR="0079080A" w:rsidRPr="0079080A" w:rsidRDefault="0079080A" w:rsidP="0079080A">
      <w:pPr>
        <w:rPr>
          <w:rFonts w:ascii="Arial Narrow" w:hAnsi="Arial Narrow"/>
          <w:lang w:eastAsia="es-PE"/>
        </w:rPr>
        <w:sectPr w:rsidR="0079080A" w:rsidRPr="0079080A" w:rsidSect="0079080A">
          <w:pgSz w:w="11906" w:h="16838"/>
          <w:pgMar w:top="1418" w:right="1559" w:bottom="1418" w:left="1701" w:header="709" w:footer="709" w:gutter="0"/>
          <w:cols w:space="708"/>
          <w:docGrid w:linePitch="360"/>
        </w:sectPr>
      </w:pPr>
    </w:p>
    <w:p w14:paraId="5D6DBB1D" w14:textId="77777777" w:rsidR="0079080A" w:rsidRPr="001C2566" w:rsidRDefault="0079080A" w:rsidP="001C2566">
      <w:pPr>
        <w:rPr>
          <w:rFonts w:ascii="Arial Narrow" w:hAnsi="Arial Narrow"/>
          <w:lang w:eastAsia="es-PE"/>
        </w:rPr>
      </w:pPr>
    </w:p>
    <w:p>
      <w:pPr>
        <w:sectPr>
          <w:pgSz w:w="16838" w:h="11906" w:orient="landscape"/>
          <w:pgMar w:top="1701" w:right="1418" w:bottom="1559" w:left="1418" w:header="709" w:footer="709" w:gutter="0"/>
          <w:cols w:space="708"/>
          <w:docGrid w:linePitch="360"/>
        </w:sectPr>
      </w:pPr>
    </w:p>
    <w:p>
      <w:pPr>
        <w:pStyle w:val="Ttulo1"/>
        <w:numPr>
          <w:ilvl w:val="0"/>
          <w:numId w:val="1"/>
        </w:numPr>
        <w:spacing w:line="360" w:lineRule="auto"/>
      </w:pPr>
      <w:r>
        <w:rPr>
          <w:rFonts w:ascii="Arial Narrow" w:hAnsi="Arial Narrow" w:cs="Arial Narrow"/>
          <w:i w:val="0"/>
        </w:rPr>
        <w:t>COLECTOR PLUVIAL FRONTAL: TRAMO CAR VARONES Y EMPALME CON EL HOGAR DE REFUGIO</w:t>
      </w:r>
    </w:p>
    <w:p>
      <w:pPr>
        <w:pStyle w:val="Ttulo2"/>
        <w:numPr>
          <w:ilvl w:val="1"/>
          <w:numId w:val="1"/>
        </w:numPr>
        <w:spacing w:line="360" w:lineRule="auto"/>
      </w:pPr>
      <w:r>
        <w:rPr>
          <w:rFonts w:ascii="Arial Narrow" w:hAnsi="Arial Narrow" w:cs="Arial Narrow"/>
          <w:i w:val="0"/>
        </w:rPr>
        <w:t>Alcance del tramo</w:t>
      </w:r>
    </w:p>
    <w:p>
      <w:pPr>
        <w:spacing w:line="360" w:lineRule="auto" w:after="120"/>
        <w:ind w:left="992"/>
        <w:jc w:val="both"/>
      </w:pPr>
      <w:r>
        <w:rPr>
          <w:rFonts w:ascii="Arial Narrow" w:hAnsi="Arial Narrow" w:cs="Arial Narrow"/>
          <w:b w:val="0"/>
          <w:i w:val="0"/>
          <w:sz w:val="24"/>
        </w:rPr>
        <w:t>Las cunetas del Centro de Acogida Residencial - Varones (CUI 2705619) descargan hacia el frente del predio, sobre la carretera Oasis, donde se proyecta un colector pluvial cubierto que forma parte del colector continuo compartido con los dos proyectos vecinos. El tramo de este proyecto recoge las cunetas de los Ejes 09, 08, 06 y 04 y entrega el caudal a la caja de llegada CL del colector del Hogar de Refugio Temporal Mujeres Violentadas (CUI 2675514); la cuneta del Eje 01, que llega al frente junto a esa caja, entra directamente en ella. Desde la CL, el colector del Hogar de Refugio conduce el caudal hasta el registro R-01 del CAR Mujeres (CUI 2717013) y de allí al punto de descarga final.</w:t>
      </w:r>
    </w:p>
    <w:p>
      <w:pPr>
        <w:spacing w:line="360" w:lineRule="auto" w:after="120"/>
        <w:ind w:left="992"/>
        <w:jc w:val="both"/>
      </w:pPr>
      <w:r>
        <w:rPr>
          <w:rFonts w:ascii="Arial Narrow" w:hAnsi="Arial Narrow" w:cs="Arial Narrow"/>
          <w:b w:val="0"/>
          <w:i w:val="0"/>
          <w:sz w:val="24"/>
        </w:rPr>
        <w:t>Este capítulo desarrolla el trazo, el reparto del caudal de diseño entre las cunetas, el dimensionamiento hidráulico de la sección, el perfil de flujo con caudal creciente, la verificación estructural, el empalme con la caja CL y los criterios constructivos. El caudal total del proyecto (258.7 L/s) es el calculado en el presente estudio hidrológico y es el mismo valor que el expediente del Hogar de Refugio considera como aporte del CAR Varones, de modo que los tres expedientes quedan coordinados en el punto de empalme.</w:t>
      </w:r>
    </w:p>
    <w:p>
      <w:pPr>
        <w:spacing w:line="360" w:lineRule="auto" w:after="120"/>
        <w:ind w:left="992"/>
        <w:jc w:val="both"/>
      </w:pPr>
      <w:r>
        <w:rPr>
          <w:rFonts w:ascii="Arial Narrow" w:hAnsi="Arial Narrow" w:cs="Arial Narrow"/>
          <w:b/>
          <w:i w:val="0"/>
          <w:sz w:val="24"/>
        </w:rPr>
        <w:t>Condiciones de compatibilidad verificadas en la entrega a la caja CL:</w:t>
      </w:r>
    </w:p>
    <w:p>
      <w:pPr>
        <w:pStyle w:val="Prrafodelista"/>
        <w:spacing w:line="360" w:lineRule="auto"/>
        <w:ind w:left="1417" w:hanging="283"/>
        <w:jc w:val="both"/>
      </w:pPr>
      <w:r>
        <w:rPr>
          <w:rFonts w:ascii="Arial Narrow" w:hAnsi="Arial Narrow" w:cs="Arial Narrow"/>
          <w:b w:val="0"/>
          <w:i w:val="0"/>
          <w:sz w:val="24"/>
        </w:rPr>
        <w:t>•  Caída libre del fondo del colector sobre el nivel de agua de la CL (259.606 msnm) y colchón de agua en la poza.</w:t>
      </w:r>
    </w:p>
    <w:p>
      <w:pPr>
        <w:pStyle w:val="Prrafodelista"/>
        <w:spacing w:line="360" w:lineRule="auto"/>
        <w:ind w:left="1417" w:hanging="283"/>
        <w:jc w:val="both"/>
      </w:pPr>
      <w:r>
        <w:rPr>
          <w:rFonts w:ascii="Arial Narrow" w:hAnsi="Arial Narrow" w:cs="Arial Narrow"/>
          <w:b w:val="0"/>
          <w:i w:val="0"/>
          <w:sz w:val="24"/>
        </w:rPr>
        <w:t>•  Caudal entregado (colector + cuneta Eje 01) igual al previsto por el Hogar de Refugio para el CAR Varones (258.7 L/s).</w:t>
      </w:r>
    </w:p>
    <w:p>
      <w:pPr>
        <w:pStyle w:val="Prrafodelista"/>
        <w:spacing w:line="360" w:lineRule="auto"/>
        <w:ind w:left="1417" w:hanging="283"/>
        <w:jc w:val="both"/>
      </w:pPr>
      <w:r>
        <w:rPr>
          <w:rFonts w:ascii="Arial Narrow" w:hAnsi="Arial Narrow" w:cs="Arial Narrow"/>
          <w:b w:val="0"/>
          <w:i w:val="0"/>
          <w:sz w:val="24"/>
        </w:rPr>
        <w:t>•  Niveles coordinados: tapa de la CL al ras del piso terminado del CAR Varones (+261.15 msnm) y ventanas de llegada definidas en ambos expedientes.</w:t>
      </w:r>
    </w:p>
    <w:p>
      <w:pPr>
        <w:pStyle w:val="Ttulo2"/>
        <w:numPr>
          <w:ilvl w:val="1"/>
          <w:numId w:val="1"/>
        </w:numPr>
        <w:spacing w:line="360" w:lineRule="auto"/>
      </w:pPr>
      <w:r>
        <w:rPr>
          <w:rFonts w:ascii="Arial Narrow" w:hAnsi="Arial Narrow" w:cs="Arial Narrow"/>
          <w:i w:val="0"/>
        </w:rPr>
        <w:t>Trazo y emplazamiento</w:t>
      </w:r>
    </w:p>
    <w:p>
      <w:pPr>
        <w:spacing w:line="360" w:lineRule="auto" w:after="120"/>
        <w:ind w:left="992"/>
        <w:jc w:val="both"/>
      </w:pPr>
      <w:r>
        <w:rPr>
          <w:rFonts w:ascii="Arial Narrow" w:hAnsi="Arial Narrow" w:cs="Arial Narrow"/>
          <w:b w:val="0"/>
          <w:i w:val="0"/>
          <w:sz w:val="24"/>
        </w:rPr>
        <w:t>El colector arranca en el poste derecho del portón de camiones cisterna (0+000.00, junto al Eje 09), único ingreso vehicular del predio, y corre dentro del predio a lo largo del frente, que en el CAR Varones no tiene cerco perimetral, con su eje a 0.475 m de la línea de referencia del frente (límite de las áreas exteriores del plano de arquitectura). La losa superior queda a +261.15 msnm en toda su longitud y sirve de vereda; a ambos lados del colector hay terreno natural, por lo que no lleva junta longitudinal (su única junta con otra estructura es la de la caja CL). En la progresiva 0+100.90 (registro RV-11) el trazo deja esa línea y entra perpendicular al lindero hasta la cara este de la caja CL (0+105.29). La longitud total es de 105.29 m.</w:t>
      </w:r>
    </w:p>
    <w:p>
      <w:pPr>
        <w:spacing w:line="360" w:lineRule="auto" w:after="120"/>
        <w:ind w:left="992"/>
        <w:jc w:val="both"/>
      </w:pPr>
      <w:r>
        <w:rPr>
          <w:rFonts w:ascii="Arial Narrow" w:hAnsi="Arial Narrow" w:cs="Arial Narrow"/>
          <w:b w:val="0"/>
          <w:i w:val="0"/>
          <w:sz w:val="24"/>
        </w:rPr>
        <w:t>El único cruce de circulación es el portón de camiones cisterna, de 5.78 m (progresivas 0+000.00 a 0+006.08 con la transición de 0.30 m); en el resto del colector la losa superior sirve de vereda, con cargas peatonales. Las coordenadas UTM WGS84 18S de la lámina DP-01 están en el mismo sistema del tramo del Hogar de Refugio y son referenciales; el trazo se replantea en obra desde la caja CL, el portón de camiones y las cunetas que llegan.</w:t>
      </w:r>
    </w:p>
    <w:tbl>
      <w:tblPr>
        <w:tblStyle w:val="Tablaconcuadrcula"/>
        <w:tblW w:type="auto" w:w="0"/>
        <w:jc w:val="center"/>
        <w:tblLayout w:type="fixed"/>
        <w:tblLook w:firstColumn="1" w:firstRow="1" w:lastColumn="0" w:lastRow="0" w:noHBand="0" w:noVBand="1" w:val="04A0"/>
      </w:tblPr>
      <w:tblGrid>
        <w:gridCol w:w="1701"/>
        <w:gridCol w:w="1701"/>
        <w:gridCol w:w="5386"/>
      </w:tblGrid>
      <w:tr>
        <w:tc>
          <w:tcPr>
            <w:tcW w:type="dxa" w:w="1701"/>
            <w:shd w:val="clear" w:color="auto" w:fill="1F4E79"/>
          </w:tcPr>
          <w:p>
            <w:pPr>
              <w:jc w:val="center"/>
            </w:pPr>
            <w:r/>
            <w:r>
              <w:rPr>
                <w:rFonts w:ascii="Arial Narrow" w:hAnsi="Arial Narrow" w:cs="Arial Narrow"/>
                <w:b/>
                <w:i w:val="0"/>
                <w:color w:val="FFFFFF"/>
                <w:sz w:val="20"/>
              </w:rPr>
              <w:t>ELEMENTO</w:t>
            </w:r>
          </w:p>
        </w:tc>
        <w:tc>
          <w:tcPr>
            <w:tcW w:type="dxa" w:w="1701"/>
            <w:shd w:val="clear" w:color="auto" w:fill="1F4E79"/>
          </w:tcPr>
          <w:p>
            <w:pPr>
              <w:jc w:val="center"/>
            </w:pPr>
            <w:r/>
            <w:r>
              <w:rPr>
                <w:rFonts w:ascii="Arial Narrow" w:hAnsi="Arial Narrow" w:cs="Arial Narrow"/>
                <w:b/>
                <w:i w:val="0"/>
                <w:color w:val="FFFFFF"/>
                <w:sz w:val="20"/>
              </w:rPr>
              <w:t>PROGRESIVA</w:t>
            </w:r>
          </w:p>
        </w:tc>
        <w:tc>
          <w:tcPr>
            <w:tcW w:type="dxa" w:w="5386"/>
            <w:shd w:val="clear" w:color="auto" w:fill="1F4E79"/>
          </w:tcPr>
          <w:p>
            <w:pPr>
              <w:jc w:val="center"/>
            </w:pPr>
            <w:r/>
            <w:r>
              <w:rPr>
                <w:rFonts w:ascii="Arial Narrow" w:hAnsi="Arial Narrow" w:cs="Arial Narrow"/>
                <w:b/>
                <w:i w:val="0"/>
                <w:color w:val="FFFFFF"/>
                <w:sz w:val="20"/>
              </w:rPr>
              <w:t>DESCRIPCIÓN</w:t>
            </w:r>
          </w:p>
        </w:tc>
      </w:tr>
      <w:tr>
        <w:tc>
          <w:tcPr>
            <w:tcW w:type="dxa" w:w="1701"/>
          </w:tcPr>
          <w:p>
            <w:pPr>
              <w:jc w:val="left"/>
            </w:pPr>
            <w:r/>
            <w:r>
              <w:rPr>
                <w:rFonts w:ascii="Arial Narrow" w:hAnsi="Arial Narrow" w:cs="Arial Narrow"/>
                <w:b w:val="0"/>
                <w:i w:val="0"/>
                <w:sz w:val="20"/>
              </w:rPr>
              <w:t>RV-01</w:t>
            </w:r>
          </w:p>
        </w:tc>
        <w:tc>
          <w:tcPr>
            <w:tcW w:type="dxa" w:w="1701"/>
          </w:tcPr>
          <w:p>
            <w:pPr>
              <w:jc w:val="center"/>
            </w:pPr>
            <w:r/>
            <w:r>
              <w:rPr>
                <w:rFonts w:ascii="Arial Narrow" w:hAnsi="Arial Narrow" w:cs="Arial Narrow"/>
                <w:b w:val="0"/>
                <w:i w:val="0"/>
                <w:sz w:val="20"/>
              </w:rPr>
              <w:t>0+007.01</w:t>
            </w:r>
          </w:p>
        </w:tc>
        <w:tc>
          <w:tcPr>
            <w:tcW w:type="dxa" w:w="5386"/>
          </w:tcPr>
          <w:p>
            <w:pPr>
              <w:jc w:val="center"/>
            </w:pPr>
            <w:r/>
            <w:r>
              <w:rPr>
                <w:rFonts w:ascii="Arial Narrow" w:hAnsi="Arial Narrow" w:cs="Arial Narrow"/>
                <w:b w:val="0"/>
                <w:i w:val="0"/>
                <w:sz w:val="20"/>
              </w:rPr>
              <w:t>registro: empalme cuneta Eje 09</w:t>
            </w:r>
          </w:p>
        </w:tc>
      </w:tr>
      <w:tr>
        <w:tc>
          <w:tcPr>
            <w:tcW w:type="dxa" w:w="1701"/>
          </w:tcPr>
          <w:p>
            <w:pPr>
              <w:jc w:val="left"/>
            </w:pPr>
            <w:r/>
            <w:r>
              <w:rPr>
                <w:rFonts w:ascii="Arial Narrow" w:hAnsi="Arial Narrow" w:cs="Arial Narrow"/>
                <w:b w:val="0"/>
                <w:i w:val="0"/>
                <w:sz w:val="20"/>
              </w:rPr>
              <w:t>RV-02</w:t>
            </w:r>
          </w:p>
        </w:tc>
        <w:tc>
          <w:tcPr>
            <w:tcW w:type="dxa" w:w="1701"/>
          </w:tcPr>
          <w:p>
            <w:pPr>
              <w:jc w:val="center"/>
            </w:pPr>
            <w:r/>
            <w:r>
              <w:rPr>
                <w:rFonts w:ascii="Arial Narrow" w:hAnsi="Arial Narrow" w:cs="Arial Narrow"/>
                <w:b w:val="0"/>
                <w:i w:val="0"/>
                <w:sz w:val="20"/>
              </w:rPr>
              <w:t>0+013.52</w:t>
            </w:r>
          </w:p>
        </w:tc>
        <w:tc>
          <w:tcPr>
            <w:tcW w:type="dxa" w:w="5386"/>
          </w:tcPr>
          <w:p>
            <w:pPr>
              <w:jc w:val="center"/>
            </w:pPr>
            <w:r/>
            <w:r>
              <w:rPr>
                <w:rFonts w:ascii="Arial Narrow" w:hAnsi="Arial Narrow" w:cs="Arial Narrow"/>
                <w:b w:val="0"/>
                <w:i w:val="0"/>
                <w:sz w:val="20"/>
              </w:rPr>
              <w:t>registro: limpieza</w:t>
            </w:r>
          </w:p>
        </w:tc>
      </w:tr>
      <w:tr>
        <w:tc>
          <w:tcPr>
            <w:tcW w:type="dxa" w:w="1701"/>
          </w:tcPr>
          <w:p>
            <w:pPr>
              <w:jc w:val="left"/>
            </w:pPr>
            <w:r/>
            <w:r>
              <w:rPr>
                <w:rFonts w:ascii="Arial Narrow" w:hAnsi="Arial Narrow" w:cs="Arial Narrow"/>
                <w:b w:val="0"/>
                <w:i w:val="0"/>
                <w:sz w:val="20"/>
              </w:rPr>
              <w:t>RV-03</w:t>
            </w:r>
          </w:p>
        </w:tc>
        <w:tc>
          <w:tcPr>
            <w:tcW w:type="dxa" w:w="1701"/>
          </w:tcPr>
          <w:p>
            <w:pPr>
              <w:jc w:val="center"/>
            </w:pPr>
            <w:r/>
            <w:r>
              <w:rPr>
                <w:rFonts w:ascii="Arial Narrow" w:hAnsi="Arial Narrow" w:cs="Arial Narrow"/>
                <w:b w:val="0"/>
                <w:i w:val="0"/>
                <w:sz w:val="20"/>
              </w:rPr>
              <w:t>0+020.02</w:t>
            </w:r>
          </w:p>
        </w:tc>
        <w:tc>
          <w:tcPr>
            <w:tcW w:type="dxa" w:w="5386"/>
          </w:tcPr>
          <w:p>
            <w:pPr>
              <w:jc w:val="center"/>
            </w:pPr>
            <w:r/>
            <w:r>
              <w:rPr>
                <w:rFonts w:ascii="Arial Narrow" w:hAnsi="Arial Narrow" w:cs="Arial Narrow"/>
                <w:b w:val="0"/>
                <w:i w:val="0"/>
                <w:sz w:val="20"/>
              </w:rPr>
              <w:t>registro: empalme cuneta Eje 08</w:t>
            </w:r>
          </w:p>
        </w:tc>
      </w:tr>
      <w:tr>
        <w:tc>
          <w:tcPr>
            <w:tcW w:type="dxa" w:w="1701"/>
          </w:tcPr>
          <w:p>
            <w:pPr>
              <w:jc w:val="left"/>
            </w:pPr>
            <w:r/>
            <w:r>
              <w:rPr>
                <w:rFonts w:ascii="Arial Narrow" w:hAnsi="Arial Narrow" w:cs="Arial Narrow"/>
                <w:b w:val="0"/>
                <w:i w:val="0"/>
                <w:sz w:val="20"/>
              </w:rPr>
              <w:t>RV-04</w:t>
            </w:r>
          </w:p>
        </w:tc>
        <w:tc>
          <w:tcPr>
            <w:tcW w:type="dxa" w:w="1701"/>
          </w:tcPr>
          <w:p>
            <w:pPr>
              <w:jc w:val="center"/>
            </w:pPr>
            <w:r/>
            <w:r>
              <w:rPr>
                <w:rFonts w:ascii="Arial Narrow" w:hAnsi="Arial Narrow" w:cs="Arial Narrow"/>
                <w:b w:val="0"/>
                <w:i w:val="0"/>
                <w:sz w:val="20"/>
              </w:rPr>
              <w:t>0+028.72</w:t>
            </w:r>
          </w:p>
        </w:tc>
        <w:tc>
          <w:tcPr>
            <w:tcW w:type="dxa" w:w="5386"/>
          </w:tcPr>
          <w:p>
            <w:pPr>
              <w:jc w:val="center"/>
            </w:pPr>
            <w:r/>
            <w:r>
              <w:rPr>
                <w:rFonts w:ascii="Arial Narrow" w:hAnsi="Arial Narrow" w:cs="Arial Narrow"/>
                <w:b w:val="0"/>
                <w:i w:val="0"/>
                <w:sz w:val="20"/>
              </w:rPr>
              <w:t>registro: limpieza</w:t>
            </w:r>
          </w:p>
        </w:tc>
      </w:tr>
      <w:tr>
        <w:tc>
          <w:tcPr>
            <w:tcW w:type="dxa" w:w="1701"/>
          </w:tcPr>
          <w:p>
            <w:pPr>
              <w:jc w:val="left"/>
            </w:pPr>
            <w:r/>
            <w:r>
              <w:rPr>
                <w:rFonts w:ascii="Arial Narrow" w:hAnsi="Arial Narrow" w:cs="Arial Narrow"/>
                <w:b w:val="0"/>
                <w:i w:val="0"/>
                <w:sz w:val="20"/>
              </w:rPr>
              <w:t>RV-05</w:t>
            </w:r>
          </w:p>
        </w:tc>
        <w:tc>
          <w:tcPr>
            <w:tcW w:type="dxa" w:w="1701"/>
          </w:tcPr>
          <w:p>
            <w:pPr>
              <w:jc w:val="center"/>
            </w:pPr>
            <w:r/>
            <w:r>
              <w:rPr>
                <w:rFonts w:ascii="Arial Narrow" w:hAnsi="Arial Narrow" w:cs="Arial Narrow"/>
                <w:b w:val="0"/>
                <w:i w:val="0"/>
                <w:sz w:val="20"/>
              </w:rPr>
              <w:t>0+037.41</w:t>
            </w:r>
          </w:p>
        </w:tc>
        <w:tc>
          <w:tcPr>
            <w:tcW w:type="dxa" w:w="5386"/>
          </w:tcPr>
          <w:p>
            <w:pPr>
              <w:jc w:val="center"/>
            </w:pPr>
            <w:r/>
            <w:r>
              <w:rPr>
                <w:rFonts w:ascii="Arial Narrow" w:hAnsi="Arial Narrow" w:cs="Arial Narrow"/>
                <w:b w:val="0"/>
                <w:i w:val="0"/>
                <w:sz w:val="20"/>
              </w:rPr>
              <w:t>registro: limpieza</w:t>
            </w:r>
          </w:p>
        </w:tc>
      </w:tr>
      <w:tr>
        <w:tc>
          <w:tcPr>
            <w:tcW w:type="dxa" w:w="1701"/>
          </w:tcPr>
          <w:p>
            <w:pPr>
              <w:jc w:val="left"/>
            </w:pPr>
            <w:r/>
            <w:r>
              <w:rPr>
                <w:rFonts w:ascii="Arial Narrow" w:hAnsi="Arial Narrow" w:cs="Arial Narrow"/>
                <w:b w:val="0"/>
                <w:i w:val="0"/>
                <w:sz w:val="20"/>
              </w:rPr>
              <w:t>RV-06</w:t>
            </w:r>
          </w:p>
        </w:tc>
        <w:tc>
          <w:tcPr>
            <w:tcW w:type="dxa" w:w="1701"/>
          </w:tcPr>
          <w:p>
            <w:pPr>
              <w:jc w:val="center"/>
            </w:pPr>
            <w:r/>
            <w:r>
              <w:rPr>
                <w:rFonts w:ascii="Arial Narrow" w:hAnsi="Arial Narrow" w:cs="Arial Narrow"/>
                <w:b w:val="0"/>
                <w:i w:val="0"/>
                <w:sz w:val="20"/>
              </w:rPr>
              <w:t>0+046.11</w:t>
            </w:r>
          </w:p>
        </w:tc>
        <w:tc>
          <w:tcPr>
            <w:tcW w:type="dxa" w:w="5386"/>
          </w:tcPr>
          <w:p>
            <w:pPr>
              <w:jc w:val="center"/>
            </w:pPr>
            <w:r/>
            <w:r>
              <w:rPr>
                <w:rFonts w:ascii="Arial Narrow" w:hAnsi="Arial Narrow" w:cs="Arial Narrow"/>
                <w:b w:val="0"/>
                <w:i w:val="0"/>
                <w:sz w:val="20"/>
              </w:rPr>
              <w:t>registro: empalme cuneta Eje 06</w:t>
            </w:r>
          </w:p>
        </w:tc>
      </w:tr>
      <w:tr>
        <w:tc>
          <w:tcPr>
            <w:tcW w:type="dxa" w:w="1701"/>
          </w:tcPr>
          <w:p>
            <w:pPr>
              <w:jc w:val="left"/>
            </w:pPr>
            <w:r/>
            <w:r>
              <w:rPr>
                <w:rFonts w:ascii="Arial Narrow" w:hAnsi="Arial Narrow" w:cs="Arial Narrow"/>
                <w:b w:val="0"/>
                <w:i w:val="0"/>
                <w:sz w:val="20"/>
              </w:rPr>
              <w:t>RV-07</w:t>
            </w:r>
          </w:p>
        </w:tc>
        <w:tc>
          <w:tcPr>
            <w:tcW w:type="dxa" w:w="1701"/>
          </w:tcPr>
          <w:p>
            <w:pPr>
              <w:jc w:val="center"/>
            </w:pPr>
            <w:r/>
            <w:r>
              <w:rPr>
                <w:rFonts w:ascii="Arial Narrow" w:hAnsi="Arial Narrow" w:cs="Arial Narrow"/>
                <w:b w:val="0"/>
                <w:i w:val="0"/>
                <w:sz w:val="20"/>
              </w:rPr>
              <w:t>0+056.47</w:t>
            </w:r>
          </w:p>
        </w:tc>
        <w:tc>
          <w:tcPr>
            <w:tcW w:type="dxa" w:w="5386"/>
          </w:tcPr>
          <w:p>
            <w:pPr>
              <w:jc w:val="center"/>
            </w:pPr>
            <w:r/>
            <w:r>
              <w:rPr>
                <w:rFonts w:ascii="Arial Narrow" w:hAnsi="Arial Narrow" w:cs="Arial Narrow"/>
                <w:b w:val="0"/>
                <w:i w:val="0"/>
                <w:sz w:val="20"/>
              </w:rPr>
              <w:t>registro: limpieza</w:t>
            </w:r>
          </w:p>
        </w:tc>
      </w:tr>
      <w:tr>
        <w:tc>
          <w:tcPr>
            <w:tcW w:type="dxa" w:w="1701"/>
          </w:tcPr>
          <w:p>
            <w:pPr>
              <w:jc w:val="left"/>
            </w:pPr>
            <w:r/>
            <w:r>
              <w:rPr>
                <w:rFonts w:ascii="Arial Narrow" w:hAnsi="Arial Narrow" w:cs="Arial Narrow"/>
                <w:b w:val="0"/>
                <w:i w:val="0"/>
                <w:sz w:val="20"/>
              </w:rPr>
              <w:t>RV-08</w:t>
            </w:r>
          </w:p>
        </w:tc>
        <w:tc>
          <w:tcPr>
            <w:tcW w:type="dxa" w:w="1701"/>
          </w:tcPr>
          <w:p>
            <w:pPr>
              <w:jc w:val="center"/>
            </w:pPr>
            <w:r/>
            <w:r>
              <w:rPr>
                <w:rFonts w:ascii="Arial Narrow" w:hAnsi="Arial Narrow" w:cs="Arial Narrow"/>
                <w:b w:val="0"/>
                <w:i w:val="0"/>
                <w:sz w:val="20"/>
              </w:rPr>
              <w:t>0+066.84</w:t>
            </w:r>
          </w:p>
        </w:tc>
        <w:tc>
          <w:tcPr>
            <w:tcW w:type="dxa" w:w="5386"/>
          </w:tcPr>
          <w:p>
            <w:pPr>
              <w:jc w:val="center"/>
            </w:pPr>
            <w:r/>
            <w:r>
              <w:rPr>
                <w:rFonts w:ascii="Arial Narrow" w:hAnsi="Arial Narrow" w:cs="Arial Narrow"/>
                <w:b w:val="0"/>
                <w:i w:val="0"/>
                <w:sz w:val="20"/>
              </w:rPr>
              <w:t>registro: limpieza</w:t>
            </w:r>
          </w:p>
        </w:tc>
      </w:tr>
      <w:tr>
        <w:tc>
          <w:tcPr>
            <w:tcW w:type="dxa" w:w="1701"/>
          </w:tcPr>
          <w:p>
            <w:pPr>
              <w:jc w:val="left"/>
            </w:pPr>
            <w:r/>
            <w:r>
              <w:rPr>
                <w:rFonts w:ascii="Arial Narrow" w:hAnsi="Arial Narrow" w:cs="Arial Narrow"/>
                <w:b w:val="0"/>
                <w:i w:val="0"/>
                <w:sz w:val="20"/>
              </w:rPr>
              <w:t>RV-09</w:t>
            </w:r>
          </w:p>
        </w:tc>
        <w:tc>
          <w:tcPr>
            <w:tcW w:type="dxa" w:w="1701"/>
          </w:tcPr>
          <w:p>
            <w:pPr>
              <w:jc w:val="center"/>
            </w:pPr>
            <w:r/>
            <w:r>
              <w:rPr>
                <w:rFonts w:ascii="Arial Narrow" w:hAnsi="Arial Narrow" w:cs="Arial Narrow"/>
                <w:b w:val="0"/>
                <w:i w:val="0"/>
                <w:sz w:val="20"/>
              </w:rPr>
              <w:t>0+077.20</w:t>
            </w:r>
          </w:p>
        </w:tc>
        <w:tc>
          <w:tcPr>
            <w:tcW w:type="dxa" w:w="5386"/>
          </w:tcPr>
          <w:p>
            <w:pPr>
              <w:jc w:val="center"/>
            </w:pPr>
            <w:r/>
            <w:r>
              <w:rPr>
                <w:rFonts w:ascii="Arial Narrow" w:hAnsi="Arial Narrow" w:cs="Arial Narrow"/>
                <w:b w:val="0"/>
                <w:i w:val="0"/>
                <w:sz w:val="20"/>
              </w:rPr>
              <w:t>registro: empalme cuneta Eje 04</w:t>
            </w:r>
          </w:p>
        </w:tc>
      </w:tr>
      <w:tr>
        <w:tc>
          <w:tcPr>
            <w:tcW w:type="dxa" w:w="1701"/>
          </w:tcPr>
          <w:p>
            <w:pPr>
              <w:jc w:val="left"/>
            </w:pPr>
            <w:r/>
            <w:r>
              <w:rPr>
                <w:rFonts w:ascii="Arial Narrow" w:hAnsi="Arial Narrow" w:cs="Arial Narrow"/>
                <w:b w:val="0"/>
                <w:i w:val="0"/>
                <w:sz w:val="20"/>
              </w:rPr>
              <w:t>RV-10</w:t>
            </w:r>
          </w:p>
        </w:tc>
        <w:tc>
          <w:tcPr>
            <w:tcW w:type="dxa" w:w="1701"/>
          </w:tcPr>
          <w:p>
            <w:pPr>
              <w:jc w:val="center"/>
            </w:pPr>
            <w:r/>
            <w:r>
              <w:rPr>
                <w:rFonts w:ascii="Arial Narrow" w:hAnsi="Arial Narrow" w:cs="Arial Narrow"/>
                <w:b w:val="0"/>
                <w:i w:val="0"/>
                <w:sz w:val="20"/>
              </w:rPr>
              <w:t>0+089.05</w:t>
            </w:r>
          </w:p>
        </w:tc>
        <w:tc>
          <w:tcPr>
            <w:tcW w:type="dxa" w:w="5386"/>
          </w:tcPr>
          <w:p>
            <w:pPr>
              <w:jc w:val="center"/>
            </w:pPr>
            <w:r/>
            <w:r>
              <w:rPr>
                <w:rFonts w:ascii="Arial Narrow" w:hAnsi="Arial Narrow" w:cs="Arial Narrow"/>
                <w:b w:val="0"/>
                <w:i w:val="0"/>
                <w:sz w:val="20"/>
              </w:rPr>
              <w:t>registro: limpieza</w:t>
            </w:r>
          </w:p>
        </w:tc>
      </w:tr>
      <w:tr>
        <w:tc>
          <w:tcPr>
            <w:tcW w:type="dxa" w:w="1701"/>
          </w:tcPr>
          <w:p>
            <w:pPr>
              <w:jc w:val="left"/>
            </w:pPr>
            <w:r/>
            <w:r>
              <w:rPr>
                <w:rFonts w:ascii="Arial Narrow" w:hAnsi="Arial Narrow" w:cs="Arial Narrow"/>
                <w:b w:val="0"/>
                <w:i w:val="0"/>
                <w:sz w:val="20"/>
              </w:rPr>
              <w:t>RV-11</w:t>
            </w:r>
          </w:p>
        </w:tc>
        <w:tc>
          <w:tcPr>
            <w:tcW w:type="dxa" w:w="1701"/>
          </w:tcPr>
          <w:p>
            <w:pPr>
              <w:jc w:val="center"/>
            </w:pPr>
            <w:r/>
            <w:r>
              <w:rPr>
                <w:rFonts w:ascii="Arial Narrow" w:hAnsi="Arial Narrow" w:cs="Arial Narrow"/>
                <w:b w:val="0"/>
                <w:i w:val="0"/>
                <w:sz w:val="20"/>
              </w:rPr>
              <w:t>0+100.90</w:t>
            </w:r>
          </w:p>
        </w:tc>
        <w:tc>
          <w:tcPr>
            <w:tcW w:type="dxa" w:w="5386"/>
          </w:tcPr>
          <w:p>
            <w:pPr>
              <w:jc w:val="center"/>
            </w:pPr>
            <w:r/>
            <w:r>
              <w:rPr>
                <w:rFonts w:ascii="Arial Narrow" w:hAnsi="Arial Narrow" w:cs="Arial Narrow"/>
                <w:b w:val="0"/>
                <w:i w:val="0"/>
                <w:sz w:val="20"/>
              </w:rPr>
              <w:t>registro: quiebre; inicio del tramo de empalme con la CL</w:t>
            </w:r>
          </w:p>
        </w:tc>
      </w:tr>
      <w:tr>
        <w:tc>
          <w:tcPr>
            <w:tcW w:type="dxa" w:w="1701"/>
          </w:tcPr>
          <w:p>
            <w:pPr>
              <w:jc w:val="left"/>
            </w:pPr>
            <w:r/>
            <w:r>
              <w:rPr>
                <w:rFonts w:ascii="Arial Narrow" w:hAnsi="Arial Narrow" w:cs="Arial Narrow"/>
                <w:b w:val="0"/>
                <w:i w:val="0"/>
                <w:sz w:val="20"/>
              </w:rPr>
              <w:t>CL</w:t>
            </w:r>
          </w:p>
        </w:tc>
        <w:tc>
          <w:tcPr>
            <w:tcW w:type="dxa" w:w="1701"/>
          </w:tcPr>
          <w:p>
            <w:pPr>
              <w:jc w:val="center"/>
            </w:pPr>
            <w:r/>
            <w:r>
              <w:rPr>
                <w:rFonts w:ascii="Arial Narrow" w:hAnsi="Arial Narrow" w:cs="Arial Narrow"/>
                <w:b w:val="0"/>
                <w:i w:val="0"/>
                <w:sz w:val="20"/>
              </w:rPr>
              <w:t>0+105.29</w:t>
            </w:r>
          </w:p>
        </w:tc>
        <w:tc>
          <w:tcPr>
            <w:tcW w:type="dxa" w:w="5386"/>
          </w:tcPr>
          <w:p>
            <w:pPr>
              <w:jc w:val="center"/>
            </w:pPr>
            <w:r/>
            <w:r>
              <w:rPr>
                <w:rFonts w:ascii="Arial Narrow" w:hAnsi="Arial Narrow" w:cs="Arial Narrow"/>
                <w:b w:val="0"/>
                <w:i w:val="0"/>
                <w:sz w:val="20"/>
              </w:rPr>
              <w:t>caja de llegada: cara este de la caja de llegada CL del colector del Hogar de Refugio (CUI 2675514); recibe tambien la cuneta Eje 01</w:t>
            </w:r>
          </w:p>
        </w:tc>
      </w:tr>
    </w:tbl>
    <w:p>
      <w:pPr>
        <w:spacing w:after="0"/>
      </w:pPr>
    </w:p>
    <w:p>
      <w:pPr>
        <w:keepNext/>
        <w:spacing w:after="40"/>
        <w:jc w:val="center"/>
      </w:pPr>
      <w:r>
        <w:rPr>
          <w:rFonts w:ascii="Arial Narrow" w:hAnsi="Arial Narrow" w:cs="Arial Narrow"/>
          <w:b/>
          <w:i w:val="0"/>
          <w:sz w:val="22"/>
        </w:rPr>
        <w:t>Tabla N° 22: Registros y puntos singulares del tramo.</w:t>
      </w:r>
    </w:p>
    <w:p>
      <w:pPr>
        <w:spacing w:after="200"/>
        <w:jc w:val="left"/>
      </w:pPr>
      <w:r>
        <w:rPr>
          <w:rFonts w:ascii="Arial Narrow" w:hAnsi="Arial Narrow" w:cs="Arial Narrow"/>
          <w:b w:val="0"/>
          <w:i/>
          <w:sz w:val="20"/>
        </w:rPr>
        <w:t>Fuente: Elaboración propia.</w:t>
      </w:r>
    </w:p>
    <w:p>
      <w:pPr>
        <w:keepNext/>
        <w:spacing w:after="40"/>
        <w:jc w:val="center"/>
      </w:pPr>
      <w:r>
        <w:rPr>
          <w:rFonts w:ascii="Arial Narrow" w:hAnsi="Arial Narrow" w:cs="Arial Narrow"/>
          <w:b/>
          <w:i w:val="0"/>
          <w:sz w:val="22"/>
        </w:rPr>
        <w:t>Imagen N° 05: Planta general del colector frontal del CAR Varones (lámina DP-01).</w:t>
      </w:r>
    </w:p>
    <w:p>
      <w:pPr>
        <w:jc w:val="center"/>
      </w:pPr>
      <w:r>
        <w:drawing>
          <wp:inline xmlns:a="http://schemas.openxmlformats.org/drawingml/2006/main" xmlns:pic="http://schemas.openxmlformats.org/drawingml/2006/picture">
            <wp:extent cx="5580000" cy="3939480"/>
            <wp:docPr id="2131632214" name="Picture 2131632214"/>
            <wp:cNvGraphicFramePr>
              <a:graphicFrameLocks noChangeAspect="1"/>
            </wp:cNvGraphicFramePr>
            <a:graphic>
              <a:graphicData uri="http://schemas.openxmlformats.org/drawingml/2006/picture">
                <pic:pic>
                  <pic:nvPicPr>
                    <pic:cNvPr id="0" name="DP-01.png"/>
                    <pic:cNvPicPr/>
                  </pic:nvPicPr>
                  <pic:blipFill>
                    <a:blip r:embed="rId45"/>
                    <a:stretch>
                      <a:fillRect/>
                    </a:stretch>
                  </pic:blipFill>
                  <pic:spPr>
                    <a:xfrm>
                      <a:off x="0" y="0"/>
                      <a:ext cx="5580000" cy="3939480"/>
                    </a:xfrm>
                    <a:prstGeom prst="rect"/>
                  </pic:spPr>
                </pic:pic>
              </a:graphicData>
            </a:graphic>
          </wp:inline>
        </w:drawing>
      </w:r>
    </w:p>
    <w:p>
      <w:pPr>
        <w:spacing w:after="200"/>
        <w:jc w:val="left"/>
      </w:pPr>
      <w:r>
        <w:rPr>
          <w:rFonts w:ascii="Arial Narrow" w:hAnsi="Arial Narrow" w:cs="Arial Narrow"/>
          <w:b w:val="0"/>
          <w:i/>
          <w:sz w:val="20"/>
        </w:rPr>
        <w:t>Fuente: Elaboración propia. Lámina del expediente del colector.</w:t>
      </w:r>
    </w:p>
    <w:p>
      <w:pPr>
        <w:pStyle w:val="Ttulo2"/>
        <w:numPr>
          <w:ilvl w:val="1"/>
          <w:numId w:val="1"/>
        </w:numPr>
        <w:spacing w:line="360" w:lineRule="auto"/>
      </w:pPr>
      <w:r>
        <w:rPr>
          <w:rFonts w:ascii="Arial Narrow" w:hAnsi="Arial Narrow" w:cs="Arial Narrow"/>
          <w:i w:val="0"/>
        </w:rPr>
        <w:t>Caudal de diseño y su reparto entre las cunetas</w:t>
      </w:r>
    </w:p>
    <w:p>
      <w:pPr>
        <w:spacing w:line="360" w:lineRule="auto" w:after="120"/>
        <w:ind w:left="992"/>
        <w:jc w:val="both"/>
      </w:pPr>
      <w:r>
        <w:rPr>
          <w:rFonts w:ascii="Arial Narrow" w:hAnsi="Arial Narrow" w:cs="Arial Narrow"/>
          <w:b w:val="0"/>
          <w:i w:val="0"/>
          <w:sz w:val="24"/>
        </w:rPr>
        <w:t>El caudal total del proyecto, 258.7 L/s, es el obtenido en el presente estudio con el método racional (TR = 25 años, I = 210.98 mm/h, FS = 1.15). Para dimensionar el colector por tramos, ese caudal se reparte entre las cinco cunetas que llegan al frente en proporción al ancho de frente que drena cada una (franja comprendida entre los puntos medios con las cunetas vecinas). La suma de picos sin desfase es una hipótesis conservadora, la misma de los otros dos tramos del colector compartido.</w:t>
      </w:r>
    </w:p>
    <w:tbl>
      <w:tblPr>
        <w:tblStyle w:val="Tablaconcuadrcula"/>
        <w:tblW w:type="auto" w:w="0"/>
        <w:jc w:val="center"/>
        <w:tblLayout w:type="fixed"/>
        <w:tblLook w:firstColumn="1" w:firstRow="1" w:lastColumn="0" w:lastRow="0" w:noHBand="0" w:noVBand="1" w:val="04A0"/>
      </w:tblPr>
      <w:tblGrid>
        <w:gridCol w:w="1134"/>
        <w:gridCol w:w="1474"/>
        <w:gridCol w:w="1134"/>
        <w:gridCol w:w="1020"/>
        <w:gridCol w:w="1361"/>
        <w:gridCol w:w="2665"/>
      </w:tblGrid>
      <w:tr>
        <w:tc>
          <w:tcPr>
            <w:tcW w:type="dxa" w:w="1134"/>
            <w:shd w:val="clear" w:color="auto" w:fill="1F4E79"/>
          </w:tcPr>
          <w:p>
            <w:pPr>
              <w:jc w:val="center"/>
            </w:pPr>
            <w:r/>
            <w:r>
              <w:rPr>
                <w:rFonts w:ascii="Arial Narrow" w:hAnsi="Arial Narrow" w:cs="Arial Narrow"/>
                <w:b/>
                <w:i w:val="0"/>
                <w:color w:val="FFFFFF"/>
                <w:sz w:val="18"/>
              </w:rPr>
              <w:t>CUNETA</w:t>
            </w:r>
          </w:p>
        </w:tc>
        <w:tc>
          <w:tcPr>
            <w:tcW w:type="dxa" w:w="1474"/>
            <w:shd w:val="clear" w:color="auto" w:fill="1F4E79"/>
          </w:tcPr>
          <w:p>
            <w:pPr>
              <w:jc w:val="center"/>
            </w:pPr>
            <w:r/>
            <w:r>
              <w:rPr>
                <w:rFonts w:ascii="Arial Narrow" w:hAnsi="Arial Narrow" w:cs="Arial Narrow"/>
                <w:b/>
                <w:i w:val="0"/>
                <w:color w:val="FFFFFF"/>
                <w:sz w:val="18"/>
              </w:rPr>
              <w:t>FRANJA DE FRENTE (m)</w:t>
            </w:r>
          </w:p>
        </w:tc>
        <w:tc>
          <w:tcPr>
            <w:tcW w:type="dxa" w:w="1134"/>
            <w:shd w:val="clear" w:color="auto" w:fill="1F4E79"/>
          </w:tcPr>
          <w:p>
            <w:pPr>
              <w:jc w:val="center"/>
            </w:pPr>
            <w:r/>
            <w:r>
              <w:rPr>
                <w:rFonts w:ascii="Arial Narrow" w:hAnsi="Arial Narrow" w:cs="Arial Narrow"/>
                <w:b/>
                <w:i w:val="0"/>
                <w:color w:val="FFFFFF"/>
                <w:sz w:val="18"/>
              </w:rPr>
              <w:t>FRACCIÓN</w:t>
            </w:r>
          </w:p>
        </w:tc>
        <w:tc>
          <w:tcPr>
            <w:tcW w:type="dxa" w:w="1020"/>
            <w:shd w:val="clear" w:color="auto" w:fill="1F4E79"/>
          </w:tcPr>
          <w:p>
            <w:pPr>
              <w:jc w:val="center"/>
            </w:pPr>
            <w:r/>
            <w:r>
              <w:rPr>
                <w:rFonts w:ascii="Arial Narrow" w:hAnsi="Arial Narrow" w:cs="Arial Narrow"/>
                <w:b/>
                <w:i w:val="0"/>
                <w:color w:val="FFFFFF"/>
                <w:sz w:val="18"/>
              </w:rPr>
              <w:t>Q (L/s)</w:t>
            </w:r>
          </w:p>
        </w:tc>
        <w:tc>
          <w:tcPr>
            <w:tcW w:type="dxa" w:w="1361"/>
            <w:shd w:val="clear" w:color="auto" w:fill="1F4E79"/>
          </w:tcPr>
          <w:p>
            <w:pPr>
              <w:jc w:val="center"/>
            </w:pPr>
            <w:r/>
            <w:r>
              <w:rPr>
                <w:rFonts w:ascii="Arial Narrow" w:hAnsi="Arial Narrow" w:cs="Arial Narrow"/>
                <w:b/>
                <w:i w:val="0"/>
                <w:color w:val="FFFFFF"/>
                <w:sz w:val="18"/>
              </w:rPr>
              <w:t>EMPALME</w:t>
            </w:r>
          </w:p>
        </w:tc>
        <w:tc>
          <w:tcPr>
            <w:tcW w:type="dxa" w:w="2665"/>
            <w:shd w:val="clear" w:color="auto" w:fill="1F4E79"/>
          </w:tcPr>
          <w:p>
            <w:pPr>
              <w:jc w:val="center"/>
            </w:pPr>
            <w:r/>
            <w:r>
              <w:rPr>
                <w:rFonts w:ascii="Arial Narrow" w:hAnsi="Arial Narrow" w:cs="Arial Narrow"/>
                <w:b/>
                <w:i w:val="0"/>
                <w:color w:val="FFFFFF"/>
                <w:sz w:val="18"/>
              </w:rPr>
              <w:t>ENTRA EN</w:t>
            </w:r>
          </w:p>
        </w:tc>
      </w:tr>
      <w:tr>
        <w:tc>
          <w:tcPr>
            <w:tcW w:type="dxa" w:w="1134"/>
          </w:tcPr>
          <w:p>
            <w:pPr>
              <w:jc w:val="left"/>
            </w:pPr>
            <w:r/>
            <w:r>
              <w:rPr>
                <w:rFonts w:ascii="Arial Narrow" w:hAnsi="Arial Narrow" w:cs="Arial Narrow"/>
                <w:b w:val="0"/>
                <w:i w:val="0"/>
                <w:sz w:val="18"/>
              </w:rPr>
              <w:t>Eje 09</w:t>
            </w:r>
          </w:p>
        </w:tc>
        <w:tc>
          <w:tcPr>
            <w:tcW w:type="dxa" w:w="1474"/>
          </w:tcPr>
          <w:p>
            <w:pPr>
              <w:jc w:val="center"/>
            </w:pPr>
            <w:r/>
            <w:r>
              <w:rPr>
                <w:rFonts w:ascii="Arial Narrow" w:hAnsi="Arial Narrow" w:cs="Arial Narrow"/>
                <w:b w:val="0"/>
                <w:i w:val="0"/>
                <w:sz w:val="18"/>
              </w:rPr>
              <w:t>13.34</w:t>
            </w:r>
          </w:p>
        </w:tc>
        <w:tc>
          <w:tcPr>
            <w:tcW w:type="dxa" w:w="1134"/>
          </w:tcPr>
          <w:p>
            <w:pPr>
              <w:jc w:val="center"/>
            </w:pPr>
            <w:r/>
            <w:r>
              <w:rPr>
                <w:rFonts w:ascii="Arial Narrow" w:hAnsi="Arial Narrow" w:cs="Arial Narrow"/>
                <w:b w:val="0"/>
                <w:i w:val="0"/>
                <w:sz w:val="18"/>
              </w:rPr>
              <w:t>0.133</w:t>
            </w:r>
          </w:p>
        </w:tc>
        <w:tc>
          <w:tcPr>
            <w:tcW w:type="dxa" w:w="1020"/>
          </w:tcPr>
          <w:p>
            <w:pPr>
              <w:jc w:val="center"/>
            </w:pPr>
            <w:r/>
            <w:r>
              <w:rPr>
                <w:rFonts w:ascii="Arial Narrow" w:hAnsi="Arial Narrow" w:cs="Arial Narrow"/>
                <w:b w:val="0"/>
                <w:i w:val="0"/>
                <w:sz w:val="18"/>
              </w:rPr>
              <w:t>34.5</w:t>
            </w:r>
          </w:p>
        </w:tc>
        <w:tc>
          <w:tcPr>
            <w:tcW w:type="dxa" w:w="1361"/>
          </w:tcPr>
          <w:p>
            <w:pPr>
              <w:jc w:val="center"/>
            </w:pPr>
            <w:r/>
            <w:r>
              <w:rPr>
                <w:rFonts w:ascii="Arial Narrow" w:hAnsi="Arial Narrow" w:cs="Arial Narrow"/>
                <w:b w:val="0"/>
                <w:i w:val="0"/>
                <w:sz w:val="18"/>
              </w:rPr>
              <w:t>0+007.01</w:t>
            </w:r>
          </w:p>
        </w:tc>
        <w:tc>
          <w:tcPr>
            <w:tcW w:type="dxa" w:w="2665"/>
          </w:tcPr>
          <w:p>
            <w:pPr>
              <w:jc w:val="center"/>
            </w:pPr>
            <w:r/>
            <w:r>
              <w:rPr>
                <w:rFonts w:ascii="Arial Narrow" w:hAnsi="Arial Narrow" w:cs="Arial Narrow"/>
                <w:b w:val="0"/>
                <w:i w:val="0"/>
                <w:sz w:val="18"/>
              </w:rPr>
              <w:t>colector (registro RV-01)</w:t>
            </w:r>
          </w:p>
        </w:tc>
      </w:tr>
      <w:tr>
        <w:tc>
          <w:tcPr>
            <w:tcW w:type="dxa" w:w="1134"/>
          </w:tcPr>
          <w:p>
            <w:pPr>
              <w:jc w:val="left"/>
            </w:pPr>
            <w:r/>
            <w:r>
              <w:rPr>
                <w:rFonts w:ascii="Arial Narrow" w:hAnsi="Arial Narrow" w:cs="Arial Narrow"/>
                <w:b w:val="0"/>
                <w:i w:val="0"/>
                <w:sz w:val="18"/>
              </w:rPr>
              <w:t>Eje 08</w:t>
            </w:r>
          </w:p>
        </w:tc>
        <w:tc>
          <w:tcPr>
            <w:tcW w:type="dxa" w:w="1474"/>
          </w:tcPr>
          <w:p>
            <w:pPr>
              <w:jc w:val="center"/>
            </w:pPr>
            <w:r/>
            <w:r>
              <w:rPr>
                <w:rFonts w:ascii="Arial Narrow" w:hAnsi="Arial Narrow" w:cs="Arial Narrow"/>
                <w:b w:val="0"/>
                <w:i w:val="0"/>
                <w:sz w:val="18"/>
              </w:rPr>
              <w:t>18.06</w:t>
            </w:r>
          </w:p>
        </w:tc>
        <w:tc>
          <w:tcPr>
            <w:tcW w:type="dxa" w:w="1134"/>
          </w:tcPr>
          <w:p>
            <w:pPr>
              <w:jc w:val="center"/>
            </w:pPr>
            <w:r/>
            <w:r>
              <w:rPr>
                <w:rFonts w:ascii="Arial Narrow" w:hAnsi="Arial Narrow" w:cs="Arial Narrow"/>
                <w:b w:val="0"/>
                <w:i w:val="0"/>
                <w:sz w:val="18"/>
              </w:rPr>
              <w:t>0.181</w:t>
            </w:r>
          </w:p>
        </w:tc>
        <w:tc>
          <w:tcPr>
            <w:tcW w:type="dxa" w:w="1020"/>
          </w:tcPr>
          <w:p>
            <w:pPr>
              <w:jc w:val="center"/>
            </w:pPr>
            <w:r/>
            <w:r>
              <w:rPr>
                <w:rFonts w:ascii="Arial Narrow" w:hAnsi="Arial Narrow" w:cs="Arial Narrow"/>
                <w:b w:val="0"/>
                <w:i w:val="0"/>
                <w:sz w:val="18"/>
              </w:rPr>
              <w:t>46.8</w:t>
            </w:r>
          </w:p>
        </w:tc>
        <w:tc>
          <w:tcPr>
            <w:tcW w:type="dxa" w:w="1361"/>
          </w:tcPr>
          <w:p>
            <w:pPr>
              <w:jc w:val="center"/>
            </w:pPr>
            <w:r/>
            <w:r>
              <w:rPr>
                <w:rFonts w:ascii="Arial Narrow" w:hAnsi="Arial Narrow" w:cs="Arial Narrow"/>
                <w:b w:val="0"/>
                <w:i w:val="0"/>
                <w:sz w:val="18"/>
              </w:rPr>
              <w:t>0+020.02</w:t>
            </w:r>
          </w:p>
        </w:tc>
        <w:tc>
          <w:tcPr>
            <w:tcW w:type="dxa" w:w="2665"/>
          </w:tcPr>
          <w:p>
            <w:pPr>
              <w:jc w:val="center"/>
            </w:pPr>
            <w:r/>
            <w:r>
              <w:rPr>
                <w:rFonts w:ascii="Arial Narrow" w:hAnsi="Arial Narrow" w:cs="Arial Narrow"/>
                <w:b w:val="0"/>
                <w:i w:val="0"/>
                <w:sz w:val="18"/>
              </w:rPr>
              <w:t>colector (registro RV-03)</w:t>
            </w:r>
          </w:p>
        </w:tc>
      </w:tr>
      <w:tr>
        <w:tc>
          <w:tcPr>
            <w:tcW w:type="dxa" w:w="1134"/>
          </w:tcPr>
          <w:p>
            <w:pPr>
              <w:jc w:val="left"/>
            </w:pPr>
            <w:r/>
            <w:r>
              <w:rPr>
                <w:rFonts w:ascii="Arial Narrow" w:hAnsi="Arial Narrow" w:cs="Arial Narrow"/>
                <w:b w:val="0"/>
                <w:i w:val="0"/>
                <w:sz w:val="18"/>
              </w:rPr>
              <w:t>Eje 06</w:t>
            </w:r>
          </w:p>
        </w:tc>
        <w:tc>
          <w:tcPr>
            <w:tcW w:type="dxa" w:w="1474"/>
          </w:tcPr>
          <w:p>
            <w:pPr>
              <w:jc w:val="center"/>
            </w:pPr>
            <w:r/>
            <w:r>
              <w:rPr>
                <w:rFonts w:ascii="Arial Narrow" w:hAnsi="Arial Narrow" w:cs="Arial Narrow"/>
                <w:b w:val="0"/>
                <w:i w:val="0"/>
                <w:sz w:val="18"/>
              </w:rPr>
              <w:t>26.30</w:t>
            </w:r>
          </w:p>
        </w:tc>
        <w:tc>
          <w:tcPr>
            <w:tcW w:type="dxa" w:w="1134"/>
          </w:tcPr>
          <w:p>
            <w:pPr>
              <w:jc w:val="center"/>
            </w:pPr>
            <w:r/>
            <w:r>
              <w:rPr>
                <w:rFonts w:ascii="Arial Narrow" w:hAnsi="Arial Narrow" w:cs="Arial Narrow"/>
                <w:b w:val="0"/>
                <w:i w:val="0"/>
                <w:sz w:val="18"/>
              </w:rPr>
              <w:t>0.263</w:t>
            </w:r>
          </w:p>
        </w:tc>
        <w:tc>
          <w:tcPr>
            <w:tcW w:type="dxa" w:w="1020"/>
          </w:tcPr>
          <w:p>
            <w:pPr>
              <w:jc w:val="center"/>
            </w:pPr>
            <w:r/>
            <w:r>
              <w:rPr>
                <w:rFonts w:ascii="Arial Narrow" w:hAnsi="Arial Narrow" w:cs="Arial Narrow"/>
                <w:b w:val="0"/>
                <w:i w:val="0"/>
                <w:sz w:val="18"/>
              </w:rPr>
              <w:t>68.0</w:t>
            </w:r>
          </w:p>
        </w:tc>
        <w:tc>
          <w:tcPr>
            <w:tcW w:type="dxa" w:w="1361"/>
          </w:tcPr>
          <w:p>
            <w:pPr>
              <w:jc w:val="center"/>
            </w:pPr>
            <w:r/>
            <w:r>
              <w:rPr>
                <w:rFonts w:ascii="Arial Narrow" w:hAnsi="Arial Narrow" w:cs="Arial Narrow"/>
                <w:b w:val="0"/>
                <w:i w:val="0"/>
                <w:sz w:val="18"/>
              </w:rPr>
              <w:t>0+046.11</w:t>
            </w:r>
          </w:p>
        </w:tc>
        <w:tc>
          <w:tcPr>
            <w:tcW w:type="dxa" w:w="2665"/>
          </w:tcPr>
          <w:p>
            <w:pPr>
              <w:jc w:val="center"/>
            </w:pPr>
            <w:r/>
            <w:r>
              <w:rPr>
                <w:rFonts w:ascii="Arial Narrow" w:hAnsi="Arial Narrow" w:cs="Arial Narrow"/>
                <w:b w:val="0"/>
                <w:i w:val="0"/>
                <w:sz w:val="18"/>
              </w:rPr>
              <w:t>colector (registro RV-06)</w:t>
            </w:r>
          </w:p>
        </w:tc>
      </w:tr>
      <w:tr>
        <w:tc>
          <w:tcPr>
            <w:tcW w:type="dxa" w:w="1134"/>
          </w:tcPr>
          <w:p>
            <w:pPr>
              <w:jc w:val="left"/>
            </w:pPr>
            <w:r/>
            <w:r>
              <w:rPr>
                <w:rFonts w:ascii="Arial Narrow" w:hAnsi="Arial Narrow" w:cs="Arial Narrow"/>
                <w:b w:val="0"/>
                <w:i w:val="0"/>
                <w:sz w:val="18"/>
              </w:rPr>
              <w:t>Eje 04</w:t>
            </w:r>
          </w:p>
        </w:tc>
        <w:tc>
          <w:tcPr>
            <w:tcW w:type="dxa" w:w="1474"/>
          </w:tcPr>
          <w:p>
            <w:pPr>
              <w:jc w:val="center"/>
            </w:pPr>
            <w:r/>
            <w:r>
              <w:rPr>
                <w:rFonts w:ascii="Arial Narrow" w:hAnsi="Arial Narrow" w:cs="Arial Narrow"/>
                <w:b w:val="0"/>
                <w:i w:val="0"/>
                <w:sz w:val="18"/>
              </w:rPr>
              <w:t>28.00</w:t>
            </w:r>
          </w:p>
        </w:tc>
        <w:tc>
          <w:tcPr>
            <w:tcW w:type="dxa" w:w="1134"/>
          </w:tcPr>
          <w:p>
            <w:pPr>
              <w:jc w:val="center"/>
            </w:pPr>
            <w:r/>
            <w:r>
              <w:rPr>
                <w:rFonts w:ascii="Arial Narrow" w:hAnsi="Arial Narrow" w:cs="Arial Narrow"/>
                <w:b w:val="0"/>
                <w:i w:val="0"/>
                <w:sz w:val="18"/>
              </w:rPr>
              <w:t>0.280</w:t>
            </w:r>
          </w:p>
        </w:tc>
        <w:tc>
          <w:tcPr>
            <w:tcW w:type="dxa" w:w="1020"/>
          </w:tcPr>
          <w:p>
            <w:pPr>
              <w:jc w:val="center"/>
            </w:pPr>
            <w:r/>
            <w:r>
              <w:rPr>
                <w:rFonts w:ascii="Arial Narrow" w:hAnsi="Arial Narrow" w:cs="Arial Narrow"/>
                <w:b w:val="0"/>
                <w:i w:val="0"/>
                <w:sz w:val="18"/>
              </w:rPr>
              <w:t>72.4</w:t>
            </w:r>
          </w:p>
        </w:tc>
        <w:tc>
          <w:tcPr>
            <w:tcW w:type="dxa" w:w="1361"/>
          </w:tcPr>
          <w:p>
            <w:pPr>
              <w:jc w:val="center"/>
            </w:pPr>
            <w:r/>
            <w:r>
              <w:rPr>
                <w:rFonts w:ascii="Arial Narrow" w:hAnsi="Arial Narrow" w:cs="Arial Narrow"/>
                <w:b w:val="0"/>
                <w:i w:val="0"/>
                <w:sz w:val="18"/>
              </w:rPr>
              <w:t>0+077.20</w:t>
            </w:r>
          </w:p>
        </w:tc>
        <w:tc>
          <w:tcPr>
            <w:tcW w:type="dxa" w:w="2665"/>
          </w:tcPr>
          <w:p>
            <w:pPr>
              <w:jc w:val="center"/>
            </w:pPr>
            <w:r/>
            <w:r>
              <w:rPr>
                <w:rFonts w:ascii="Arial Narrow" w:hAnsi="Arial Narrow" w:cs="Arial Narrow"/>
                <w:b w:val="0"/>
                <w:i w:val="0"/>
                <w:sz w:val="18"/>
              </w:rPr>
              <w:t>colector (registro RV-09)</w:t>
            </w:r>
          </w:p>
        </w:tc>
      </w:tr>
      <w:tr>
        <w:tc>
          <w:tcPr>
            <w:tcW w:type="dxa" w:w="1134"/>
          </w:tcPr>
          <w:p>
            <w:pPr>
              <w:jc w:val="left"/>
            </w:pPr>
            <w:r/>
            <w:r>
              <w:rPr>
                <w:rFonts w:ascii="Arial Narrow" w:hAnsi="Arial Narrow" w:cs="Arial Narrow"/>
                <w:b w:val="0"/>
                <w:i w:val="0"/>
                <w:sz w:val="18"/>
              </w:rPr>
              <w:t>Eje 01</w:t>
            </w:r>
          </w:p>
        </w:tc>
        <w:tc>
          <w:tcPr>
            <w:tcW w:type="dxa" w:w="1474"/>
          </w:tcPr>
          <w:p>
            <w:pPr>
              <w:jc w:val="center"/>
            </w:pPr>
            <w:r/>
            <w:r>
              <w:rPr>
                <w:rFonts w:ascii="Arial Narrow" w:hAnsi="Arial Narrow" w:cs="Arial Narrow"/>
                <w:b w:val="0"/>
                <w:i w:val="0"/>
                <w:sz w:val="18"/>
              </w:rPr>
              <w:t>14.30</w:t>
            </w:r>
          </w:p>
        </w:tc>
        <w:tc>
          <w:tcPr>
            <w:tcW w:type="dxa" w:w="1134"/>
          </w:tcPr>
          <w:p>
            <w:pPr>
              <w:jc w:val="center"/>
            </w:pPr>
            <w:r/>
            <w:r>
              <w:rPr>
                <w:rFonts w:ascii="Arial Narrow" w:hAnsi="Arial Narrow" w:cs="Arial Narrow"/>
                <w:b w:val="0"/>
                <w:i w:val="0"/>
                <w:sz w:val="18"/>
              </w:rPr>
              <w:t>0.143</w:t>
            </w:r>
          </w:p>
        </w:tc>
        <w:tc>
          <w:tcPr>
            <w:tcW w:type="dxa" w:w="1020"/>
          </w:tcPr>
          <w:p>
            <w:pPr>
              <w:jc w:val="center"/>
            </w:pPr>
            <w:r/>
            <w:r>
              <w:rPr>
                <w:rFonts w:ascii="Arial Narrow" w:hAnsi="Arial Narrow" w:cs="Arial Narrow"/>
                <w:b w:val="0"/>
                <w:i w:val="0"/>
                <w:sz w:val="18"/>
              </w:rPr>
              <w:t>37.0</w:t>
            </w:r>
          </w:p>
        </w:tc>
        <w:tc>
          <w:tcPr>
            <w:tcW w:type="dxa" w:w="1361"/>
          </w:tcPr>
          <w:p>
            <w:pPr>
              <w:jc w:val="center"/>
            </w:pPr>
            <w:r/>
            <w:r>
              <w:rPr>
                <w:rFonts w:ascii="Arial Narrow" w:hAnsi="Arial Narrow" w:cs="Arial Narrow"/>
                <w:b w:val="0"/>
                <w:i w:val="0"/>
                <w:sz w:val="18"/>
              </w:rPr>
              <w:t>caja CL</w:t>
            </w:r>
          </w:p>
        </w:tc>
        <w:tc>
          <w:tcPr>
            <w:tcW w:type="dxa" w:w="2665"/>
          </w:tcPr>
          <w:p>
            <w:pPr>
              <w:jc w:val="center"/>
            </w:pPr>
            <w:r/>
            <w:r>
              <w:rPr>
                <w:rFonts w:ascii="Arial Narrow" w:hAnsi="Arial Narrow" w:cs="Arial Narrow"/>
                <w:b w:val="0"/>
                <w:i w:val="0"/>
                <w:sz w:val="18"/>
              </w:rPr>
              <w:t>caja CL, muro norte</w:t>
            </w:r>
          </w:p>
        </w:tc>
      </w:tr>
      <w:tr>
        <w:tc>
          <w:tcPr>
            <w:tcW w:type="dxa" w:w="1134"/>
          </w:tcPr>
          <w:p>
            <w:pPr>
              <w:jc w:val="left"/>
            </w:pPr>
            <w:r/>
            <w:r>
              <w:rPr>
                <w:rFonts w:ascii="Arial Narrow" w:hAnsi="Arial Narrow" w:cs="Arial Narrow"/>
                <w:b w:val="0"/>
                <w:i w:val="0"/>
                <w:sz w:val="18"/>
              </w:rPr>
              <w:t>Total</w:t>
            </w:r>
          </w:p>
        </w:tc>
        <w:tc>
          <w:tcPr>
            <w:tcW w:type="dxa" w:w="1474"/>
          </w:tcPr>
          <w:p>
            <w:pPr>
              <w:jc w:val="center"/>
            </w:pPr>
            <w:r/>
            <w:r>
              <w:rPr>
                <w:rFonts w:ascii="Arial Narrow" w:hAnsi="Arial Narrow" w:cs="Arial Narrow"/>
                <w:b w:val="0"/>
                <w:i w:val="0"/>
                <w:sz w:val="18"/>
              </w:rPr>
              <w:t>100.00</w:t>
            </w:r>
          </w:p>
        </w:tc>
        <w:tc>
          <w:tcPr>
            <w:tcW w:type="dxa" w:w="1134"/>
          </w:tcPr>
          <w:p>
            <w:pPr>
              <w:jc w:val="center"/>
            </w:pPr>
            <w:r/>
            <w:r>
              <w:rPr>
                <w:rFonts w:ascii="Arial Narrow" w:hAnsi="Arial Narrow" w:cs="Arial Narrow"/>
                <w:b w:val="0"/>
                <w:i w:val="0"/>
                <w:sz w:val="18"/>
              </w:rPr>
              <w:t>1.000</w:t>
            </w:r>
          </w:p>
        </w:tc>
        <w:tc>
          <w:tcPr>
            <w:tcW w:type="dxa" w:w="1020"/>
          </w:tcPr>
          <w:p>
            <w:pPr>
              <w:jc w:val="center"/>
            </w:pPr>
            <w:r/>
            <w:r>
              <w:rPr>
                <w:rFonts w:ascii="Arial Narrow" w:hAnsi="Arial Narrow" w:cs="Arial Narrow"/>
                <w:b w:val="0"/>
                <w:i w:val="0"/>
                <w:sz w:val="18"/>
              </w:rPr>
              <w:t>258.7</w:t>
            </w:r>
          </w:p>
        </w:tc>
        <w:tc>
          <w:tcPr>
            <w:tcW w:type="dxa" w:w="1361"/>
          </w:tcPr>
          <w:p>
            <w:pPr>
              <w:jc w:val="center"/>
            </w:pPr>
            <w:r/>
            <w:r>
              <w:rPr>
                <w:rFonts w:ascii="Arial Narrow" w:hAnsi="Arial Narrow" w:cs="Arial Narrow"/>
                <w:b w:val="0"/>
                <w:i w:val="0"/>
                <w:sz w:val="18"/>
              </w:rPr>
            </w:r>
          </w:p>
        </w:tc>
        <w:tc>
          <w:tcPr>
            <w:tcW w:type="dxa" w:w="2665"/>
          </w:tcPr>
          <w:p>
            <w:pPr>
              <w:jc w:val="center"/>
            </w:pPr>
            <w:r/>
            <w:r>
              <w:rPr>
                <w:rFonts w:ascii="Arial Narrow" w:hAnsi="Arial Narrow" w:cs="Arial Narrow"/>
                <w:b w:val="0"/>
                <w:i w:val="0"/>
                <w:sz w:val="18"/>
              </w:rPr>
            </w:r>
          </w:p>
        </w:tc>
      </w:tr>
    </w:tbl>
    <w:p>
      <w:pPr>
        <w:spacing w:after="0"/>
      </w:pPr>
    </w:p>
    <w:p>
      <w:pPr>
        <w:keepNext/>
        <w:spacing w:after="40"/>
        <w:jc w:val="center"/>
      </w:pPr>
      <w:r>
        <w:rPr>
          <w:rFonts w:ascii="Arial Narrow" w:hAnsi="Arial Narrow" w:cs="Arial Narrow"/>
          <w:b/>
          <w:i w:val="0"/>
          <w:sz w:val="22"/>
        </w:rPr>
        <w:t>Tabla N° 23: Reparto del caudal de diseño del CAR Varones entre las cunetas que llegan al frente.</w:t>
      </w:r>
    </w:p>
    <w:p>
      <w:pPr>
        <w:spacing w:after="200"/>
        <w:jc w:val="left"/>
      </w:pPr>
      <w:r>
        <w:rPr>
          <w:rFonts w:ascii="Arial Narrow" w:hAnsi="Arial Narrow" w:cs="Arial Narrow"/>
          <w:b w:val="0"/>
          <w:i/>
          <w:sz w:val="20"/>
        </w:rPr>
        <w:t>Fuente: Elaboración propia. Hoja CAUDALES de la memoria de cálculo del colector.</w:t>
      </w:r>
    </w:p>
    <w:p>
      <w:pPr>
        <w:spacing w:line="360" w:lineRule="auto" w:after="120"/>
        <w:ind w:left="992"/>
        <w:jc w:val="both"/>
      </w:pPr>
      <w:r>
        <w:rPr>
          <w:rFonts w:ascii="Arial Narrow" w:hAnsi="Arial Narrow" w:cs="Arial Narrow"/>
          <w:b w:val="0"/>
          <w:i w:val="0"/>
          <w:sz w:val="24"/>
        </w:rPr>
        <w:t>El colector conduce 221.7 L/s en su tramo final (Ejes 09 + 08 + 06 + 04) y la cuneta del Eje 01 aporta 37.0 L/s directamente a la caja CL; la CL recibe en total 258.7 L/s, que es el aporte considerado por el Hogar de Refugio.</w:t>
      </w:r>
    </w:p>
    <w:p>
      <w:pPr>
        <w:pStyle w:val="Ttulo2"/>
        <w:numPr>
          <w:ilvl w:val="1"/>
          <w:numId w:val="1"/>
        </w:numPr>
        <w:spacing w:line="360" w:lineRule="auto"/>
      </w:pPr>
      <w:r>
        <w:rPr>
          <w:rFonts w:ascii="Arial Narrow" w:hAnsi="Arial Narrow" w:cs="Arial Narrow"/>
          <w:i w:val="0"/>
        </w:rPr>
        <w:t>Dimensionamiento hidráulico de la sección</w:t>
      </w:r>
    </w:p>
    <w:p>
      <w:pPr>
        <w:spacing w:line="360" w:lineRule="auto" w:after="120"/>
        <w:ind w:left="992"/>
        <w:jc w:val="both"/>
      </w:pPr>
      <w:r>
        <w:rPr>
          <w:rFonts w:ascii="Arial Narrow" w:hAnsi="Arial Narrow" w:cs="Arial Narrow"/>
          <w:b w:val="0"/>
          <w:i w:val="0"/>
          <w:sz w:val="24"/>
        </w:rPr>
        <w:t>Se adopta un canal rectangular de concreto armado f'c = 210 kg/cm², vaciado monolíticamente, con ancho interior b = 0.60 m (el mínimo practicable para la limpieza), muros de 0.15 m, losa de fondo de 0.15 m y losa superior de 0.10 m (0.25 m en el cruce de camiones), con n = 0.015. La cota de fondo inicial, 260.20 msnm, queda fijada por la cuneta más alta (Eje 09, NCF 260.69) y por la losa de 0.25 m del cruce de camiones (altura interior 0.70 m); la pendiente S = 3.0 ‰ lleva el fondo a 259.884 msnm en la llegada a la CL, por encima de su nivel de agua. La altura interior varía entre 0.70 y 1.17 m.</w:t>
      </w:r>
    </w:p>
    <w:p>
      <w:pPr>
        <w:spacing w:after="120"/>
        <w:jc w:val="center"/>
      </w:pPr>
      <w:r>
        <w:rPr>
          <w:rFonts w:ascii="Arial Narrow" w:hAnsi="Arial Narrow" w:cs="Arial Narrow"/>
          <w:b w:val="0"/>
          <w:i/>
          <w:sz w:val="24"/>
        </w:rPr>
        <w:t>yc = (Q² / (g · b²))^(1/3) = 0.241 m en la llegada (Q = 221.7 L/s)      ;      capacidad con llenado del 85 %: 445 L/s</w:t>
      </w:r>
    </w:p>
    <w:p>
      <w:pPr>
        <w:pStyle w:val="Ttulo2"/>
        <w:numPr>
          <w:ilvl w:val="1"/>
          <w:numId w:val="1"/>
        </w:numPr>
        <w:spacing w:line="360" w:lineRule="auto"/>
      </w:pPr>
      <w:r>
        <w:rPr>
          <w:rFonts w:ascii="Arial Narrow" w:hAnsi="Arial Narrow" w:cs="Arial Narrow"/>
          <w:i w:val="0"/>
        </w:rPr>
        <w:t>Perfil de flujo con caudal creciente</w:t>
      </w:r>
    </w:p>
    <w:p>
      <w:pPr>
        <w:spacing w:line="360" w:lineRule="auto" w:after="120"/>
        <w:ind w:left="992"/>
        <w:jc w:val="both"/>
      </w:pPr>
      <w:r>
        <w:rPr>
          <w:rFonts w:ascii="Arial Narrow" w:hAnsi="Arial Narrow" w:cs="Arial Narrow"/>
          <w:b w:val="0"/>
          <w:i w:val="0"/>
          <w:sz w:val="24"/>
        </w:rPr>
        <w:t>El caudal del colector crece en cada empalme de cuneta, por lo que el perfil de flujo se calcula por el método del paso estándar con el caudal acumulado en cada estación, desde el control de aguas abajo: la caída libre a la caja CL, donde el flujo pasa por el tirante crítico (yc = 0.241 m, nivel de agua 260.125 msnm). El régimen es subcrítico en todo el tramo, el llenado máximo es 34 % y el borde libre mínimo 0.63 m.</w:t>
      </w:r>
    </w:p>
    <w:p>
      <w:pPr>
        <w:spacing w:after="120"/>
        <w:jc w:val="center"/>
      </w:pPr>
      <w:r>
        <w:rPr>
          <w:rFonts w:ascii="Arial Narrow" w:hAnsi="Arial Narrow" w:cs="Arial Narrow"/>
          <w:b w:val="0"/>
          <w:i/>
          <w:sz w:val="24"/>
        </w:rPr>
        <w:t>z₁ + y₁ + V₁²/2g = z₂ + y₂ + V₂²/2g + Sf · Δx      ;      Sf = (n · V / R^(2/3))²</w:t>
      </w:r>
    </w:p>
    <w:tbl>
      <w:tblPr>
        <w:tblStyle w:val="Tablaconcuadrcula"/>
        <w:tblW w:type="auto" w:w="0"/>
        <w:jc w:val="center"/>
        <w:tblLayout w:type="fixed"/>
        <w:tblLook w:firstColumn="1" w:firstRow="1" w:lastColumn="0" w:lastRow="0" w:noHBand="0" w:noVBand="1" w:val="04A0"/>
      </w:tblPr>
      <w:tblGrid>
        <w:gridCol w:w="1077"/>
        <w:gridCol w:w="794"/>
        <w:gridCol w:w="1077"/>
        <w:gridCol w:w="907"/>
        <w:gridCol w:w="1077"/>
        <w:gridCol w:w="794"/>
        <w:gridCol w:w="794"/>
        <w:gridCol w:w="1020"/>
        <w:gridCol w:w="907"/>
      </w:tblGrid>
      <w:tr>
        <w:tc>
          <w:tcPr>
            <w:tcW w:type="dxa" w:w="1077"/>
            <w:shd w:val="clear" w:color="auto" w:fill="1F4E79"/>
          </w:tcPr>
          <w:p>
            <w:pPr>
              <w:jc w:val="center"/>
            </w:pPr>
            <w:r/>
            <w:r>
              <w:rPr>
                <w:rFonts w:ascii="Arial Narrow" w:hAnsi="Arial Narrow" w:cs="Arial Narrow"/>
                <w:b/>
                <w:i w:val="0"/>
                <w:color w:val="FFFFFF"/>
                <w:sz w:val="16"/>
              </w:rPr>
              <w:t>PROG.</w:t>
            </w:r>
          </w:p>
        </w:tc>
        <w:tc>
          <w:tcPr>
            <w:tcW w:type="dxa" w:w="794"/>
            <w:shd w:val="clear" w:color="auto" w:fill="1F4E79"/>
          </w:tcPr>
          <w:p>
            <w:pPr>
              <w:jc w:val="center"/>
            </w:pPr>
            <w:r/>
            <w:r>
              <w:rPr>
                <w:rFonts w:ascii="Arial Narrow" w:hAnsi="Arial Narrow" w:cs="Arial Narrow"/>
                <w:b/>
                <w:i w:val="0"/>
                <w:color w:val="FFFFFF"/>
                <w:sz w:val="16"/>
              </w:rPr>
              <w:t>Q (L/s)</w:t>
            </w:r>
          </w:p>
        </w:tc>
        <w:tc>
          <w:tcPr>
            <w:tcW w:type="dxa" w:w="1077"/>
            <w:shd w:val="clear" w:color="auto" w:fill="1F4E79"/>
          </w:tcPr>
          <w:p>
            <w:pPr>
              <w:jc w:val="center"/>
            </w:pPr>
            <w:r/>
            <w:r>
              <w:rPr>
                <w:rFonts w:ascii="Arial Narrow" w:hAnsi="Arial Narrow" w:cs="Arial Narrow"/>
                <w:b/>
                <w:i w:val="0"/>
                <w:color w:val="FFFFFF"/>
                <w:sz w:val="16"/>
              </w:rPr>
              <w:t>COTA DE FONDO</w:t>
            </w:r>
          </w:p>
        </w:tc>
        <w:tc>
          <w:tcPr>
            <w:tcW w:type="dxa" w:w="907"/>
            <w:shd w:val="clear" w:color="auto" w:fill="1F4E79"/>
          </w:tcPr>
          <w:p>
            <w:pPr>
              <w:jc w:val="center"/>
            </w:pPr>
            <w:r/>
            <w:r>
              <w:rPr>
                <w:rFonts w:ascii="Arial Narrow" w:hAnsi="Arial Narrow" w:cs="Arial Narrow"/>
                <w:b/>
                <w:i w:val="0"/>
                <w:color w:val="FFFFFF"/>
                <w:sz w:val="16"/>
              </w:rPr>
              <w:t>TIRANTE (m)</w:t>
            </w:r>
          </w:p>
        </w:tc>
        <w:tc>
          <w:tcPr>
            <w:tcW w:type="dxa" w:w="1077"/>
            <w:shd w:val="clear" w:color="auto" w:fill="1F4E79"/>
          </w:tcPr>
          <w:p>
            <w:pPr>
              <w:jc w:val="center"/>
            </w:pPr>
            <w:r/>
            <w:r>
              <w:rPr>
                <w:rFonts w:ascii="Arial Narrow" w:hAnsi="Arial Narrow" w:cs="Arial Narrow"/>
                <w:b/>
                <w:i w:val="0"/>
                <w:color w:val="FFFFFF"/>
                <w:sz w:val="16"/>
              </w:rPr>
              <w:t>NIVEL DE AGUA</w:t>
            </w:r>
          </w:p>
        </w:tc>
        <w:tc>
          <w:tcPr>
            <w:tcW w:type="dxa" w:w="794"/>
            <w:shd w:val="clear" w:color="auto" w:fill="1F4E79"/>
          </w:tcPr>
          <w:p>
            <w:pPr>
              <w:jc w:val="center"/>
            </w:pPr>
            <w:r/>
            <w:r>
              <w:rPr>
                <w:rFonts w:ascii="Arial Narrow" w:hAnsi="Arial Narrow" w:cs="Arial Narrow"/>
                <w:b/>
                <w:i w:val="0"/>
                <w:color w:val="FFFFFF"/>
                <w:sz w:val="16"/>
              </w:rPr>
              <w:t>V (m/s)</w:t>
            </w:r>
          </w:p>
        </w:tc>
        <w:tc>
          <w:tcPr>
            <w:tcW w:type="dxa" w:w="794"/>
            <w:shd w:val="clear" w:color="auto" w:fill="1F4E79"/>
          </w:tcPr>
          <w:p>
            <w:pPr>
              <w:jc w:val="center"/>
            </w:pPr>
            <w:r/>
            <w:r>
              <w:rPr>
                <w:rFonts w:ascii="Arial Narrow" w:hAnsi="Arial Narrow" w:cs="Arial Narrow"/>
                <w:b/>
                <w:i w:val="0"/>
                <w:color w:val="FFFFFF"/>
                <w:sz w:val="16"/>
              </w:rPr>
              <w:t>FROUDE</w:t>
            </w:r>
          </w:p>
        </w:tc>
        <w:tc>
          <w:tcPr>
            <w:tcW w:type="dxa" w:w="1020"/>
            <w:shd w:val="clear" w:color="auto" w:fill="1F4E79"/>
          </w:tcPr>
          <w:p>
            <w:pPr>
              <w:jc w:val="center"/>
            </w:pPr>
            <w:r/>
            <w:r>
              <w:rPr>
                <w:rFonts w:ascii="Arial Narrow" w:hAnsi="Arial Narrow" w:cs="Arial Narrow"/>
                <w:b/>
                <w:i w:val="0"/>
                <w:color w:val="FFFFFF"/>
                <w:sz w:val="16"/>
              </w:rPr>
              <w:t>BORDE LIBRE (m)</w:t>
            </w:r>
          </w:p>
        </w:tc>
        <w:tc>
          <w:tcPr>
            <w:tcW w:type="dxa" w:w="907"/>
            <w:shd w:val="clear" w:color="auto" w:fill="1F4E79"/>
          </w:tcPr>
          <w:p>
            <w:pPr>
              <w:jc w:val="center"/>
            </w:pPr>
            <w:r/>
            <w:r>
              <w:rPr>
                <w:rFonts w:ascii="Arial Narrow" w:hAnsi="Arial Narrow" w:cs="Arial Narrow"/>
                <w:b/>
                <w:i w:val="0"/>
                <w:color w:val="FFFFFF"/>
                <w:sz w:val="16"/>
              </w:rPr>
              <w:t>LLENADO (%)</w:t>
            </w:r>
          </w:p>
        </w:tc>
      </w:tr>
      <w:tr>
        <w:tc>
          <w:tcPr>
            <w:tcW w:type="dxa" w:w="1077"/>
          </w:tcPr>
          <w:p>
            <w:pPr>
              <w:jc w:val="left"/>
            </w:pPr>
            <w:r/>
            <w:r>
              <w:rPr>
                <w:rFonts w:ascii="Arial Narrow" w:hAnsi="Arial Narrow" w:cs="Arial Narrow"/>
                <w:b w:val="0"/>
                <w:i w:val="0"/>
                <w:sz w:val="16"/>
              </w:rPr>
              <w:t>0+007.01</w:t>
            </w:r>
          </w:p>
        </w:tc>
        <w:tc>
          <w:tcPr>
            <w:tcW w:type="dxa" w:w="794"/>
          </w:tcPr>
          <w:p>
            <w:pPr>
              <w:jc w:val="center"/>
            </w:pPr>
            <w:r/>
            <w:r>
              <w:rPr>
                <w:rFonts w:ascii="Arial Narrow" w:hAnsi="Arial Narrow" w:cs="Arial Narrow"/>
                <w:b w:val="0"/>
                <w:i w:val="0"/>
                <w:sz w:val="16"/>
              </w:rPr>
              <w:t>34.5</w:t>
            </w:r>
          </w:p>
        </w:tc>
        <w:tc>
          <w:tcPr>
            <w:tcW w:type="dxa" w:w="1077"/>
          </w:tcPr>
          <w:p>
            <w:pPr>
              <w:jc w:val="center"/>
            </w:pPr>
            <w:r/>
            <w:r>
              <w:rPr>
                <w:rFonts w:ascii="Arial Narrow" w:hAnsi="Arial Narrow" w:cs="Arial Narrow"/>
                <w:b w:val="0"/>
                <w:i w:val="0"/>
                <w:sz w:val="16"/>
              </w:rPr>
              <w:t>260.179</w:t>
            </w:r>
          </w:p>
        </w:tc>
        <w:tc>
          <w:tcPr>
            <w:tcW w:type="dxa" w:w="907"/>
          </w:tcPr>
          <w:p>
            <w:pPr>
              <w:jc w:val="center"/>
            </w:pPr>
            <w:r/>
            <w:r>
              <w:rPr>
                <w:rFonts w:ascii="Arial Narrow" w:hAnsi="Arial Narrow" w:cs="Arial Narrow"/>
                <w:b w:val="0"/>
                <w:i w:val="0"/>
                <w:sz w:val="16"/>
              </w:rPr>
              <w:t>0.241</w:t>
            </w:r>
          </w:p>
        </w:tc>
        <w:tc>
          <w:tcPr>
            <w:tcW w:type="dxa" w:w="1077"/>
          </w:tcPr>
          <w:p>
            <w:pPr>
              <w:jc w:val="center"/>
            </w:pPr>
            <w:r/>
            <w:r>
              <w:rPr>
                <w:rFonts w:ascii="Arial Narrow" w:hAnsi="Arial Narrow" w:cs="Arial Narrow"/>
                <w:b w:val="0"/>
                <w:i w:val="0"/>
                <w:sz w:val="16"/>
              </w:rPr>
              <w:t>260.420</w:t>
            </w:r>
          </w:p>
        </w:tc>
        <w:tc>
          <w:tcPr>
            <w:tcW w:type="dxa" w:w="794"/>
          </w:tcPr>
          <w:p>
            <w:pPr>
              <w:jc w:val="center"/>
            </w:pPr>
            <w:r/>
            <w:r>
              <w:rPr>
                <w:rFonts w:ascii="Arial Narrow" w:hAnsi="Arial Narrow" w:cs="Arial Narrow"/>
                <w:b w:val="0"/>
                <w:i w:val="0"/>
                <w:sz w:val="16"/>
              </w:rPr>
              <w:t>0.24</w:t>
            </w:r>
          </w:p>
        </w:tc>
        <w:tc>
          <w:tcPr>
            <w:tcW w:type="dxa" w:w="794"/>
          </w:tcPr>
          <w:p>
            <w:pPr>
              <w:jc w:val="center"/>
            </w:pPr>
            <w:r/>
            <w:r>
              <w:rPr>
                <w:rFonts w:ascii="Arial Narrow" w:hAnsi="Arial Narrow" w:cs="Arial Narrow"/>
                <w:b w:val="0"/>
                <w:i w:val="0"/>
                <w:sz w:val="16"/>
              </w:rPr>
              <w:t>0.16</w:t>
            </w:r>
          </w:p>
        </w:tc>
        <w:tc>
          <w:tcPr>
            <w:tcW w:type="dxa" w:w="1020"/>
          </w:tcPr>
          <w:p>
            <w:pPr>
              <w:jc w:val="center"/>
            </w:pPr>
            <w:r/>
            <w:r>
              <w:rPr>
                <w:rFonts w:ascii="Arial Narrow" w:hAnsi="Arial Narrow" w:cs="Arial Narrow"/>
                <w:b w:val="0"/>
                <w:i w:val="0"/>
                <w:sz w:val="16"/>
              </w:rPr>
              <w:t>0.63</w:t>
            </w:r>
          </w:p>
        </w:tc>
        <w:tc>
          <w:tcPr>
            <w:tcW w:type="dxa" w:w="907"/>
          </w:tcPr>
          <w:p>
            <w:pPr>
              <w:jc w:val="center"/>
            </w:pPr>
            <w:r/>
            <w:r>
              <w:rPr>
                <w:rFonts w:ascii="Arial Narrow" w:hAnsi="Arial Narrow" w:cs="Arial Narrow"/>
                <w:b w:val="0"/>
                <w:i w:val="0"/>
                <w:sz w:val="16"/>
              </w:rPr>
              <w:t>28</w:t>
            </w:r>
          </w:p>
        </w:tc>
      </w:tr>
      <w:tr>
        <w:tc>
          <w:tcPr>
            <w:tcW w:type="dxa" w:w="1077"/>
          </w:tcPr>
          <w:p>
            <w:pPr>
              <w:jc w:val="left"/>
            </w:pPr>
            <w:r/>
            <w:r>
              <w:rPr>
                <w:rFonts w:ascii="Arial Narrow" w:hAnsi="Arial Narrow" w:cs="Arial Narrow"/>
                <w:b w:val="0"/>
                <w:i w:val="0"/>
                <w:sz w:val="16"/>
              </w:rPr>
              <w:t>0+010.00</w:t>
            </w:r>
          </w:p>
        </w:tc>
        <w:tc>
          <w:tcPr>
            <w:tcW w:type="dxa" w:w="794"/>
          </w:tcPr>
          <w:p>
            <w:pPr>
              <w:jc w:val="center"/>
            </w:pPr>
            <w:r/>
            <w:r>
              <w:rPr>
                <w:rFonts w:ascii="Arial Narrow" w:hAnsi="Arial Narrow" w:cs="Arial Narrow"/>
                <w:b w:val="0"/>
                <w:i w:val="0"/>
                <w:sz w:val="16"/>
              </w:rPr>
              <w:t>34.5</w:t>
            </w:r>
          </w:p>
        </w:tc>
        <w:tc>
          <w:tcPr>
            <w:tcW w:type="dxa" w:w="1077"/>
          </w:tcPr>
          <w:p>
            <w:pPr>
              <w:jc w:val="center"/>
            </w:pPr>
            <w:r/>
            <w:r>
              <w:rPr>
                <w:rFonts w:ascii="Arial Narrow" w:hAnsi="Arial Narrow" w:cs="Arial Narrow"/>
                <w:b w:val="0"/>
                <w:i w:val="0"/>
                <w:sz w:val="16"/>
              </w:rPr>
              <w:t>260.170</w:t>
            </w:r>
          </w:p>
        </w:tc>
        <w:tc>
          <w:tcPr>
            <w:tcW w:type="dxa" w:w="907"/>
          </w:tcPr>
          <w:p>
            <w:pPr>
              <w:jc w:val="center"/>
            </w:pPr>
            <w:r/>
            <w:r>
              <w:rPr>
                <w:rFonts w:ascii="Arial Narrow" w:hAnsi="Arial Narrow" w:cs="Arial Narrow"/>
                <w:b w:val="0"/>
                <w:i w:val="0"/>
                <w:sz w:val="16"/>
              </w:rPr>
              <w:t>0.249</w:t>
            </w:r>
          </w:p>
        </w:tc>
        <w:tc>
          <w:tcPr>
            <w:tcW w:type="dxa" w:w="1077"/>
          </w:tcPr>
          <w:p>
            <w:pPr>
              <w:jc w:val="center"/>
            </w:pPr>
            <w:r/>
            <w:r>
              <w:rPr>
                <w:rFonts w:ascii="Arial Narrow" w:hAnsi="Arial Narrow" w:cs="Arial Narrow"/>
                <w:b w:val="0"/>
                <w:i w:val="0"/>
                <w:sz w:val="16"/>
              </w:rPr>
              <w:t>260.419</w:t>
            </w:r>
          </w:p>
        </w:tc>
        <w:tc>
          <w:tcPr>
            <w:tcW w:type="dxa" w:w="794"/>
          </w:tcPr>
          <w:p>
            <w:pPr>
              <w:jc w:val="center"/>
            </w:pPr>
            <w:r/>
            <w:r>
              <w:rPr>
                <w:rFonts w:ascii="Arial Narrow" w:hAnsi="Arial Narrow" w:cs="Arial Narrow"/>
                <w:b w:val="0"/>
                <w:i w:val="0"/>
                <w:sz w:val="16"/>
              </w:rPr>
              <w:t>0.23</w:t>
            </w:r>
          </w:p>
        </w:tc>
        <w:tc>
          <w:tcPr>
            <w:tcW w:type="dxa" w:w="794"/>
          </w:tcPr>
          <w:p>
            <w:pPr>
              <w:jc w:val="center"/>
            </w:pPr>
            <w:r/>
            <w:r>
              <w:rPr>
                <w:rFonts w:ascii="Arial Narrow" w:hAnsi="Arial Narrow" w:cs="Arial Narrow"/>
                <w:b w:val="0"/>
                <w:i w:val="0"/>
                <w:sz w:val="16"/>
              </w:rPr>
              <w:t>0.15</w:t>
            </w:r>
          </w:p>
        </w:tc>
        <w:tc>
          <w:tcPr>
            <w:tcW w:type="dxa" w:w="1020"/>
          </w:tcPr>
          <w:p>
            <w:pPr>
              <w:jc w:val="center"/>
            </w:pPr>
            <w:r/>
            <w:r>
              <w:rPr>
                <w:rFonts w:ascii="Arial Narrow" w:hAnsi="Arial Narrow" w:cs="Arial Narrow"/>
                <w:b w:val="0"/>
                <w:i w:val="0"/>
                <w:sz w:val="16"/>
              </w:rPr>
              <w:t>0.63</w:t>
            </w:r>
          </w:p>
        </w:tc>
        <w:tc>
          <w:tcPr>
            <w:tcW w:type="dxa" w:w="907"/>
          </w:tcPr>
          <w:p>
            <w:pPr>
              <w:jc w:val="center"/>
            </w:pPr>
            <w:r/>
            <w:r>
              <w:rPr>
                <w:rFonts w:ascii="Arial Narrow" w:hAnsi="Arial Narrow" w:cs="Arial Narrow"/>
                <w:b w:val="0"/>
                <w:i w:val="0"/>
                <w:sz w:val="16"/>
              </w:rPr>
              <w:t>28</w:t>
            </w:r>
          </w:p>
        </w:tc>
      </w:tr>
      <w:tr>
        <w:tc>
          <w:tcPr>
            <w:tcW w:type="dxa" w:w="1077"/>
          </w:tcPr>
          <w:p>
            <w:pPr>
              <w:jc w:val="left"/>
            </w:pPr>
            <w:r/>
            <w:r>
              <w:rPr>
                <w:rFonts w:ascii="Arial Narrow" w:hAnsi="Arial Narrow" w:cs="Arial Narrow"/>
                <w:b w:val="0"/>
                <w:i w:val="0"/>
                <w:sz w:val="16"/>
              </w:rPr>
              <w:t>0+020.00</w:t>
            </w:r>
          </w:p>
        </w:tc>
        <w:tc>
          <w:tcPr>
            <w:tcW w:type="dxa" w:w="794"/>
          </w:tcPr>
          <w:p>
            <w:pPr>
              <w:jc w:val="center"/>
            </w:pPr>
            <w:r/>
            <w:r>
              <w:rPr>
                <w:rFonts w:ascii="Arial Narrow" w:hAnsi="Arial Narrow" w:cs="Arial Narrow"/>
                <w:b w:val="0"/>
                <w:i w:val="0"/>
                <w:sz w:val="16"/>
              </w:rPr>
              <w:t>34.5</w:t>
            </w:r>
          </w:p>
        </w:tc>
        <w:tc>
          <w:tcPr>
            <w:tcW w:type="dxa" w:w="1077"/>
          </w:tcPr>
          <w:p>
            <w:pPr>
              <w:jc w:val="center"/>
            </w:pPr>
            <w:r/>
            <w:r>
              <w:rPr>
                <w:rFonts w:ascii="Arial Narrow" w:hAnsi="Arial Narrow" w:cs="Arial Narrow"/>
                <w:b w:val="0"/>
                <w:i w:val="0"/>
                <w:sz w:val="16"/>
              </w:rPr>
              <w:t>260.140</w:t>
            </w:r>
          </w:p>
        </w:tc>
        <w:tc>
          <w:tcPr>
            <w:tcW w:type="dxa" w:w="907"/>
          </w:tcPr>
          <w:p>
            <w:pPr>
              <w:jc w:val="center"/>
            </w:pPr>
            <w:r/>
            <w:r>
              <w:rPr>
                <w:rFonts w:ascii="Arial Narrow" w:hAnsi="Arial Narrow" w:cs="Arial Narrow"/>
                <w:b w:val="0"/>
                <w:i w:val="0"/>
                <w:sz w:val="16"/>
              </w:rPr>
              <w:t>0.278</w:t>
            </w:r>
          </w:p>
        </w:tc>
        <w:tc>
          <w:tcPr>
            <w:tcW w:type="dxa" w:w="1077"/>
          </w:tcPr>
          <w:p>
            <w:pPr>
              <w:jc w:val="center"/>
            </w:pPr>
            <w:r/>
            <w:r>
              <w:rPr>
                <w:rFonts w:ascii="Arial Narrow" w:hAnsi="Arial Narrow" w:cs="Arial Narrow"/>
                <w:b w:val="0"/>
                <w:i w:val="0"/>
                <w:sz w:val="16"/>
              </w:rPr>
              <w:t>260.418</w:t>
            </w:r>
          </w:p>
        </w:tc>
        <w:tc>
          <w:tcPr>
            <w:tcW w:type="dxa" w:w="794"/>
          </w:tcPr>
          <w:p>
            <w:pPr>
              <w:jc w:val="center"/>
            </w:pPr>
            <w:r/>
            <w:r>
              <w:rPr>
                <w:rFonts w:ascii="Arial Narrow" w:hAnsi="Arial Narrow" w:cs="Arial Narrow"/>
                <w:b w:val="0"/>
                <w:i w:val="0"/>
                <w:sz w:val="16"/>
              </w:rPr>
              <w:t>0.21</w:t>
            </w:r>
          </w:p>
        </w:tc>
        <w:tc>
          <w:tcPr>
            <w:tcW w:type="dxa" w:w="794"/>
          </w:tcPr>
          <w:p>
            <w:pPr>
              <w:jc w:val="center"/>
            </w:pPr>
            <w:r/>
            <w:r>
              <w:rPr>
                <w:rFonts w:ascii="Arial Narrow" w:hAnsi="Arial Narrow" w:cs="Arial Narrow"/>
                <w:b w:val="0"/>
                <w:i w:val="0"/>
                <w:sz w:val="16"/>
              </w:rPr>
              <w:t>0.13</w:t>
            </w:r>
          </w:p>
        </w:tc>
        <w:tc>
          <w:tcPr>
            <w:tcW w:type="dxa" w:w="1020"/>
          </w:tcPr>
          <w:p>
            <w:pPr>
              <w:jc w:val="center"/>
            </w:pPr>
            <w:r/>
            <w:r>
              <w:rPr>
                <w:rFonts w:ascii="Arial Narrow" w:hAnsi="Arial Narrow" w:cs="Arial Narrow"/>
                <w:b w:val="0"/>
                <w:i w:val="0"/>
                <w:sz w:val="16"/>
              </w:rPr>
              <w:t>0.63</w:t>
            </w:r>
          </w:p>
        </w:tc>
        <w:tc>
          <w:tcPr>
            <w:tcW w:type="dxa" w:w="907"/>
          </w:tcPr>
          <w:p>
            <w:pPr>
              <w:jc w:val="center"/>
            </w:pPr>
            <w:r/>
            <w:r>
              <w:rPr>
                <w:rFonts w:ascii="Arial Narrow" w:hAnsi="Arial Narrow" w:cs="Arial Narrow"/>
                <w:b w:val="0"/>
                <w:i w:val="0"/>
                <w:sz w:val="16"/>
              </w:rPr>
              <w:t>31</w:t>
            </w:r>
          </w:p>
        </w:tc>
      </w:tr>
      <w:tr>
        <w:tc>
          <w:tcPr>
            <w:tcW w:type="dxa" w:w="1077"/>
          </w:tcPr>
          <w:p>
            <w:pPr>
              <w:jc w:val="left"/>
            </w:pPr>
            <w:r/>
            <w:r>
              <w:rPr>
                <w:rFonts w:ascii="Arial Narrow" w:hAnsi="Arial Narrow" w:cs="Arial Narrow"/>
                <w:b w:val="0"/>
                <w:i w:val="0"/>
                <w:sz w:val="16"/>
              </w:rPr>
              <w:t>0+020.02</w:t>
            </w:r>
          </w:p>
        </w:tc>
        <w:tc>
          <w:tcPr>
            <w:tcW w:type="dxa" w:w="794"/>
          </w:tcPr>
          <w:p>
            <w:pPr>
              <w:jc w:val="center"/>
            </w:pPr>
            <w:r/>
            <w:r>
              <w:rPr>
                <w:rFonts w:ascii="Arial Narrow" w:hAnsi="Arial Narrow" w:cs="Arial Narrow"/>
                <w:b w:val="0"/>
                <w:i w:val="0"/>
                <w:sz w:val="16"/>
              </w:rPr>
              <w:t>81.3</w:t>
            </w:r>
          </w:p>
        </w:tc>
        <w:tc>
          <w:tcPr>
            <w:tcW w:type="dxa" w:w="1077"/>
          </w:tcPr>
          <w:p>
            <w:pPr>
              <w:jc w:val="center"/>
            </w:pPr>
            <w:r/>
            <w:r>
              <w:rPr>
                <w:rFonts w:ascii="Arial Narrow" w:hAnsi="Arial Narrow" w:cs="Arial Narrow"/>
                <w:b w:val="0"/>
                <w:i w:val="0"/>
                <w:sz w:val="16"/>
              </w:rPr>
              <w:t>260.140</w:t>
            </w:r>
          </w:p>
        </w:tc>
        <w:tc>
          <w:tcPr>
            <w:tcW w:type="dxa" w:w="907"/>
          </w:tcPr>
          <w:p>
            <w:pPr>
              <w:jc w:val="center"/>
            </w:pPr>
            <w:r/>
            <w:r>
              <w:rPr>
                <w:rFonts w:ascii="Arial Narrow" w:hAnsi="Arial Narrow" w:cs="Arial Narrow"/>
                <w:b w:val="0"/>
                <w:i w:val="0"/>
                <w:sz w:val="16"/>
              </w:rPr>
              <w:t>0.267</w:t>
            </w:r>
          </w:p>
        </w:tc>
        <w:tc>
          <w:tcPr>
            <w:tcW w:type="dxa" w:w="1077"/>
          </w:tcPr>
          <w:p>
            <w:pPr>
              <w:jc w:val="center"/>
            </w:pPr>
            <w:r/>
            <w:r>
              <w:rPr>
                <w:rFonts w:ascii="Arial Narrow" w:hAnsi="Arial Narrow" w:cs="Arial Narrow"/>
                <w:b w:val="0"/>
                <w:i w:val="0"/>
                <w:sz w:val="16"/>
              </w:rPr>
              <w:t>260.407</w:t>
            </w:r>
          </w:p>
        </w:tc>
        <w:tc>
          <w:tcPr>
            <w:tcW w:type="dxa" w:w="794"/>
          </w:tcPr>
          <w:p>
            <w:pPr>
              <w:jc w:val="center"/>
            </w:pPr>
            <w:r/>
            <w:r>
              <w:rPr>
                <w:rFonts w:ascii="Arial Narrow" w:hAnsi="Arial Narrow" w:cs="Arial Narrow"/>
                <w:b w:val="0"/>
                <w:i w:val="0"/>
                <w:sz w:val="16"/>
              </w:rPr>
              <w:t>0.51</w:t>
            </w:r>
          </w:p>
        </w:tc>
        <w:tc>
          <w:tcPr>
            <w:tcW w:type="dxa" w:w="794"/>
          </w:tcPr>
          <w:p>
            <w:pPr>
              <w:jc w:val="center"/>
            </w:pPr>
            <w:r/>
            <w:r>
              <w:rPr>
                <w:rFonts w:ascii="Arial Narrow" w:hAnsi="Arial Narrow" w:cs="Arial Narrow"/>
                <w:b w:val="0"/>
                <w:i w:val="0"/>
                <w:sz w:val="16"/>
              </w:rPr>
              <w:t>0.31</w:t>
            </w:r>
          </w:p>
        </w:tc>
        <w:tc>
          <w:tcPr>
            <w:tcW w:type="dxa" w:w="1020"/>
          </w:tcPr>
          <w:p>
            <w:pPr>
              <w:jc w:val="center"/>
            </w:pPr>
            <w:r/>
            <w:r>
              <w:rPr>
                <w:rFonts w:ascii="Arial Narrow" w:hAnsi="Arial Narrow" w:cs="Arial Narrow"/>
                <w:b w:val="0"/>
                <w:i w:val="0"/>
                <w:sz w:val="16"/>
              </w:rPr>
              <w:t>0.64</w:t>
            </w:r>
          </w:p>
        </w:tc>
        <w:tc>
          <w:tcPr>
            <w:tcW w:type="dxa" w:w="907"/>
          </w:tcPr>
          <w:p>
            <w:pPr>
              <w:jc w:val="center"/>
            </w:pPr>
            <w:r/>
            <w:r>
              <w:rPr>
                <w:rFonts w:ascii="Arial Narrow" w:hAnsi="Arial Narrow" w:cs="Arial Narrow"/>
                <w:b w:val="0"/>
                <w:i w:val="0"/>
                <w:sz w:val="16"/>
              </w:rPr>
              <w:t>29</w:t>
            </w:r>
          </w:p>
        </w:tc>
      </w:tr>
      <w:tr>
        <w:tc>
          <w:tcPr>
            <w:tcW w:type="dxa" w:w="1077"/>
          </w:tcPr>
          <w:p>
            <w:pPr>
              <w:jc w:val="left"/>
            </w:pPr>
            <w:r/>
            <w:r>
              <w:rPr>
                <w:rFonts w:ascii="Arial Narrow" w:hAnsi="Arial Narrow" w:cs="Arial Narrow"/>
                <w:b w:val="0"/>
                <w:i w:val="0"/>
                <w:sz w:val="16"/>
              </w:rPr>
              <w:t>0+030.00</w:t>
            </w:r>
          </w:p>
        </w:tc>
        <w:tc>
          <w:tcPr>
            <w:tcW w:type="dxa" w:w="794"/>
          </w:tcPr>
          <w:p>
            <w:pPr>
              <w:jc w:val="center"/>
            </w:pPr>
            <w:r/>
            <w:r>
              <w:rPr>
                <w:rFonts w:ascii="Arial Narrow" w:hAnsi="Arial Narrow" w:cs="Arial Narrow"/>
                <w:b w:val="0"/>
                <w:i w:val="0"/>
                <w:sz w:val="16"/>
              </w:rPr>
              <w:t>81.3</w:t>
            </w:r>
          </w:p>
        </w:tc>
        <w:tc>
          <w:tcPr>
            <w:tcW w:type="dxa" w:w="1077"/>
          </w:tcPr>
          <w:p>
            <w:pPr>
              <w:jc w:val="center"/>
            </w:pPr>
            <w:r/>
            <w:r>
              <w:rPr>
                <w:rFonts w:ascii="Arial Narrow" w:hAnsi="Arial Narrow" w:cs="Arial Narrow"/>
                <w:b w:val="0"/>
                <w:i w:val="0"/>
                <w:sz w:val="16"/>
              </w:rPr>
              <w:t>260.110</w:t>
            </w:r>
          </w:p>
        </w:tc>
        <w:tc>
          <w:tcPr>
            <w:tcW w:type="dxa" w:w="907"/>
          </w:tcPr>
          <w:p>
            <w:pPr>
              <w:jc w:val="center"/>
            </w:pPr>
            <w:r/>
            <w:r>
              <w:rPr>
                <w:rFonts w:ascii="Arial Narrow" w:hAnsi="Arial Narrow" w:cs="Arial Narrow"/>
                <w:b w:val="0"/>
                <w:i w:val="0"/>
                <w:sz w:val="16"/>
              </w:rPr>
              <w:t>0.293</w:t>
            </w:r>
          </w:p>
        </w:tc>
        <w:tc>
          <w:tcPr>
            <w:tcW w:type="dxa" w:w="1077"/>
          </w:tcPr>
          <w:p>
            <w:pPr>
              <w:jc w:val="center"/>
            </w:pPr>
            <w:r/>
            <w:r>
              <w:rPr>
                <w:rFonts w:ascii="Arial Narrow" w:hAnsi="Arial Narrow" w:cs="Arial Narrow"/>
                <w:b w:val="0"/>
                <w:i w:val="0"/>
                <w:sz w:val="16"/>
              </w:rPr>
              <w:t>260.403</w:t>
            </w:r>
          </w:p>
        </w:tc>
        <w:tc>
          <w:tcPr>
            <w:tcW w:type="dxa" w:w="794"/>
          </w:tcPr>
          <w:p>
            <w:pPr>
              <w:jc w:val="center"/>
            </w:pPr>
            <w:r/>
            <w:r>
              <w:rPr>
                <w:rFonts w:ascii="Arial Narrow" w:hAnsi="Arial Narrow" w:cs="Arial Narrow"/>
                <w:b w:val="0"/>
                <w:i w:val="0"/>
                <w:sz w:val="16"/>
              </w:rPr>
              <w:t>0.46</w:t>
            </w:r>
          </w:p>
        </w:tc>
        <w:tc>
          <w:tcPr>
            <w:tcW w:type="dxa" w:w="794"/>
          </w:tcPr>
          <w:p>
            <w:pPr>
              <w:jc w:val="center"/>
            </w:pPr>
            <w:r/>
            <w:r>
              <w:rPr>
                <w:rFonts w:ascii="Arial Narrow" w:hAnsi="Arial Narrow" w:cs="Arial Narrow"/>
                <w:b w:val="0"/>
                <w:i w:val="0"/>
                <w:sz w:val="16"/>
              </w:rPr>
              <w:t>0.27</w:t>
            </w:r>
          </w:p>
        </w:tc>
        <w:tc>
          <w:tcPr>
            <w:tcW w:type="dxa" w:w="1020"/>
          </w:tcPr>
          <w:p>
            <w:pPr>
              <w:jc w:val="center"/>
            </w:pPr>
            <w:r/>
            <w:r>
              <w:rPr>
                <w:rFonts w:ascii="Arial Narrow" w:hAnsi="Arial Narrow" w:cs="Arial Narrow"/>
                <w:b w:val="0"/>
                <w:i w:val="0"/>
                <w:sz w:val="16"/>
              </w:rPr>
              <w:t>0.65</w:t>
            </w:r>
          </w:p>
        </w:tc>
        <w:tc>
          <w:tcPr>
            <w:tcW w:type="dxa" w:w="907"/>
          </w:tcPr>
          <w:p>
            <w:pPr>
              <w:jc w:val="center"/>
            </w:pPr>
            <w:r/>
            <w:r>
              <w:rPr>
                <w:rFonts w:ascii="Arial Narrow" w:hAnsi="Arial Narrow" w:cs="Arial Narrow"/>
                <w:b w:val="0"/>
                <w:i w:val="0"/>
                <w:sz w:val="16"/>
              </w:rPr>
              <w:t>31</w:t>
            </w:r>
          </w:p>
        </w:tc>
      </w:tr>
      <w:tr>
        <w:tc>
          <w:tcPr>
            <w:tcW w:type="dxa" w:w="1077"/>
          </w:tcPr>
          <w:p>
            <w:pPr>
              <w:jc w:val="left"/>
            </w:pPr>
            <w:r/>
            <w:r>
              <w:rPr>
                <w:rFonts w:ascii="Arial Narrow" w:hAnsi="Arial Narrow" w:cs="Arial Narrow"/>
                <w:b w:val="0"/>
                <w:i w:val="0"/>
                <w:sz w:val="16"/>
              </w:rPr>
              <w:t>0+040.00</w:t>
            </w:r>
          </w:p>
        </w:tc>
        <w:tc>
          <w:tcPr>
            <w:tcW w:type="dxa" w:w="794"/>
          </w:tcPr>
          <w:p>
            <w:pPr>
              <w:jc w:val="center"/>
            </w:pPr>
            <w:r/>
            <w:r>
              <w:rPr>
                <w:rFonts w:ascii="Arial Narrow" w:hAnsi="Arial Narrow" w:cs="Arial Narrow"/>
                <w:b w:val="0"/>
                <w:i w:val="0"/>
                <w:sz w:val="16"/>
              </w:rPr>
              <w:t>81.3</w:t>
            </w:r>
          </w:p>
        </w:tc>
        <w:tc>
          <w:tcPr>
            <w:tcW w:type="dxa" w:w="1077"/>
          </w:tcPr>
          <w:p>
            <w:pPr>
              <w:jc w:val="center"/>
            </w:pPr>
            <w:r/>
            <w:r>
              <w:rPr>
                <w:rFonts w:ascii="Arial Narrow" w:hAnsi="Arial Narrow" w:cs="Arial Narrow"/>
                <w:b w:val="0"/>
                <w:i w:val="0"/>
                <w:sz w:val="16"/>
              </w:rPr>
              <w:t>260.080</w:t>
            </w:r>
          </w:p>
        </w:tc>
        <w:tc>
          <w:tcPr>
            <w:tcW w:type="dxa" w:w="907"/>
          </w:tcPr>
          <w:p>
            <w:pPr>
              <w:jc w:val="center"/>
            </w:pPr>
            <w:r/>
            <w:r>
              <w:rPr>
                <w:rFonts w:ascii="Arial Narrow" w:hAnsi="Arial Narrow" w:cs="Arial Narrow"/>
                <w:b w:val="0"/>
                <w:i w:val="0"/>
                <w:sz w:val="16"/>
              </w:rPr>
              <w:t>0.319</w:t>
            </w:r>
          </w:p>
        </w:tc>
        <w:tc>
          <w:tcPr>
            <w:tcW w:type="dxa" w:w="1077"/>
          </w:tcPr>
          <w:p>
            <w:pPr>
              <w:jc w:val="center"/>
            </w:pPr>
            <w:r/>
            <w:r>
              <w:rPr>
                <w:rFonts w:ascii="Arial Narrow" w:hAnsi="Arial Narrow" w:cs="Arial Narrow"/>
                <w:b w:val="0"/>
                <w:i w:val="0"/>
                <w:sz w:val="16"/>
              </w:rPr>
              <w:t>260.399</w:t>
            </w:r>
          </w:p>
        </w:tc>
        <w:tc>
          <w:tcPr>
            <w:tcW w:type="dxa" w:w="794"/>
          </w:tcPr>
          <w:p>
            <w:pPr>
              <w:jc w:val="center"/>
            </w:pPr>
            <w:r/>
            <w:r>
              <w:rPr>
                <w:rFonts w:ascii="Arial Narrow" w:hAnsi="Arial Narrow" w:cs="Arial Narrow"/>
                <w:b w:val="0"/>
                <w:i w:val="0"/>
                <w:sz w:val="16"/>
              </w:rPr>
              <w:t>0.43</w:t>
            </w:r>
          </w:p>
        </w:tc>
        <w:tc>
          <w:tcPr>
            <w:tcW w:type="dxa" w:w="794"/>
          </w:tcPr>
          <w:p>
            <w:pPr>
              <w:jc w:val="center"/>
            </w:pPr>
            <w:r/>
            <w:r>
              <w:rPr>
                <w:rFonts w:ascii="Arial Narrow" w:hAnsi="Arial Narrow" w:cs="Arial Narrow"/>
                <w:b w:val="0"/>
                <w:i w:val="0"/>
                <w:sz w:val="16"/>
              </w:rPr>
              <w:t>0.24</w:t>
            </w:r>
          </w:p>
        </w:tc>
        <w:tc>
          <w:tcPr>
            <w:tcW w:type="dxa" w:w="1020"/>
          </w:tcPr>
          <w:p>
            <w:pPr>
              <w:jc w:val="center"/>
            </w:pPr>
            <w:r/>
            <w:r>
              <w:rPr>
                <w:rFonts w:ascii="Arial Narrow" w:hAnsi="Arial Narrow" w:cs="Arial Narrow"/>
                <w:b w:val="0"/>
                <w:i w:val="0"/>
                <w:sz w:val="16"/>
              </w:rPr>
              <w:t>0.65</w:t>
            </w:r>
          </w:p>
        </w:tc>
        <w:tc>
          <w:tcPr>
            <w:tcW w:type="dxa" w:w="907"/>
          </w:tcPr>
          <w:p>
            <w:pPr>
              <w:jc w:val="center"/>
            </w:pPr>
            <w:r/>
            <w:r>
              <w:rPr>
                <w:rFonts w:ascii="Arial Narrow" w:hAnsi="Arial Narrow" w:cs="Arial Narrow"/>
                <w:b w:val="0"/>
                <w:i w:val="0"/>
                <w:sz w:val="16"/>
              </w:rPr>
              <w:t>33</w:t>
            </w:r>
          </w:p>
        </w:tc>
      </w:tr>
      <w:tr>
        <w:tc>
          <w:tcPr>
            <w:tcW w:type="dxa" w:w="1077"/>
          </w:tcPr>
          <w:p>
            <w:pPr>
              <w:jc w:val="left"/>
            </w:pPr>
            <w:r/>
            <w:r>
              <w:rPr>
                <w:rFonts w:ascii="Arial Narrow" w:hAnsi="Arial Narrow" w:cs="Arial Narrow"/>
                <w:b w:val="0"/>
                <w:i w:val="0"/>
                <w:sz w:val="16"/>
              </w:rPr>
              <w:t>0+046.11</w:t>
            </w:r>
          </w:p>
        </w:tc>
        <w:tc>
          <w:tcPr>
            <w:tcW w:type="dxa" w:w="794"/>
          </w:tcPr>
          <w:p>
            <w:pPr>
              <w:jc w:val="center"/>
            </w:pPr>
            <w:r/>
            <w:r>
              <w:rPr>
                <w:rFonts w:ascii="Arial Narrow" w:hAnsi="Arial Narrow" w:cs="Arial Narrow"/>
                <w:b w:val="0"/>
                <w:i w:val="0"/>
                <w:sz w:val="16"/>
              </w:rPr>
              <w:t>149.3</w:t>
            </w:r>
          </w:p>
        </w:tc>
        <w:tc>
          <w:tcPr>
            <w:tcW w:type="dxa" w:w="1077"/>
          </w:tcPr>
          <w:p>
            <w:pPr>
              <w:jc w:val="center"/>
            </w:pPr>
            <w:r/>
            <w:r>
              <w:rPr>
                <w:rFonts w:ascii="Arial Narrow" w:hAnsi="Arial Narrow" w:cs="Arial Narrow"/>
                <w:b w:val="0"/>
                <w:i w:val="0"/>
                <w:sz w:val="16"/>
              </w:rPr>
              <w:t>260.062</w:t>
            </w:r>
          </w:p>
        </w:tc>
        <w:tc>
          <w:tcPr>
            <w:tcW w:type="dxa" w:w="907"/>
          </w:tcPr>
          <w:p>
            <w:pPr>
              <w:jc w:val="center"/>
            </w:pPr>
            <w:r/>
            <w:r>
              <w:rPr>
                <w:rFonts w:ascii="Arial Narrow" w:hAnsi="Arial Narrow" w:cs="Arial Narrow"/>
                <w:b w:val="0"/>
                <w:i w:val="0"/>
                <w:sz w:val="16"/>
              </w:rPr>
              <w:t>0.311</w:t>
            </w:r>
          </w:p>
        </w:tc>
        <w:tc>
          <w:tcPr>
            <w:tcW w:type="dxa" w:w="1077"/>
          </w:tcPr>
          <w:p>
            <w:pPr>
              <w:jc w:val="center"/>
            </w:pPr>
            <w:r/>
            <w:r>
              <w:rPr>
                <w:rFonts w:ascii="Arial Narrow" w:hAnsi="Arial Narrow" w:cs="Arial Narrow"/>
                <w:b w:val="0"/>
                <w:i w:val="0"/>
                <w:sz w:val="16"/>
              </w:rPr>
              <w:t>260.372</w:t>
            </w:r>
          </w:p>
        </w:tc>
        <w:tc>
          <w:tcPr>
            <w:tcW w:type="dxa" w:w="794"/>
          </w:tcPr>
          <w:p>
            <w:pPr>
              <w:jc w:val="center"/>
            </w:pPr>
            <w:r/>
            <w:r>
              <w:rPr>
                <w:rFonts w:ascii="Arial Narrow" w:hAnsi="Arial Narrow" w:cs="Arial Narrow"/>
                <w:b w:val="0"/>
                <w:i w:val="0"/>
                <w:sz w:val="16"/>
              </w:rPr>
              <w:t>0.80</w:t>
            </w:r>
          </w:p>
        </w:tc>
        <w:tc>
          <w:tcPr>
            <w:tcW w:type="dxa" w:w="794"/>
          </w:tcPr>
          <w:p>
            <w:pPr>
              <w:jc w:val="center"/>
            </w:pPr>
            <w:r/>
            <w:r>
              <w:rPr>
                <w:rFonts w:ascii="Arial Narrow" w:hAnsi="Arial Narrow" w:cs="Arial Narrow"/>
                <w:b w:val="0"/>
                <w:i w:val="0"/>
                <w:sz w:val="16"/>
              </w:rPr>
              <w:t>0.46</w:t>
            </w:r>
          </w:p>
        </w:tc>
        <w:tc>
          <w:tcPr>
            <w:tcW w:type="dxa" w:w="1020"/>
          </w:tcPr>
          <w:p>
            <w:pPr>
              <w:jc w:val="center"/>
            </w:pPr>
            <w:r/>
            <w:r>
              <w:rPr>
                <w:rFonts w:ascii="Arial Narrow" w:hAnsi="Arial Narrow" w:cs="Arial Narrow"/>
                <w:b w:val="0"/>
                <w:i w:val="0"/>
                <w:sz w:val="16"/>
              </w:rPr>
              <w:t>0.68</w:t>
            </w:r>
          </w:p>
        </w:tc>
        <w:tc>
          <w:tcPr>
            <w:tcW w:type="dxa" w:w="907"/>
          </w:tcPr>
          <w:p>
            <w:pPr>
              <w:jc w:val="center"/>
            </w:pPr>
            <w:r/>
            <w:r>
              <w:rPr>
                <w:rFonts w:ascii="Arial Narrow" w:hAnsi="Arial Narrow" w:cs="Arial Narrow"/>
                <w:b w:val="0"/>
                <w:i w:val="0"/>
                <w:sz w:val="16"/>
              </w:rPr>
              <w:t>31</w:t>
            </w:r>
          </w:p>
        </w:tc>
      </w:tr>
      <w:tr>
        <w:tc>
          <w:tcPr>
            <w:tcW w:type="dxa" w:w="1077"/>
          </w:tcPr>
          <w:p>
            <w:pPr>
              <w:jc w:val="left"/>
            </w:pPr>
            <w:r/>
            <w:r>
              <w:rPr>
                <w:rFonts w:ascii="Arial Narrow" w:hAnsi="Arial Narrow" w:cs="Arial Narrow"/>
                <w:b w:val="0"/>
                <w:i w:val="0"/>
                <w:sz w:val="16"/>
              </w:rPr>
              <w:t>0+050.00</w:t>
            </w:r>
          </w:p>
        </w:tc>
        <w:tc>
          <w:tcPr>
            <w:tcW w:type="dxa" w:w="794"/>
          </w:tcPr>
          <w:p>
            <w:pPr>
              <w:jc w:val="center"/>
            </w:pPr>
            <w:r/>
            <w:r>
              <w:rPr>
                <w:rFonts w:ascii="Arial Narrow" w:hAnsi="Arial Narrow" w:cs="Arial Narrow"/>
                <w:b w:val="0"/>
                <w:i w:val="0"/>
                <w:sz w:val="16"/>
              </w:rPr>
              <w:t>149.3</w:t>
            </w:r>
          </w:p>
        </w:tc>
        <w:tc>
          <w:tcPr>
            <w:tcW w:type="dxa" w:w="1077"/>
          </w:tcPr>
          <w:p>
            <w:pPr>
              <w:jc w:val="center"/>
            </w:pPr>
            <w:r/>
            <w:r>
              <w:rPr>
                <w:rFonts w:ascii="Arial Narrow" w:hAnsi="Arial Narrow" w:cs="Arial Narrow"/>
                <w:b w:val="0"/>
                <w:i w:val="0"/>
                <w:sz w:val="16"/>
              </w:rPr>
              <w:t>260.050</w:t>
            </w:r>
          </w:p>
        </w:tc>
        <w:tc>
          <w:tcPr>
            <w:tcW w:type="dxa" w:w="907"/>
          </w:tcPr>
          <w:p>
            <w:pPr>
              <w:jc w:val="center"/>
            </w:pPr>
            <w:r/>
            <w:r>
              <w:rPr>
                <w:rFonts w:ascii="Arial Narrow" w:hAnsi="Arial Narrow" w:cs="Arial Narrow"/>
                <w:b w:val="0"/>
                <w:i w:val="0"/>
                <w:sz w:val="16"/>
              </w:rPr>
              <w:t>0.317</w:t>
            </w:r>
          </w:p>
        </w:tc>
        <w:tc>
          <w:tcPr>
            <w:tcW w:type="dxa" w:w="1077"/>
          </w:tcPr>
          <w:p>
            <w:pPr>
              <w:jc w:val="center"/>
            </w:pPr>
            <w:r/>
            <w:r>
              <w:rPr>
                <w:rFonts w:ascii="Arial Narrow" w:hAnsi="Arial Narrow" w:cs="Arial Narrow"/>
                <w:b w:val="0"/>
                <w:i w:val="0"/>
                <w:sz w:val="16"/>
              </w:rPr>
              <w:t>260.367</w:t>
            </w:r>
          </w:p>
        </w:tc>
        <w:tc>
          <w:tcPr>
            <w:tcW w:type="dxa" w:w="794"/>
          </w:tcPr>
          <w:p>
            <w:pPr>
              <w:jc w:val="center"/>
            </w:pPr>
            <w:r/>
            <w:r>
              <w:rPr>
                <w:rFonts w:ascii="Arial Narrow" w:hAnsi="Arial Narrow" w:cs="Arial Narrow"/>
                <w:b w:val="0"/>
                <w:i w:val="0"/>
                <w:sz w:val="16"/>
              </w:rPr>
              <w:t>0.79</w:t>
            </w:r>
          </w:p>
        </w:tc>
        <w:tc>
          <w:tcPr>
            <w:tcW w:type="dxa" w:w="794"/>
          </w:tcPr>
          <w:p>
            <w:pPr>
              <w:jc w:val="center"/>
            </w:pPr>
            <w:r/>
            <w:r>
              <w:rPr>
                <w:rFonts w:ascii="Arial Narrow" w:hAnsi="Arial Narrow" w:cs="Arial Narrow"/>
                <w:b w:val="0"/>
                <w:i w:val="0"/>
                <w:sz w:val="16"/>
              </w:rPr>
              <w:t>0.45</w:t>
            </w:r>
          </w:p>
        </w:tc>
        <w:tc>
          <w:tcPr>
            <w:tcW w:type="dxa" w:w="1020"/>
          </w:tcPr>
          <w:p>
            <w:pPr>
              <w:jc w:val="center"/>
            </w:pPr>
            <w:r/>
            <w:r>
              <w:rPr>
                <w:rFonts w:ascii="Arial Narrow" w:hAnsi="Arial Narrow" w:cs="Arial Narrow"/>
                <w:b w:val="0"/>
                <w:i w:val="0"/>
                <w:sz w:val="16"/>
              </w:rPr>
              <w:t>0.68</w:t>
            </w:r>
          </w:p>
        </w:tc>
        <w:tc>
          <w:tcPr>
            <w:tcW w:type="dxa" w:w="907"/>
          </w:tcPr>
          <w:p>
            <w:pPr>
              <w:jc w:val="center"/>
            </w:pPr>
            <w:r/>
            <w:r>
              <w:rPr>
                <w:rFonts w:ascii="Arial Narrow" w:hAnsi="Arial Narrow" w:cs="Arial Narrow"/>
                <w:b w:val="0"/>
                <w:i w:val="0"/>
                <w:sz w:val="16"/>
              </w:rPr>
              <w:t>32</w:t>
            </w:r>
          </w:p>
        </w:tc>
      </w:tr>
      <w:tr>
        <w:tc>
          <w:tcPr>
            <w:tcW w:type="dxa" w:w="1077"/>
          </w:tcPr>
          <w:p>
            <w:pPr>
              <w:jc w:val="left"/>
            </w:pPr>
            <w:r/>
            <w:r>
              <w:rPr>
                <w:rFonts w:ascii="Arial Narrow" w:hAnsi="Arial Narrow" w:cs="Arial Narrow"/>
                <w:b w:val="0"/>
                <w:i w:val="0"/>
                <w:sz w:val="16"/>
              </w:rPr>
              <w:t>0+060.00</w:t>
            </w:r>
          </w:p>
        </w:tc>
        <w:tc>
          <w:tcPr>
            <w:tcW w:type="dxa" w:w="794"/>
          </w:tcPr>
          <w:p>
            <w:pPr>
              <w:jc w:val="center"/>
            </w:pPr>
            <w:r/>
            <w:r>
              <w:rPr>
                <w:rFonts w:ascii="Arial Narrow" w:hAnsi="Arial Narrow" w:cs="Arial Narrow"/>
                <w:b w:val="0"/>
                <w:i w:val="0"/>
                <w:sz w:val="16"/>
              </w:rPr>
              <w:t>149.3</w:t>
            </w:r>
          </w:p>
        </w:tc>
        <w:tc>
          <w:tcPr>
            <w:tcW w:type="dxa" w:w="1077"/>
          </w:tcPr>
          <w:p>
            <w:pPr>
              <w:jc w:val="center"/>
            </w:pPr>
            <w:r/>
            <w:r>
              <w:rPr>
                <w:rFonts w:ascii="Arial Narrow" w:hAnsi="Arial Narrow" w:cs="Arial Narrow"/>
                <w:b w:val="0"/>
                <w:i w:val="0"/>
                <w:sz w:val="16"/>
              </w:rPr>
              <w:t>260.020</w:t>
            </w:r>
          </w:p>
        </w:tc>
        <w:tc>
          <w:tcPr>
            <w:tcW w:type="dxa" w:w="907"/>
          </w:tcPr>
          <w:p>
            <w:pPr>
              <w:jc w:val="center"/>
            </w:pPr>
            <w:r/>
            <w:r>
              <w:rPr>
                <w:rFonts w:ascii="Arial Narrow" w:hAnsi="Arial Narrow" w:cs="Arial Narrow"/>
                <w:b w:val="0"/>
                <w:i w:val="0"/>
                <w:sz w:val="16"/>
              </w:rPr>
              <w:t>0.335</w:t>
            </w:r>
          </w:p>
        </w:tc>
        <w:tc>
          <w:tcPr>
            <w:tcW w:type="dxa" w:w="1077"/>
          </w:tcPr>
          <w:p>
            <w:pPr>
              <w:jc w:val="center"/>
            </w:pPr>
            <w:r/>
            <w:r>
              <w:rPr>
                <w:rFonts w:ascii="Arial Narrow" w:hAnsi="Arial Narrow" w:cs="Arial Narrow"/>
                <w:b w:val="0"/>
                <w:i w:val="0"/>
                <w:sz w:val="16"/>
              </w:rPr>
              <w:t>260.355</w:t>
            </w:r>
          </w:p>
        </w:tc>
        <w:tc>
          <w:tcPr>
            <w:tcW w:type="dxa" w:w="794"/>
          </w:tcPr>
          <w:p>
            <w:pPr>
              <w:jc w:val="center"/>
            </w:pPr>
            <w:r/>
            <w:r>
              <w:rPr>
                <w:rFonts w:ascii="Arial Narrow" w:hAnsi="Arial Narrow" w:cs="Arial Narrow"/>
                <w:b w:val="0"/>
                <w:i w:val="0"/>
                <w:sz w:val="16"/>
              </w:rPr>
              <w:t>0.74</w:t>
            </w:r>
          </w:p>
        </w:tc>
        <w:tc>
          <w:tcPr>
            <w:tcW w:type="dxa" w:w="794"/>
          </w:tcPr>
          <w:p>
            <w:pPr>
              <w:jc w:val="center"/>
            </w:pPr>
            <w:r/>
            <w:r>
              <w:rPr>
                <w:rFonts w:ascii="Arial Narrow" w:hAnsi="Arial Narrow" w:cs="Arial Narrow"/>
                <w:b w:val="0"/>
                <w:i w:val="0"/>
                <w:sz w:val="16"/>
              </w:rPr>
              <w:t>0.41</w:t>
            </w:r>
          </w:p>
        </w:tc>
        <w:tc>
          <w:tcPr>
            <w:tcW w:type="dxa" w:w="1020"/>
          </w:tcPr>
          <w:p>
            <w:pPr>
              <w:jc w:val="center"/>
            </w:pPr>
            <w:r/>
            <w:r>
              <w:rPr>
                <w:rFonts w:ascii="Arial Narrow" w:hAnsi="Arial Narrow" w:cs="Arial Narrow"/>
                <w:b w:val="0"/>
                <w:i w:val="0"/>
                <w:sz w:val="16"/>
              </w:rPr>
              <w:t>0.70</w:t>
            </w:r>
          </w:p>
        </w:tc>
        <w:tc>
          <w:tcPr>
            <w:tcW w:type="dxa" w:w="907"/>
          </w:tcPr>
          <w:p>
            <w:pPr>
              <w:jc w:val="center"/>
            </w:pPr>
            <w:r/>
            <w:r>
              <w:rPr>
                <w:rFonts w:ascii="Arial Narrow" w:hAnsi="Arial Narrow" w:cs="Arial Narrow"/>
                <w:b w:val="0"/>
                <w:i w:val="0"/>
                <w:sz w:val="16"/>
              </w:rPr>
              <w:t>32</w:t>
            </w:r>
          </w:p>
        </w:tc>
      </w:tr>
      <w:tr>
        <w:tc>
          <w:tcPr>
            <w:tcW w:type="dxa" w:w="1077"/>
          </w:tcPr>
          <w:p>
            <w:pPr>
              <w:jc w:val="left"/>
            </w:pPr>
            <w:r/>
            <w:r>
              <w:rPr>
                <w:rFonts w:ascii="Arial Narrow" w:hAnsi="Arial Narrow" w:cs="Arial Narrow"/>
                <w:b w:val="0"/>
                <w:i w:val="0"/>
                <w:sz w:val="16"/>
              </w:rPr>
              <w:t>0+070.00</w:t>
            </w:r>
          </w:p>
        </w:tc>
        <w:tc>
          <w:tcPr>
            <w:tcW w:type="dxa" w:w="794"/>
          </w:tcPr>
          <w:p>
            <w:pPr>
              <w:jc w:val="center"/>
            </w:pPr>
            <w:r/>
            <w:r>
              <w:rPr>
                <w:rFonts w:ascii="Arial Narrow" w:hAnsi="Arial Narrow" w:cs="Arial Narrow"/>
                <w:b w:val="0"/>
                <w:i w:val="0"/>
                <w:sz w:val="16"/>
              </w:rPr>
              <w:t>149.3</w:t>
            </w:r>
          </w:p>
        </w:tc>
        <w:tc>
          <w:tcPr>
            <w:tcW w:type="dxa" w:w="1077"/>
          </w:tcPr>
          <w:p>
            <w:pPr>
              <w:jc w:val="center"/>
            </w:pPr>
            <w:r/>
            <w:r>
              <w:rPr>
                <w:rFonts w:ascii="Arial Narrow" w:hAnsi="Arial Narrow" w:cs="Arial Narrow"/>
                <w:b w:val="0"/>
                <w:i w:val="0"/>
                <w:sz w:val="16"/>
              </w:rPr>
              <w:t>259.990</w:t>
            </w:r>
          </w:p>
        </w:tc>
        <w:tc>
          <w:tcPr>
            <w:tcW w:type="dxa" w:w="907"/>
          </w:tcPr>
          <w:p>
            <w:pPr>
              <w:jc w:val="center"/>
            </w:pPr>
            <w:r/>
            <w:r>
              <w:rPr>
                <w:rFonts w:ascii="Arial Narrow" w:hAnsi="Arial Narrow" w:cs="Arial Narrow"/>
                <w:b w:val="0"/>
                <w:i w:val="0"/>
                <w:sz w:val="16"/>
              </w:rPr>
              <w:t>0.354</w:t>
            </w:r>
          </w:p>
        </w:tc>
        <w:tc>
          <w:tcPr>
            <w:tcW w:type="dxa" w:w="1077"/>
          </w:tcPr>
          <w:p>
            <w:pPr>
              <w:jc w:val="center"/>
            </w:pPr>
            <w:r/>
            <w:r>
              <w:rPr>
                <w:rFonts w:ascii="Arial Narrow" w:hAnsi="Arial Narrow" w:cs="Arial Narrow"/>
                <w:b w:val="0"/>
                <w:i w:val="0"/>
                <w:sz w:val="16"/>
              </w:rPr>
              <w:t>260.344</w:t>
            </w:r>
          </w:p>
        </w:tc>
        <w:tc>
          <w:tcPr>
            <w:tcW w:type="dxa" w:w="794"/>
          </w:tcPr>
          <w:p>
            <w:pPr>
              <w:jc w:val="center"/>
            </w:pPr>
            <w:r/>
            <w:r>
              <w:rPr>
                <w:rFonts w:ascii="Arial Narrow" w:hAnsi="Arial Narrow" w:cs="Arial Narrow"/>
                <w:b w:val="0"/>
                <w:i w:val="0"/>
                <w:sz w:val="16"/>
              </w:rPr>
              <w:t>0.70</w:t>
            </w:r>
          </w:p>
        </w:tc>
        <w:tc>
          <w:tcPr>
            <w:tcW w:type="dxa" w:w="794"/>
          </w:tcPr>
          <w:p>
            <w:pPr>
              <w:jc w:val="center"/>
            </w:pPr>
            <w:r/>
            <w:r>
              <w:rPr>
                <w:rFonts w:ascii="Arial Narrow" w:hAnsi="Arial Narrow" w:cs="Arial Narrow"/>
                <w:b w:val="0"/>
                <w:i w:val="0"/>
                <w:sz w:val="16"/>
              </w:rPr>
              <w:t>0.38</w:t>
            </w:r>
          </w:p>
        </w:tc>
        <w:tc>
          <w:tcPr>
            <w:tcW w:type="dxa" w:w="1020"/>
          </w:tcPr>
          <w:p>
            <w:pPr>
              <w:jc w:val="center"/>
            </w:pPr>
            <w:r/>
            <w:r>
              <w:rPr>
                <w:rFonts w:ascii="Arial Narrow" w:hAnsi="Arial Narrow" w:cs="Arial Narrow"/>
                <w:b w:val="0"/>
                <w:i w:val="0"/>
                <w:sz w:val="16"/>
              </w:rPr>
              <w:t>0.71</w:t>
            </w:r>
          </w:p>
        </w:tc>
        <w:tc>
          <w:tcPr>
            <w:tcW w:type="dxa" w:w="907"/>
          </w:tcPr>
          <w:p>
            <w:pPr>
              <w:jc w:val="center"/>
            </w:pPr>
            <w:r/>
            <w:r>
              <w:rPr>
                <w:rFonts w:ascii="Arial Narrow" w:hAnsi="Arial Narrow" w:cs="Arial Narrow"/>
                <w:b w:val="0"/>
                <w:i w:val="0"/>
                <w:sz w:val="16"/>
              </w:rPr>
              <w:t>33</w:t>
            </w:r>
          </w:p>
        </w:tc>
      </w:tr>
      <w:tr>
        <w:tc>
          <w:tcPr>
            <w:tcW w:type="dxa" w:w="1077"/>
          </w:tcPr>
          <w:p>
            <w:pPr>
              <w:jc w:val="left"/>
            </w:pPr>
            <w:r/>
            <w:r>
              <w:rPr>
                <w:rFonts w:ascii="Arial Narrow" w:hAnsi="Arial Narrow" w:cs="Arial Narrow"/>
                <w:b w:val="0"/>
                <w:i w:val="0"/>
                <w:sz w:val="16"/>
              </w:rPr>
              <w:t>0+077.20</w:t>
            </w:r>
          </w:p>
        </w:tc>
        <w:tc>
          <w:tcPr>
            <w:tcW w:type="dxa" w:w="794"/>
          </w:tcPr>
          <w:p>
            <w:pPr>
              <w:jc w:val="center"/>
            </w:pPr>
            <w:r/>
            <w:r>
              <w:rPr>
                <w:rFonts w:ascii="Arial Narrow" w:hAnsi="Arial Narrow" w:cs="Arial Narrow"/>
                <w:b w:val="0"/>
                <w:i w:val="0"/>
                <w:sz w:val="16"/>
              </w:rPr>
              <w:t>221.7</w:t>
            </w:r>
          </w:p>
        </w:tc>
        <w:tc>
          <w:tcPr>
            <w:tcW w:type="dxa" w:w="1077"/>
          </w:tcPr>
          <w:p>
            <w:pPr>
              <w:jc w:val="center"/>
            </w:pPr>
            <w:r/>
            <w:r>
              <w:rPr>
                <w:rFonts w:ascii="Arial Narrow" w:hAnsi="Arial Narrow" w:cs="Arial Narrow"/>
                <w:b w:val="0"/>
                <w:i w:val="0"/>
                <w:sz w:val="16"/>
              </w:rPr>
              <w:t>259.968</w:t>
            </w:r>
          </w:p>
        </w:tc>
        <w:tc>
          <w:tcPr>
            <w:tcW w:type="dxa" w:w="907"/>
          </w:tcPr>
          <w:p>
            <w:pPr>
              <w:jc w:val="center"/>
            </w:pPr>
            <w:r/>
            <w:r>
              <w:rPr>
                <w:rFonts w:ascii="Arial Narrow" w:hAnsi="Arial Narrow" w:cs="Arial Narrow"/>
                <w:b w:val="0"/>
                <w:i w:val="0"/>
                <w:sz w:val="16"/>
              </w:rPr>
              <w:t>0.327</w:t>
            </w:r>
          </w:p>
        </w:tc>
        <w:tc>
          <w:tcPr>
            <w:tcW w:type="dxa" w:w="1077"/>
          </w:tcPr>
          <w:p>
            <w:pPr>
              <w:jc w:val="center"/>
            </w:pPr>
            <w:r/>
            <w:r>
              <w:rPr>
                <w:rFonts w:ascii="Arial Narrow" w:hAnsi="Arial Narrow" w:cs="Arial Narrow"/>
                <w:b w:val="0"/>
                <w:i w:val="0"/>
                <w:sz w:val="16"/>
              </w:rPr>
              <w:t>260.295</w:t>
            </w:r>
          </w:p>
        </w:tc>
        <w:tc>
          <w:tcPr>
            <w:tcW w:type="dxa" w:w="794"/>
          </w:tcPr>
          <w:p>
            <w:pPr>
              <w:jc w:val="center"/>
            </w:pPr>
            <w:r/>
            <w:r>
              <w:rPr>
                <w:rFonts w:ascii="Arial Narrow" w:hAnsi="Arial Narrow" w:cs="Arial Narrow"/>
                <w:b w:val="0"/>
                <w:i w:val="0"/>
                <w:sz w:val="16"/>
              </w:rPr>
              <w:t>1.13</w:t>
            </w:r>
          </w:p>
        </w:tc>
        <w:tc>
          <w:tcPr>
            <w:tcW w:type="dxa" w:w="794"/>
          </w:tcPr>
          <w:p>
            <w:pPr>
              <w:jc w:val="center"/>
            </w:pPr>
            <w:r/>
            <w:r>
              <w:rPr>
                <w:rFonts w:ascii="Arial Narrow" w:hAnsi="Arial Narrow" w:cs="Arial Narrow"/>
                <w:b w:val="0"/>
                <w:i w:val="0"/>
                <w:sz w:val="16"/>
              </w:rPr>
              <w:t>0.63</w:t>
            </w:r>
          </w:p>
        </w:tc>
        <w:tc>
          <w:tcPr>
            <w:tcW w:type="dxa" w:w="1020"/>
          </w:tcPr>
          <w:p>
            <w:pPr>
              <w:jc w:val="center"/>
            </w:pPr>
            <w:r/>
            <w:r>
              <w:rPr>
                <w:rFonts w:ascii="Arial Narrow" w:hAnsi="Arial Narrow" w:cs="Arial Narrow"/>
                <w:b w:val="0"/>
                <w:i w:val="0"/>
                <w:sz w:val="16"/>
              </w:rPr>
              <w:t>0.75</w:t>
            </w:r>
          </w:p>
        </w:tc>
        <w:tc>
          <w:tcPr>
            <w:tcW w:type="dxa" w:w="907"/>
          </w:tcPr>
          <w:p>
            <w:pPr>
              <w:jc w:val="center"/>
            </w:pPr>
            <w:r/>
            <w:r>
              <w:rPr>
                <w:rFonts w:ascii="Arial Narrow" w:hAnsi="Arial Narrow" w:cs="Arial Narrow"/>
                <w:b w:val="0"/>
                <w:i w:val="0"/>
                <w:sz w:val="16"/>
              </w:rPr>
              <w:t>30</w:t>
            </w:r>
          </w:p>
        </w:tc>
      </w:tr>
      <w:tr>
        <w:tc>
          <w:tcPr>
            <w:tcW w:type="dxa" w:w="1077"/>
          </w:tcPr>
          <w:p>
            <w:pPr>
              <w:jc w:val="left"/>
            </w:pPr>
            <w:r/>
            <w:r>
              <w:rPr>
                <w:rFonts w:ascii="Arial Narrow" w:hAnsi="Arial Narrow" w:cs="Arial Narrow"/>
                <w:b w:val="0"/>
                <w:i w:val="0"/>
                <w:sz w:val="16"/>
              </w:rPr>
              <w:t>0+080.00</w:t>
            </w:r>
          </w:p>
        </w:tc>
        <w:tc>
          <w:tcPr>
            <w:tcW w:type="dxa" w:w="794"/>
          </w:tcPr>
          <w:p>
            <w:pPr>
              <w:jc w:val="center"/>
            </w:pPr>
            <w:r/>
            <w:r>
              <w:rPr>
                <w:rFonts w:ascii="Arial Narrow" w:hAnsi="Arial Narrow" w:cs="Arial Narrow"/>
                <w:b w:val="0"/>
                <w:i w:val="0"/>
                <w:sz w:val="16"/>
              </w:rPr>
              <w:t>221.7</w:t>
            </w:r>
          </w:p>
        </w:tc>
        <w:tc>
          <w:tcPr>
            <w:tcW w:type="dxa" w:w="1077"/>
          </w:tcPr>
          <w:p>
            <w:pPr>
              <w:jc w:val="center"/>
            </w:pPr>
            <w:r/>
            <w:r>
              <w:rPr>
                <w:rFonts w:ascii="Arial Narrow" w:hAnsi="Arial Narrow" w:cs="Arial Narrow"/>
                <w:b w:val="0"/>
                <w:i w:val="0"/>
                <w:sz w:val="16"/>
              </w:rPr>
              <w:t>259.960</w:t>
            </w:r>
          </w:p>
        </w:tc>
        <w:tc>
          <w:tcPr>
            <w:tcW w:type="dxa" w:w="907"/>
          </w:tcPr>
          <w:p>
            <w:pPr>
              <w:jc w:val="center"/>
            </w:pPr>
            <w:r/>
            <w:r>
              <w:rPr>
                <w:rFonts w:ascii="Arial Narrow" w:hAnsi="Arial Narrow" w:cs="Arial Narrow"/>
                <w:b w:val="0"/>
                <w:i w:val="0"/>
                <w:sz w:val="16"/>
              </w:rPr>
              <w:t>0.325</w:t>
            </w:r>
          </w:p>
        </w:tc>
        <w:tc>
          <w:tcPr>
            <w:tcW w:type="dxa" w:w="1077"/>
          </w:tcPr>
          <w:p>
            <w:pPr>
              <w:jc w:val="center"/>
            </w:pPr>
            <w:r/>
            <w:r>
              <w:rPr>
                <w:rFonts w:ascii="Arial Narrow" w:hAnsi="Arial Narrow" w:cs="Arial Narrow"/>
                <w:b w:val="0"/>
                <w:i w:val="0"/>
                <w:sz w:val="16"/>
              </w:rPr>
              <w:t>260.285</w:t>
            </w:r>
          </w:p>
        </w:tc>
        <w:tc>
          <w:tcPr>
            <w:tcW w:type="dxa" w:w="794"/>
          </w:tcPr>
          <w:p>
            <w:pPr>
              <w:jc w:val="center"/>
            </w:pPr>
            <w:r/>
            <w:r>
              <w:rPr>
                <w:rFonts w:ascii="Arial Narrow" w:hAnsi="Arial Narrow" w:cs="Arial Narrow"/>
                <w:b w:val="0"/>
                <w:i w:val="0"/>
                <w:sz w:val="16"/>
              </w:rPr>
              <w:t>1.14</w:t>
            </w:r>
          </w:p>
        </w:tc>
        <w:tc>
          <w:tcPr>
            <w:tcW w:type="dxa" w:w="794"/>
          </w:tcPr>
          <w:p>
            <w:pPr>
              <w:jc w:val="center"/>
            </w:pPr>
            <w:r/>
            <w:r>
              <w:rPr>
                <w:rFonts w:ascii="Arial Narrow" w:hAnsi="Arial Narrow" w:cs="Arial Narrow"/>
                <w:b w:val="0"/>
                <w:i w:val="0"/>
                <w:sz w:val="16"/>
              </w:rPr>
              <w:t>0.64</w:t>
            </w:r>
          </w:p>
        </w:tc>
        <w:tc>
          <w:tcPr>
            <w:tcW w:type="dxa" w:w="1020"/>
          </w:tcPr>
          <w:p>
            <w:pPr>
              <w:jc w:val="center"/>
            </w:pPr>
            <w:r/>
            <w:r>
              <w:rPr>
                <w:rFonts w:ascii="Arial Narrow" w:hAnsi="Arial Narrow" w:cs="Arial Narrow"/>
                <w:b w:val="0"/>
                <w:i w:val="0"/>
                <w:sz w:val="16"/>
              </w:rPr>
              <w:t>0.77</w:t>
            </w:r>
          </w:p>
        </w:tc>
        <w:tc>
          <w:tcPr>
            <w:tcW w:type="dxa" w:w="907"/>
          </w:tcPr>
          <w:p>
            <w:pPr>
              <w:jc w:val="center"/>
            </w:pPr>
            <w:r/>
            <w:r>
              <w:rPr>
                <w:rFonts w:ascii="Arial Narrow" w:hAnsi="Arial Narrow" w:cs="Arial Narrow"/>
                <w:b w:val="0"/>
                <w:i w:val="0"/>
                <w:sz w:val="16"/>
              </w:rPr>
              <w:t>30</w:t>
            </w:r>
          </w:p>
        </w:tc>
      </w:tr>
      <w:tr>
        <w:tc>
          <w:tcPr>
            <w:tcW w:type="dxa" w:w="1077"/>
          </w:tcPr>
          <w:p>
            <w:pPr>
              <w:jc w:val="left"/>
            </w:pPr>
            <w:r/>
            <w:r>
              <w:rPr>
                <w:rFonts w:ascii="Arial Narrow" w:hAnsi="Arial Narrow" w:cs="Arial Narrow"/>
                <w:b w:val="0"/>
                <w:i w:val="0"/>
                <w:sz w:val="16"/>
              </w:rPr>
              <w:t>0+090.00</w:t>
            </w:r>
          </w:p>
        </w:tc>
        <w:tc>
          <w:tcPr>
            <w:tcW w:type="dxa" w:w="794"/>
          </w:tcPr>
          <w:p>
            <w:pPr>
              <w:jc w:val="center"/>
            </w:pPr>
            <w:r/>
            <w:r>
              <w:rPr>
                <w:rFonts w:ascii="Arial Narrow" w:hAnsi="Arial Narrow" w:cs="Arial Narrow"/>
                <w:b w:val="0"/>
                <w:i w:val="0"/>
                <w:sz w:val="16"/>
              </w:rPr>
              <w:t>221.7</w:t>
            </w:r>
          </w:p>
        </w:tc>
        <w:tc>
          <w:tcPr>
            <w:tcW w:type="dxa" w:w="1077"/>
          </w:tcPr>
          <w:p>
            <w:pPr>
              <w:jc w:val="center"/>
            </w:pPr>
            <w:r/>
            <w:r>
              <w:rPr>
                <w:rFonts w:ascii="Arial Narrow" w:hAnsi="Arial Narrow" w:cs="Arial Narrow"/>
                <w:b w:val="0"/>
                <w:i w:val="0"/>
                <w:sz w:val="16"/>
              </w:rPr>
              <w:t>259.930</w:t>
            </w:r>
          </w:p>
        </w:tc>
        <w:tc>
          <w:tcPr>
            <w:tcW w:type="dxa" w:w="907"/>
          </w:tcPr>
          <w:p>
            <w:pPr>
              <w:jc w:val="center"/>
            </w:pPr>
            <w:r/>
            <w:r>
              <w:rPr>
                <w:rFonts w:ascii="Arial Narrow" w:hAnsi="Arial Narrow" w:cs="Arial Narrow"/>
                <w:b w:val="0"/>
                <w:i w:val="0"/>
                <w:sz w:val="16"/>
              </w:rPr>
              <w:t>0.314</w:t>
            </w:r>
          </w:p>
        </w:tc>
        <w:tc>
          <w:tcPr>
            <w:tcW w:type="dxa" w:w="1077"/>
          </w:tcPr>
          <w:p>
            <w:pPr>
              <w:jc w:val="center"/>
            </w:pPr>
            <w:r/>
            <w:r>
              <w:rPr>
                <w:rFonts w:ascii="Arial Narrow" w:hAnsi="Arial Narrow" w:cs="Arial Narrow"/>
                <w:b w:val="0"/>
                <w:i w:val="0"/>
                <w:sz w:val="16"/>
              </w:rPr>
              <w:t>260.244</w:t>
            </w:r>
          </w:p>
        </w:tc>
        <w:tc>
          <w:tcPr>
            <w:tcW w:type="dxa" w:w="794"/>
          </w:tcPr>
          <w:p>
            <w:pPr>
              <w:jc w:val="center"/>
            </w:pPr>
            <w:r/>
            <w:r>
              <w:rPr>
                <w:rFonts w:ascii="Arial Narrow" w:hAnsi="Arial Narrow" w:cs="Arial Narrow"/>
                <w:b w:val="0"/>
                <w:i w:val="0"/>
                <w:sz w:val="16"/>
              </w:rPr>
              <w:t>1.18</w:t>
            </w:r>
          </w:p>
        </w:tc>
        <w:tc>
          <w:tcPr>
            <w:tcW w:type="dxa" w:w="794"/>
          </w:tcPr>
          <w:p>
            <w:pPr>
              <w:jc w:val="center"/>
            </w:pPr>
            <w:r/>
            <w:r>
              <w:rPr>
                <w:rFonts w:ascii="Arial Narrow" w:hAnsi="Arial Narrow" w:cs="Arial Narrow"/>
                <w:b w:val="0"/>
                <w:i w:val="0"/>
                <w:sz w:val="16"/>
              </w:rPr>
              <w:t>0.67</w:t>
            </w:r>
          </w:p>
        </w:tc>
        <w:tc>
          <w:tcPr>
            <w:tcW w:type="dxa" w:w="1020"/>
          </w:tcPr>
          <w:p>
            <w:pPr>
              <w:jc w:val="center"/>
            </w:pPr>
            <w:r/>
            <w:r>
              <w:rPr>
                <w:rFonts w:ascii="Arial Narrow" w:hAnsi="Arial Narrow" w:cs="Arial Narrow"/>
                <w:b w:val="0"/>
                <w:i w:val="0"/>
                <w:sz w:val="16"/>
              </w:rPr>
              <w:t>0.81</w:t>
            </w:r>
          </w:p>
        </w:tc>
        <w:tc>
          <w:tcPr>
            <w:tcW w:type="dxa" w:w="907"/>
          </w:tcPr>
          <w:p>
            <w:pPr>
              <w:jc w:val="center"/>
            </w:pPr>
            <w:r/>
            <w:r>
              <w:rPr>
                <w:rFonts w:ascii="Arial Narrow" w:hAnsi="Arial Narrow" w:cs="Arial Narrow"/>
                <w:b w:val="0"/>
                <w:i w:val="0"/>
                <w:sz w:val="16"/>
              </w:rPr>
              <w:t>28</w:t>
            </w:r>
          </w:p>
        </w:tc>
      </w:tr>
      <w:tr>
        <w:tc>
          <w:tcPr>
            <w:tcW w:type="dxa" w:w="1077"/>
          </w:tcPr>
          <w:p>
            <w:pPr>
              <w:jc w:val="left"/>
            </w:pPr>
            <w:r/>
            <w:r>
              <w:rPr>
                <w:rFonts w:ascii="Arial Narrow" w:hAnsi="Arial Narrow" w:cs="Arial Narrow"/>
                <w:b w:val="0"/>
                <w:i w:val="0"/>
                <w:sz w:val="16"/>
              </w:rPr>
              <w:t>0+100.00</w:t>
            </w:r>
          </w:p>
        </w:tc>
        <w:tc>
          <w:tcPr>
            <w:tcW w:type="dxa" w:w="794"/>
          </w:tcPr>
          <w:p>
            <w:pPr>
              <w:jc w:val="center"/>
            </w:pPr>
            <w:r/>
            <w:r>
              <w:rPr>
                <w:rFonts w:ascii="Arial Narrow" w:hAnsi="Arial Narrow" w:cs="Arial Narrow"/>
                <w:b w:val="0"/>
                <w:i w:val="0"/>
                <w:sz w:val="16"/>
              </w:rPr>
              <w:t>221.7</w:t>
            </w:r>
          </w:p>
        </w:tc>
        <w:tc>
          <w:tcPr>
            <w:tcW w:type="dxa" w:w="1077"/>
          </w:tcPr>
          <w:p>
            <w:pPr>
              <w:jc w:val="center"/>
            </w:pPr>
            <w:r/>
            <w:r>
              <w:rPr>
                <w:rFonts w:ascii="Arial Narrow" w:hAnsi="Arial Narrow" w:cs="Arial Narrow"/>
                <w:b w:val="0"/>
                <w:i w:val="0"/>
                <w:sz w:val="16"/>
              </w:rPr>
              <w:t>259.900</w:t>
            </w:r>
          </w:p>
        </w:tc>
        <w:tc>
          <w:tcPr>
            <w:tcW w:type="dxa" w:w="907"/>
          </w:tcPr>
          <w:p>
            <w:pPr>
              <w:jc w:val="center"/>
            </w:pPr>
            <w:r/>
            <w:r>
              <w:rPr>
                <w:rFonts w:ascii="Arial Narrow" w:hAnsi="Arial Narrow" w:cs="Arial Narrow"/>
                <w:b w:val="0"/>
                <w:i w:val="0"/>
                <w:sz w:val="16"/>
              </w:rPr>
              <w:t>0.292</w:t>
            </w:r>
          </w:p>
        </w:tc>
        <w:tc>
          <w:tcPr>
            <w:tcW w:type="dxa" w:w="1077"/>
          </w:tcPr>
          <w:p>
            <w:pPr>
              <w:jc w:val="center"/>
            </w:pPr>
            <w:r/>
            <w:r>
              <w:rPr>
                <w:rFonts w:ascii="Arial Narrow" w:hAnsi="Arial Narrow" w:cs="Arial Narrow"/>
                <w:b w:val="0"/>
                <w:i w:val="0"/>
                <w:sz w:val="16"/>
              </w:rPr>
              <w:t>260.192</w:t>
            </w:r>
          </w:p>
        </w:tc>
        <w:tc>
          <w:tcPr>
            <w:tcW w:type="dxa" w:w="794"/>
          </w:tcPr>
          <w:p>
            <w:pPr>
              <w:jc w:val="center"/>
            </w:pPr>
            <w:r/>
            <w:r>
              <w:rPr>
                <w:rFonts w:ascii="Arial Narrow" w:hAnsi="Arial Narrow" w:cs="Arial Narrow"/>
                <w:b w:val="0"/>
                <w:i w:val="0"/>
                <w:sz w:val="16"/>
              </w:rPr>
              <w:t>1.27</w:t>
            </w:r>
          </w:p>
        </w:tc>
        <w:tc>
          <w:tcPr>
            <w:tcW w:type="dxa" w:w="794"/>
          </w:tcPr>
          <w:p>
            <w:pPr>
              <w:jc w:val="center"/>
            </w:pPr>
            <w:r/>
            <w:r>
              <w:rPr>
                <w:rFonts w:ascii="Arial Narrow" w:hAnsi="Arial Narrow" w:cs="Arial Narrow"/>
                <w:b w:val="0"/>
                <w:i w:val="0"/>
                <w:sz w:val="16"/>
              </w:rPr>
              <w:t>0.75</w:t>
            </w:r>
          </w:p>
        </w:tc>
        <w:tc>
          <w:tcPr>
            <w:tcW w:type="dxa" w:w="1020"/>
          </w:tcPr>
          <w:p>
            <w:pPr>
              <w:jc w:val="center"/>
            </w:pPr>
            <w:r/>
            <w:r>
              <w:rPr>
                <w:rFonts w:ascii="Arial Narrow" w:hAnsi="Arial Narrow" w:cs="Arial Narrow"/>
                <w:b w:val="0"/>
                <w:i w:val="0"/>
                <w:sz w:val="16"/>
              </w:rPr>
              <w:t>0.86</w:t>
            </w:r>
          </w:p>
        </w:tc>
        <w:tc>
          <w:tcPr>
            <w:tcW w:type="dxa" w:w="907"/>
          </w:tcPr>
          <w:p>
            <w:pPr>
              <w:jc w:val="center"/>
            </w:pPr>
            <w:r/>
            <w:r>
              <w:rPr>
                <w:rFonts w:ascii="Arial Narrow" w:hAnsi="Arial Narrow" w:cs="Arial Narrow"/>
                <w:b w:val="0"/>
                <w:i w:val="0"/>
                <w:sz w:val="16"/>
              </w:rPr>
              <w:t>25</w:t>
            </w:r>
          </w:p>
        </w:tc>
      </w:tr>
      <w:tr>
        <w:tc>
          <w:tcPr>
            <w:tcW w:type="dxa" w:w="1077"/>
          </w:tcPr>
          <w:p>
            <w:pPr>
              <w:jc w:val="left"/>
            </w:pPr>
            <w:r/>
            <w:r>
              <w:rPr>
                <w:rFonts w:ascii="Arial Narrow" w:hAnsi="Arial Narrow" w:cs="Arial Narrow"/>
                <w:b w:val="0"/>
                <w:i w:val="0"/>
                <w:sz w:val="16"/>
              </w:rPr>
              <w:t>0+105.29</w:t>
            </w:r>
          </w:p>
        </w:tc>
        <w:tc>
          <w:tcPr>
            <w:tcW w:type="dxa" w:w="794"/>
          </w:tcPr>
          <w:p>
            <w:pPr>
              <w:jc w:val="center"/>
            </w:pPr>
            <w:r/>
            <w:r>
              <w:rPr>
                <w:rFonts w:ascii="Arial Narrow" w:hAnsi="Arial Narrow" w:cs="Arial Narrow"/>
                <w:b w:val="0"/>
                <w:i w:val="0"/>
                <w:sz w:val="16"/>
              </w:rPr>
              <w:t>221.7</w:t>
            </w:r>
          </w:p>
        </w:tc>
        <w:tc>
          <w:tcPr>
            <w:tcW w:type="dxa" w:w="1077"/>
          </w:tcPr>
          <w:p>
            <w:pPr>
              <w:jc w:val="center"/>
            </w:pPr>
            <w:r/>
            <w:r>
              <w:rPr>
                <w:rFonts w:ascii="Arial Narrow" w:hAnsi="Arial Narrow" w:cs="Arial Narrow"/>
                <w:b w:val="0"/>
                <w:i w:val="0"/>
                <w:sz w:val="16"/>
              </w:rPr>
              <w:t>259.884</w:t>
            </w:r>
          </w:p>
        </w:tc>
        <w:tc>
          <w:tcPr>
            <w:tcW w:type="dxa" w:w="907"/>
          </w:tcPr>
          <w:p>
            <w:pPr>
              <w:jc w:val="center"/>
            </w:pPr>
            <w:r/>
            <w:r>
              <w:rPr>
                <w:rFonts w:ascii="Arial Narrow" w:hAnsi="Arial Narrow" w:cs="Arial Narrow"/>
                <w:b w:val="0"/>
                <w:i w:val="0"/>
                <w:sz w:val="16"/>
              </w:rPr>
              <w:t>0.241</w:t>
            </w:r>
          </w:p>
        </w:tc>
        <w:tc>
          <w:tcPr>
            <w:tcW w:type="dxa" w:w="1077"/>
          </w:tcPr>
          <w:p>
            <w:pPr>
              <w:jc w:val="center"/>
            </w:pPr>
            <w:r/>
            <w:r>
              <w:rPr>
                <w:rFonts w:ascii="Arial Narrow" w:hAnsi="Arial Narrow" w:cs="Arial Narrow"/>
                <w:b w:val="0"/>
                <w:i w:val="0"/>
                <w:sz w:val="16"/>
              </w:rPr>
              <w:t>260.125</w:t>
            </w:r>
          </w:p>
        </w:tc>
        <w:tc>
          <w:tcPr>
            <w:tcW w:type="dxa" w:w="794"/>
          </w:tcPr>
          <w:p>
            <w:pPr>
              <w:jc w:val="center"/>
            </w:pPr>
            <w:r/>
            <w:r>
              <w:rPr>
                <w:rFonts w:ascii="Arial Narrow" w:hAnsi="Arial Narrow" w:cs="Arial Narrow"/>
                <w:b w:val="0"/>
                <w:i w:val="0"/>
                <w:sz w:val="16"/>
              </w:rPr>
              <w:t>1.54</w:t>
            </w:r>
          </w:p>
        </w:tc>
        <w:tc>
          <w:tcPr>
            <w:tcW w:type="dxa" w:w="794"/>
          </w:tcPr>
          <w:p>
            <w:pPr>
              <w:jc w:val="center"/>
            </w:pPr>
            <w:r/>
            <w:r>
              <w:rPr>
                <w:rFonts w:ascii="Arial Narrow" w:hAnsi="Arial Narrow" w:cs="Arial Narrow"/>
                <w:b w:val="0"/>
                <w:i w:val="0"/>
                <w:sz w:val="16"/>
              </w:rPr>
              <w:t>1.00</w:t>
            </w:r>
          </w:p>
        </w:tc>
        <w:tc>
          <w:tcPr>
            <w:tcW w:type="dxa" w:w="1020"/>
          </w:tcPr>
          <w:p>
            <w:pPr>
              <w:jc w:val="center"/>
            </w:pPr>
            <w:r/>
            <w:r>
              <w:rPr>
                <w:rFonts w:ascii="Arial Narrow" w:hAnsi="Arial Narrow" w:cs="Arial Narrow"/>
                <w:b w:val="0"/>
                <w:i w:val="0"/>
                <w:sz w:val="16"/>
              </w:rPr>
              <w:t>0.93</w:t>
            </w:r>
          </w:p>
        </w:tc>
        <w:tc>
          <w:tcPr>
            <w:tcW w:type="dxa" w:w="907"/>
          </w:tcPr>
          <w:p>
            <w:pPr>
              <w:jc w:val="center"/>
            </w:pPr>
            <w:r/>
            <w:r>
              <w:rPr>
                <w:rFonts w:ascii="Arial Narrow" w:hAnsi="Arial Narrow" w:cs="Arial Narrow"/>
                <w:b w:val="0"/>
                <w:i w:val="0"/>
                <w:sz w:val="16"/>
              </w:rPr>
              <w:t>21</w:t>
            </w:r>
          </w:p>
        </w:tc>
      </w:tr>
    </w:tbl>
    <w:p>
      <w:pPr>
        <w:spacing w:after="0"/>
      </w:pPr>
    </w:p>
    <w:p>
      <w:pPr>
        <w:keepNext/>
        <w:spacing w:after="40"/>
        <w:jc w:val="center"/>
      </w:pPr>
      <w:r>
        <w:rPr>
          <w:rFonts w:ascii="Arial Narrow" w:hAnsi="Arial Narrow" w:cs="Arial Narrow"/>
          <w:b/>
          <w:i w:val="0"/>
          <w:sz w:val="22"/>
        </w:rPr>
        <w:t>Tabla N° 24: Perfil de flujo del colector con caudal creciente (paso estándar desde la caída libre a la CL).</w:t>
      </w:r>
    </w:p>
    <w:p>
      <w:pPr>
        <w:spacing w:after="200"/>
        <w:jc w:val="left"/>
      </w:pPr>
      <w:r>
        <w:rPr>
          <w:rFonts w:ascii="Arial Narrow" w:hAnsi="Arial Narrow" w:cs="Arial Narrow"/>
          <w:b w:val="0"/>
          <w:i/>
          <w:sz w:val="20"/>
        </w:rPr>
        <w:t>Fuente: Elaboración propia. Hoja PERFIL_FLUJO de la memoria de cálculo del colector.</w:t>
      </w:r>
    </w:p>
    <w:p>
      <w:pPr>
        <w:pStyle w:val="Ttulo2"/>
        <w:numPr>
          <w:ilvl w:val="1"/>
          <w:numId w:val="1"/>
        </w:numPr>
        <w:spacing w:line="360" w:lineRule="auto"/>
      </w:pPr>
      <w:r>
        <w:rPr>
          <w:rFonts w:ascii="Arial Narrow" w:hAnsi="Arial Narrow" w:cs="Arial Narrow"/>
          <w:i w:val="0"/>
        </w:rPr>
        <w:t>Velocidades y autolimpieza</w:t>
      </w:r>
    </w:p>
    <w:p>
      <w:pPr>
        <w:spacing w:line="360" w:lineRule="auto" w:after="120"/>
        <w:ind w:left="992"/>
        <w:jc w:val="both"/>
      </w:pPr>
      <w:r>
        <w:rPr>
          <w:rFonts w:ascii="Arial Narrow" w:hAnsi="Arial Narrow" w:cs="Arial Narrow"/>
          <w:b w:val="0"/>
          <w:i w:val="0"/>
          <w:sz w:val="24"/>
        </w:rPr>
        <w:t>Con el caudal de diseño en la entrega la velocidad a tirante normal es 1.08 m/s (0.90 a 3.0 m/s según la norma CE.040) y en la caída libre llega a 34.50 m/s. Como el caudal crece a lo largo del tramo, cada tramo entre empalmes se verifica con su propio caudal: en los tramos de cabecera (81.3 y 1.5 L/s) la velocidad es menor de 0.90 m/s porque el ancho de 0.60 m es el mínimo practicable, y allí la autolimpieza se asegura con el esfuerzo tractivo τ = γ·R·S, mayor que 0.15 kg/m² (1.5 Pa) en todos los tramos, y con los registros de limpieza cada 12 m como máximo.</w:t>
      </w:r>
    </w:p>
    <w:tbl>
      <w:tblPr>
        <w:tblStyle w:val="Tablaconcuadrcula"/>
        <w:tblW w:type="auto" w:w="0"/>
        <w:jc w:val="center"/>
        <w:tblLayout w:type="fixed"/>
        <w:tblLook w:firstColumn="1" w:firstRow="1" w:lastColumn="0" w:lastRow="0" w:noHBand="0" w:noVBand="1" w:val="04A0"/>
      </w:tblPr>
      <w:tblGrid>
        <w:gridCol w:w="3175"/>
        <w:gridCol w:w="907"/>
        <w:gridCol w:w="907"/>
        <w:gridCol w:w="907"/>
        <w:gridCol w:w="1020"/>
        <w:gridCol w:w="907"/>
        <w:gridCol w:w="1247"/>
      </w:tblGrid>
      <w:tr>
        <w:tc>
          <w:tcPr>
            <w:tcW w:type="dxa" w:w="3175"/>
            <w:shd w:val="clear" w:color="auto" w:fill="1F4E79"/>
          </w:tcPr>
          <w:p>
            <w:pPr>
              <w:jc w:val="center"/>
            </w:pPr>
            <w:r/>
            <w:r>
              <w:rPr>
                <w:rFonts w:ascii="Arial Narrow" w:hAnsi="Arial Narrow" w:cs="Arial Narrow"/>
                <w:b/>
                <w:i w:val="0"/>
                <w:color w:val="FFFFFF"/>
                <w:sz w:val="18"/>
              </w:rPr>
              <w:t>CASO</w:t>
            </w:r>
          </w:p>
        </w:tc>
        <w:tc>
          <w:tcPr>
            <w:tcW w:type="dxa" w:w="907"/>
            <w:shd w:val="clear" w:color="auto" w:fill="1F4E79"/>
          </w:tcPr>
          <w:p>
            <w:pPr>
              <w:jc w:val="center"/>
            </w:pPr>
            <w:r/>
            <w:r>
              <w:rPr>
                <w:rFonts w:ascii="Arial Narrow" w:hAnsi="Arial Narrow" w:cs="Arial Narrow"/>
                <w:b/>
                <w:i w:val="0"/>
                <w:color w:val="FFFFFF"/>
                <w:sz w:val="18"/>
              </w:rPr>
              <w:t>Q (L/s)</w:t>
            </w:r>
          </w:p>
        </w:tc>
        <w:tc>
          <w:tcPr>
            <w:tcW w:type="dxa" w:w="907"/>
            <w:shd w:val="clear" w:color="auto" w:fill="1F4E79"/>
          </w:tcPr>
          <w:p>
            <w:pPr>
              <w:jc w:val="center"/>
            </w:pPr>
            <w:r/>
            <w:r>
              <w:rPr>
                <w:rFonts w:ascii="Arial Narrow" w:hAnsi="Arial Narrow" w:cs="Arial Narrow"/>
                <w:b/>
                <w:i w:val="0"/>
                <w:color w:val="FFFFFF"/>
                <w:sz w:val="18"/>
              </w:rPr>
              <w:t>yn (m)</w:t>
            </w:r>
          </w:p>
        </w:tc>
        <w:tc>
          <w:tcPr>
            <w:tcW w:type="dxa" w:w="907"/>
            <w:shd w:val="clear" w:color="auto" w:fill="1F4E79"/>
          </w:tcPr>
          <w:p>
            <w:pPr>
              <w:jc w:val="center"/>
            </w:pPr>
            <w:r/>
            <w:r>
              <w:rPr>
                <w:rFonts w:ascii="Arial Narrow" w:hAnsi="Arial Narrow" w:cs="Arial Narrow"/>
                <w:b/>
                <w:i w:val="0"/>
                <w:color w:val="FFFFFF"/>
                <w:sz w:val="18"/>
              </w:rPr>
              <w:t>V (m/s)</w:t>
            </w:r>
          </w:p>
        </w:tc>
        <w:tc>
          <w:tcPr>
            <w:tcW w:type="dxa" w:w="1020"/>
            <w:shd w:val="clear" w:color="auto" w:fill="1F4E79"/>
          </w:tcPr>
          <w:p>
            <w:pPr>
              <w:jc w:val="center"/>
            </w:pPr>
            <w:r/>
            <w:r>
              <w:rPr>
                <w:rFonts w:ascii="Arial Narrow" w:hAnsi="Arial Narrow" w:cs="Arial Narrow"/>
                <w:b/>
                <w:i w:val="0"/>
                <w:color w:val="FFFFFF"/>
                <w:sz w:val="18"/>
              </w:rPr>
              <w:t>τ (kg/m²)</w:t>
            </w:r>
          </w:p>
        </w:tc>
        <w:tc>
          <w:tcPr>
            <w:tcW w:type="dxa" w:w="907"/>
            <w:shd w:val="clear" w:color="auto" w:fill="1F4E79"/>
          </w:tcPr>
          <w:p>
            <w:pPr>
              <w:jc w:val="center"/>
            </w:pPr>
            <w:r/>
            <w:r>
              <w:rPr>
                <w:rFonts w:ascii="Arial Narrow" w:hAnsi="Arial Narrow" w:cs="Arial Narrow"/>
                <w:b/>
                <w:i w:val="0"/>
                <w:color w:val="FFFFFF"/>
                <w:sz w:val="18"/>
              </w:rPr>
              <w:t>FROUDE</w:t>
            </w:r>
          </w:p>
        </w:tc>
        <w:tc>
          <w:tcPr>
            <w:tcW w:type="dxa" w:w="1247"/>
            <w:shd w:val="clear" w:color="auto" w:fill="1F4E79"/>
          </w:tcPr>
          <w:p>
            <w:pPr>
              <w:jc w:val="center"/>
            </w:pPr>
            <w:r/>
            <w:r>
              <w:rPr>
                <w:rFonts w:ascii="Arial Narrow" w:hAnsi="Arial Narrow" w:cs="Arial Narrow"/>
                <w:b/>
                <w:i w:val="0"/>
                <w:color w:val="FFFFFF"/>
                <w:sz w:val="18"/>
              </w:rPr>
              <w:t>AUTOLIMPIEZA</w:t>
            </w:r>
          </w:p>
        </w:tc>
      </w:tr>
      <w:tr>
        <w:tc>
          <w:tcPr>
            <w:tcW w:type="dxa" w:w="3175"/>
          </w:tcPr>
          <w:p>
            <w:pPr>
              <w:jc w:val="left"/>
            </w:pPr>
            <w:r/>
            <w:r>
              <w:rPr>
                <w:rFonts w:ascii="Arial Narrow" w:hAnsi="Arial Narrow" w:cs="Arial Narrow"/>
                <w:b w:val="0"/>
                <w:i w:val="0"/>
                <w:sz w:val="18"/>
              </w:rPr>
              <w:t>Tramo Eje 04 - CL: caudal de diseno del colector (221.7 L/s)</w:t>
            </w:r>
          </w:p>
        </w:tc>
        <w:tc>
          <w:tcPr>
            <w:tcW w:type="dxa" w:w="907"/>
          </w:tcPr>
          <w:p>
            <w:pPr>
              <w:jc w:val="center"/>
            </w:pPr>
            <w:r/>
            <w:r>
              <w:rPr>
                <w:rFonts w:ascii="Arial Narrow" w:hAnsi="Arial Narrow" w:cs="Arial Narrow"/>
                <w:b w:val="0"/>
                <w:i w:val="0"/>
                <w:sz w:val="18"/>
              </w:rPr>
              <w:t>221.7</w:t>
            </w:r>
          </w:p>
        </w:tc>
        <w:tc>
          <w:tcPr>
            <w:tcW w:type="dxa" w:w="907"/>
          </w:tcPr>
          <w:p>
            <w:pPr>
              <w:jc w:val="center"/>
            </w:pPr>
            <w:r/>
            <w:r>
              <w:rPr>
                <w:rFonts w:ascii="Arial Narrow" w:hAnsi="Arial Narrow" w:cs="Arial Narrow"/>
                <w:b w:val="0"/>
                <w:i w:val="0"/>
                <w:sz w:val="18"/>
              </w:rPr>
              <w:t>0.343</w:t>
            </w:r>
          </w:p>
        </w:tc>
        <w:tc>
          <w:tcPr>
            <w:tcW w:type="dxa" w:w="907"/>
          </w:tcPr>
          <w:p>
            <w:pPr>
              <w:jc w:val="center"/>
            </w:pPr>
            <w:r/>
            <w:r>
              <w:rPr>
                <w:rFonts w:ascii="Arial Narrow" w:hAnsi="Arial Narrow" w:cs="Arial Narrow"/>
                <w:b w:val="0"/>
                <w:i w:val="0"/>
                <w:sz w:val="18"/>
              </w:rPr>
              <w:t>1.08</w:t>
            </w:r>
          </w:p>
        </w:tc>
        <w:tc>
          <w:tcPr>
            <w:tcW w:type="dxa" w:w="1020"/>
          </w:tcPr>
          <w:p>
            <w:pPr>
              <w:jc w:val="center"/>
            </w:pPr>
            <w:r/>
            <w:r>
              <w:rPr>
                <w:rFonts w:ascii="Arial Narrow" w:hAnsi="Arial Narrow" w:cs="Arial Narrow"/>
                <w:b w:val="0"/>
                <w:i w:val="0"/>
                <w:sz w:val="18"/>
              </w:rPr>
              <w:t>0.48</w:t>
            </w:r>
          </w:p>
        </w:tc>
        <w:tc>
          <w:tcPr>
            <w:tcW w:type="dxa" w:w="907"/>
          </w:tcPr>
          <w:p>
            <w:pPr>
              <w:jc w:val="center"/>
            </w:pPr>
            <w:r/>
            <w:r>
              <w:rPr>
                <w:rFonts w:ascii="Arial Narrow" w:hAnsi="Arial Narrow" w:cs="Arial Narrow"/>
                <w:b w:val="0"/>
                <w:i w:val="0"/>
                <w:sz w:val="18"/>
              </w:rPr>
              <w:t>0.59</w:t>
            </w:r>
          </w:p>
        </w:tc>
        <w:tc>
          <w:tcPr>
            <w:tcW w:type="dxa" w:w="1247"/>
          </w:tcPr>
          <w:p>
            <w:pPr>
              <w:jc w:val="center"/>
            </w:pPr>
            <w:r/>
            <w:r>
              <w:rPr>
                <w:rFonts w:ascii="Arial Narrow" w:hAnsi="Arial Narrow" w:cs="Arial Narrow"/>
                <w:b w:val="0"/>
                <w:i w:val="0"/>
                <w:sz w:val="18"/>
              </w:rPr>
              <w:t>CUMPLE</w:t>
            </w:r>
          </w:p>
        </w:tc>
      </w:tr>
      <w:tr>
        <w:tc>
          <w:tcPr>
            <w:tcW w:type="dxa" w:w="3175"/>
          </w:tcPr>
          <w:p>
            <w:pPr>
              <w:jc w:val="left"/>
            </w:pPr>
            <w:r/>
            <w:r>
              <w:rPr>
                <w:rFonts w:ascii="Arial Narrow" w:hAnsi="Arial Narrow" w:cs="Arial Narrow"/>
                <w:b w:val="0"/>
                <w:i w:val="0"/>
                <w:sz w:val="18"/>
              </w:rPr>
              <w:t>Tramo Ejes 06 - 04 (149.3 L/s)</w:t>
            </w:r>
          </w:p>
        </w:tc>
        <w:tc>
          <w:tcPr>
            <w:tcW w:type="dxa" w:w="907"/>
          </w:tcPr>
          <w:p>
            <w:pPr>
              <w:jc w:val="center"/>
            </w:pPr>
            <w:r/>
            <w:r>
              <w:rPr>
                <w:rFonts w:ascii="Arial Narrow" w:hAnsi="Arial Narrow" w:cs="Arial Narrow"/>
                <w:b w:val="0"/>
                <w:i w:val="0"/>
                <w:sz w:val="18"/>
              </w:rPr>
              <w:t>149.3</w:t>
            </w:r>
          </w:p>
        </w:tc>
        <w:tc>
          <w:tcPr>
            <w:tcW w:type="dxa" w:w="907"/>
          </w:tcPr>
          <w:p>
            <w:pPr>
              <w:jc w:val="center"/>
            </w:pPr>
            <w:r/>
            <w:r>
              <w:rPr>
                <w:rFonts w:ascii="Arial Narrow" w:hAnsi="Arial Narrow" w:cs="Arial Narrow"/>
                <w:b w:val="0"/>
                <w:i w:val="0"/>
                <w:sz w:val="18"/>
              </w:rPr>
              <w:t>0.255</w:t>
            </w:r>
          </w:p>
        </w:tc>
        <w:tc>
          <w:tcPr>
            <w:tcW w:type="dxa" w:w="907"/>
          </w:tcPr>
          <w:p>
            <w:pPr>
              <w:jc w:val="center"/>
            </w:pPr>
            <w:r/>
            <w:r>
              <w:rPr>
                <w:rFonts w:ascii="Arial Narrow" w:hAnsi="Arial Narrow" w:cs="Arial Narrow"/>
                <w:b w:val="0"/>
                <w:i w:val="0"/>
                <w:sz w:val="18"/>
              </w:rPr>
              <w:t>0.97</w:t>
            </w:r>
          </w:p>
        </w:tc>
        <w:tc>
          <w:tcPr>
            <w:tcW w:type="dxa" w:w="1020"/>
          </w:tcPr>
          <w:p>
            <w:pPr>
              <w:jc w:val="center"/>
            </w:pPr>
            <w:r/>
            <w:r>
              <w:rPr>
                <w:rFonts w:ascii="Arial Narrow" w:hAnsi="Arial Narrow" w:cs="Arial Narrow"/>
                <w:b w:val="0"/>
                <w:i w:val="0"/>
                <w:sz w:val="18"/>
              </w:rPr>
              <w:t>0.41</w:t>
            </w:r>
          </w:p>
        </w:tc>
        <w:tc>
          <w:tcPr>
            <w:tcW w:type="dxa" w:w="907"/>
          </w:tcPr>
          <w:p>
            <w:pPr>
              <w:jc w:val="center"/>
            </w:pPr>
            <w:r/>
            <w:r>
              <w:rPr>
                <w:rFonts w:ascii="Arial Narrow" w:hAnsi="Arial Narrow" w:cs="Arial Narrow"/>
                <w:b w:val="0"/>
                <w:i w:val="0"/>
                <w:sz w:val="18"/>
              </w:rPr>
              <w:t>0.62</w:t>
            </w:r>
          </w:p>
        </w:tc>
        <w:tc>
          <w:tcPr>
            <w:tcW w:type="dxa" w:w="1247"/>
          </w:tcPr>
          <w:p>
            <w:pPr>
              <w:jc w:val="center"/>
            </w:pPr>
            <w:r/>
            <w:r>
              <w:rPr>
                <w:rFonts w:ascii="Arial Narrow" w:hAnsi="Arial Narrow" w:cs="Arial Narrow"/>
                <w:b w:val="0"/>
                <w:i w:val="0"/>
                <w:sz w:val="18"/>
              </w:rPr>
              <w:t>CUMPLE</w:t>
            </w:r>
          </w:p>
        </w:tc>
      </w:tr>
      <w:tr>
        <w:tc>
          <w:tcPr>
            <w:tcW w:type="dxa" w:w="3175"/>
          </w:tcPr>
          <w:p>
            <w:pPr>
              <w:jc w:val="left"/>
            </w:pPr>
            <w:r/>
            <w:r>
              <w:rPr>
                <w:rFonts w:ascii="Arial Narrow" w:hAnsi="Arial Narrow" w:cs="Arial Narrow"/>
                <w:b w:val="0"/>
                <w:i w:val="0"/>
                <w:sz w:val="18"/>
              </w:rPr>
              <w:t>Tramo Ejes 08 - 06 (81.3 L/s)</w:t>
            </w:r>
          </w:p>
        </w:tc>
        <w:tc>
          <w:tcPr>
            <w:tcW w:type="dxa" w:w="907"/>
          </w:tcPr>
          <w:p>
            <w:pPr>
              <w:jc w:val="center"/>
            </w:pPr>
            <w:r/>
            <w:r>
              <w:rPr>
                <w:rFonts w:ascii="Arial Narrow" w:hAnsi="Arial Narrow" w:cs="Arial Narrow"/>
                <w:b w:val="0"/>
                <w:i w:val="0"/>
                <w:sz w:val="18"/>
              </w:rPr>
              <w:t>81.3</w:t>
            </w:r>
          </w:p>
        </w:tc>
        <w:tc>
          <w:tcPr>
            <w:tcW w:type="dxa" w:w="907"/>
          </w:tcPr>
          <w:p>
            <w:pPr>
              <w:jc w:val="center"/>
            </w:pPr>
            <w:r/>
            <w:r>
              <w:rPr>
                <w:rFonts w:ascii="Arial Narrow" w:hAnsi="Arial Narrow" w:cs="Arial Narrow"/>
                <w:b w:val="0"/>
                <w:i w:val="0"/>
                <w:sz w:val="18"/>
              </w:rPr>
              <w:t>0.165</w:t>
            </w:r>
          </w:p>
        </w:tc>
        <w:tc>
          <w:tcPr>
            <w:tcW w:type="dxa" w:w="907"/>
          </w:tcPr>
          <w:p>
            <w:pPr>
              <w:jc w:val="center"/>
            </w:pPr>
            <w:r/>
            <w:r>
              <w:rPr>
                <w:rFonts w:ascii="Arial Narrow" w:hAnsi="Arial Narrow" w:cs="Arial Narrow"/>
                <w:b w:val="0"/>
                <w:i w:val="0"/>
                <w:sz w:val="18"/>
              </w:rPr>
              <w:t>0.82</w:t>
            </w:r>
          </w:p>
        </w:tc>
        <w:tc>
          <w:tcPr>
            <w:tcW w:type="dxa" w:w="1020"/>
          </w:tcPr>
          <w:p>
            <w:pPr>
              <w:jc w:val="center"/>
            </w:pPr>
            <w:r/>
            <w:r>
              <w:rPr>
                <w:rFonts w:ascii="Arial Narrow" w:hAnsi="Arial Narrow" w:cs="Arial Narrow"/>
                <w:b w:val="0"/>
                <w:i w:val="0"/>
                <w:sz w:val="18"/>
              </w:rPr>
              <w:t>0.32</w:t>
            </w:r>
          </w:p>
        </w:tc>
        <w:tc>
          <w:tcPr>
            <w:tcW w:type="dxa" w:w="907"/>
          </w:tcPr>
          <w:p>
            <w:pPr>
              <w:jc w:val="center"/>
            </w:pPr>
            <w:r/>
            <w:r>
              <w:rPr>
                <w:rFonts w:ascii="Arial Narrow" w:hAnsi="Arial Narrow" w:cs="Arial Narrow"/>
                <w:b w:val="0"/>
                <w:i w:val="0"/>
                <w:sz w:val="18"/>
              </w:rPr>
              <w:t>0.64</w:t>
            </w:r>
          </w:p>
        </w:tc>
        <w:tc>
          <w:tcPr>
            <w:tcW w:type="dxa" w:w="1247"/>
          </w:tcPr>
          <w:p>
            <w:pPr>
              <w:jc w:val="center"/>
            </w:pPr>
            <w:r/>
            <w:r>
              <w:rPr>
                <w:rFonts w:ascii="Arial Narrow" w:hAnsi="Arial Narrow" w:cs="Arial Narrow"/>
                <w:b w:val="0"/>
                <w:i w:val="0"/>
                <w:sz w:val="18"/>
              </w:rPr>
              <w:t>CUMPLE</w:t>
            </w:r>
          </w:p>
        </w:tc>
      </w:tr>
      <w:tr>
        <w:tc>
          <w:tcPr>
            <w:tcW w:type="dxa" w:w="3175"/>
          </w:tcPr>
          <w:p>
            <w:pPr>
              <w:jc w:val="left"/>
            </w:pPr>
            <w:r/>
            <w:r>
              <w:rPr>
                <w:rFonts w:ascii="Arial Narrow" w:hAnsi="Arial Narrow" w:cs="Arial Narrow"/>
                <w:b w:val="0"/>
                <w:i w:val="0"/>
                <w:sz w:val="18"/>
              </w:rPr>
              <w:t>Tramo Ejes 09 - 08 (34.5 L/s)</w:t>
            </w:r>
          </w:p>
        </w:tc>
        <w:tc>
          <w:tcPr>
            <w:tcW w:type="dxa" w:w="907"/>
          </w:tcPr>
          <w:p>
            <w:pPr>
              <w:jc w:val="center"/>
            </w:pPr>
            <w:r/>
            <w:r>
              <w:rPr>
                <w:rFonts w:ascii="Arial Narrow" w:hAnsi="Arial Narrow" w:cs="Arial Narrow"/>
                <w:b w:val="0"/>
                <w:i w:val="0"/>
                <w:sz w:val="18"/>
              </w:rPr>
              <w:t>34.5</w:t>
            </w:r>
          </w:p>
        </w:tc>
        <w:tc>
          <w:tcPr>
            <w:tcW w:type="dxa" w:w="907"/>
          </w:tcPr>
          <w:p>
            <w:pPr>
              <w:jc w:val="center"/>
            </w:pPr>
            <w:r/>
            <w:r>
              <w:rPr>
                <w:rFonts w:ascii="Arial Narrow" w:hAnsi="Arial Narrow" w:cs="Arial Narrow"/>
                <w:b w:val="0"/>
                <w:i w:val="0"/>
                <w:sz w:val="18"/>
              </w:rPr>
              <w:t>0.092</w:t>
            </w:r>
          </w:p>
        </w:tc>
        <w:tc>
          <w:tcPr>
            <w:tcW w:type="dxa" w:w="907"/>
          </w:tcPr>
          <w:p>
            <w:pPr>
              <w:jc w:val="center"/>
            </w:pPr>
            <w:r/>
            <w:r>
              <w:rPr>
                <w:rFonts w:ascii="Arial Narrow" w:hAnsi="Arial Narrow" w:cs="Arial Narrow"/>
                <w:b w:val="0"/>
                <w:i w:val="0"/>
                <w:sz w:val="18"/>
              </w:rPr>
              <w:t>0.62</w:t>
            </w:r>
          </w:p>
        </w:tc>
        <w:tc>
          <w:tcPr>
            <w:tcW w:type="dxa" w:w="1020"/>
          </w:tcPr>
          <w:p>
            <w:pPr>
              <w:jc w:val="center"/>
            </w:pPr>
            <w:r/>
            <w:r>
              <w:rPr>
                <w:rFonts w:ascii="Arial Narrow" w:hAnsi="Arial Narrow" w:cs="Arial Narrow"/>
                <w:b w:val="0"/>
                <w:i w:val="0"/>
                <w:sz w:val="18"/>
              </w:rPr>
              <w:t>0.21</w:t>
            </w:r>
          </w:p>
        </w:tc>
        <w:tc>
          <w:tcPr>
            <w:tcW w:type="dxa" w:w="907"/>
          </w:tcPr>
          <w:p>
            <w:pPr>
              <w:jc w:val="center"/>
            </w:pPr>
            <w:r/>
            <w:r>
              <w:rPr>
                <w:rFonts w:ascii="Arial Narrow" w:hAnsi="Arial Narrow" w:cs="Arial Narrow"/>
                <w:b w:val="0"/>
                <w:i w:val="0"/>
                <w:sz w:val="18"/>
              </w:rPr>
              <w:t>0.66</w:t>
            </w:r>
          </w:p>
        </w:tc>
        <w:tc>
          <w:tcPr>
            <w:tcW w:type="dxa" w:w="1247"/>
          </w:tcPr>
          <w:p>
            <w:pPr>
              <w:jc w:val="center"/>
            </w:pPr>
            <w:r/>
            <w:r>
              <w:rPr>
                <w:rFonts w:ascii="Arial Narrow" w:hAnsi="Arial Narrow" w:cs="Arial Narrow"/>
                <w:b w:val="0"/>
                <w:i w:val="0"/>
                <w:sz w:val="18"/>
              </w:rPr>
              <w:t>CUMPLE</w:t>
            </w:r>
          </w:p>
        </w:tc>
      </w:tr>
      <w:tr>
        <w:tc>
          <w:tcPr>
            <w:tcW w:type="dxa" w:w="3175"/>
          </w:tcPr>
          <w:p>
            <w:pPr>
              <w:jc w:val="left"/>
            </w:pPr>
            <w:r/>
            <w:r>
              <w:rPr>
                <w:rFonts w:ascii="Arial Narrow" w:hAnsi="Arial Narrow" w:cs="Arial Narrow"/>
                <w:b w:val="0"/>
                <w:i w:val="0"/>
                <w:sz w:val="18"/>
              </w:rPr>
              <w:t>Informativo: 25 % del caudal de diseno</w:t>
            </w:r>
          </w:p>
        </w:tc>
        <w:tc>
          <w:tcPr>
            <w:tcW w:type="dxa" w:w="907"/>
          </w:tcPr>
          <w:p>
            <w:pPr>
              <w:jc w:val="center"/>
            </w:pPr>
            <w:r/>
            <w:r>
              <w:rPr>
                <w:rFonts w:ascii="Arial Narrow" w:hAnsi="Arial Narrow" w:cs="Arial Narrow"/>
                <w:b w:val="0"/>
                <w:i w:val="0"/>
                <w:sz w:val="18"/>
              </w:rPr>
              <w:t>55.4</w:t>
            </w:r>
          </w:p>
        </w:tc>
        <w:tc>
          <w:tcPr>
            <w:tcW w:type="dxa" w:w="907"/>
          </w:tcPr>
          <w:p>
            <w:pPr>
              <w:jc w:val="center"/>
            </w:pPr>
            <w:r/>
            <w:r>
              <w:rPr>
                <w:rFonts w:ascii="Arial Narrow" w:hAnsi="Arial Narrow" w:cs="Arial Narrow"/>
                <w:b w:val="0"/>
                <w:i w:val="0"/>
                <w:sz w:val="18"/>
              </w:rPr>
              <w:t>0.127</w:t>
            </w:r>
          </w:p>
        </w:tc>
        <w:tc>
          <w:tcPr>
            <w:tcW w:type="dxa" w:w="907"/>
          </w:tcPr>
          <w:p>
            <w:pPr>
              <w:jc w:val="center"/>
            </w:pPr>
            <w:r/>
            <w:r>
              <w:rPr>
                <w:rFonts w:ascii="Arial Narrow" w:hAnsi="Arial Narrow" w:cs="Arial Narrow"/>
                <w:b w:val="0"/>
                <w:i w:val="0"/>
                <w:sz w:val="18"/>
              </w:rPr>
              <w:t>0.73</w:t>
            </w:r>
          </w:p>
        </w:tc>
        <w:tc>
          <w:tcPr>
            <w:tcW w:type="dxa" w:w="1020"/>
          </w:tcPr>
          <w:p>
            <w:pPr>
              <w:jc w:val="center"/>
            </w:pPr>
            <w:r/>
            <w:r>
              <w:rPr>
                <w:rFonts w:ascii="Arial Narrow" w:hAnsi="Arial Narrow" w:cs="Arial Narrow"/>
                <w:b w:val="0"/>
                <w:i w:val="0"/>
                <w:sz w:val="18"/>
              </w:rPr>
              <w:t>0.27</w:t>
            </w:r>
          </w:p>
        </w:tc>
        <w:tc>
          <w:tcPr>
            <w:tcW w:type="dxa" w:w="907"/>
          </w:tcPr>
          <w:p>
            <w:pPr>
              <w:jc w:val="center"/>
            </w:pPr>
            <w:r/>
            <w:r>
              <w:rPr>
                <w:rFonts w:ascii="Arial Narrow" w:hAnsi="Arial Narrow" w:cs="Arial Narrow"/>
                <w:b w:val="0"/>
                <w:i w:val="0"/>
                <w:sz w:val="18"/>
              </w:rPr>
              <w:t>0.65</w:t>
            </w:r>
          </w:p>
        </w:tc>
        <w:tc>
          <w:tcPr>
            <w:tcW w:type="dxa" w:w="1247"/>
          </w:tcPr>
          <w:p>
            <w:pPr>
              <w:jc w:val="center"/>
            </w:pPr>
            <w:r/>
            <w:r>
              <w:rPr>
                <w:rFonts w:ascii="Arial Narrow" w:hAnsi="Arial Narrow" w:cs="Arial Narrow"/>
                <w:b w:val="0"/>
                <w:i w:val="0"/>
                <w:sz w:val="18"/>
              </w:rPr>
              <w:t>informativo</w:t>
            </w:r>
          </w:p>
        </w:tc>
      </w:tr>
      <w:tr>
        <w:tc>
          <w:tcPr>
            <w:tcW w:type="dxa" w:w="3175"/>
          </w:tcPr>
          <w:p>
            <w:pPr>
              <w:jc w:val="left"/>
            </w:pPr>
            <w:r/>
            <w:r>
              <w:rPr>
                <w:rFonts w:ascii="Arial Narrow" w:hAnsi="Arial Narrow" w:cs="Arial Narrow"/>
                <w:b w:val="0"/>
                <w:i w:val="0"/>
                <w:sz w:val="18"/>
              </w:rPr>
              <w:t>Informativo: 10 % del caudal de diseno (lluvia menor)</w:t>
            </w:r>
          </w:p>
        </w:tc>
        <w:tc>
          <w:tcPr>
            <w:tcW w:type="dxa" w:w="907"/>
          </w:tcPr>
          <w:p>
            <w:pPr>
              <w:jc w:val="center"/>
            </w:pPr>
            <w:r/>
            <w:r>
              <w:rPr>
                <w:rFonts w:ascii="Arial Narrow" w:hAnsi="Arial Narrow" w:cs="Arial Narrow"/>
                <w:b w:val="0"/>
                <w:i w:val="0"/>
                <w:sz w:val="18"/>
              </w:rPr>
              <w:t>22.2</w:t>
            </w:r>
          </w:p>
        </w:tc>
        <w:tc>
          <w:tcPr>
            <w:tcW w:type="dxa" w:w="907"/>
          </w:tcPr>
          <w:p>
            <w:pPr>
              <w:jc w:val="center"/>
            </w:pPr>
            <w:r/>
            <w:r>
              <w:rPr>
                <w:rFonts w:ascii="Arial Narrow" w:hAnsi="Arial Narrow" w:cs="Arial Narrow"/>
                <w:b w:val="0"/>
                <w:i w:val="0"/>
                <w:sz w:val="18"/>
              </w:rPr>
              <w:t>0.069</w:t>
            </w:r>
          </w:p>
        </w:tc>
        <w:tc>
          <w:tcPr>
            <w:tcW w:type="dxa" w:w="907"/>
          </w:tcPr>
          <w:p>
            <w:pPr>
              <w:jc w:val="center"/>
            </w:pPr>
            <w:r/>
            <w:r>
              <w:rPr>
                <w:rFonts w:ascii="Arial Narrow" w:hAnsi="Arial Narrow" w:cs="Arial Narrow"/>
                <w:b w:val="0"/>
                <w:i w:val="0"/>
                <w:sz w:val="18"/>
              </w:rPr>
              <w:t>0.54</w:t>
            </w:r>
          </w:p>
        </w:tc>
        <w:tc>
          <w:tcPr>
            <w:tcW w:type="dxa" w:w="1020"/>
          </w:tcPr>
          <w:p>
            <w:pPr>
              <w:jc w:val="center"/>
            </w:pPr>
            <w:r/>
            <w:r>
              <w:rPr>
                <w:rFonts w:ascii="Arial Narrow" w:hAnsi="Arial Narrow" w:cs="Arial Narrow"/>
                <w:b w:val="0"/>
                <w:i w:val="0"/>
                <w:sz w:val="18"/>
              </w:rPr>
              <w:t>0.17</w:t>
            </w:r>
          </w:p>
        </w:tc>
        <w:tc>
          <w:tcPr>
            <w:tcW w:type="dxa" w:w="907"/>
          </w:tcPr>
          <w:p>
            <w:pPr>
              <w:jc w:val="center"/>
            </w:pPr>
            <w:r/>
            <w:r>
              <w:rPr>
                <w:rFonts w:ascii="Arial Narrow" w:hAnsi="Arial Narrow" w:cs="Arial Narrow"/>
                <w:b w:val="0"/>
                <w:i w:val="0"/>
                <w:sz w:val="18"/>
              </w:rPr>
              <w:t>0.65</w:t>
            </w:r>
          </w:p>
        </w:tc>
        <w:tc>
          <w:tcPr>
            <w:tcW w:type="dxa" w:w="1247"/>
          </w:tcPr>
          <w:p>
            <w:pPr>
              <w:jc w:val="center"/>
            </w:pPr>
            <w:r/>
            <w:r>
              <w:rPr>
                <w:rFonts w:ascii="Arial Narrow" w:hAnsi="Arial Narrow" w:cs="Arial Narrow"/>
                <w:b w:val="0"/>
                <w:i w:val="0"/>
                <w:sz w:val="18"/>
              </w:rPr>
              <w:t>informativo</w:t>
            </w:r>
          </w:p>
        </w:tc>
      </w:tr>
      <w:tr>
        <w:tc>
          <w:tcPr>
            <w:tcW w:type="dxa" w:w="3175"/>
          </w:tcPr>
          <w:p>
            <w:pPr>
              <w:jc w:val="left"/>
            </w:pPr>
            <w:r/>
            <w:r>
              <w:rPr>
                <w:rFonts w:ascii="Arial Narrow" w:hAnsi="Arial Narrow" w:cs="Arial Narrow"/>
                <w:b w:val="0"/>
                <w:i w:val="0"/>
                <w:sz w:val="18"/>
              </w:rPr>
              <w:t>Informativo: 5 % del caudal de diseno</w:t>
            </w:r>
          </w:p>
        </w:tc>
        <w:tc>
          <w:tcPr>
            <w:tcW w:type="dxa" w:w="907"/>
          </w:tcPr>
          <w:p>
            <w:pPr>
              <w:jc w:val="center"/>
            </w:pPr>
            <w:r/>
            <w:r>
              <w:rPr>
                <w:rFonts w:ascii="Arial Narrow" w:hAnsi="Arial Narrow" w:cs="Arial Narrow"/>
                <w:b w:val="0"/>
                <w:i w:val="0"/>
                <w:sz w:val="18"/>
              </w:rPr>
              <w:t>11.1</w:t>
            </w:r>
          </w:p>
        </w:tc>
        <w:tc>
          <w:tcPr>
            <w:tcW w:type="dxa" w:w="907"/>
          </w:tcPr>
          <w:p>
            <w:pPr>
              <w:jc w:val="center"/>
            </w:pPr>
            <w:r/>
            <w:r>
              <w:rPr>
                <w:rFonts w:ascii="Arial Narrow" w:hAnsi="Arial Narrow" w:cs="Arial Narrow"/>
                <w:b w:val="0"/>
                <w:i w:val="0"/>
                <w:sz w:val="18"/>
              </w:rPr>
              <w:t>0.044</w:t>
            </w:r>
          </w:p>
        </w:tc>
        <w:tc>
          <w:tcPr>
            <w:tcW w:type="dxa" w:w="907"/>
          </w:tcPr>
          <w:p>
            <w:pPr>
              <w:jc w:val="center"/>
            </w:pPr>
            <w:r/>
            <w:r>
              <w:rPr>
                <w:rFonts w:ascii="Arial Narrow" w:hAnsi="Arial Narrow" w:cs="Arial Narrow"/>
                <w:b w:val="0"/>
                <w:i w:val="0"/>
                <w:sz w:val="18"/>
              </w:rPr>
              <w:t>0.42</w:t>
            </w:r>
          </w:p>
        </w:tc>
        <w:tc>
          <w:tcPr>
            <w:tcW w:type="dxa" w:w="1020"/>
          </w:tcPr>
          <w:p>
            <w:pPr>
              <w:jc w:val="center"/>
            </w:pPr>
            <w:r/>
            <w:r>
              <w:rPr>
                <w:rFonts w:ascii="Arial Narrow" w:hAnsi="Arial Narrow" w:cs="Arial Narrow"/>
                <w:b w:val="0"/>
                <w:i w:val="0"/>
                <w:sz w:val="18"/>
              </w:rPr>
              <w:t>0.12</w:t>
            </w:r>
          </w:p>
        </w:tc>
        <w:tc>
          <w:tcPr>
            <w:tcW w:type="dxa" w:w="907"/>
          </w:tcPr>
          <w:p>
            <w:pPr>
              <w:jc w:val="center"/>
            </w:pPr>
            <w:r/>
            <w:r>
              <w:rPr>
                <w:rFonts w:ascii="Arial Narrow" w:hAnsi="Arial Narrow" w:cs="Arial Narrow"/>
                <w:b w:val="0"/>
                <w:i w:val="0"/>
                <w:sz w:val="18"/>
              </w:rPr>
              <w:t>0.63</w:t>
            </w:r>
          </w:p>
        </w:tc>
        <w:tc>
          <w:tcPr>
            <w:tcW w:type="dxa" w:w="1247"/>
          </w:tcPr>
          <w:p>
            <w:pPr>
              <w:jc w:val="center"/>
            </w:pPr>
            <w:r/>
            <w:r>
              <w:rPr>
                <w:rFonts w:ascii="Arial Narrow" w:hAnsi="Arial Narrow" w:cs="Arial Narrow"/>
                <w:b w:val="0"/>
                <w:i w:val="0"/>
                <w:sz w:val="18"/>
              </w:rPr>
              <w:t>informativo</w:t>
            </w:r>
          </w:p>
        </w:tc>
      </w:tr>
    </w:tbl>
    <w:p>
      <w:pPr>
        <w:spacing w:after="0"/>
      </w:pPr>
    </w:p>
    <w:p>
      <w:pPr>
        <w:keepNext/>
        <w:spacing w:after="40"/>
        <w:jc w:val="center"/>
      </w:pPr>
      <w:r>
        <w:rPr>
          <w:rFonts w:ascii="Arial Narrow" w:hAnsi="Arial Narrow" w:cs="Arial Narrow"/>
          <w:b/>
          <w:i w:val="0"/>
          <w:sz w:val="22"/>
        </w:rPr>
        <w:t>Tabla N° 25: Velocidades y esfuerzo tractivo por tramo (flujo uniforme con el caudal de cada tramo).</w:t>
      </w:r>
    </w:p>
    <w:p>
      <w:pPr>
        <w:spacing w:after="200"/>
        <w:jc w:val="left"/>
      </w:pPr>
      <w:r>
        <w:rPr>
          <w:rFonts w:ascii="Arial Narrow" w:hAnsi="Arial Narrow" w:cs="Arial Narrow"/>
          <w:b w:val="0"/>
          <w:i/>
          <w:sz w:val="20"/>
        </w:rPr>
        <w:t>Fuente: Elaboración propia. Hoja PERFIL_FLUJO de la memoria de cálculo del colector.</w:t>
      </w:r>
    </w:p>
    <w:p>
      <w:pPr>
        <w:keepNext/>
        <w:spacing w:after="40"/>
        <w:jc w:val="center"/>
      </w:pPr>
      <w:r>
        <w:rPr>
          <w:rFonts w:ascii="Arial Narrow" w:hAnsi="Arial Narrow" w:cs="Arial Narrow"/>
          <w:b/>
          <w:i w:val="0"/>
          <w:sz w:val="22"/>
        </w:rPr>
        <w:t>Imagen N° 06: Perfil longitudinal del colector con el perfil de flujo (lámina DP-02).</w:t>
      </w:r>
    </w:p>
    <w:p>
      <w:pPr>
        <w:jc w:val="center"/>
      </w:pPr>
      <w:r>
        <w:drawing>
          <wp:inline xmlns:a="http://schemas.openxmlformats.org/drawingml/2006/main" xmlns:pic="http://schemas.openxmlformats.org/drawingml/2006/picture">
            <wp:extent cx="5580000" cy="3939480"/>
            <wp:docPr id="2131632215" name="Picture 2131632215"/>
            <wp:cNvGraphicFramePr>
              <a:graphicFrameLocks noChangeAspect="1"/>
            </wp:cNvGraphicFramePr>
            <a:graphic>
              <a:graphicData uri="http://schemas.openxmlformats.org/drawingml/2006/picture">
                <pic:pic>
                  <pic:nvPicPr>
                    <pic:cNvPr id="0" name="DP-02.png"/>
                    <pic:cNvPicPr/>
                  </pic:nvPicPr>
                  <pic:blipFill>
                    <a:blip r:embed="rId46"/>
                    <a:stretch>
                      <a:fillRect/>
                    </a:stretch>
                  </pic:blipFill>
                  <pic:spPr>
                    <a:xfrm>
                      <a:off x="0" y="0"/>
                      <a:ext cx="5580000" cy="3939480"/>
                    </a:xfrm>
                    <a:prstGeom prst="rect"/>
                  </pic:spPr>
                </pic:pic>
              </a:graphicData>
            </a:graphic>
          </wp:inline>
        </w:drawing>
      </w:r>
    </w:p>
    <w:p>
      <w:pPr>
        <w:spacing w:after="200"/>
        <w:jc w:val="left"/>
      </w:pPr>
      <w:r>
        <w:rPr>
          <w:rFonts w:ascii="Arial Narrow" w:hAnsi="Arial Narrow" w:cs="Arial Narrow"/>
          <w:b w:val="0"/>
          <w:i/>
          <w:sz w:val="20"/>
        </w:rPr>
        <w:t>Fuente: Elaboración propia. Lámina del expediente del colector.</w:t>
      </w:r>
    </w:p>
    <w:p>
      <w:pPr>
        <w:pStyle w:val="Ttulo2"/>
        <w:numPr>
          <w:ilvl w:val="1"/>
          <w:numId w:val="1"/>
        </w:numPr>
        <w:spacing w:line="360" w:lineRule="auto"/>
      </w:pPr>
      <w:r>
        <w:rPr>
          <w:rFonts w:ascii="Arial Narrow" w:hAnsi="Arial Narrow" w:cs="Arial Narrow"/>
          <w:i w:val="0"/>
        </w:rPr>
        <w:t>Llegada de las cunetas y acortamiento en el frente</w:t>
      </w:r>
    </w:p>
    <w:p>
      <w:pPr>
        <w:spacing w:line="360" w:lineRule="auto" w:after="120"/>
        <w:ind w:left="992"/>
        <w:jc w:val="both"/>
      </w:pPr>
      <w:r>
        <w:rPr>
          <w:rFonts w:ascii="Arial Narrow" w:hAnsi="Arial Narrow" w:cs="Arial Narrow"/>
          <w:b w:val="0"/>
          <w:i w:val="0"/>
          <w:sz w:val="24"/>
        </w:rPr>
        <w:t>Las cunetas de los Ejes 09, 08, 06 y 04 entran al colector por una ventana de 0.40 × H en el muro del lado del predio, con caída libre al fondo, junta de tecnopor de 1" y un registro de limpieza sobre cada empalme; la del Eje 01 entra a la caja CL por una ventana de 0.40 × 0.66 en su muro norte. En el plano de arquitectura las cunetas están dibujadas hasta la franja exterior del frente, que ahora ocupa el colector: cada cuneta termina en la cara del muro (del colector o de la CL) y el tramo que caía dentro de la estructura se descuenta en el metrado de cunetas (0.04, 0.10, 0.26, 3.39, 2.77 m). En todos los casos la cota de fondo de la cuneta queda por encima del nivel de agua del receptor.</w:t>
      </w:r>
    </w:p>
    <w:tbl>
      <w:tblPr>
        <w:tblStyle w:val="Tablaconcuadrcula"/>
        <w:tblW w:type="auto" w:w="0"/>
        <w:jc w:val="center"/>
        <w:tblLayout w:type="fixed"/>
        <w:tblLook w:firstColumn="1" w:firstRow="1" w:lastColumn="0" w:lastRow="0" w:noHBand="0" w:noVBand="1" w:val="04A0"/>
      </w:tblPr>
      <w:tblGrid>
        <w:gridCol w:w="1020"/>
        <w:gridCol w:w="1134"/>
        <w:gridCol w:w="1247"/>
        <w:gridCol w:w="737"/>
        <w:gridCol w:w="850"/>
        <w:gridCol w:w="1247"/>
        <w:gridCol w:w="1361"/>
        <w:gridCol w:w="1020"/>
      </w:tblGrid>
      <w:tr>
        <w:tc>
          <w:tcPr>
            <w:tcW w:type="dxa" w:w="1020"/>
            <w:shd w:val="clear" w:color="auto" w:fill="1F4E79"/>
          </w:tcPr>
          <w:p>
            <w:pPr>
              <w:jc w:val="center"/>
            </w:pPr>
            <w:r/>
            <w:r>
              <w:rPr>
                <w:rFonts w:ascii="Arial Narrow" w:hAnsi="Arial Narrow" w:cs="Arial Narrow"/>
                <w:b/>
                <w:i w:val="0"/>
                <w:color w:val="FFFFFF"/>
                <w:sz w:val="18"/>
              </w:rPr>
              <w:t>CUNETA</w:t>
            </w:r>
          </w:p>
        </w:tc>
        <w:tc>
          <w:tcPr>
            <w:tcW w:type="dxa" w:w="1134"/>
            <w:shd w:val="clear" w:color="auto" w:fill="1F4E79"/>
          </w:tcPr>
          <w:p>
            <w:pPr>
              <w:jc w:val="center"/>
            </w:pPr>
            <w:r/>
            <w:r>
              <w:rPr>
                <w:rFonts w:ascii="Arial Narrow" w:hAnsi="Arial Narrow" w:cs="Arial Narrow"/>
                <w:b/>
                <w:i w:val="0"/>
                <w:color w:val="FFFFFF"/>
                <w:sz w:val="18"/>
              </w:rPr>
              <w:t>EMPALME</w:t>
            </w:r>
          </w:p>
        </w:tc>
        <w:tc>
          <w:tcPr>
            <w:tcW w:type="dxa" w:w="1247"/>
            <w:shd w:val="clear" w:color="auto" w:fill="1F4E79"/>
          </w:tcPr>
          <w:p>
            <w:pPr>
              <w:jc w:val="center"/>
            </w:pPr>
            <w:r/>
            <w:r>
              <w:rPr>
                <w:rFonts w:ascii="Arial Narrow" w:hAnsi="Arial Narrow" w:cs="Arial Narrow"/>
                <w:b/>
                <w:i w:val="0"/>
                <w:color w:val="FFFFFF"/>
                <w:sz w:val="18"/>
              </w:rPr>
              <w:t>NCF EN EL MURO (msnm)</w:t>
            </w:r>
          </w:p>
        </w:tc>
        <w:tc>
          <w:tcPr>
            <w:tcW w:type="dxa" w:w="737"/>
            <w:shd w:val="clear" w:color="auto" w:fill="1F4E79"/>
          </w:tcPr>
          <w:p>
            <w:pPr>
              <w:jc w:val="center"/>
            </w:pPr>
            <w:r/>
            <w:r>
              <w:rPr>
                <w:rFonts w:ascii="Arial Narrow" w:hAnsi="Arial Narrow" w:cs="Arial Narrow"/>
                <w:b/>
                <w:i w:val="0"/>
                <w:color w:val="FFFFFF"/>
                <w:sz w:val="18"/>
              </w:rPr>
              <w:t>H (m)</w:t>
            </w:r>
          </w:p>
        </w:tc>
        <w:tc>
          <w:tcPr>
            <w:tcW w:type="dxa" w:w="850"/>
            <w:shd w:val="clear" w:color="auto" w:fill="1F4E79"/>
          </w:tcPr>
          <w:p>
            <w:pPr>
              <w:jc w:val="center"/>
            </w:pPr>
            <w:r/>
            <w:r>
              <w:rPr>
                <w:rFonts w:ascii="Arial Narrow" w:hAnsi="Arial Narrow" w:cs="Arial Narrow"/>
                <w:b/>
                <w:i w:val="0"/>
                <w:color w:val="FFFFFF"/>
                <w:sz w:val="18"/>
              </w:rPr>
              <w:t>Q (L/s)</w:t>
            </w:r>
          </w:p>
        </w:tc>
        <w:tc>
          <w:tcPr>
            <w:tcW w:type="dxa" w:w="1247"/>
            <w:shd w:val="clear" w:color="auto" w:fill="1F4E79"/>
          </w:tcPr>
          <w:p>
            <w:pPr>
              <w:jc w:val="center"/>
            </w:pPr>
            <w:r/>
            <w:r>
              <w:rPr>
                <w:rFonts w:ascii="Arial Narrow" w:hAnsi="Arial Narrow" w:cs="Arial Narrow"/>
                <w:b/>
                <w:i w:val="0"/>
                <w:color w:val="FFFFFF"/>
                <w:sz w:val="18"/>
              </w:rPr>
              <w:t>ACORTAMIENTO (m)</w:t>
            </w:r>
          </w:p>
        </w:tc>
        <w:tc>
          <w:tcPr>
            <w:tcW w:type="dxa" w:w="1361"/>
            <w:shd w:val="clear" w:color="auto" w:fill="1F4E79"/>
          </w:tcPr>
          <w:p>
            <w:pPr>
              <w:jc w:val="center"/>
            </w:pPr>
            <w:r/>
            <w:r>
              <w:rPr>
                <w:rFonts w:ascii="Arial Narrow" w:hAnsi="Arial Narrow" w:cs="Arial Narrow"/>
                <w:b/>
                <w:i w:val="0"/>
                <w:color w:val="FFFFFF"/>
                <w:sz w:val="18"/>
              </w:rPr>
              <w:t>NIVEL DE AGUA RECEPTOR (msnm)</w:t>
            </w:r>
          </w:p>
        </w:tc>
        <w:tc>
          <w:tcPr>
            <w:tcW w:type="dxa" w:w="1020"/>
            <w:shd w:val="clear" w:color="auto" w:fill="1F4E79"/>
          </w:tcPr>
          <w:p>
            <w:pPr>
              <w:jc w:val="center"/>
            </w:pPr>
            <w:r/>
            <w:r>
              <w:rPr>
                <w:rFonts w:ascii="Arial Narrow" w:hAnsi="Arial Narrow" w:cs="Arial Narrow"/>
                <w:b/>
                <w:i w:val="0"/>
                <w:color w:val="FFFFFF"/>
                <w:sz w:val="18"/>
              </w:rPr>
              <w:t>CAÍDA LIBRE (m)</w:t>
            </w:r>
          </w:p>
        </w:tc>
      </w:tr>
      <w:tr>
        <w:tc>
          <w:tcPr>
            <w:tcW w:type="dxa" w:w="1020"/>
          </w:tcPr>
          <w:p>
            <w:pPr>
              <w:jc w:val="left"/>
            </w:pPr>
            <w:r/>
            <w:r>
              <w:rPr>
                <w:rFonts w:ascii="Arial Narrow" w:hAnsi="Arial Narrow" w:cs="Arial Narrow"/>
                <w:b w:val="0"/>
                <w:i w:val="0"/>
                <w:sz w:val="18"/>
              </w:rPr>
              <w:t>Eje 09</w:t>
            </w:r>
          </w:p>
        </w:tc>
        <w:tc>
          <w:tcPr>
            <w:tcW w:type="dxa" w:w="1134"/>
          </w:tcPr>
          <w:p>
            <w:pPr>
              <w:jc w:val="center"/>
            </w:pPr>
            <w:r/>
            <w:r>
              <w:rPr>
                <w:rFonts w:ascii="Arial Narrow" w:hAnsi="Arial Narrow" w:cs="Arial Narrow"/>
                <w:b w:val="0"/>
                <w:i w:val="0"/>
                <w:sz w:val="18"/>
              </w:rPr>
              <w:t>0+007.01</w:t>
            </w:r>
          </w:p>
        </w:tc>
        <w:tc>
          <w:tcPr>
            <w:tcW w:type="dxa" w:w="1247"/>
          </w:tcPr>
          <w:p>
            <w:pPr>
              <w:jc w:val="center"/>
            </w:pPr>
            <w:r/>
            <w:r>
              <w:rPr>
                <w:rFonts w:ascii="Arial Narrow" w:hAnsi="Arial Narrow" w:cs="Arial Narrow"/>
                <w:b w:val="0"/>
                <w:i w:val="0"/>
                <w:sz w:val="18"/>
              </w:rPr>
              <w:t>260.69</w:t>
            </w:r>
          </w:p>
        </w:tc>
        <w:tc>
          <w:tcPr>
            <w:tcW w:type="dxa" w:w="737"/>
          </w:tcPr>
          <w:p>
            <w:pPr>
              <w:jc w:val="center"/>
            </w:pPr>
            <w:r/>
            <w:r>
              <w:rPr>
                <w:rFonts w:ascii="Arial Narrow" w:hAnsi="Arial Narrow" w:cs="Arial Narrow"/>
                <w:b w:val="0"/>
                <w:i w:val="0"/>
                <w:sz w:val="18"/>
              </w:rPr>
              <w:t>0.56</w:t>
            </w:r>
          </w:p>
        </w:tc>
        <w:tc>
          <w:tcPr>
            <w:tcW w:type="dxa" w:w="850"/>
          </w:tcPr>
          <w:p>
            <w:pPr>
              <w:jc w:val="center"/>
            </w:pPr>
            <w:r/>
            <w:r>
              <w:rPr>
                <w:rFonts w:ascii="Arial Narrow" w:hAnsi="Arial Narrow" w:cs="Arial Narrow"/>
                <w:b w:val="0"/>
                <w:i w:val="0"/>
                <w:sz w:val="18"/>
              </w:rPr>
              <w:t>34.5</w:t>
            </w:r>
          </w:p>
        </w:tc>
        <w:tc>
          <w:tcPr>
            <w:tcW w:type="dxa" w:w="1247"/>
          </w:tcPr>
          <w:p>
            <w:pPr>
              <w:jc w:val="center"/>
            </w:pPr>
            <w:r/>
            <w:r>
              <w:rPr>
                <w:rFonts w:ascii="Arial Narrow" w:hAnsi="Arial Narrow" w:cs="Arial Narrow"/>
                <w:b w:val="0"/>
                <w:i w:val="0"/>
                <w:sz w:val="18"/>
              </w:rPr>
              <w:t>0.04</w:t>
            </w:r>
          </w:p>
        </w:tc>
        <w:tc>
          <w:tcPr>
            <w:tcW w:type="dxa" w:w="1361"/>
          </w:tcPr>
          <w:p>
            <w:pPr>
              <w:jc w:val="center"/>
            </w:pPr>
            <w:r/>
            <w:r>
              <w:rPr>
                <w:rFonts w:ascii="Arial Narrow" w:hAnsi="Arial Narrow" w:cs="Arial Narrow"/>
                <w:b w:val="0"/>
                <w:i w:val="0"/>
                <w:sz w:val="18"/>
              </w:rPr>
              <w:t>260.420</w:t>
            </w:r>
          </w:p>
        </w:tc>
        <w:tc>
          <w:tcPr>
            <w:tcW w:type="dxa" w:w="1020"/>
          </w:tcPr>
          <w:p>
            <w:pPr>
              <w:jc w:val="center"/>
            </w:pPr>
            <w:r/>
            <w:r>
              <w:rPr>
                <w:rFonts w:ascii="Arial Narrow" w:hAnsi="Arial Narrow" w:cs="Arial Narrow"/>
                <w:b w:val="0"/>
                <w:i w:val="0"/>
                <w:sz w:val="18"/>
              </w:rPr>
              <w:t>0.27</w:t>
            </w:r>
          </w:p>
        </w:tc>
      </w:tr>
      <w:tr>
        <w:tc>
          <w:tcPr>
            <w:tcW w:type="dxa" w:w="1020"/>
          </w:tcPr>
          <w:p>
            <w:pPr>
              <w:jc w:val="left"/>
            </w:pPr>
            <w:r/>
            <w:r>
              <w:rPr>
                <w:rFonts w:ascii="Arial Narrow" w:hAnsi="Arial Narrow" w:cs="Arial Narrow"/>
                <w:b w:val="0"/>
                <w:i w:val="0"/>
                <w:sz w:val="18"/>
              </w:rPr>
              <w:t>Eje 08</w:t>
            </w:r>
          </w:p>
        </w:tc>
        <w:tc>
          <w:tcPr>
            <w:tcW w:type="dxa" w:w="1134"/>
          </w:tcPr>
          <w:p>
            <w:pPr>
              <w:jc w:val="center"/>
            </w:pPr>
            <w:r/>
            <w:r>
              <w:rPr>
                <w:rFonts w:ascii="Arial Narrow" w:hAnsi="Arial Narrow" w:cs="Arial Narrow"/>
                <w:b w:val="0"/>
                <w:i w:val="0"/>
                <w:sz w:val="18"/>
              </w:rPr>
              <w:t>0+020.02</w:t>
            </w:r>
          </w:p>
        </w:tc>
        <w:tc>
          <w:tcPr>
            <w:tcW w:type="dxa" w:w="1247"/>
          </w:tcPr>
          <w:p>
            <w:pPr>
              <w:jc w:val="center"/>
            </w:pPr>
            <w:r/>
            <w:r>
              <w:rPr>
                <w:rFonts w:ascii="Arial Narrow" w:hAnsi="Arial Narrow" w:cs="Arial Narrow"/>
                <w:b w:val="0"/>
                <w:i w:val="0"/>
                <w:sz w:val="18"/>
              </w:rPr>
              <w:t>260.65</w:t>
            </w:r>
          </w:p>
        </w:tc>
        <w:tc>
          <w:tcPr>
            <w:tcW w:type="dxa" w:w="737"/>
          </w:tcPr>
          <w:p>
            <w:pPr>
              <w:jc w:val="center"/>
            </w:pPr>
            <w:r/>
            <w:r>
              <w:rPr>
                <w:rFonts w:ascii="Arial Narrow" w:hAnsi="Arial Narrow" w:cs="Arial Narrow"/>
                <w:b w:val="0"/>
                <w:i w:val="0"/>
                <w:sz w:val="18"/>
              </w:rPr>
              <w:t>0.60</w:t>
            </w:r>
          </w:p>
        </w:tc>
        <w:tc>
          <w:tcPr>
            <w:tcW w:type="dxa" w:w="850"/>
          </w:tcPr>
          <w:p>
            <w:pPr>
              <w:jc w:val="center"/>
            </w:pPr>
            <w:r/>
            <w:r>
              <w:rPr>
                <w:rFonts w:ascii="Arial Narrow" w:hAnsi="Arial Narrow" w:cs="Arial Narrow"/>
                <w:b w:val="0"/>
                <w:i w:val="0"/>
                <w:sz w:val="18"/>
              </w:rPr>
              <w:t>46.8</w:t>
            </w:r>
          </w:p>
        </w:tc>
        <w:tc>
          <w:tcPr>
            <w:tcW w:type="dxa" w:w="1247"/>
          </w:tcPr>
          <w:p>
            <w:pPr>
              <w:jc w:val="center"/>
            </w:pPr>
            <w:r/>
            <w:r>
              <w:rPr>
                <w:rFonts w:ascii="Arial Narrow" w:hAnsi="Arial Narrow" w:cs="Arial Narrow"/>
                <w:b w:val="0"/>
                <w:i w:val="0"/>
                <w:sz w:val="18"/>
              </w:rPr>
              <w:t>0.10</w:t>
            </w:r>
          </w:p>
        </w:tc>
        <w:tc>
          <w:tcPr>
            <w:tcW w:type="dxa" w:w="1361"/>
          </w:tcPr>
          <w:p>
            <w:pPr>
              <w:jc w:val="center"/>
            </w:pPr>
            <w:r/>
            <w:r>
              <w:rPr>
                <w:rFonts w:ascii="Arial Narrow" w:hAnsi="Arial Narrow" w:cs="Arial Narrow"/>
                <w:b w:val="0"/>
                <w:i w:val="0"/>
                <w:sz w:val="18"/>
              </w:rPr>
              <w:t>260.407</w:t>
            </w:r>
          </w:p>
        </w:tc>
        <w:tc>
          <w:tcPr>
            <w:tcW w:type="dxa" w:w="1020"/>
          </w:tcPr>
          <w:p>
            <w:pPr>
              <w:jc w:val="center"/>
            </w:pPr>
            <w:r/>
            <w:r>
              <w:rPr>
                <w:rFonts w:ascii="Arial Narrow" w:hAnsi="Arial Narrow" w:cs="Arial Narrow"/>
                <w:b w:val="0"/>
                <w:i w:val="0"/>
                <w:sz w:val="18"/>
              </w:rPr>
              <w:t>0.24</w:t>
            </w:r>
          </w:p>
        </w:tc>
      </w:tr>
      <w:tr>
        <w:tc>
          <w:tcPr>
            <w:tcW w:type="dxa" w:w="1020"/>
          </w:tcPr>
          <w:p>
            <w:pPr>
              <w:jc w:val="left"/>
            </w:pPr>
            <w:r/>
            <w:r>
              <w:rPr>
                <w:rFonts w:ascii="Arial Narrow" w:hAnsi="Arial Narrow" w:cs="Arial Narrow"/>
                <w:b w:val="0"/>
                <w:i w:val="0"/>
                <w:sz w:val="18"/>
              </w:rPr>
              <w:t>Eje 06</w:t>
            </w:r>
          </w:p>
        </w:tc>
        <w:tc>
          <w:tcPr>
            <w:tcW w:type="dxa" w:w="1134"/>
          </w:tcPr>
          <w:p>
            <w:pPr>
              <w:jc w:val="center"/>
            </w:pPr>
            <w:r/>
            <w:r>
              <w:rPr>
                <w:rFonts w:ascii="Arial Narrow" w:hAnsi="Arial Narrow" w:cs="Arial Narrow"/>
                <w:b w:val="0"/>
                <w:i w:val="0"/>
                <w:sz w:val="18"/>
              </w:rPr>
              <w:t>0+046.11</w:t>
            </w:r>
          </w:p>
        </w:tc>
        <w:tc>
          <w:tcPr>
            <w:tcW w:type="dxa" w:w="1247"/>
          </w:tcPr>
          <w:p>
            <w:pPr>
              <w:jc w:val="center"/>
            </w:pPr>
            <w:r/>
            <w:r>
              <w:rPr>
                <w:rFonts w:ascii="Arial Narrow" w:hAnsi="Arial Narrow" w:cs="Arial Narrow"/>
                <w:b w:val="0"/>
                <w:i w:val="0"/>
                <w:sz w:val="18"/>
              </w:rPr>
              <w:t>260.46</w:t>
            </w:r>
          </w:p>
        </w:tc>
        <w:tc>
          <w:tcPr>
            <w:tcW w:type="dxa" w:w="737"/>
          </w:tcPr>
          <w:p>
            <w:pPr>
              <w:jc w:val="center"/>
            </w:pPr>
            <w:r/>
            <w:r>
              <w:rPr>
                <w:rFonts w:ascii="Arial Narrow" w:hAnsi="Arial Narrow" w:cs="Arial Narrow"/>
                <w:b w:val="0"/>
                <w:i w:val="0"/>
                <w:sz w:val="18"/>
              </w:rPr>
              <w:t>0.69</w:t>
            </w:r>
          </w:p>
        </w:tc>
        <w:tc>
          <w:tcPr>
            <w:tcW w:type="dxa" w:w="850"/>
          </w:tcPr>
          <w:p>
            <w:pPr>
              <w:jc w:val="center"/>
            </w:pPr>
            <w:r/>
            <w:r>
              <w:rPr>
                <w:rFonts w:ascii="Arial Narrow" w:hAnsi="Arial Narrow" w:cs="Arial Narrow"/>
                <w:b w:val="0"/>
                <w:i w:val="0"/>
                <w:sz w:val="18"/>
              </w:rPr>
              <w:t>68.0</w:t>
            </w:r>
          </w:p>
        </w:tc>
        <w:tc>
          <w:tcPr>
            <w:tcW w:type="dxa" w:w="1247"/>
          </w:tcPr>
          <w:p>
            <w:pPr>
              <w:jc w:val="center"/>
            </w:pPr>
            <w:r/>
            <w:r>
              <w:rPr>
                <w:rFonts w:ascii="Arial Narrow" w:hAnsi="Arial Narrow" w:cs="Arial Narrow"/>
                <w:b w:val="0"/>
                <w:i w:val="0"/>
                <w:sz w:val="18"/>
              </w:rPr>
              <w:t>0.26</w:t>
            </w:r>
          </w:p>
        </w:tc>
        <w:tc>
          <w:tcPr>
            <w:tcW w:type="dxa" w:w="1361"/>
          </w:tcPr>
          <w:p>
            <w:pPr>
              <w:jc w:val="center"/>
            </w:pPr>
            <w:r/>
            <w:r>
              <w:rPr>
                <w:rFonts w:ascii="Arial Narrow" w:hAnsi="Arial Narrow" w:cs="Arial Narrow"/>
                <w:b w:val="0"/>
                <w:i w:val="0"/>
                <w:sz w:val="18"/>
              </w:rPr>
              <w:t>260.372</w:t>
            </w:r>
          </w:p>
        </w:tc>
        <w:tc>
          <w:tcPr>
            <w:tcW w:type="dxa" w:w="1020"/>
          </w:tcPr>
          <w:p>
            <w:pPr>
              <w:jc w:val="center"/>
            </w:pPr>
            <w:r/>
            <w:r>
              <w:rPr>
                <w:rFonts w:ascii="Arial Narrow" w:hAnsi="Arial Narrow" w:cs="Arial Narrow"/>
                <w:b w:val="0"/>
                <w:i w:val="0"/>
                <w:sz w:val="18"/>
              </w:rPr>
              <w:t>0.09</w:t>
            </w:r>
          </w:p>
        </w:tc>
      </w:tr>
      <w:tr>
        <w:tc>
          <w:tcPr>
            <w:tcW w:type="dxa" w:w="1020"/>
          </w:tcPr>
          <w:p>
            <w:pPr>
              <w:jc w:val="left"/>
            </w:pPr>
            <w:r/>
            <w:r>
              <w:rPr>
                <w:rFonts w:ascii="Arial Narrow" w:hAnsi="Arial Narrow" w:cs="Arial Narrow"/>
                <w:b w:val="0"/>
                <w:i w:val="0"/>
                <w:sz w:val="18"/>
              </w:rPr>
              <w:t>Eje 04</w:t>
            </w:r>
          </w:p>
        </w:tc>
        <w:tc>
          <w:tcPr>
            <w:tcW w:type="dxa" w:w="1134"/>
          </w:tcPr>
          <w:p>
            <w:pPr>
              <w:jc w:val="center"/>
            </w:pPr>
            <w:r/>
            <w:r>
              <w:rPr>
                <w:rFonts w:ascii="Arial Narrow" w:hAnsi="Arial Narrow" w:cs="Arial Narrow"/>
                <w:b w:val="0"/>
                <w:i w:val="0"/>
                <w:sz w:val="18"/>
              </w:rPr>
              <w:t>0+077.20</w:t>
            </w:r>
          </w:p>
        </w:tc>
        <w:tc>
          <w:tcPr>
            <w:tcW w:type="dxa" w:w="1247"/>
          </w:tcPr>
          <w:p>
            <w:pPr>
              <w:jc w:val="center"/>
            </w:pPr>
            <w:r/>
            <w:r>
              <w:rPr>
                <w:rFonts w:ascii="Arial Narrow" w:hAnsi="Arial Narrow" w:cs="Arial Narrow"/>
                <w:b w:val="0"/>
                <w:i w:val="0"/>
                <w:sz w:val="18"/>
              </w:rPr>
              <w:t>260.44</w:t>
            </w:r>
          </w:p>
        </w:tc>
        <w:tc>
          <w:tcPr>
            <w:tcW w:type="dxa" w:w="737"/>
          </w:tcPr>
          <w:p>
            <w:pPr>
              <w:jc w:val="center"/>
            </w:pPr>
            <w:r/>
            <w:r>
              <w:rPr>
                <w:rFonts w:ascii="Arial Narrow" w:hAnsi="Arial Narrow" w:cs="Arial Narrow"/>
                <w:b w:val="0"/>
                <w:i w:val="0"/>
                <w:sz w:val="18"/>
              </w:rPr>
              <w:t>0.73</w:t>
            </w:r>
          </w:p>
        </w:tc>
        <w:tc>
          <w:tcPr>
            <w:tcW w:type="dxa" w:w="850"/>
          </w:tcPr>
          <w:p>
            <w:pPr>
              <w:jc w:val="center"/>
            </w:pPr>
            <w:r/>
            <w:r>
              <w:rPr>
                <w:rFonts w:ascii="Arial Narrow" w:hAnsi="Arial Narrow" w:cs="Arial Narrow"/>
                <w:b w:val="0"/>
                <w:i w:val="0"/>
                <w:sz w:val="18"/>
              </w:rPr>
              <w:t>72.4</w:t>
            </w:r>
          </w:p>
        </w:tc>
        <w:tc>
          <w:tcPr>
            <w:tcW w:type="dxa" w:w="1247"/>
          </w:tcPr>
          <w:p>
            <w:pPr>
              <w:jc w:val="center"/>
            </w:pPr>
            <w:r/>
            <w:r>
              <w:rPr>
                <w:rFonts w:ascii="Arial Narrow" w:hAnsi="Arial Narrow" w:cs="Arial Narrow"/>
                <w:b w:val="0"/>
                <w:i w:val="0"/>
                <w:sz w:val="18"/>
              </w:rPr>
              <w:t>3.39</w:t>
            </w:r>
          </w:p>
        </w:tc>
        <w:tc>
          <w:tcPr>
            <w:tcW w:type="dxa" w:w="1361"/>
          </w:tcPr>
          <w:p>
            <w:pPr>
              <w:jc w:val="center"/>
            </w:pPr>
            <w:r/>
            <w:r>
              <w:rPr>
                <w:rFonts w:ascii="Arial Narrow" w:hAnsi="Arial Narrow" w:cs="Arial Narrow"/>
                <w:b w:val="0"/>
                <w:i w:val="0"/>
                <w:sz w:val="18"/>
              </w:rPr>
              <w:t>260.295</w:t>
            </w:r>
          </w:p>
        </w:tc>
        <w:tc>
          <w:tcPr>
            <w:tcW w:type="dxa" w:w="1020"/>
          </w:tcPr>
          <w:p>
            <w:pPr>
              <w:jc w:val="center"/>
            </w:pPr>
            <w:r/>
            <w:r>
              <w:rPr>
                <w:rFonts w:ascii="Arial Narrow" w:hAnsi="Arial Narrow" w:cs="Arial Narrow"/>
                <w:b w:val="0"/>
                <w:i w:val="0"/>
                <w:sz w:val="18"/>
              </w:rPr>
              <w:t>0.14</w:t>
            </w:r>
          </w:p>
        </w:tc>
      </w:tr>
      <w:tr>
        <w:tc>
          <w:tcPr>
            <w:tcW w:type="dxa" w:w="1020"/>
          </w:tcPr>
          <w:p>
            <w:pPr>
              <w:jc w:val="left"/>
            </w:pPr>
            <w:r/>
            <w:r>
              <w:rPr>
                <w:rFonts w:ascii="Arial Narrow" w:hAnsi="Arial Narrow" w:cs="Arial Narrow"/>
                <w:b w:val="0"/>
                <w:i w:val="0"/>
                <w:sz w:val="18"/>
              </w:rPr>
              <w:t>Eje 01</w:t>
            </w:r>
          </w:p>
        </w:tc>
        <w:tc>
          <w:tcPr>
            <w:tcW w:type="dxa" w:w="1134"/>
          </w:tcPr>
          <w:p>
            <w:pPr>
              <w:jc w:val="center"/>
            </w:pPr>
            <w:r/>
            <w:r>
              <w:rPr>
                <w:rFonts w:ascii="Arial Narrow" w:hAnsi="Arial Narrow" w:cs="Arial Narrow"/>
                <w:b w:val="0"/>
                <w:i w:val="0"/>
                <w:sz w:val="18"/>
              </w:rPr>
              <w:t>caja CL</w:t>
            </w:r>
          </w:p>
        </w:tc>
        <w:tc>
          <w:tcPr>
            <w:tcW w:type="dxa" w:w="1247"/>
          </w:tcPr>
          <w:p>
            <w:pPr>
              <w:jc w:val="center"/>
            </w:pPr>
            <w:r/>
            <w:r>
              <w:rPr>
                <w:rFonts w:ascii="Arial Narrow" w:hAnsi="Arial Narrow" w:cs="Arial Narrow"/>
                <w:b w:val="0"/>
                <w:i w:val="0"/>
                <w:sz w:val="18"/>
              </w:rPr>
              <w:t>260.39</w:t>
            </w:r>
          </w:p>
        </w:tc>
        <w:tc>
          <w:tcPr>
            <w:tcW w:type="dxa" w:w="737"/>
          </w:tcPr>
          <w:p>
            <w:pPr>
              <w:jc w:val="center"/>
            </w:pPr>
            <w:r/>
            <w:r>
              <w:rPr>
                <w:rFonts w:ascii="Arial Narrow" w:hAnsi="Arial Narrow" w:cs="Arial Narrow"/>
                <w:b w:val="0"/>
                <w:i w:val="0"/>
                <w:sz w:val="18"/>
              </w:rPr>
              <w:t>0.77</w:t>
            </w:r>
          </w:p>
        </w:tc>
        <w:tc>
          <w:tcPr>
            <w:tcW w:type="dxa" w:w="850"/>
          </w:tcPr>
          <w:p>
            <w:pPr>
              <w:jc w:val="center"/>
            </w:pPr>
            <w:r/>
            <w:r>
              <w:rPr>
                <w:rFonts w:ascii="Arial Narrow" w:hAnsi="Arial Narrow" w:cs="Arial Narrow"/>
                <w:b w:val="0"/>
                <w:i w:val="0"/>
                <w:sz w:val="18"/>
              </w:rPr>
              <w:t>37.0</w:t>
            </w:r>
          </w:p>
        </w:tc>
        <w:tc>
          <w:tcPr>
            <w:tcW w:type="dxa" w:w="1247"/>
          </w:tcPr>
          <w:p>
            <w:pPr>
              <w:jc w:val="center"/>
            </w:pPr>
            <w:r/>
            <w:r>
              <w:rPr>
                <w:rFonts w:ascii="Arial Narrow" w:hAnsi="Arial Narrow" w:cs="Arial Narrow"/>
                <w:b w:val="0"/>
                <w:i w:val="0"/>
                <w:sz w:val="18"/>
              </w:rPr>
              <w:t>2.77</w:t>
            </w:r>
          </w:p>
        </w:tc>
        <w:tc>
          <w:tcPr>
            <w:tcW w:type="dxa" w:w="1361"/>
          </w:tcPr>
          <w:p>
            <w:pPr>
              <w:jc w:val="center"/>
            </w:pPr>
            <w:r/>
            <w:r>
              <w:rPr>
                <w:rFonts w:ascii="Arial Narrow" w:hAnsi="Arial Narrow" w:cs="Arial Narrow"/>
                <w:b w:val="0"/>
                <w:i w:val="0"/>
                <w:sz w:val="18"/>
              </w:rPr>
              <w:t>259.606</w:t>
            </w:r>
          </w:p>
        </w:tc>
        <w:tc>
          <w:tcPr>
            <w:tcW w:type="dxa" w:w="1020"/>
          </w:tcPr>
          <w:p>
            <w:pPr>
              <w:jc w:val="center"/>
            </w:pPr>
            <w:r/>
            <w:r>
              <w:rPr>
                <w:rFonts w:ascii="Arial Narrow" w:hAnsi="Arial Narrow" w:cs="Arial Narrow"/>
                <w:b w:val="0"/>
                <w:i w:val="0"/>
                <w:sz w:val="18"/>
              </w:rPr>
              <w:t>0.79</w:t>
            </w:r>
          </w:p>
        </w:tc>
      </w:tr>
    </w:tbl>
    <w:p>
      <w:pPr>
        <w:spacing w:after="0"/>
      </w:pPr>
    </w:p>
    <w:p>
      <w:pPr>
        <w:keepNext/>
        <w:spacing w:after="40"/>
        <w:jc w:val="center"/>
      </w:pPr>
      <w:r>
        <w:rPr>
          <w:rFonts w:ascii="Arial Narrow" w:hAnsi="Arial Narrow" w:cs="Arial Narrow"/>
          <w:b/>
          <w:i w:val="0"/>
          <w:sz w:val="22"/>
        </w:rPr>
        <w:t>Tabla N° 26: Empalme de las cunetas al colector y a la caja CL.</w:t>
      </w:r>
    </w:p>
    <w:p>
      <w:pPr>
        <w:spacing w:after="200"/>
        <w:jc w:val="left"/>
      </w:pPr>
      <w:r>
        <w:rPr>
          <w:rFonts w:ascii="Arial Narrow" w:hAnsi="Arial Narrow" w:cs="Arial Narrow"/>
          <w:b w:val="0"/>
          <w:i/>
          <w:sz w:val="20"/>
        </w:rPr>
        <w:t>Fuente: Elaboración propia. Plano PERFIL CAR VARONES y hoja CUNETAS de la memoria de cálculo.</w:t>
      </w:r>
    </w:p>
    <w:p>
      <w:pPr>
        <w:pStyle w:val="Ttulo2"/>
        <w:numPr>
          <w:ilvl w:val="1"/>
          <w:numId w:val="1"/>
        </w:numPr>
        <w:spacing w:line="360" w:lineRule="auto"/>
      </w:pPr>
      <w:r>
        <w:rPr>
          <w:rFonts w:ascii="Arial Narrow" w:hAnsi="Arial Narrow" w:cs="Arial Narrow"/>
          <w:i w:val="0"/>
        </w:rPr>
        <w:t>Empalme con la caja de llegada CL del Hogar de Refugio</w:t>
      </w:r>
    </w:p>
    <w:p>
      <w:pPr>
        <w:spacing w:line="360" w:lineRule="auto" w:after="120"/>
        <w:ind w:left="992"/>
        <w:jc w:val="both"/>
      </w:pPr>
      <w:r>
        <w:rPr>
          <w:rFonts w:ascii="Arial Narrow" w:hAnsi="Arial Narrow" w:cs="Arial Narrow"/>
          <w:b w:val="0"/>
          <w:i w:val="0"/>
          <w:sz w:val="24"/>
        </w:rPr>
        <w:t>La caja CL (interior 1.50 × 1.00 m, piso de poza 258.80 msnm) pertenece al expediente del Hogar de Refugio, pero queda del lado del CAR Varones (x = 349162.00 a 349163.80 del sistema local), por lo que su tapa se fija en +261.15 msnm, al ras del piso terminado de este proyecto, con un escalón de 0.55 m respecto del piso del Hogar de Refugio (+260.60) en el lindero. El colector entra por su muro este con la sección completa (ventana de 0.60 × 1.17 m, cota de fondo 259.884 msnm, sin dintel porque el techo de la CL coincide con el del colector en 261.05 msnm) y cae 0.28 m sobre el nivel de agua de la caja, con un colchón de 0.81 m sobre el piso. La cuneta del Eje 01 entra por el muro norte con caída libre de 0.79 m. En todos los contactos entre estructuras de distinto expediente se coloca tecnopor de 1".</w:t>
      </w:r>
    </w:p>
    <w:tbl>
      <w:tblPr>
        <w:tblStyle w:val="Tablaconcuadrcula"/>
        <w:tblW w:type="auto" w:w="0"/>
        <w:jc w:val="center"/>
        <w:tblLayout w:type="fixed"/>
        <w:tblLook w:firstColumn="1" w:firstRow="1" w:lastColumn="0" w:lastRow="0" w:noHBand="0" w:noVBand="1" w:val="04A0"/>
      </w:tblPr>
      <w:tblGrid>
        <w:gridCol w:w="2041"/>
        <w:gridCol w:w="1701"/>
        <w:gridCol w:w="1020"/>
        <w:gridCol w:w="1361"/>
        <w:gridCol w:w="1587"/>
        <w:gridCol w:w="1134"/>
      </w:tblGrid>
      <w:tr>
        <w:tc>
          <w:tcPr>
            <w:tcW w:type="dxa" w:w="2041"/>
            <w:shd w:val="clear" w:color="auto" w:fill="1F4E79"/>
          </w:tcPr>
          <w:p>
            <w:pPr>
              <w:jc w:val="center"/>
            </w:pPr>
            <w:r/>
            <w:r>
              <w:rPr>
                <w:rFonts w:ascii="Arial Narrow" w:hAnsi="Arial Narrow" w:cs="Arial Narrow"/>
                <w:b/>
                <w:i w:val="0"/>
                <w:color w:val="FFFFFF"/>
                <w:sz w:val="20"/>
              </w:rPr>
              <w:t>APORTE</w:t>
            </w:r>
          </w:p>
        </w:tc>
        <w:tc>
          <w:tcPr>
            <w:tcW w:type="dxa" w:w="1701"/>
            <w:shd w:val="clear" w:color="auto" w:fill="1F4E79"/>
          </w:tcPr>
          <w:p>
            <w:pPr>
              <w:jc w:val="center"/>
            </w:pPr>
            <w:r/>
            <w:r>
              <w:rPr>
                <w:rFonts w:ascii="Arial Narrow" w:hAnsi="Arial Narrow" w:cs="Arial Narrow"/>
                <w:b/>
                <w:i w:val="0"/>
                <w:color w:val="FFFFFF"/>
                <w:sz w:val="20"/>
              </w:rPr>
              <w:t>UBICACIÓN</w:t>
            </w:r>
          </w:p>
        </w:tc>
        <w:tc>
          <w:tcPr>
            <w:tcW w:type="dxa" w:w="1020"/>
            <w:shd w:val="clear" w:color="auto" w:fill="1F4E79"/>
          </w:tcPr>
          <w:p>
            <w:pPr>
              <w:jc w:val="center"/>
            </w:pPr>
            <w:r/>
            <w:r>
              <w:rPr>
                <w:rFonts w:ascii="Arial Narrow" w:hAnsi="Arial Narrow" w:cs="Arial Narrow"/>
                <w:b/>
                <w:i w:val="0"/>
                <w:color w:val="FFFFFF"/>
                <w:sz w:val="20"/>
              </w:rPr>
              <w:t>Q (L/s)</w:t>
            </w:r>
          </w:p>
        </w:tc>
        <w:tc>
          <w:tcPr>
            <w:tcW w:type="dxa" w:w="1361"/>
            <w:shd w:val="clear" w:color="auto" w:fill="1F4E79"/>
          </w:tcPr>
          <w:p>
            <w:pPr>
              <w:jc w:val="center"/>
            </w:pPr>
            <w:r/>
            <w:r>
              <w:rPr>
                <w:rFonts w:ascii="Arial Narrow" w:hAnsi="Arial Narrow" w:cs="Arial Narrow"/>
                <w:b/>
                <w:i w:val="0"/>
                <w:color w:val="FFFFFF"/>
                <w:sz w:val="20"/>
              </w:rPr>
              <w:t>COTA DE FONDO</w:t>
            </w:r>
          </w:p>
        </w:tc>
        <w:tc>
          <w:tcPr>
            <w:tcW w:type="dxa" w:w="1587"/>
            <w:shd w:val="clear" w:color="auto" w:fill="1F4E79"/>
          </w:tcPr>
          <w:p>
            <w:pPr>
              <w:jc w:val="center"/>
            </w:pPr>
            <w:r/>
            <w:r>
              <w:rPr>
                <w:rFonts w:ascii="Arial Narrow" w:hAnsi="Arial Narrow" w:cs="Arial Narrow"/>
                <w:b/>
                <w:i w:val="0"/>
                <w:color w:val="FFFFFF"/>
                <w:sz w:val="20"/>
              </w:rPr>
              <w:t>VENTANA</w:t>
            </w:r>
          </w:p>
        </w:tc>
        <w:tc>
          <w:tcPr>
            <w:tcW w:type="dxa" w:w="1134"/>
            <w:shd w:val="clear" w:color="auto" w:fill="1F4E79"/>
          </w:tcPr>
          <w:p>
            <w:pPr>
              <w:jc w:val="center"/>
            </w:pPr>
            <w:r/>
            <w:r>
              <w:rPr>
                <w:rFonts w:ascii="Arial Narrow" w:hAnsi="Arial Narrow" w:cs="Arial Narrow"/>
                <w:b/>
                <w:i w:val="0"/>
                <w:color w:val="FFFFFF"/>
                <w:sz w:val="20"/>
              </w:rPr>
              <w:t>CAÍDA LIBRE (m)</w:t>
            </w:r>
          </w:p>
        </w:tc>
      </w:tr>
      <w:tr>
        <w:tc>
          <w:tcPr>
            <w:tcW w:type="dxa" w:w="2041"/>
          </w:tcPr>
          <w:p>
            <w:pPr>
              <w:jc w:val="left"/>
            </w:pPr>
            <w:r/>
            <w:r>
              <w:rPr>
                <w:rFonts w:ascii="Arial Narrow" w:hAnsi="Arial Narrow" w:cs="Arial Narrow"/>
                <w:b w:val="0"/>
                <w:i w:val="0"/>
                <w:sz w:val="20"/>
              </w:rPr>
              <w:t>Colector CAR Varones</w:t>
            </w:r>
          </w:p>
        </w:tc>
        <w:tc>
          <w:tcPr>
            <w:tcW w:type="dxa" w:w="1701"/>
          </w:tcPr>
          <w:p>
            <w:pPr>
              <w:jc w:val="center"/>
            </w:pPr>
            <w:r/>
            <w:r>
              <w:rPr>
                <w:rFonts w:ascii="Arial Narrow" w:hAnsi="Arial Narrow" w:cs="Arial Narrow"/>
                <w:b w:val="0"/>
                <w:i w:val="0"/>
                <w:sz w:val="20"/>
              </w:rPr>
              <w:t>muro este, 0+105.29</w:t>
            </w:r>
          </w:p>
        </w:tc>
        <w:tc>
          <w:tcPr>
            <w:tcW w:type="dxa" w:w="1020"/>
          </w:tcPr>
          <w:p>
            <w:pPr>
              <w:jc w:val="center"/>
            </w:pPr>
            <w:r/>
            <w:r>
              <w:rPr>
                <w:rFonts w:ascii="Arial Narrow" w:hAnsi="Arial Narrow" w:cs="Arial Narrow"/>
                <w:b w:val="0"/>
                <w:i w:val="0"/>
                <w:sz w:val="20"/>
              </w:rPr>
              <w:t>221.7</w:t>
            </w:r>
          </w:p>
        </w:tc>
        <w:tc>
          <w:tcPr>
            <w:tcW w:type="dxa" w:w="1361"/>
          </w:tcPr>
          <w:p>
            <w:pPr>
              <w:jc w:val="center"/>
            </w:pPr>
            <w:r/>
            <w:r>
              <w:rPr>
                <w:rFonts w:ascii="Arial Narrow" w:hAnsi="Arial Narrow" w:cs="Arial Narrow"/>
                <w:b w:val="0"/>
                <w:i w:val="0"/>
                <w:sz w:val="20"/>
              </w:rPr>
              <w:t>259.884</w:t>
            </w:r>
          </w:p>
        </w:tc>
        <w:tc>
          <w:tcPr>
            <w:tcW w:type="dxa" w:w="1587"/>
          </w:tcPr>
          <w:p>
            <w:pPr>
              <w:jc w:val="center"/>
            </w:pPr>
            <w:r/>
            <w:r>
              <w:rPr>
                <w:rFonts w:ascii="Arial Narrow" w:hAnsi="Arial Narrow" w:cs="Arial Narrow"/>
                <w:b w:val="0"/>
                <w:i w:val="0"/>
                <w:sz w:val="20"/>
              </w:rPr>
              <w:t>0.60 × 1.17</w:t>
            </w:r>
          </w:p>
        </w:tc>
        <w:tc>
          <w:tcPr>
            <w:tcW w:type="dxa" w:w="1134"/>
          </w:tcPr>
          <w:p>
            <w:pPr>
              <w:jc w:val="center"/>
            </w:pPr>
            <w:r/>
            <w:r>
              <w:rPr>
                <w:rFonts w:ascii="Arial Narrow" w:hAnsi="Arial Narrow" w:cs="Arial Narrow"/>
                <w:b w:val="0"/>
                <w:i w:val="0"/>
                <w:sz w:val="20"/>
              </w:rPr>
              <w:t>0.28</w:t>
            </w:r>
          </w:p>
        </w:tc>
      </w:tr>
      <w:tr>
        <w:tc>
          <w:tcPr>
            <w:tcW w:type="dxa" w:w="2041"/>
          </w:tcPr>
          <w:p>
            <w:pPr>
              <w:jc w:val="left"/>
            </w:pPr>
            <w:r/>
            <w:r>
              <w:rPr>
                <w:rFonts w:ascii="Arial Narrow" w:hAnsi="Arial Narrow" w:cs="Arial Narrow"/>
                <w:b w:val="0"/>
                <w:i w:val="0"/>
                <w:sz w:val="20"/>
              </w:rPr>
              <w:t>Cuneta Eje 01</w:t>
            </w:r>
          </w:p>
        </w:tc>
        <w:tc>
          <w:tcPr>
            <w:tcW w:type="dxa" w:w="1701"/>
          </w:tcPr>
          <w:p>
            <w:pPr>
              <w:jc w:val="center"/>
            </w:pPr>
            <w:r/>
            <w:r>
              <w:rPr>
                <w:rFonts w:ascii="Arial Narrow" w:hAnsi="Arial Narrow" w:cs="Arial Narrow"/>
                <w:b w:val="0"/>
                <w:i w:val="0"/>
                <w:sz w:val="20"/>
              </w:rPr>
              <w:t>muro norte</w:t>
            </w:r>
          </w:p>
        </w:tc>
        <w:tc>
          <w:tcPr>
            <w:tcW w:type="dxa" w:w="1020"/>
          </w:tcPr>
          <w:p>
            <w:pPr>
              <w:jc w:val="center"/>
            </w:pPr>
            <w:r/>
            <w:r>
              <w:rPr>
                <w:rFonts w:ascii="Arial Narrow" w:hAnsi="Arial Narrow" w:cs="Arial Narrow"/>
                <w:b w:val="0"/>
                <w:i w:val="0"/>
                <w:sz w:val="20"/>
              </w:rPr>
              <w:t>37.0</w:t>
            </w:r>
          </w:p>
        </w:tc>
        <w:tc>
          <w:tcPr>
            <w:tcW w:type="dxa" w:w="1361"/>
          </w:tcPr>
          <w:p>
            <w:pPr>
              <w:jc w:val="center"/>
            </w:pPr>
            <w:r/>
            <w:r>
              <w:rPr>
                <w:rFonts w:ascii="Arial Narrow" w:hAnsi="Arial Narrow" w:cs="Arial Narrow"/>
                <w:b w:val="0"/>
                <w:i w:val="0"/>
                <w:sz w:val="20"/>
              </w:rPr>
              <w:t>260.394</w:t>
            </w:r>
          </w:p>
        </w:tc>
        <w:tc>
          <w:tcPr>
            <w:tcW w:type="dxa" w:w="1587"/>
          </w:tcPr>
          <w:p>
            <w:pPr>
              <w:jc w:val="center"/>
            </w:pPr>
            <w:r/>
            <w:r>
              <w:rPr>
                <w:rFonts w:ascii="Arial Narrow" w:hAnsi="Arial Narrow" w:cs="Arial Narrow"/>
                <w:b w:val="0"/>
                <w:i w:val="0"/>
                <w:sz w:val="20"/>
              </w:rPr>
              <w:t>0.40 × 0.66</w:t>
            </w:r>
          </w:p>
        </w:tc>
        <w:tc>
          <w:tcPr>
            <w:tcW w:type="dxa" w:w="1134"/>
          </w:tcPr>
          <w:p>
            <w:pPr>
              <w:jc w:val="center"/>
            </w:pPr>
            <w:r/>
            <w:r>
              <w:rPr>
                <w:rFonts w:ascii="Arial Narrow" w:hAnsi="Arial Narrow" w:cs="Arial Narrow"/>
                <w:b w:val="0"/>
                <w:i w:val="0"/>
                <w:sz w:val="20"/>
              </w:rPr>
              <w:t>0.79</w:t>
            </w:r>
          </w:p>
        </w:tc>
      </w:tr>
      <w:tr>
        <w:tc>
          <w:tcPr>
            <w:tcW w:type="dxa" w:w="2041"/>
          </w:tcPr>
          <w:p>
            <w:pPr>
              <w:jc w:val="left"/>
            </w:pPr>
            <w:r/>
            <w:r>
              <w:rPr>
                <w:rFonts w:ascii="Arial Narrow" w:hAnsi="Arial Narrow" w:cs="Arial Narrow"/>
                <w:b w:val="0"/>
                <w:i w:val="0"/>
                <w:sz w:val="20"/>
              </w:rPr>
              <w:t>Total a la CL</w:t>
            </w:r>
          </w:p>
        </w:tc>
        <w:tc>
          <w:tcPr>
            <w:tcW w:type="dxa" w:w="1701"/>
          </w:tcPr>
          <w:p>
            <w:pPr>
              <w:jc w:val="center"/>
            </w:pPr>
            <w:r/>
            <w:r>
              <w:rPr>
                <w:rFonts w:ascii="Arial Narrow" w:hAnsi="Arial Narrow" w:cs="Arial Narrow"/>
                <w:b w:val="0"/>
                <w:i w:val="0"/>
                <w:sz w:val="20"/>
              </w:rPr>
            </w:r>
          </w:p>
        </w:tc>
        <w:tc>
          <w:tcPr>
            <w:tcW w:type="dxa" w:w="1020"/>
          </w:tcPr>
          <w:p>
            <w:pPr>
              <w:jc w:val="center"/>
            </w:pPr>
            <w:r/>
            <w:r>
              <w:rPr>
                <w:rFonts w:ascii="Arial Narrow" w:hAnsi="Arial Narrow" w:cs="Arial Narrow"/>
                <w:b w:val="0"/>
                <w:i w:val="0"/>
                <w:sz w:val="20"/>
              </w:rPr>
              <w:t>258.7</w:t>
            </w:r>
          </w:p>
        </w:tc>
        <w:tc>
          <w:tcPr>
            <w:tcW w:type="dxa" w:w="1361"/>
          </w:tcPr>
          <w:p>
            <w:pPr>
              <w:jc w:val="center"/>
            </w:pPr>
            <w:r/>
            <w:r>
              <w:rPr>
                <w:rFonts w:ascii="Arial Narrow" w:hAnsi="Arial Narrow" w:cs="Arial Narrow"/>
                <w:b w:val="0"/>
                <w:i w:val="0"/>
                <w:sz w:val="20"/>
              </w:rPr>
            </w:r>
          </w:p>
        </w:tc>
        <w:tc>
          <w:tcPr>
            <w:tcW w:type="dxa" w:w="1587"/>
          </w:tcPr>
          <w:p>
            <w:pPr>
              <w:jc w:val="center"/>
            </w:pPr>
            <w:r/>
            <w:r>
              <w:rPr>
                <w:rFonts w:ascii="Arial Narrow" w:hAnsi="Arial Narrow" w:cs="Arial Narrow"/>
                <w:b w:val="0"/>
                <w:i w:val="0"/>
                <w:sz w:val="20"/>
              </w:rPr>
              <w:t>poza: piso 258.80, NA 259.606</w:t>
            </w:r>
          </w:p>
        </w:tc>
        <w:tc>
          <w:tcPr>
            <w:tcW w:type="dxa" w:w="1134"/>
          </w:tcPr>
          <w:p>
            <w:pPr>
              <w:jc w:val="center"/>
            </w:pPr>
            <w:r/>
            <w:r>
              <w:rPr>
                <w:rFonts w:ascii="Arial Narrow" w:hAnsi="Arial Narrow" w:cs="Arial Narrow"/>
                <w:b w:val="0"/>
                <w:i w:val="0"/>
                <w:sz w:val="20"/>
              </w:rPr>
            </w:r>
          </w:p>
        </w:tc>
      </w:tr>
    </w:tbl>
    <w:p>
      <w:pPr>
        <w:spacing w:after="0"/>
      </w:pPr>
    </w:p>
    <w:p>
      <w:pPr>
        <w:keepNext/>
        <w:spacing w:after="40"/>
        <w:jc w:val="center"/>
      </w:pPr>
      <w:r>
        <w:rPr>
          <w:rFonts w:ascii="Arial Narrow" w:hAnsi="Arial Narrow" w:cs="Arial Narrow"/>
          <w:b/>
          <w:i w:val="0"/>
          <w:sz w:val="22"/>
        </w:rPr>
        <w:t>Tabla N° 27: Llegadas a la caja CL del Hogar de Refugio.</w:t>
      </w:r>
    </w:p>
    <w:p>
      <w:pPr>
        <w:spacing w:after="200"/>
        <w:jc w:val="left"/>
      </w:pPr>
      <w:r>
        <w:rPr>
          <w:rFonts w:ascii="Arial Narrow" w:hAnsi="Arial Narrow" w:cs="Arial Narrow"/>
          <w:b w:val="0"/>
          <w:i/>
          <w:sz w:val="20"/>
        </w:rPr>
        <w:t>Fuente: Elaboración propia. Hoja EMPALME_CL de la memoria de cálculo del colector.</w:t>
      </w:r>
    </w:p>
    <w:p>
      <w:pPr>
        <w:keepNext/>
        <w:spacing w:after="40"/>
        <w:jc w:val="center"/>
      </w:pPr>
      <w:r>
        <w:rPr>
          <w:rFonts w:ascii="Arial Narrow" w:hAnsi="Arial Narrow" w:cs="Arial Narrow"/>
          <w:b/>
          <w:i w:val="0"/>
          <w:sz w:val="22"/>
        </w:rPr>
        <w:t>Imagen N° 07: Empalme del colector con la caja CL (lámina DP-07).</w:t>
      </w:r>
    </w:p>
    <w:p>
      <w:pPr>
        <w:jc w:val="center"/>
      </w:pPr>
      <w:r>
        <w:drawing>
          <wp:inline xmlns:a="http://schemas.openxmlformats.org/drawingml/2006/main" xmlns:pic="http://schemas.openxmlformats.org/drawingml/2006/picture">
            <wp:extent cx="5580000" cy="3939480"/>
            <wp:docPr id="2131632216" name="Picture 2131632216"/>
            <wp:cNvGraphicFramePr>
              <a:graphicFrameLocks noChangeAspect="1"/>
            </wp:cNvGraphicFramePr>
            <a:graphic>
              <a:graphicData uri="http://schemas.openxmlformats.org/drawingml/2006/picture">
                <pic:pic>
                  <pic:nvPicPr>
                    <pic:cNvPr id="0" name="DP-07.png"/>
                    <pic:cNvPicPr/>
                  </pic:nvPicPr>
                  <pic:blipFill>
                    <a:blip r:embed="rId47"/>
                    <a:stretch>
                      <a:fillRect/>
                    </a:stretch>
                  </pic:blipFill>
                  <pic:spPr>
                    <a:xfrm>
                      <a:off x="0" y="0"/>
                      <a:ext cx="5580000" cy="3939480"/>
                    </a:xfrm>
                    <a:prstGeom prst="rect"/>
                  </pic:spPr>
                </pic:pic>
              </a:graphicData>
            </a:graphic>
          </wp:inline>
        </w:drawing>
      </w:r>
    </w:p>
    <w:p>
      <w:pPr>
        <w:spacing w:after="200"/>
        <w:jc w:val="left"/>
      </w:pPr>
      <w:r>
        <w:rPr>
          <w:rFonts w:ascii="Arial Narrow" w:hAnsi="Arial Narrow" w:cs="Arial Narrow"/>
          <w:b w:val="0"/>
          <w:i/>
          <w:sz w:val="20"/>
        </w:rPr>
        <w:t>Fuente: Elaboración propia. Lámina del expediente del colector.</w:t>
      </w:r>
    </w:p>
    <w:p>
      <w:pPr>
        <w:pStyle w:val="Ttulo2"/>
        <w:numPr>
          <w:ilvl w:val="1"/>
          <w:numId w:val="1"/>
        </w:numPr>
        <w:spacing w:line="360" w:lineRule="auto"/>
      </w:pPr>
      <w:r>
        <w:rPr>
          <w:rFonts w:ascii="Arial Narrow" w:hAnsi="Arial Narrow" w:cs="Arial Narrow"/>
          <w:i w:val="0"/>
        </w:rPr>
        <w:t>Verificación estructural</w:t>
      </w:r>
    </w:p>
    <w:p>
      <w:pPr>
        <w:spacing w:line="360" w:lineRule="auto" w:after="120"/>
        <w:ind w:left="992"/>
        <w:jc w:val="both"/>
      </w:pPr>
      <w:r>
        <w:rPr>
          <w:rFonts w:ascii="Arial Narrow" w:hAnsi="Arial Narrow" w:cs="Arial Narrow"/>
          <w:b w:val="0"/>
          <w:i w:val="0"/>
          <w:sz w:val="24"/>
        </w:rPr>
        <w:t>La estructura se verifica como marco cerrado de concreto armado con las cargas de la norma E.020, el empuje del relleno en reposo y, en el cruce de camiones cisterna, la carga de rueda del camión de diseño HL-93 con impacto del 33 % (AASHTO LRFD). El diseño por resistencia sigue la norma E.060. El armado es el mismo del tramo del Hogar de Refugio: un solo marco cerrado de 3/8" @0.20 en el eje de muros y losas con longitudinales de 3/8" @0.25 en el tramo normal, y doble marco de 1/2" @0.15 con losa superior de 0.25 m en el cruce de camiones. Como las alturas interiores son menores (0.70 a 1.17 m), las verificaciones resultan con mayor holgura.</w:t>
      </w:r>
    </w:p>
    <w:tbl>
      <w:tblPr>
        <w:tblStyle w:val="Tablaconcuadrcula"/>
        <w:tblW w:type="auto" w:w="0"/>
        <w:jc w:val="center"/>
        <w:tblLayout w:type="fixed"/>
        <w:tblLook w:firstColumn="1" w:firstRow="1" w:lastColumn="0" w:lastRow="0" w:noHBand="0" w:noVBand="1" w:val="04A0"/>
      </w:tblPr>
      <w:tblGrid>
        <w:gridCol w:w="3969"/>
        <w:gridCol w:w="1020"/>
        <w:gridCol w:w="1020"/>
        <w:gridCol w:w="907"/>
        <w:gridCol w:w="907"/>
        <w:gridCol w:w="1247"/>
      </w:tblGrid>
      <w:tr>
        <w:tc>
          <w:tcPr>
            <w:tcW w:type="dxa" w:w="3969"/>
            <w:shd w:val="clear" w:color="auto" w:fill="1F4E79"/>
          </w:tcPr>
          <w:p>
            <w:pPr>
              <w:jc w:val="center"/>
            </w:pPr>
            <w:r/>
            <w:r>
              <w:rPr>
                <w:rFonts w:ascii="Arial Narrow" w:hAnsi="Arial Narrow" w:cs="Arial Narrow"/>
                <w:b/>
                <w:i w:val="0"/>
                <w:color w:val="FFFFFF"/>
                <w:sz w:val="18"/>
              </w:rPr>
              <w:t>ELEMENTO</w:t>
            </w:r>
          </w:p>
        </w:tc>
        <w:tc>
          <w:tcPr>
            <w:tcW w:type="dxa" w:w="1020"/>
            <w:shd w:val="clear" w:color="auto" w:fill="1F4E79"/>
          </w:tcPr>
          <w:p>
            <w:pPr>
              <w:jc w:val="center"/>
            </w:pPr>
            <w:r/>
            <w:r>
              <w:rPr>
                <w:rFonts w:ascii="Arial Narrow" w:hAnsi="Arial Narrow" w:cs="Arial Narrow"/>
                <w:b/>
                <w:i w:val="0"/>
                <w:color w:val="FFFFFF"/>
                <w:sz w:val="18"/>
              </w:rPr>
              <w:t>Mu (t·m/m)</w:t>
            </w:r>
          </w:p>
        </w:tc>
        <w:tc>
          <w:tcPr>
            <w:tcW w:type="dxa" w:w="1020"/>
            <w:shd w:val="clear" w:color="auto" w:fill="1F4E79"/>
          </w:tcPr>
          <w:p>
            <w:pPr>
              <w:jc w:val="center"/>
            </w:pPr>
            <w:r/>
            <w:r>
              <w:rPr>
                <w:rFonts w:ascii="Arial Narrow" w:hAnsi="Arial Narrow" w:cs="Arial Narrow"/>
                <w:b/>
                <w:i w:val="0"/>
                <w:color w:val="FFFFFF"/>
                <w:sz w:val="18"/>
              </w:rPr>
              <w:t>φMn (t·m/m)</w:t>
            </w:r>
          </w:p>
        </w:tc>
        <w:tc>
          <w:tcPr>
            <w:tcW w:type="dxa" w:w="907"/>
            <w:shd w:val="clear" w:color="auto" w:fill="1F4E79"/>
          </w:tcPr>
          <w:p>
            <w:pPr>
              <w:jc w:val="center"/>
            </w:pPr>
            <w:r/>
            <w:r>
              <w:rPr>
                <w:rFonts w:ascii="Arial Narrow" w:hAnsi="Arial Narrow" w:cs="Arial Narrow"/>
                <w:b/>
                <w:i w:val="0"/>
                <w:color w:val="FFFFFF"/>
                <w:sz w:val="18"/>
              </w:rPr>
              <w:t>Vu (t/m)</w:t>
            </w:r>
          </w:p>
        </w:tc>
        <w:tc>
          <w:tcPr>
            <w:tcW w:type="dxa" w:w="907"/>
            <w:shd w:val="clear" w:color="auto" w:fill="1F4E79"/>
          </w:tcPr>
          <w:p>
            <w:pPr>
              <w:jc w:val="center"/>
            </w:pPr>
            <w:r/>
            <w:r>
              <w:rPr>
                <w:rFonts w:ascii="Arial Narrow" w:hAnsi="Arial Narrow" w:cs="Arial Narrow"/>
                <w:b/>
                <w:i w:val="0"/>
                <w:color w:val="FFFFFF"/>
                <w:sz w:val="18"/>
              </w:rPr>
              <w:t>φVc (t/m)</w:t>
            </w:r>
          </w:p>
        </w:tc>
        <w:tc>
          <w:tcPr>
            <w:tcW w:type="dxa" w:w="1247"/>
            <w:shd w:val="clear" w:color="auto" w:fill="1F4E79"/>
          </w:tcPr>
          <w:p>
            <w:pPr>
              <w:jc w:val="center"/>
            </w:pPr>
            <w:r/>
            <w:r>
              <w:rPr>
                <w:rFonts w:ascii="Arial Narrow" w:hAnsi="Arial Narrow" w:cs="Arial Narrow"/>
                <w:b/>
                <w:i w:val="0"/>
                <w:color w:val="FFFFFF"/>
                <w:sz w:val="18"/>
              </w:rPr>
              <w:t>VERIFICACIÓN</w:t>
            </w:r>
          </w:p>
        </w:tc>
      </w:tr>
      <w:tr>
        <w:tc>
          <w:tcPr>
            <w:tcW w:type="dxa" w:w="3969"/>
          </w:tcPr>
          <w:p>
            <w:pPr>
              <w:jc w:val="left"/>
            </w:pPr>
            <w:r/>
            <w:r>
              <w:rPr>
                <w:rFonts w:ascii="Arial Narrow" w:hAnsi="Arial Narrow" w:cs="Arial Narrow"/>
                <w:b w:val="0"/>
                <w:i w:val="0"/>
                <w:sz w:val="18"/>
              </w:rPr>
              <w:t>LOSA SUPERIOR MONOLITICA e=0.10 - TRAMO NORMAL (marco 3/8" @0.20)</w:t>
            </w:r>
          </w:p>
        </w:tc>
        <w:tc>
          <w:tcPr>
            <w:tcW w:type="dxa" w:w="1020"/>
          </w:tcPr>
          <w:p>
            <w:pPr>
              <w:jc w:val="center"/>
            </w:pPr>
            <w:r/>
            <w:r>
              <w:rPr>
                <w:rFonts w:ascii="Arial Narrow" w:hAnsi="Arial Narrow" w:cs="Arial Narrow"/>
                <w:b w:val="0"/>
                <w:i w:val="0"/>
                <w:sz w:val="18"/>
              </w:rPr>
              <w:t>0.083</w:t>
            </w:r>
          </w:p>
        </w:tc>
        <w:tc>
          <w:tcPr>
            <w:tcW w:type="dxa" w:w="1020"/>
          </w:tcPr>
          <w:p>
            <w:pPr>
              <w:jc w:val="center"/>
            </w:pPr>
            <w:r/>
            <w:r>
              <w:rPr>
                <w:rFonts w:ascii="Arial Narrow" w:hAnsi="Arial Narrow" w:cs="Arial Narrow"/>
                <w:b w:val="0"/>
                <w:i w:val="0"/>
                <w:sz w:val="18"/>
              </w:rPr>
              <w:t>0.615</w:t>
            </w:r>
          </w:p>
        </w:tc>
        <w:tc>
          <w:tcPr>
            <w:tcW w:type="dxa" w:w="907"/>
          </w:tcPr>
          <w:p>
            <w:pPr>
              <w:jc w:val="center"/>
            </w:pPr>
            <w:r/>
            <w:r>
              <w:rPr>
                <w:rFonts w:ascii="Arial Narrow" w:hAnsi="Arial Narrow" w:cs="Arial Narrow"/>
                <w:b w:val="0"/>
                <w:i w:val="0"/>
                <w:sz w:val="18"/>
              </w:rPr>
              <w:t>-</w:t>
            </w:r>
          </w:p>
        </w:tc>
        <w:tc>
          <w:tcPr>
            <w:tcW w:type="dxa" w:w="907"/>
          </w:tcPr>
          <w:p>
            <w:pPr>
              <w:jc w:val="center"/>
            </w:pPr>
            <w:r/>
            <w:r>
              <w:rPr>
                <w:rFonts w:ascii="Arial Narrow" w:hAnsi="Arial Narrow" w:cs="Arial Narrow"/>
                <w:b w:val="0"/>
                <w:i w:val="0"/>
                <w:sz w:val="18"/>
              </w:rPr>
              <w:t>-</w:t>
            </w:r>
          </w:p>
        </w:tc>
        <w:tc>
          <w:tcPr>
            <w:tcW w:type="dxa" w:w="1247"/>
          </w:tcPr>
          <w:p>
            <w:pPr>
              <w:jc w:val="center"/>
            </w:pPr>
            <w:r/>
            <w:r>
              <w:rPr>
                <w:rFonts w:ascii="Arial Narrow" w:hAnsi="Arial Narrow" w:cs="Arial Narrow"/>
                <w:b w:val="0"/>
                <w:i w:val="0"/>
                <w:sz w:val="18"/>
              </w:rPr>
              <w:t>CUMPLE</w:t>
            </w:r>
          </w:p>
        </w:tc>
      </w:tr>
      <w:tr>
        <w:tc>
          <w:tcPr>
            <w:tcW w:type="dxa" w:w="3969"/>
          </w:tcPr>
          <w:p>
            <w:pPr>
              <w:jc w:val="left"/>
            </w:pPr>
            <w:r/>
            <w:r>
              <w:rPr>
                <w:rFonts w:ascii="Arial Narrow" w:hAnsi="Arial Narrow" w:cs="Arial Narrow"/>
                <w:b w:val="0"/>
                <w:i w:val="0"/>
                <w:sz w:val="18"/>
              </w:rPr>
              <w:t>LOSA SUPERIOR e=0.25 - CRUCE DE CAMIONES CISTERNA (doble marco 1/2" @0.15)</w:t>
            </w:r>
          </w:p>
        </w:tc>
        <w:tc>
          <w:tcPr>
            <w:tcW w:type="dxa" w:w="1020"/>
          </w:tcPr>
          <w:p>
            <w:pPr>
              <w:jc w:val="center"/>
            </w:pPr>
            <w:r/>
            <w:r>
              <w:rPr>
                <w:rFonts w:ascii="Arial Narrow" w:hAnsi="Arial Narrow" w:cs="Arial Narrow"/>
                <w:b w:val="0"/>
                <w:i w:val="0"/>
                <w:sz w:val="18"/>
              </w:rPr>
              <w:t>2.451</w:t>
            </w:r>
          </w:p>
        </w:tc>
        <w:tc>
          <w:tcPr>
            <w:tcW w:type="dxa" w:w="1020"/>
          </w:tcPr>
          <w:p>
            <w:pPr>
              <w:jc w:val="center"/>
            </w:pPr>
            <w:r/>
            <w:r>
              <w:rPr>
                <w:rFonts w:ascii="Arial Narrow" w:hAnsi="Arial Narrow" w:cs="Arial Narrow"/>
                <w:b w:val="0"/>
                <w:i w:val="0"/>
                <w:sz w:val="18"/>
              </w:rPr>
              <w:t>6.199</w:t>
            </w:r>
          </w:p>
        </w:tc>
        <w:tc>
          <w:tcPr>
            <w:tcW w:type="dxa" w:w="907"/>
          </w:tcPr>
          <w:p>
            <w:pPr>
              <w:jc w:val="center"/>
            </w:pPr>
            <w:r/>
            <w:r>
              <w:rPr>
                <w:rFonts w:ascii="Arial Narrow" w:hAnsi="Arial Narrow" w:cs="Arial Narrow"/>
                <w:b w:val="0"/>
                <w:i w:val="0"/>
                <w:sz w:val="18"/>
              </w:rPr>
              <w:t>8.91</w:t>
            </w:r>
          </w:p>
        </w:tc>
        <w:tc>
          <w:tcPr>
            <w:tcW w:type="dxa" w:w="907"/>
          </w:tcPr>
          <w:p>
            <w:pPr>
              <w:jc w:val="center"/>
            </w:pPr>
            <w:r/>
            <w:r>
              <w:rPr>
                <w:rFonts w:ascii="Arial Narrow" w:hAnsi="Arial Narrow" w:cs="Arial Narrow"/>
                <w:b w:val="0"/>
                <w:i w:val="0"/>
                <w:sz w:val="18"/>
              </w:rPr>
              <w:t>13.30</w:t>
            </w:r>
          </w:p>
        </w:tc>
        <w:tc>
          <w:tcPr>
            <w:tcW w:type="dxa" w:w="1247"/>
          </w:tcPr>
          <w:p>
            <w:pPr>
              <w:jc w:val="center"/>
            </w:pPr>
            <w:r/>
            <w:r>
              <w:rPr>
                <w:rFonts w:ascii="Arial Narrow" w:hAnsi="Arial Narrow" w:cs="Arial Narrow"/>
                <w:b w:val="0"/>
                <w:i w:val="0"/>
                <w:sz w:val="18"/>
              </w:rPr>
              <w:t>CUMPLE</w:t>
            </w:r>
          </w:p>
        </w:tc>
      </w:tr>
      <w:tr>
        <w:tc>
          <w:tcPr>
            <w:tcW w:type="dxa" w:w="3969"/>
          </w:tcPr>
          <w:p>
            <w:pPr>
              <w:jc w:val="left"/>
            </w:pPr>
            <w:r/>
            <w:r>
              <w:rPr>
                <w:rFonts w:ascii="Arial Narrow" w:hAnsi="Arial Narrow" w:cs="Arial Narrow"/>
                <w:b w:val="0"/>
                <w:i w:val="0"/>
                <w:sz w:val="18"/>
              </w:rPr>
              <w:t>MURO e=0.15 - TRAMO NORMAL (marco unico 3/8" @0.20 en el eje de la seccion) - marco cerrado monolitico</w:t>
            </w:r>
          </w:p>
        </w:tc>
        <w:tc>
          <w:tcPr>
            <w:tcW w:type="dxa" w:w="1020"/>
          </w:tcPr>
          <w:p>
            <w:pPr>
              <w:jc w:val="center"/>
            </w:pPr>
            <w:r/>
            <w:r>
              <w:rPr>
                <w:rFonts w:ascii="Arial Narrow" w:hAnsi="Arial Narrow" w:cs="Arial Narrow"/>
                <w:b w:val="0"/>
                <w:i w:val="0"/>
                <w:sz w:val="18"/>
              </w:rPr>
              <w:t>0.169</w:t>
            </w:r>
          </w:p>
        </w:tc>
        <w:tc>
          <w:tcPr>
            <w:tcW w:type="dxa" w:w="1020"/>
          </w:tcPr>
          <w:p>
            <w:pPr>
              <w:jc w:val="center"/>
            </w:pPr>
            <w:r/>
            <w:r>
              <w:rPr>
                <w:rFonts w:ascii="Arial Narrow" w:hAnsi="Arial Narrow" w:cs="Arial Narrow"/>
                <w:b w:val="0"/>
                <w:i w:val="0"/>
                <w:sz w:val="18"/>
              </w:rPr>
              <w:t>0.950</w:t>
            </w:r>
          </w:p>
        </w:tc>
        <w:tc>
          <w:tcPr>
            <w:tcW w:type="dxa" w:w="907"/>
          </w:tcPr>
          <w:p>
            <w:pPr>
              <w:jc w:val="center"/>
            </w:pPr>
            <w:r/>
            <w:r>
              <w:rPr>
                <w:rFonts w:ascii="Arial Narrow" w:hAnsi="Arial Narrow" w:cs="Arial Narrow"/>
                <w:b w:val="0"/>
                <w:i w:val="0"/>
                <w:sz w:val="18"/>
              </w:rPr>
              <w:t>0.87</w:t>
            </w:r>
          </w:p>
        </w:tc>
        <w:tc>
          <w:tcPr>
            <w:tcW w:type="dxa" w:w="907"/>
          </w:tcPr>
          <w:p>
            <w:pPr>
              <w:jc w:val="center"/>
            </w:pPr>
            <w:r/>
            <w:r>
              <w:rPr>
                <w:rFonts w:ascii="Arial Narrow" w:hAnsi="Arial Narrow" w:cs="Arial Narrow"/>
                <w:b w:val="0"/>
                <w:i w:val="0"/>
                <w:sz w:val="18"/>
              </w:rPr>
              <w:t>4.90</w:t>
            </w:r>
          </w:p>
        </w:tc>
        <w:tc>
          <w:tcPr>
            <w:tcW w:type="dxa" w:w="1247"/>
          </w:tcPr>
          <w:p>
            <w:pPr>
              <w:jc w:val="center"/>
            </w:pPr>
            <w:r/>
            <w:r>
              <w:rPr>
                <w:rFonts w:ascii="Arial Narrow" w:hAnsi="Arial Narrow" w:cs="Arial Narrow"/>
                <w:b w:val="0"/>
                <w:i w:val="0"/>
                <w:sz w:val="18"/>
              </w:rPr>
              <w:t>CUMPLE</w:t>
            </w:r>
          </w:p>
        </w:tc>
      </w:tr>
      <w:tr>
        <w:tc>
          <w:tcPr>
            <w:tcW w:type="dxa" w:w="3969"/>
          </w:tcPr>
          <w:p>
            <w:pPr>
              <w:jc w:val="left"/>
            </w:pPr>
            <w:r/>
            <w:r>
              <w:rPr>
                <w:rFonts w:ascii="Arial Narrow" w:hAnsi="Arial Narrow" w:cs="Arial Narrow"/>
                <w:b w:val="0"/>
                <w:i w:val="0"/>
                <w:sz w:val="18"/>
              </w:rPr>
              <w:t>MURO e=0.15 - CRUCE DE CAMIONES (doble marco 1/2" @0.15: una capa en cada cara)</w:t>
            </w:r>
          </w:p>
        </w:tc>
        <w:tc>
          <w:tcPr>
            <w:tcW w:type="dxa" w:w="1020"/>
          </w:tcPr>
          <w:p>
            <w:pPr>
              <w:jc w:val="center"/>
            </w:pPr>
            <w:r/>
            <w:r>
              <w:rPr>
                <w:rFonts w:ascii="Arial Narrow" w:hAnsi="Arial Narrow" w:cs="Arial Narrow"/>
                <w:b w:val="0"/>
                <w:i w:val="0"/>
                <w:sz w:val="18"/>
              </w:rPr>
              <w:t>0.127</w:t>
            </w:r>
          </w:p>
        </w:tc>
        <w:tc>
          <w:tcPr>
            <w:tcW w:type="dxa" w:w="1020"/>
          </w:tcPr>
          <w:p>
            <w:pPr>
              <w:jc w:val="center"/>
            </w:pPr>
            <w:r/>
            <w:r>
              <w:rPr>
                <w:rFonts w:ascii="Arial Narrow" w:hAnsi="Arial Narrow" w:cs="Arial Narrow"/>
                <w:b w:val="0"/>
                <w:i w:val="0"/>
                <w:sz w:val="18"/>
              </w:rPr>
              <w:t>2.998</w:t>
            </w:r>
          </w:p>
        </w:tc>
        <w:tc>
          <w:tcPr>
            <w:tcW w:type="dxa" w:w="907"/>
          </w:tcPr>
          <w:p>
            <w:pPr>
              <w:jc w:val="center"/>
            </w:pPr>
            <w:r/>
            <w:r>
              <w:rPr>
                <w:rFonts w:ascii="Arial Narrow" w:hAnsi="Arial Narrow" w:cs="Arial Narrow"/>
                <w:b w:val="0"/>
                <w:i w:val="0"/>
                <w:sz w:val="18"/>
              </w:rPr>
              <w:t>-</w:t>
            </w:r>
          </w:p>
        </w:tc>
        <w:tc>
          <w:tcPr>
            <w:tcW w:type="dxa" w:w="907"/>
          </w:tcPr>
          <w:p>
            <w:pPr>
              <w:jc w:val="center"/>
            </w:pPr>
            <w:r/>
            <w:r>
              <w:rPr>
                <w:rFonts w:ascii="Arial Narrow" w:hAnsi="Arial Narrow" w:cs="Arial Narrow"/>
                <w:b w:val="0"/>
                <w:i w:val="0"/>
                <w:sz w:val="18"/>
              </w:rPr>
              <w:t>-</w:t>
            </w:r>
          </w:p>
        </w:tc>
        <w:tc>
          <w:tcPr>
            <w:tcW w:type="dxa" w:w="1247"/>
          </w:tcPr>
          <w:p>
            <w:pPr>
              <w:jc w:val="center"/>
            </w:pPr>
            <w:r/>
            <w:r>
              <w:rPr>
                <w:rFonts w:ascii="Arial Narrow" w:hAnsi="Arial Narrow" w:cs="Arial Narrow"/>
                <w:b w:val="0"/>
                <w:i w:val="0"/>
                <w:sz w:val="18"/>
              </w:rPr>
              <w:t>CUMPLE</w:t>
            </w:r>
          </w:p>
        </w:tc>
      </w:tr>
      <w:tr>
        <w:tc>
          <w:tcPr>
            <w:tcW w:type="dxa" w:w="3969"/>
          </w:tcPr>
          <w:p>
            <w:pPr>
              <w:jc w:val="left"/>
            </w:pPr>
            <w:r/>
            <w:r>
              <w:rPr>
                <w:rFonts w:ascii="Arial Narrow" w:hAnsi="Arial Narrow" w:cs="Arial Narrow"/>
                <w:b w:val="0"/>
                <w:i w:val="0"/>
                <w:sz w:val="18"/>
              </w:rPr>
              <w:t>LOSA DE FONDO e=0.15 (marco unico 3/8" @0.20)</w:t>
            </w:r>
          </w:p>
        </w:tc>
        <w:tc>
          <w:tcPr>
            <w:tcW w:type="dxa" w:w="1020"/>
          </w:tcPr>
          <w:p>
            <w:pPr>
              <w:jc w:val="center"/>
            </w:pPr>
            <w:r/>
            <w:r>
              <w:rPr>
                <w:rFonts w:ascii="Arial Narrow" w:hAnsi="Arial Narrow" w:cs="Arial Narrow"/>
                <w:b w:val="0"/>
                <w:i w:val="0"/>
                <w:sz w:val="18"/>
              </w:rPr>
              <w:t>0.296</w:t>
            </w:r>
          </w:p>
        </w:tc>
        <w:tc>
          <w:tcPr>
            <w:tcW w:type="dxa" w:w="1020"/>
          </w:tcPr>
          <w:p>
            <w:pPr>
              <w:jc w:val="center"/>
            </w:pPr>
            <w:r/>
            <w:r>
              <w:rPr>
                <w:rFonts w:ascii="Arial Narrow" w:hAnsi="Arial Narrow" w:cs="Arial Narrow"/>
                <w:b w:val="0"/>
                <w:i w:val="0"/>
                <w:sz w:val="18"/>
              </w:rPr>
              <w:t>0.950</w:t>
            </w:r>
          </w:p>
        </w:tc>
        <w:tc>
          <w:tcPr>
            <w:tcW w:type="dxa" w:w="907"/>
          </w:tcPr>
          <w:p>
            <w:pPr>
              <w:jc w:val="center"/>
            </w:pPr>
            <w:r/>
            <w:r>
              <w:rPr>
                <w:rFonts w:ascii="Arial Narrow" w:hAnsi="Arial Narrow" w:cs="Arial Narrow"/>
                <w:b w:val="0"/>
                <w:i w:val="0"/>
                <w:sz w:val="18"/>
              </w:rPr>
              <w:t>-</w:t>
            </w:r>
          </w:p>
        </w:tc>
        <w:tc>
          <w:tcPr>
            <w:tcW w:type="dxa" w:w="907"/>
          </w:tcPr>
          <w:p>
            <w:pPr>
              <w:jc w:val="center"/>
            </w:pPr>
            <w:r/>
            <w:r>
              <w:rPr>
                <w:rFonts w:ascii="Arial Narrow" w:hAnsi="Arial Narrow" w:cs="Arial Narrow"/>
                <w:b w:val="0"/>
                <w:i w:val="0"/>
                <w:sz w:val="18"/>
              </w:rPr>
              <w:t>-</w:t>
            </w:r>
          </w:p>
        </w:tc>
        <w:tc>
          <w:tcPr>
            <w:tcW w:type="dxa" w:w="1247"/>
          </w:tcPr>
          <w:p>
            <w:pPr>
              <w:jc w:val="center"/>
            </w:pPr>
            <w:r/>
            <w:r>
              <w:rPr>
                <w:rFonts w:ascii="Arial Narrow" w:hAnsi="Arial Narrow" w:cs="Arial Narrow"/>
                <w:b w:val="0"/>
                <w:i w:val="0"/>
                <w:sz w:val="18"/>
              </w:rPr>
              <w:t>CUMPLE</w:t>
            </w:r>
          </w:p>
        </w:tc>
      </w:tr>
      <w:tr>
        <w:tc>
          <w:tcPr>
            <w:tcW w:type="dxa" w:w="3969"/>
          </w:tcPr>
          <w:p>
            <w:pPr>
              <w:jc w:val="left"/>
            </w:pPr>
            <w:r/>
            <w:r>
              <w:rPr>
                <w:rFonts w:ascii="Arial Narrow" w:hAnsi="Arial Narrow" w:cs="Arial Narrow"/>
                <w:b w:val="0"/>
                <w:i w:val="0"/>
                <w:sz w:val="18"/>
              </w:rPr>
              <w:t>TAPA DE REGISTRO 0.68 x 0.68 x 0.08 - 3/8" @0.10 (rueda liviana; no hay registros en el cruce)</w:t>
            </w:r>
          </w:p>
        </w:tc>
        <w:tc>
          <w:tcPr>
            <w:tcW w:type="dxa" w:w="1020"/>
          </w:tcPr>
          <w:p>
            <w:pPr>
              <w:jc w:val="center"/>
            </w:pPr>
            <w:r/>
            <w:r>
              <w:rPr>
                <w:rFonts w:ascii="Arial Narrow" w:hAnsi="Arial Narrow" w:cs="Arial Narrow"/>
                <w:b w:val="0"/>
                <w:i w:val="0"/>
                <w:sz w:val="18"/>
              </w:rPr>
              <w:t>0.442</w:t>
            </w:r>
          </w:p>
        </w:tc>
        <w:tc>
          <w:tcPr>
            <w:tcW w:type="dxa" w:w="1020"/>
          </w:tcPr>
          <w:p>
            <w:pPr>
              <w:jc w:val="center"/>
            </w:pPr>
            <w:r/>
            <w:r>
              <w:rPr>
                <w:rFonts w:ascii="Arial Narrow" w:hAnsi="Arial Narrow" w:cs="Arial Narrow"/>
                <w:b w:val="0"/>
                <w:i w:val="0"/>
                <w:sz w:val="18"/>
              </w:rPr>
              <w:t>1.123</w:t>
            </w:r>
          </w:p>
        </w:tc>
        <w:tc>
          <w:tcPr>
            <w:tcW w:type="dxa" w:w="907"/>
          </w:tcPr>
          <w:p>
            <w:pPr>
              <w:jc w:val="center"/>
            </w:pPr>
            <w:r/>
            <w:r>
              <w:rPr>
                <w:rFonts w:ascii="Arial Narrow" w:hAnsi="Arial Narrow" w:cs="Arial Narrow"/>
                <w:b w:val="0"/>
                <w:i w:val="0"/>
                <w:sz w:val="18"/>
              </w:rPr>
              <w:t>-</w:t>
            </w:r>
          </w:p>
        </w:tc>
        <w:tc>
          <w:tcPr>
            <w:tcW w:type="dxa" w:w="907"/>
          </w:tcPr>
          <w:p>
            <w:pPr>
              <w:jc w:val="center"/>
            </w:pPr>
            <w:r/>
            <w:r>
              <w:rPr>
                <w:rFonts w:ascii="Arial Narrow" w:hAnsi="Arial Narrow" w:cs="Arial Narrow"/>
                <w:b w:val="0"/>
                <w:i w:val="0"/>
                <w:sz w:val="18"/>
              </w:rPr>
              <w:t>-</w:t>
            </w:r>
          </w:p>
        </w:tc>
        <w:tc>
          <w:tcPr>
            <w:tcW w:type="dxa" w:w="1247"/>
          </w:tcPr>
          <w:p>
            <w:pPr>
              <w:jc w:val="center"/>
            </w:pPr>
            <w:r/>
            <w:r>
              <w:rPr>
                <w:rFonts w:ascii="Arial Narrow" w:hAnsi="Arial Narrow" w:cs="Arial Narrow"/>
                <w:b w:val="0"/>
                <w:i w:val="0"/>
                <w:sz w:val="18"/>
              </w:rPr>
              <w:t>CUMPLE</w:t>
            </w:r>
          </w:p>
        </w:tc>
      </w:tr>
    </w:tbl>
    <w:p>
      <w:pPr>
        <w:spacing w:after="0"/>
      </w:pPr>
    </w:p>
    <w:p>
      <w:pPr>
        <w:keepNext/>
        <w:spacing w:after="40"/>
        <w:jc w:val="center"/>
      </w:pPr>
      <w:r>
        <w:rPr>
          <w:rFonts w:ascii="Arial Narrow" w:hAnsi="Arial Narrow" w:cs="Arial Narrow"/>
          <w:b/>
          <w:i w:val="0"/>
          <w:sz w:val="22"/>
        </w:rPr>
        <w:t>Tabla N° 28: Resumen de la verificación estructural del colector y de las tapas de registro.</w:t>
      </w:r>
    </w:p>
    <w:p>
      <w:pPr>
        <w:spacing w:after="200"/>
        <w:jc w:val="left"/>
      </w:pPr>
      <w:r>
        <w:rPr>
          <w:rFonts w:ascii="Arial Narrow" w:hAnsi="Arial Narrow" w:cs="Arial Narrow"/>
          <w:b w:val="0"/>
          <w:i/>
          <w:sz w:val="20"/>
        </w:rPr>
        <w:t>Fuente: Elaboración propia. Hoja ESTRUCTURAL de la memoria de cálculo del colector.</w:t>
      </w:r>
    </w:p>
    <w:p>
      <w:pPr>
        <w:spacing w:line="360" w:lineRule="auto" w:after="120"/>
        <w:ind w:left="992"/>
        <w:jc w:val="both"/>
      </w:pPr>
      <w:r>
        <w:rPr>
          <w:rFonts w:ascii="Arial Narrow" w:hAnsi="Arial Narrow" w:cs="Arial Narrow"/>
          <w:b w:val="0"/>
          <w:i w:val="0"/>
          <w:sz w:val="24"/>
        </w:rPr>
        <w:t>La presión transmitida al suelo es de 0.28 kg/cm² en el tramo normal y de 0.63 kg/cm² bajo la rueda del camión en el cruce (carga transitoria); ambos valores deben compararse con la capacidad portante del estudio de mecánica de suelos del proyecto, que no estaba disponible al elaborar este capítulo.</w:t>
      </w:r>
    </w:p>
    <w:p>
      <w:pPr>
        <w:keepNext/>
        <w:spacing w:after="40"/>
        <w:jc w:val="center"/>
      </w:pPr>
      <w:r>
        <w:rPr>
          <w:rFonts w:ascii="Arial Narrow" w:hAnsi="Arial Narrow" w:cs="Arial Narrow"/>
          <w:b/>
          <w:i w:val="0"/>
          <w:sz w:val="22"/>
        </w:rPr>
        <w:t>Imagen N° 08: Secciones del colector con su armadura (lámina DP-04A).</w:t>
      </w:r>
    </w:p>
    <w:p>
      <w:pPr>
        <w:jc w:val="center"/>
      </w:pPr>
      <w:r>
        <w:drawing>
          <wp:inline xmlns:a="http://schemas.openxmlformats.org/drawingml/2006/main" xmlns:pic="http://schemas.openxmlformats.org/drawingml/2006/picture">
            <wp:extent cx="5580000" cy="3939480"/>
            <wp:docPr id="2131632217" name="Picture 2131632217"/>
            <wp:cNvGraphicFramePr>
              <a:graphicFrameLocks noChangeAspect="1"/>
            </wp:cNvGraphicFramePr>
            <a:graphic>
              <a:graphicData uri="http://schemas.openxmlformats.org/drawingml/2006/picture">
                <pic:pic>
                  <pic:nvPicPr>
                    <pic:cNvPr id="0" name="DP-04A.png"/>
                    <pic:cNvPicPr/>
                  </pic:nvPicPr>
                  <pic:blipFill>
                    <a:blip r:embed="rId48"/>
                    <a:stretch>
                      <a:fillRect/>
                    </a:stretch>
                  </pic:blipFill>
                  <pic:spPr>
                    <a:xfrm>
                      <a:off x="0" y="0"/>
                      <a:ext cx="5580000" cy="3939480"/>
                    </a:xfrm>
                    <a:prstGeom prst="rect"/>
                  </pic:spPr>
                </pic:pic>
              </a:graphicData>
            </a:graphic>
          </wp:inline>
        </w:drawing>
      </w:r>
    </w:p>
    <w:p>
      <w:pPr>
        <w:spacing w:after="200"/>
        <w:jc w:val="left"/>
      </w:pPr>
      <w:r>
        <w:rPr>
          <w:rFonts w:ascii="Arial Narrow" w:hAnsi="Arial Narrow" w:cs="Arial Narrow"/>
          <w:b w:val="0"/>
          <w:i/>
          <w:sz w:val="20"/>
        </w:rPr>
        <w:t>Fuente: Elaboración propia. Lámina del expediente del colector.</w:t>
      </w:r>
    </w:p>
    <w:p>
      <w:pPr>
        <w:pStyle w:val="Ttulo2"/>
        <w:numPr>
          <w:ilvl w:val="1"/>
          <w:numId w:val="1"/>
        </w:numPr>
        <w:spacing w:line="360" w:lineRule="auto"/>
      </w:pPr>
      <w:r>
        <w:rPr>
          <w:rFonts w:ascii="Arial Narrow" w:hAnsi="Arial Narrow" w:cs="Arial Narrow"/>
          <w:i w:val="0"/>
        </w:rPr>
        <w:t>Marco normativo del diseño</w:t>
      </w:r>
    </w:p>
    <w:p>
      <w:pPr>
        <w:pStyle w:val="Prrafodelista"/>
        <w:spacing w:line="360" w:lineRule="auto"/>
        <w:ind w:left="1417" w:hanging="283"/>
        <w:jc w:val="both"/>
      </w:pPr>
      <w:r>
        <w:rPr>
          <w:rFonts w:ascii="Arial Narrow" w:hAnsi="Arial Narrow" w:cs="Arial Narrow"/>
          <w:b w:val="0"/>
          <w:i w:val="0"/>
          <w:sz w:val="24"/>
        </w:rPr>
        <w:t>•  Reglamento Nacional de Edificaciones, norma CE.040 Drenaje Pluvial (R.M. N.° 126-2021-VIVIENDA): criterios de diseño de colectores, velocidades, registros y tiempos de concentración.</w:t>
      </w:r>
    </w:p>
    <w:p>
      <w:pPr>
        <w:pStyle w:val="Prrafodelista"/>
        <w:spacing w:line="360" w:lineRule="auto"/>
        <w:ind w:left="1417" w:hanging="283"/>
        <w:jc w:val="both"/>
      </w:pPr>
      <w:r>
        <w:rPr>
          <w:rFonts w:ascii="Arial Narrow" w:hAnsi="Arial Narrow" w:cs="Arial Narrow"/>
          <w:b w:val="0"/>
          <w:i w:val="0"/>
          <w:sz w:val="24"/>
        </w:rPr>
        <w:t>•  Reglamento Nacional de Edificaciones, normas E.020 Cargas, E.060 Concreto Armado y E.050 Suelos y Cimentaciones.</w:t>
      </w:r>
    </w:p>
    <w:p>
      <w:pPr>
        <w:pStyle w:val="Prrafodelista"/>
        <w:spacing w:line="360" w:lineRule="auto"/>
        <w:ind w:left="1417" w:hanging="283"/>
        <w:jc w:val="both"/>
      </w:pPr>
      <w:r>
        <w:rPr>
          <w:rFonts w:ascii="Arial Narrow" w:hAnsi="Arial Narrow" w:cs="Arial Narrow"/>
          <w:b w:val="0"/>
          <w:i w:val="0"/>
          <w:sz w:val="24"/>
        </w:rPr>
        <w:t>•  Manual de Hidrología, Hidráulica y Drenaje del MTC: método racional, intensidades de diseño y período de retorno.</w:t>
      </w:r>
    </w:p>
    <w:p>
      <w:pPr>
        <w:pStyle w:val="Prrafodelista"/>
        <w:spacing w:line="360" w:lineRule="auto"/>
        <w:ind w:left="1417" w:hanging="283"/>
        <w:jc w:val="both"/>
      </w:pPr>
      <w:r>
        <w:rPr>
          <w:rFonts w:ascii="Arial Narrow" w:hAnsi="Arial Narrow" w:cs="Arial Narrow"/>
          <w:b w:val="0"/>
          <w:i w:val="0"/>
          <w:sz w:val="24"/>
        </w:rPr>
        <w:t>•  Manual de Puentes del MTC y AASHTO LRFD Bridge Design Specifications: carga de rueda del camión HL-93, impacto y ancho de franja para la losa del cruce de camiones.</w:t>
      </w:r>
    </w:p>
    <w:p>
      <w:pPr>
        <w:pStyle w:val="Prrafodelista"/>
        <w:spacing w:line="360" w:lineRule="auto"/>
        <w:ind w:left="1417" w:hanging="283"/>
        <w:jc w:val="both"/>
      </w:pPr>
      <w:r>
        <w:rPr>
          <w:rFonts w:ascii="Arial Narrow" w:hAnsi="Arial Narrow" w:cs="Arial Narrow"/>
          <w:b w:val="0"/>
          <w:i w:val="0"/>
          <w:sz w:val="24"/>
        </w:rPr>
        <w:t>•  ASCE/WEF, Design and Construction of Urban Stormwater Management Systems: esfuerzo tractivo mínimo para autolimpieza con caudales parciales.</w:t>
      </w:r>
    </w:p>
    <w:p>
      <w:pPr>
        <w:pStyle w:val="Ttulo2"/>
        <w:numPr>
          <w:ilvl w:val="1"/>
          <w:numId w:val="1"/>
        </w:numPr>
        <w:spacing w:line="360" w:lineRule="auto"/>
      </w:pPr>
      <w:r>
        <w:rPr>
          <w:rFonts w:ascii="Arial Narrow" w:hAnsi="Arial Narrow" w:cs="Arial Narrow"/>
          <w:i w:val="0"/>
        </w:rPr>
        <w:t>Criterios constructivos</w:t>
      </w:r>
    </w:p>
    <w:p>
      <w:pPr>
        <w:pStyle w:val="Prrafodelista"/>
        <w:spacing w:line="360" w:lineRule="auto"/>
        <w:ind w:left="1417" w:hanging="283"/>
        <w:jc w:val="both"/>
      </w:pPr>
      <w:r>
        <w:rPr>
          <w:rFonts w:ascii="Arial Narrow" w:hAnsi="Arial Narrow" w:cs="Arial Narrow"/>
          <w:b w:val="0"/>
          <w:i w:val="0"/>
          <w:sz w:val="24"/>
        </w:rPr>
        <w:t>•  Colector cubierto, con losa superior a +261.15 msnm que sirve de vereda, sin lloraderos; registros de limpieza (RV-01 a RV-11) a no más de 12 m, en cada llegada de cuneta y en el quiebre, fuera del cruce de camiones, con tapa ciega de concreto armado de 0.68 × 0.68 × 0.08 m vaciada aparte en obra, con 2 asas de fierro liso de 1/2", apoyada en un rebaje de concreto de 0.70 × 0.70 × 0.08 m de la losa (luz libre 0.60 m), sin marco ni contramarco metálico; como el colector (0.60 m) es tan ancho como la luz libre, en los lados largos el rebaje queda sobre la cabeza de los muros y el borde engrosado de 0.15 × 0.10 m va solo en los 2 lados transversales (láminas DP-06B, DP-06D, DD-01 y DD-02).</w:t>
      </w:r>
    </w:p>
    <w:p>
      <w:pPr>
        <w:pStyle w:val="Prrafodelista"/>
        <w:spacing w:line="360" w:lineRule="auto"/>
        <w:ind w:left="1417" w:hanging="283"/>
        <w:jc w:val="both"/>
      </w:pPr>
      <w:r>
        <w:rPr>
          <w:rFonts w:ascii="Arial Narrow" w:hAnsi="Arial Narrow" w:cs="Arial Narrow"/>
          <w:b w:val="0"/>
          <w:i w:val="0"/>
          <w:sz w:val="24"/>
        </w:rPr>
        <w:t>•  Juntas de dilatación cada 4.00 m en toda la sección, con tecnopor de 1" y sellador asfáltico de 1" × 2" (asfalto líquido RC-250 + arena gruesa; EG-2013 MTC, Sección 510); junta de tecnopor de 1" y sellador asfáltico en el contacto con la caja CL. A ambos lados del colector hay terreno natural: no lleva junta longitudinal (lámina DD-03).</w:t>
      </w:r>
    </w:p>
    <w:p>
      <w:pPr>
        <w:pStyle w:val="Prrafodelista"/>
        <w:spacing w:line="360" w:lineRule="auto"/>
        <w:ind w:left="1417" w:hanging="283"/>
        <w:jc w:val="both"/>
      </w:pPr>
      <w:r>
        <w:rPr>
          <w:rFonts w:ascii="Arial Narrow" w:hAnsi="Arial Narrow" w:cs="Arial Narrow"/>
          <w:b w:val="0"/>
          <w:i w:val="0"/>
          <w:sz w:val="24"/>
        </w:rPr>
        <w:t>•  Empalme de cunetas por ventana de 0.40 × H en el muro del lado del predio, con caída al fondo, junta de 1" y registro sobre el empalme (láminas DP-06C y DD-04).</w:t>
      </w:r>
    </w:p>
    <w:p>
      <w:pPr>
        <w:pStyle w:val="Prrafodelista"/>
        <w:spacing w:line="360" w:lineRule="auto"/>
        <w:ind w:left="1417" w:hanging="283"/>
        <w:jc w:val="both"/>
      </w:pPr>
      <w:r>
        <w:rPr>
          <w:rFonts w:ascii="Arial Narrow" w:hAnsi="Arial Narrow" w:cs="Arial Narrow"/>
          <w:b w:val="0"/>
          <w:i w:val="0"/>
          <w:sz w:val="24"/>
        </w:rPr>
        <w:t>•  Concreto f'c = 210 kg/cm² en colector y tapas; solado f'c = 100 kg/cm² de 0.05 m; acero fy = 4200 kg/cm²; recubrimiento de 4 cm; traslapes de 0.40 m (3/8") y 0.50 m (1/2").</w:t>
      </w:r>
    </w:p>
    <w:p>
      <w:pPr>
        <w:pStyle w:val="Prrafodelista"/>
        <w:spacing w:line="360" w:lineRule="auto"/>
        <w:ind w:left="1417" w:hanging="283"/>
        <w:jc w:val="both"/>
      </w:pPr>
      <w:r>
        <w:rPr>
          <w:rFonts w:ascii="Arial Narrow" w:hAnsi="Arial Narrow" w:cs="Arial Narrow"/>
          <w:b w:val="0"/>
          <w:i w:val="0"/>
          <w:sz w:val="24"/>
        </w:rPr>
        <w:t>•  Si la caja CL se construye antes que el colector, sus ventanas este y norte se dejan tapadas con muro de ladrillo pandereta sin mortero de unión a la caja, para retirarlo al empalmar; si se construye después, el colector termina en tapón provisional.</w:t>
      </w:r>
    </w:p>
    <w:p>
      <w:pPr>
        <w:pStyle w:val="Ttulo2"/>
        <w:numPr>
          <w:ilvl w:val="1"/>
          <w:numId w:val="1"/>
        </w:numPr>
        <w:spacing w:line="360" w:lineRule="auto"/>
      </w:pPr>
      <w:r>
        <w:rPr>
          <w:rFonts w:ascii="Arial Narrow" w:hAnsi="Arial Narrow" w:cs="Arial Narrow"/>
          <w:i w:val="0"/>
        </w:rPr>
        <w:t>Resumen de metrados del tramo</w:t>
      </w:r>
    </w:p>
    <w:p>
      <w:pPr>
        <w:spacing w:line="360" w:lineRule="auto" w:after="120"/>
        <w:ind w:left="992"/>
        <w:jc w:val="both"/>
      </w:pPr>
      <w:r>
        <w:rPr>
          <w:rFonts w:ascii="Arial Narrow" w:hAnsi="Arial Narrow" w:cs="Arial Narrow"/>
          <w:b w:val="0"/>
          <w:i w:val="0"/>
          <w:sz w:val="24"/>
        </w:rPr>
        <w:t>Los metrados del colector se incorporan a la planilla general de metrados del proyecto como partida independiente 01.04.04 COLECTOR PLUVIAL FRONTAL, con su desglose por tramos, registros y juntas, sin modificar las partidas existentes salvo el acortamiento de las cinco cunetas que llegan al frente (hoja CUNETAS - LLEGADA AL COLECTOR). Cada cantidad se sustenta en las hojas COLECTOR PARAMETROS, MOV. TIERRAS, CONCRETO, ENCOFRADO, ACERO, REGISTROS Y TAPAS y JUNTAS Y EMPALMES de la misma planilla. Las cantidades principales son:</w:t>
      </w:r>
    </w:p>
    <w:tbl>
      <w:tblPr>
        <w:tblStyle w:val="Tablaconcuadrcula"/>
        <w:tblW w:type="auto" w:w="0"/>
        <w:jc w:val="center"/>
        <w:tblLayout w:type="fixed"/>
        <w:tblLook w:firstColumn="1" w:firstRow="1" w:lastColumn="0" w:lastRow="0" w:noHBand="0" w:noVBand="1" w:val="04A0"/>
      </w:tblPr>
      <w:tblGrid>
        <w:gridCol w:w="5669"/>
        <w:gridCol w:w="1134"/>
        <w:gridCol w:w="1701"/>
      </w:tblGrid>
      <w:tr>
        <w:tc>
          <w:tcPr>
            <w:tcW w:type="dxa" w:w="5669"/>
            <w:shd w:val="clear" w:color="auto" w:fill="1F4E79"/>
          </w:tcPr>
          <w:p>
            <w:pPr>
              <w:jc w:val="center"/>
            </w:pPr>
            <w:r/>
            <w:r>
              <w:rPr>
                <w:rFonts w:ascii="Arial Narrow" w:hAnsi="Arial Narrow" w:cs="Arial Narrow"/>
                <w:b/>
                <w:i w:val="0"/>
                <w:color w:val="FFFFFF"/>
                <w:sz w:val="20"/>
              </w:rPr>
              <w:t>PARTIDA</w:t>
            </w:r>
          </w:p>
        </w:tc>
        <w:tc>
          <w:tcPr>
            <w:tcW w:type="dxa" w:w="1134"/>
            <w:shd w:val="clear" w:color="auto" w:fill="1F4E79"/>
          </w:tcPr>
          <w:p>
            <w:pPr>
              <w:jc w:val="center"/>
            </w:pPr>
            <w:r/>
            <w:r>
              <w:rPr>
                <w:rFonts w:ascii="Arial Narrow" w:hAnsi="Arial Narrow" w:cs="Arial Narrow"/>
                <w:b/>
                <w:i w:val="0"/>
                <w:color w:val="FFFFFF"/>
                <w:sz w:val="20"/>
              </w:rPr>
              <w:t>UND</w:t>
            </w:r>
          </w:p>
        </w:tc>
        <w:tc>
          <w:tcPr>
            <w:tcW w:type="dxa" w:w="1701"/>
            <w:shd w:val="clear" w:color="auto" w:fill="1F4E79"/>
          </w:tcPr>
          <w:p>
            <w:pPr>
              <w:jc w:val="center"/>
            </w:pPr>
            <w:r/>
            <w:r>
              <w:rPr>
                <w:rFonts w:ascii="Arial Narrow" w:hAnsi="Arial Narrow" w:cs="Arial Narrow"/>
                <w:b/>
                <w:i w:val="0"/>
                <w:color w:val="FFFFFF"/>
                <w:sz w:val="20"/>
              </w:rPr>
              <w:t>METRADO</w:t>
            </w:r>
          </w:p>
        </w:tc>
      </w:tr>
      <w:tr>
        <w:tc>
          <w:tcPr>
            <w:tcW w:type="dxa" w:w="5669"/>
          </w:tcPr>
          <w:p>
            <w:pPr>
              <w:jc w:val="left"/>
            </w:pPr>
            <w:r>
              <w:t>Excavación manual de zanjas p/colector (ancho 1.40 m)</w:t>
            </w:r>
            <w:r>
              <w:rPr>
                <w:rFonts w:ascii="Arial Narrow" w:hAnsi="Arial Narrow" w:cs="Arial Narrow"/>
                <w:b w:val="0"/>
                <w:i w:val="0"/>
                <w:sz w:val="20"/>
              </w:rPr>
            </w:r>
          </w:p>
        </w:tc>
        <w:tc>
          <w:tcPr>
            <w:tcW w:type="dxa" w:w="1134"/>
          </w:tcPr>
          <w:p>
            <w:pPr>
              <w:jc w:val="center"/>
            </w:pPr>
            <w:r>
              <w:t>m³</w:t>
            </w:r>
            <w:r>
              <w:rPr>
                <w:rFonts w:ascii="Arial Narrow" w:hAnsi="Arial Narrow" w:cs="Arial Narrow"/>
                <w:b w:val="0"/>
                <w:i w:val="0"/>
                <w:sz w:val="20"/>
              </w:rPr>
            </w:r>
          </w:p>
        </w:tc>
        <w:tc>
          <w:tcPr>
            <w:tcW w:type="dxa" w:w="1701"/>
          </w:tcPr>
          <w:p>
            <w:pPr>
              <w:jc w:val="center"/>
            </w:pPr>
            <w:r>
              <w:t>130.62</w:t>
            </w:r>
            <w:r>
              <w:rPr>
                <w:rFonts w:ascii="Arial Narrow" w:hAnsi="Arial Narrow" w:cs="Arial Narrow"/>
                <w:b w:val="0"/>
                <w:i w:val="0"/>
                <w:sz w:val="20"/>
              </w:rPr>
            </w:r>
          </w:p>
        </w:tc>
      </w:tr>
      <w:tr>
        <w:tc>
          <w:tcPr>
            <w:tcW w:type="dxa" w:w="5669"/>
          </w:tcPr>
          <w:p>
            <w:pPr>
              <w:jc w:val="left"/>
            </w:pPr>
            <w:r>
              <w:t>Relleno compactado c/material propio seleccionado</w:t>
            </w:r>
            <w:r>
              <w:rPr>
                <w:rFonts w:ascii="Arial Narrow" w:hAnsi="Arial Narrow" w:cs="Arial Narrow"/>
                <w:b w:val="0"/>
                <w:i w:val="0"/>
                <w:sz w:val="20"/>
              </w:rPr>
            </w:r>
          </w:p>
        </w:tc>
        <w:tc>
          <w:tcPr>
            <w:tcW w:type="dxa" w:w="1134"/>
          </w:tcPr>
          <w:p>
            <w:pPr>
              <w:jc w:val="center"/>
            </w:pPr>
            <w:r>
              <w:t>m³</w:t>
            </w:r>
            <w:r>
              <w:rPr>
                <w:rFonts w:ascii="Arial Narrow" w:hAnsi="Arial Narrow" w:cs="Arial Narrow"/>
                <w:b w:val="0"/>
                <w:i w:val="0"/>
                <w:sz w:val="20"/>
              </w:rPr>
            </w:r>
          </w:p>
        </w:tc>
        <w:tc>
          <w:tcPr>
            <w:tcW w:type="dxa" w:w="1701"/>
          </w:tcPr>
          <w:p>
            <w:pPr>
              <w:jc w:val="center"/>
            </w:pPr>
            <w:r>
              <w:t>91.51</w:t>
            </w:r>
            <w:r>
              <w:rPr>
                <w:rFonts w:ascii="Arial Narrow" w:hAnsi="Arial Narrow" w:cs="Arial Narrow"/>
                <w:b w:val="0"/>
                <w:i w:val="0"/>
                <w:sz w:val="20"/>
              </w:rPr>
            </w:r>
          </w:p>
        </w:tc>
      </w:tr>
      <w:tr>
        <w:tc>
          <w:tcPr>
            <w:tcW w:type="dxa" w:w="5669"/>
          </w:tcPr>
          <w:p>
            <w:pPr>
              <w:jc w:val="left"/>
            </w:pPr>
            <w:r>
              <w:t>Eliminación de material excedente D&lt;1 km</w:t>
            </w:r>
            <w:r>
              <w:rPr>
                <w:rFonts w:ascii="Arial Narrow" w:hAnsi="Arial Narrow" w:cs="Arial Narrow"/>
                <w:b w:val="0"/>
                <w:i w:val="0"/>
                <w:sz w:val="20"/>
              </w:rPr>
            </w:r>
          </w:p>
        </w:tc>
        <w:tc>
          <w:tcPr>
            <w:tcW w:type="dxa" w:w="1134"/>
          </w:tcPr>
          <w:p>
            <w:pPr>
              <w:jc w:val="center"/>
            </w:pPr>
            <w:r>
              <w:t>m³</w:t>
            </w:r>
            <w:r>
              <w:rPr>
                <w:rFonts w:ascii="Arial Narrow" w:hAnsi="Arial Narrow" w:cs="Arial Narrow"/>
                <w:b w:val="0"/>
                <w:i w:val="0"/>
                <w:sz w:val="20"/>
              </w:rPr>
            </w:r>
          </w:p>
        </w:tc>
        <w:tc>
          <w:tcPr>
            <w:tcW w:type="dxa" w:w="1701"/>
          </w:tcPr>
          <w:p>
            <w:pPr>
              <w:jc w:val="center"/>
            </w:pPr>
            <w:r>
              <w:t>46.93</w:t>
            </w:r>
            <w:r>
              <w:rPr>
                <w:rFonts w:ascii="Arial Narrow" w:hAnsi="Arial Narrow" w:cs="Arial Narrow"/>
                <w:b w:val="0"/>
                <w:i w:val="0"/>
                <w:sz w:val="20"/>
              </w:rPr>
            </w:r>
          </w:p>
        </w:tc>
      </w:tr>
      <w:tr>
        <w:tc>
          <w:tcPr>
            <w:tcW w:type="dxa" w:w="5669"/>
          </w:tcPr>
          <w:p>
            <w:pPr>
              <w:jc w:val="left"/>
            </w:pPr>
            <w:r>
              <w:t>Concreto f'c = 100 kg/cm² para solado e = 2"</w:t>
            </w:r>
            <w:r>
              <w:rPr>
                <w:rFonts w:ascii="Arial Narrow" w:hAnsi="Arial Narrow" w:cs="Arial Narrow"/>
                <w:b w:val="0"/>
                <w:i w:val="0"/>
                <w:sz w:val="20"/>
              </w:rPr>
            </w:r>
          </w:p>
        </w:tc>
        <w:tc>
          <w:tcPr>
            <w:tcW w:type="dxa" w:w="1134"/>
          </w:tcPr>
          <w:p>
            <w:pPr>
              <w:jc w:val="center"/>
            </w:pPr>
            <w:r>
              <w:t>m²</w:t>
            </w:r>
            <w:r>
              <w:rPr>
                <w:rFonts w:ascii="Arial Narrow" w:hAnsi="Arial Narrow" w:cs="Arial Narrow"/>
                <w:b w:val="0"/>
                <w:i w:val="0"/>
                <w:sz w:val="20"/>
              </w:rPr>
            </w:r>
          </w:p>
        </w:tc>
        <w:tc>
          <w:tcPr>
            <w:tcW w:type="dxa" w:w="1701"/>
          </w:tcPr>
          <w:p>
            <w:pPr>
              <w:jc w:val="center"/>
            </w:pPr>
            <w:r>
              <w:t>105.29</w:t>
            </w:r>
            <w:r>
              <w:rPr>
                <w:rFonts w:ascii="Arial Narrow" w:hAnsi="Arial Narrow" w:cs="Arial Narrow"/>
                <w:b w:val="0"/>
                <w:i w:val="0"/>
                <w:sz w:val="20"/>
              </w:rPr>
            </w:r>
          </w:p>
        </w:tc>
      </w:tr>
      <w:tr>
        <w:tc>
          <w:tcPr>
            <w:tcW w:type="dxa" w:w="5669"/>
          </w:tcPr>
          <w:p>
            <w:pPr>
              <w:jc w:val="left"/>
            </w:pPr>
            <w:r>
              <w:t>Concreto f'c = 210 kg/cm² para colector</w:t>
            </w:r>
            <w:r>
              <w:rPr>
                <w:rFonts w:ascii="Arial Narrow" w:hAnsi="Arial Narrow" w:cs="Arial Narrow"/>
                <w:b w:val="0"/>
                <w:i w:val="0"/>
                <w:sz w:val="20"/>
              </w:rPr>
            </w:r>
          </w:p>
        </w:tc>
        <w:tc>
          <w:tcPr>
            <w:tcW w:type="dxa" w:w="1134"/>
          </w:tcPr>
          <w:p>
            <w:pPr>
              <w:jc w:val="center"/>
            </w:pPr>
            <w:r>
              <w:t>m³</w:t>
            </w:r>
            <w:r>
              <w:rPr>
                <w:rFonts w:ascii="Arial Narrow" w:hAnsi="Arial Narrow" w:cs="Arial Narrow"/>
                <w:b w:val="0"/>
                <w:i w:val="0"/>
                <w:sz w:val="20"/>
              </w:rPr>
            </w:r>
          </w:p>
        </w:tc>
        <w:tc>
          <w:tcPr>
            <w:tcW w:type="dxa" w:w="1701"/>
          </w:tcPr>
          <w:p>
            <w:pPr>
              <w:jc w:val="center"/>
            </w:pPr>
            <w:r>
              <w:t>55.72</w:t>
            </w:r>
            <w:r>
              <w:rPr>
                <w:rFonts w:ascii="Arial Narrow" w:hAnsi="Arial Narrow" w:cs="Arial Narrow"/>
                <w:b w:val="0"/>
                <w:i w:val="0"/>
                <w:sz w:val="20"/>
              </w:rPr>
            </w:r>
          </w:p>
        </w:tc>
      </w:tr>
      <w:tr>
        <w:tc>
          <w:tcPr>
            <w:tcW w:type="dxa" w:w="5669"/>
          </w:tcPr>
          <w:p>
            <w:pPr>
              <w:jc w:val="left"/>
            </w:pPr>
            <w:r>
              <w:t>Encofrado y desencofrado de colector</w:t>
            </w:r>
            <w:r>
              <w:rPr>
                <w:rFonts w:ascii="Arial Narrow" w:hAnsi="Arial Narrow" w:cs="Arial Narrow"/>
                <w:b w:val="0"/>
                <w:i w:val="0"/>
                <w:sz w:val="20"/>
              </w:rPr>
            </w:r>
          </w:p>
        </w:tc>
        <w:tc>
          <w:tcPr>
            <w:tcW w:type="dxa" w:w="1134"/>
          </w:tcPr>
          <w:p>
            <w:pPr>
              <w:jc w:val="center"/>
            </w:pPr>
            <w:r>
              <w:t>m²</w:t>
            </w:r>
            <w:r>
              <w:rPr>
                <w:rFonts w:ascii="Arial Narrow" w:hAnsi="Arial Narrow" w:cs="Arial Narrow"/>
                <w:b w:val="0"/>
                <w:i w:val="0"/>
                <w:sz w:val="20"/>
              </w:rPr>
            </w:r>
          </w:p>
        </w:tc>
        <w:tc>
          <w:tcPr>
            <w:tcW w:type="dxa" w:w="1701"/>
          </w:tcPr>
          <w:p>
            <w:pPr>
              <w:jc w:val="center"/>
            </w:pPr>
            <w:r>
              <w:t>538.31</w:t>
            </w:r>
            <w:r>
              <w:rPr>
                <w:rFonts w:ascii="Arial Narrow" w:hAnsi="Arial Narrow" w:cs="Arial Narrow"/>
                <w:b w:val="0"/>
                <w:i w:val="0"/>
                <w:sz w:val="20"/>
              </w:rPr>
            </w:r>
          </w:p>
        </w:tc>
      </w:tr>
      <w:tr>
        <w:tc>
          <w:tcPr>
            <w:tcW w:type="dxa" w:w="5669"/>
          </w:tcPr>
          <w:p>
            <w:pPr>
              <w:jc w:val="left"/>
            </w:pPr>
            <w:r>
              <w:t>Acero fy = 4200 kg/cm² para colector</w:t>
            </w:r>
            <w:r>
              <w:rPr>
                <w:rFonts w:ascii="Arial Narrow" w:hAnsi="Arial Narrow" w:cs="Arial Narrow"/>
                <w:b w:val="0"/>
                <w:i w:val="0"/>
                <w:sz w:val="20"/>
              </w:rPr>
            </w:r>
          </w:p>
        </w:tc>
        <w:tc>
          <w:tcPr>
            <w:tcW w:type="dxa" w:w="1134"/>
          </w:tcPr>
          <w:p>
            <w:pPr>
              <w:jc w:val="center"/>
            </w:pPr>
            <w:r>
              <w:t>kg</w:t>
            </w:r>
            <w:r>
              <w:rPr>
                <w:rFonts w:ascii="Arial Narrow" w:hAnsi="Arial Narrow" w:cs="Arial Narrow"/>
                <w:b w:val="0"/>
                <w:i w:val="0"/>
                <w:sz w:val="20"/>
              </w:rPr>
            </w:r>
          </w:p>
        </w:tc>
        <w:tc>
          <w:tcPr>
            <w:tcW w:type="dxa" w:w="1701"/>
          </w:tcPr>
          <w:p>
            <w:pPr>
              <w:jc w:val="center"/>
            </w:pPr>
            <w:r>
              <w:t>2523.84</w:t>
            </w:r>
            <w:r>
              <w:rPr>
                <w:rFonts w:ascii="Arial Narrow" w:hAnsi="Arial Narrow" w:cs="Arial Narrow"/>
                <w:b w:val="0"/>
                <w:i w:val="0"/>
                <w:sz w:val="20"/>
              </w:rPr>
            </w:r>
          </w:p>
        </w:tc>
      </w:tr>
      <w:tr>
        <w:tc>
          <w:tcPr>
            <w:tcW w:type="dxa" w:w="5669"/>
          </w:tcPr>
          <w:p>
            <w:pPr>
              <w:jc w:val="left"/>
            </w:pPr>
            <w:r>
              <w:t>Acabado frotachado de losa superior (vereda)</w:t>
            </w:r>
            <w:r>
              <w:rPr>
                <w:rFonts w:ascii="Arial Narrow" w:hAnsi="Arial Narrow" w:cs="Arial Narrow"/>
                <w:b w:val="0"/>
                <w:i w:val="0"/>
                <w:sz w:val="20"/>
              </w:rPr>
            </w:r>
          </w:p>
        </w:tc>
        <w:tc>
          <w:tcPr>
            <w:tcW w:type="dxa" w:w="1134"/>
          </w:tcPr>
          <w:p>
            <w:pPr>
              <w:jc w:val="center"/>
            </w:pPr>
            <w:r>
              <w:t>m²</w:t>
            </w:r>
            <w:r>
              <w:rPr>
                <w:rFonts w:ascii="Arial Narrow" w:hAnsi="Arial Narrow" w:cs="Arial Narrow"/>
                <w:b w:val="0"/>
                <w:i w:val="0"/>
                <w:sz w:val="20"/>
              </w:rPr>
            </w:r>
          </w:p>
        </w:tc>
        <w:tc>
          <w:tcPr>
            <w:tcW w:type="dxa" w:w="1701"/>
          </w:tcPr>
          <w:p>
            <w:pPr>
              <w:jc w:val="center"/>
            </w:pPr>
            <w:r>
              <w:t>94.76</w:t>
            </w:r>
            <w:r>
              <w:rPr>
                <w:rFonts w:ascii="Arial Narrow" w:hAnsi="Arial Narrow" w:cs="Arial Narrow"/>
                <w:b w:val="0"/>
                <w:i w:val="0"/>
                <w:sz w:val="20"/>
              </w:rPr>
            </w:r>
          </w:p>
        </w:tc>
      </w:tr>
      <w:tr>
        <w:tc>
          <w:tcPr>
            <w:tcW w:type="dxa" w:w="5669"/>
          </w:tcPr>
          <w:p>
            <w:pPr>
              <w:jc w:val="left"/>
            </w:pPr>
            <w:r>
              <w:t>Curado de concreto en colector</w:t>
            </w:r>
            <w:r>
              <w:rPr>
                <w:rFonts w:ascii="Arial Narrow" w:hAnsi="Arial Narrow" w:cs="Arial Narrow"/>
                <w:b w:val="0"/>
                <w:i w:val="0"/>
                <w:sz w:val="20"/>
              </w:rPr>
            </w:r>
          </w:p>
        </w:tc>
        <w:tc>
          <w:tcPr>
            <w:tcW w:type="dxa" w:w="1134"/>
          </w:tcPr>
          <w:p>
            <w:pPr>
              <w:jc w:val="center"/>
            </w:pPr>
            <w:r>
              <w:t>m²</w:t>
            </w:r>
            <w:r>
              <w:rPr>
                <w:rFonts w:ascii="Arial Narrow" w:hAnsi="Arial Narrow" w:cs="Arial Narrow"/>
                <w:b w:val="0"/>
                <w:i w:val="0"/>
                <w:sz w:val="20"/>
              </w:rPr>
            </w:r>
          </w:p>
        </w:tc>
        <w:tc>
          <w:tcPr>
            <w:tcW w:type="dxa" w:w="1701"/>
          </w:tcPr>
          <w:p>
            <w:pPr>
              <w:jc w:val="center"/>
            </w:pPr>
            <w:r>
              <w:t>368.27</w:t>
            </w:r>
            <w:r>
              <w:rPr>
                <w:rFonts w:ascii="Arial Narrow" w:hAnsi="Arial Narrow" w:cs="Arial Narrow"/>
                <w:b w:val="0"/>
                <w:i w:val="0"/>
                <w:sz w:val="20"/>
              </w:rPr>
            </w:r>
          </w:p>
        </w:tc>
      </w:tr>
      <w:tr>
        <w:tc>
          <w:tcPr>
            <w:tcW w:type="dxa" w:w="5669"/>
          </w:tcPr>
          <w:p>
            <w:pPr>
              <w:jc w:val="left"/>
            </w:pPr>
            <w:r>
              <w:t>Tapa de registro ciega de concreto armado 0.68 × 0.68 × 0.08</w:t>
            </w:r>
            <w:r>
              <w:rPr>
                <w:rFonts w:ascii="Arial Narrow" w:hAnsi="Arial Narrow" w:cs="Arial Narrow"/>
                <w:b w:val="0"/>
                <w:i w:val="0"/>
                <w:sz w:val="20"/>
              </w:rPr>
            </w:r>
          </w:p>
        </w:tc>
        <w:tc>
          <w:tcPr>
            <w:tcW w:type="dxa" w:w="1134"/>
          </w:tcPr>
          <w:p>
            <w:pPr>
              <w:jc w:val="center"/>
            </w:pPr>
            <w:r>
              <w:t>und</w:t>
            </w:r>
            <w:r>
              <w:rPr>
                <w:rFonts w:ascii="Arial Narrow" w:hAnsi="Arial Narrow" w:cs="Arial Narrow"/>
                <w:b w:val="0"/>
                <w:i w:val="0"/>
                <w:sz w:val="20"/>
              </w:rPr>
            </w:r>
          </w:p>
        </w:tc>
        <w:tc>
          <w:tcPr>
            <w:tcW w:type="dxa" w:w="1701"/>
          </w:tcPr>
          <w:p>
            <w:pPr>
              <w:jc w:val="center"/>
            </w:pPr>
            <w:r>
              <w:t>11</w:t>
            </w:r>
            <w:r>
              <w:rPr>
                <w:rFonts w:ascii="Arial Narrow" w:hAnsi="Arial Narrow" w:cs="Arial Narrow"/>
                <w:b w:val="0"/>
                <w:i w:val="0"/>
                <w:sz w:val="20"/>
              </w:rPr>
            </w:r>
          </w:p>
        </w:tc>
      </w:tr>
      <w:tr>
        <w:tc>
          <w:tcPr>
            <w:tcW w:type="dxa" w:w="5669"/>
          </w:tcPr>
          <w:p>
            <w:pPr>
              <w:jc w:val="left"/>
            </w:pPr>
            <w:r>
              <w:t>Junta de dilatación e = 1" con tecnopor y sellador asfáltico en colector</w:t>
            </w:r>
            <w:r>
              <w:rPr>
                <w:rFonts w:ascii="Arial Narrow" w:hAnsi="Arial Narrow" w:cs="Arial Narrow"/>
                <w:b w:val="0"/>
                <w:i w:val="0"/>
                <w:sz w:val="20"/>
              </w:rPr>
            </w:r>
          </w:p>
        </w:tc>
        <w:tc>
          <w:tcPr>
            <w:tcW w:type="dxa" w:w="1134"/>
          </w:tcPr>
          <w:p>
            <w:pPr>
              <w:jc w:val="center"/>
            </w:pPr>
            <w:r>
              <w:t>m</w:t>
            </w:r>
            <w:r>
              <w:rPr>
                <w:rFonts w:ascii="Arial Narrow" w:hAnsi="Arial Narrow" w:cs="Arial Narrow"/>
                <w:b w:val="0"/>
                <w:i w:val="0"/>
                <w:sz w:val="20"/>
              </w:rPr>
            </w:r>
          </w:p>
        </w:tc>
        <w:tc>
          <w:tcPr>
            <w:tcW w:type="dxa" w:w="1701"/>
          </w:tcPr>
          <w:p>
            <w:pPr>
              <w:jc w:val="center"/>
            </w:pPr>
            <w:r>
              <w:t>120.64</w:t>
            </w:r>
            <w:r>
              <w:rPr>
                <w:rFonts w:ascii="Arial Narrow" w:hAnsi="Arial Narrow" w:cs="Arial Narrow"/>
                <w:b w:val="0"/>
                <w:i w:val="0"/>
                <w:sz w:val="20"/>
              </w:rPr>
            </w:r>
          </w:p>
        </w:tc>
      </w:tr>
      <w:tr>
        <w:tc>
          <w:tcPr>
            <w:tcW w:type="dxa" w:w="5669"/>
          </w:tcPr>
          <w:p>
            <w:pPr>
              <w:jc w:val="left"/>
            </w:pPr>
            <w:r>
              <w:t>Junta e = 1" con tecnopor y sellador asfáltico entre colector y caja CL</w:t>
            </w:r>
            <w:r>
              <w:rPr>
                <w:rFonts w:ascii="Arial Narrow" w:hAnsi="Arial Narrow" w:cs="Arial Narrow"/>
                <w:b w:val="0"/>
                <w:i w:val="0"/>
                <w:sz w:val="20"/>
              </w:rPr>
            </w:r>
          </w:p>
        </w:tc>
        <w:tc>
          <w:tcPr>
            <w:tcW w:type="dxa" w:w="1134"/>
          </w:tcPr>
          <w:p>
            <w:pPr>
              <w:jc w:val="center"/>
            </w:pPr>
            <w:r>
              <w:t>m</w:t>
            </w:r>
            <w:r>
              <w:rPr>
                <w:rFonts w:ascii="Arial Narrow" w:hAnsi="Arial Narrow" w:cs="Arial Narrow"/>
                <w:b w:val="0"/>
                <w:i w:val="0"/>
                <w:sz w:val="20"/>
              </w:rPr>
            </w:r>
          </w:p>
        </w:tc>
        <w:tc>
          <w:tcPr>
            <w:tcW w:type="dxa" w:w="1701"/>
          </w:tcPr>
          <w:p>
            <w:pPr>
              <w:jc w:val="center"/>
            </w:pPr>
            <w:r>
              <w:t>4.64</w:t>
            </w:r>
            <w:r>
              <w:rPr>
                <w:rFonts w:ascii="Arial Narrow" w:hAnsi="Arial Narrow" w:cs="Arial Narrow"/>
                <w:b w:val="0"/>
                <w:i w:val="0"/>
                <w:sz w:val="20"/>
              </w:rPr>
            </w:r>
          </w:p>
        </w:tc>
      </w:tr>
    </w:tbl>
    <w:p>
      <w:pPr>
        <w:spacing w:after="0"/>
      </w:pPr>
    </w:p>
    <w:p>
      <w:pPr>
        <w:keepNext/>
        <w:spacing w:after="40"/>
        <w:jc w:val="center"/>
      </w:pPr>
      <w:r>
        <w:rPr>
          <w:rFonts w:ascii="Arial Narrow" w:hAnsi="Arial Narrow" w:cs="Arial Narrow"/>
          <w:b/>
          <w:i w:val="0"/>
          <w:sz w:val="22"/>
        </w:rPr>
        <w:t>Tabla N° 29: Metrados principales del colector pluvial frontal del CAR Varones.</w:t>
      </w:r>
    </w:p>
    <w:p>
      <w:pPr>
        <w:spacing w:after="200"/>
        <w:jc w:val="left"/>
      </w:pPr>
      <w:r>
        <w:rPr>
          <w:rFonts w:ascii="Arial Narrow" w:hAnsi="Arial Narrow" w:cs="Arial Narrow"/>
          <w:b w:val="0"/>
          <w:i/>
          <w:sz w:val="20"/>
        </w:rPr>
        <w:t>Fuente: Elaboración propia. Planilla general de metrados del proyecto, partida 01.04.04.</w:t>
      </w:r>
    </w:p>
    <w:p>
      <w:pPr>
        <w:pStyle w:val="Ttulo2"/>
        <w:numPr>
          <w:ilvl w:val="1"/>
          <w:numId w:val="1"/>
        </w:numPr>
        <w:spacing w:line="360" w:lineRule="auto"/>
      </w:pPr>
      <w:r>
        <w:rPr>
          <w:rFonts w:ascii="Arial Narrow" w:hAnsi="Arial Narrow" w:cs="Arial Narrow"/>
          <w:i w:val="0"/>
        </w:rPr>
        <w:t>Cuadro de cumplimiento normativo</w:t>
      </w:r>
    </w:p>
    <w:p>
      <w:pPr>
        <w:spacing w:line="360" w:lineRule="auto" w:after="120"/>
        <w:ind w:left="992"/>
        <w:jc w:val="both"/>
      </w:pPr>
      <w:r>
        <w:rPr>
          <w:rFonts w:ascii="Arial Narrow" w:hAnsi="Arial Narrow" w:cs="Arial Narrow"/>
          <w:b w:val="0"/>
          <w:i w:val="0"/>
          <w:sz w:val="24"/>
        </w:rPr>
        <w:t>El cuadro siguiente resume, para cada requisito del diseño, la norma o referencia que lo exige, el criterio aplicado, el valor obtenido y el resultado. Cada valor proviene de una celda con fórmula de la memoria de cálculo (hoja CUMPLIMIENTO), de modo que puede auditarse.</w:t>
      </w:r>
    </w:p>
    <w:tbl>
      <w:tblPr>
        <w:tblStyle w:val="Tablaconcuadrcula"/>
        <w:tblW w:type="auto" w:w="0"/>
        <w:jc w:val="center"/>
        <w:tblLayout w:type="fixed"/>
        <w:tblLook w:firstColumn="1" w:firstRow="1" w:lastColumn="0" w:lastRow="0" w:noHBand="0" w:noVBand="1" w:val="04A0"/>
      </w:tblPr>
      <w:tblGrid>
        <w:gridCol w:w="2154"/>
        <w:gridCol w:w="1814"/>
        <w:gridCol w:w="2041"/>
        <w:gridCol w:w="850"/>
        <w:gridCol w:w="1757"/>
      </w:tblGrid>
      <w:tr>
        <w:tc>
          <w:tcPr>
            <w:tcW w:type="dxa" w:w="2154"/>
            <w:shd w:val="clear" w:color="auto" w:fill="1F4E79"/>
          </w:tcPr>
          <w:p>
            <w:pPr>
              <w:jc w:val="center"/>
            </w:pPr>
            <w:r/>
            <w:r>
              <w:rPr>
                <w:rFonts w:ascii="Arial Narrow" w:hAnsi="Arial Narrow" w:cs="Arial Narrow"/>
                <w:b/>
                <w:i w:val="0"/>
                <w:color w:val="FFFFFF"/>
                <w:sz w:val="16"/>
              </w:rPr>
              <w:t>REQUISITO</w:t>
            </w:r>
          </w:p>
        </w:tc>
        <w:tc>
          <w:tcPr>
            <w:tcW w:type="dxa" w:w="1814"/>
            <w:shd w:val="clear" w:color="auto" w:fill="1F4E79"/>
          </w:tcPr>
          <w:p>
            <w:pPr>
              <w:jc w:val="center"/>
            </w:pPr>
            <w:r/>
            <w:r>
              <w:rPr>
                <w:rFonts w:ascii="Arial Narrow" w:hAnsi="Arial Narrow" w:cs="Arial Narrow"/>
                <w:b/>
                <w:i w:val="0"/>
                <w:color w:val="FFFFFF"/>
                <w:sz w:val="16"/>
              </w:rPr>
              <w:t>NORMA / REFERENCIA</w:t>
            </w:r>
          </w:p>
        </w:tc>
        <w:tc>
          <w:tcPr>
            <w:tcW w:type="dxa" w:w="2041"/>
            <w:shd w:val="clear" w:color="auto" w:fill="1F4E79"/>
          </w:tcPr>
          <w:p>
            <w:pPr>
              <w:jc w:val="center"/>
            </w:pPr>
            <w:r/>
            <w:r>
              <w:rPr>
                <w:rFonts w:ascii="Arial Narrow" w:hAnsi="Arial Narrow" w:cs="Arial Narrow"/>
                <w:b/>
                <w:i w:val="0"/>
                <w:color w:val="FFFFFF"/>
                <w:sz w:val="16"/>
              </w:rPr>
              <w:t>CRITERIO</w:t>
            </w:r>
          </w:p>
        </w:tc>
        <w:tc>
          <w:tcPr>
            <w:tcW w:type="dxa" w:w="850"/>
            <w:shd w:val="clear" w:color="auto" w:fill="1F4E79"/>
          </w:tcPr>
          <w:p>
            <w:pPr>
              <w:jc w:val="center"/>
            </w:pPr>
            <w:r/>
            <w:r>
              <w:rPr>
                <w:rFonts w:ascii="Arial Narrow" w:hAnsi="Arial Narrow" w:cs="Arial Narrow"/>
                <w:b/>
                <w:i w:val="0"/>
                <w:color w:val="FFFFFF"/>
                <w:sz w:val="16"/>
              </w:rPr>
              <w:t>VALOR</w:t>
            </w:r>
          </w:p>
        </w:tc>
        <w:tc>
          <w:tcPr>
            <w:tcW w:type="dxa" w:w="1757"/>
            <w:shd w:val="clear" w:color="auto" w:fill="1F4E79"/>
          </w:tcPr>
          <w:p>
            <w:pPr>
              <w:jc w:val="center"/>
            </w:pPr>
            <w:r/>
            <w:r>
              <w:rPr>
                <w:rFonts w:ascii="Arial Narrow" w:hAnsi="Arial Narrow" w:cs="Arial Narrow"/>
                <w:b/>
                <w:i w:val="0"/>
                <w:color w:val="FFFFFF"/>
                <w:sz w:val="16"/>
              </w:rPr>
              <w:t>RESULTADO</w:t>
            </w:r>
          </w:p>
        </w:tc>
      </w:tr>
      <w:tr>
        <w:tc>
          <w:tcPr>
            <w:tcW w:type="dxa" w:w="2154"/>
          </w:tcPr>
          <w:p>
            <w:pPr>
              <w:jc w:val="left"/>
            </w:pPr>
            <w:r/>
            <w:r>
              <w:rPr>
                <w:rFonts w:ascii="Arial Narrow" w:hAnsi="Arial Narrow" w:cs="Arial Narrow"/>
                <w:b w:val="0"/>
                <w:i w:val="0"/>
                <w:sz w:val="16"/>
              </w:rPr>
              <w:t>HIDROLOGIA E HIDRAULICA</w:t>
            </w:r>
          </w:p>
        </w:tc>
        <w:tc>
          <w:tcPr>
            <w:tcW w:type="dxa" w:w="1814"/>
          </w:tcPr>
          <w:p>
            <w:pPr>
              <w:jc w:val="center"/>
            </w:pPr>
            <w:r/>
            <w:r>
              <w:rPr>
                <w:rFonts w:ascii="Arial Narrow" w:hAnsi="Arial Narrow" w:cs="Arial Narrow"/>
                <w:b w:val="0"/>
                <w:i w:val="0"/>
                <w:sz w:val="16"/>
              </w:rPr>
            </w:r>
          </w:p>
        </w:tc>
        <w:tc>
          <w:tcPr>
            <w:tcW w:type="dxa" w:w="2041"/>
          </w:tcPr>
          <w:p>
            <w:pPr>
              <w:jc w:val="center"/>
            </w:pPr>
            <w:r/>
            <w:r>
              <w:rPr>
                <w:rFonts w:ascii="Arial Narrow" w:hAnsi="Arial Narrow" w:cs="Arial Narrow"/>
                <w:b w:val="0"/>
                <w:i w:val="0"/>
                <w:sz w:val="16"/>
              </w:rPr>
            </w:r>
          </w:p>
        </w:tc>
        <w:tc>
          <w:tcPr>
            <w:tcW w:type="dxa" w:w="850"/>
          </w:tcPr>
          <w:p>
            <w:pPr>
              <w:jc w:val="center"/>
            </w:pPr>
            <w:r/>
            <w:r>
              <w:rPr>
                <w:rFonts w:ascii="Arial Narrow" w:hAnsi="Arial Narrow" w:cs="Arial Narrow"/>
                <w:b w:val="0"/>
                <w:i w:val="0"/>
                <w:sz w:val="16"/>
              </w:rPr>
            </w:r>
          </w:p>
        </w:tc>
        <w:tc>
          <w:tcPr>
            <w:tcW w:type="dxa" w:w="1757"/>
          </w:tcPr>
          <w:p>
            <w:pPr>
              <w:jc w:val="center"/>
            </w:pPr>
            <w:r/>
            <w:r>
              <w:rPr>
                <w:rFonts w:ascii="Arial Narrow" w:hAnsi="Arial Narrow" w:cs="Arial Narrow"/>
                <w:b w:val="0"/>
                <w:i w:val="0"/>
                <w:sz w:val="16"/>
              </w:rPr>
            </w:r>
          </w:p>
        </w:tc>
      </w:tr>
      <w:tr>
        <w:tc>
          <w:tcPr>
            <w:tcW w:type="dxa" w:w="2154"/>
          </w:tcPr>
          <w:p>
            <w:pPr>
              <w:jc w:val="left"/>
            </w:pPr>
            <w:r/>
            <w:r>
              <w:rPr>
                <w:rFonts w:ascii="Arial Narrow" w:hAnsi="Arial Narrow" w:cs="Arial Narrow"/>
                <w:b w:val="0"/>
                <w:i w:val="0"/>
                <w:sz w:val="16"/>
              </w:rPr>
              <w:t>Periodo de retorno del colector</w:t>
            </w:r>
          </w:p>
        </w:tc>
        <w:tc>
          <w:tcPr>
            <w:tcW w:type="dxa" w:w="1814"/>
          </w:tcPr>
          <w:p>
            <w:pPr>
              <w:jc w:val="center"/>
            </w:pPr>
            <w:r/>
            <w:r>
              <w:rPr>
                <w:rFonts w:ascii="Arial Narrow" w:hAnsi="Arial Narrow" w:cs="Arial Narrow"/>
                <w:b w:val="0"/>
                <w:i w:val="0"/>
                <w:sz w:val="16"/>
              </w:rPr>
              <w:t>Estudio hidrologico del proyecto (RNE CE.040)</w:t>
            </w:r>
          </w:p>
        </w:tc>
        <w:tc>
          <w:tcPr>
            <w:tcW w:type="dxa" w:w="2041"/>
          </w:tcPr>
          <w:p>
            <w:pPr>
              <w:jc w:val="center"/>
            </w:pPr>
            <w:r/>
            <w:r>
              <w:rPr>
                <w:rFonts w:ascii="Arial Narrow" w:hAnsi="Arial Narrow" w:cs="Arial Narrow"/>
                <w:b w:val="0"/>
                <w:i w:val="0"/>
                <w:sz w:val="16"/>
              </w:rPr>
              <w:t>TR = 25 anos, igual al estudio hidrologico y a los colectores vecinos</w:t>
            </w:r>
          </w:p>
        </w:tc>
        <w:tc>
          <w:tcPr>
            <w:tcW w:type="dxa" w:w="850"/>
          </w:tcPr>
          <w:p>
            <w:pPr>
              <w:jc w:val="center"/>
            </w:pPr>
            <w:r/>
            <w:r>
              <w:rPr>
                <w:rFonts w:ascii="Arial Narrow" w:hAnsi="Arial Narrow" w:cs="Arial Narrow"/>
                <w:b w:val="0"/>
                <w:i w:val="0"/>
                <w:sz w:val="16"/>
              </w:rPr>
              <w:t>25.00</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Caudal total del CAR Varones</w:t>
            </w:r>
          </w:p>
        </w:tc>
        <w:tc>
          <w:tcPr>
            <w:tcW w:type="dxa" w:w="1814"/>
          </w:tcPr>
          <w:p>
            <w:pPr>
              <w:jc w:val="center"/>
            </w:pPr>
            <w:r/>
            <w:r>
              <w:rPr>
                <w:rFonts w:ascii="Arial Narrow" w:hAnsi="Arial Narrow" w:cs="Arial Narrow"/>
                <w:b w:val="0"/>
                <w:i w:val="0"/>
                <w:sz w:val="16"/>
              </w:rPr>
              <w:t>Memoria de hidrologia del CAR Varones; expediente del Hogar de Refugio</w:t>
            </w:r>
          </w:p>
        </w:tc>
        <w:tc>
          <w:tcPr>
            <w:tcW w:type="dxa" w:w="2041"/>
          </w:tcPr>
          <w:p>
            <w:pPr>
              <w:jc w:val="center"/>
            </w:pPr>
            <w:r/>
            <w:r>
              <w:rPr>
                <w:rFonts w:ascii="Arial Narrow" w:hAnsi="Arial Narrow" w:cs="Arial Narrow"/>
                <w:b w:val="0"/>
                <w:i w:val="0"/>
                <w:sz w:val="16"/>
              </w:rPr>
              <w:t>Colector + cuneta Eje 01 = 258.7 L/s (mismo valor en los tres expedientes)</w:t>
            </w:r>
          </w:p>
        </w:tc>
        <w:tc>
          <w:tcPr>
            <w:tcW w:type="dxa" w:w="850"/>
          </w:tcPr>
          <w:p>
            <w:pPr>
              <w:jc w:val="center"/>
            </w:pPr>
            <w:r/>
            <w:r>
              <w:rPr>
                <w:rFonts w:ascii="Arial Narrow" w:hAnsi="Arial Narrow" w:cs="Arial Narrow"/>
                <w:b w:val="0"/>
                <w:i w:val="0"/>
                <w:sz w:val="16"/>
              </w:rPr>
              <w:t>258.70</w:t>
            </w:r>
          </w:p>
        </w:tc>
        <w:tc>
          <w:tcPr>
            <w:tcW w:type="dxa" w:w="1757"/>
          </w:tcPr>
          <w:p>
            <w:pPr>
              <w:jc w:val="center"/>
            </w:pPr>
            <w:r/>
            <w:r>
              <w:rPr>
                <w:rFonts w:ascii="Arial Narrow" w:hAnsi="Arial Narrow" w:cs="Arial Narrow"/>
                <w:b w:val="0"/>
                <w:i w:val="0"/>
                <w:sz w:val="16"/>
              </w:rPr>
              <w:t>CUMPLE (coinciden)</w:t>
            </w:r>
          </w:p>
        </w:tc>
      </w:tr>
      <w:tr>
        <w:tc>
          <w:tcPr>
            <w:tcW w:type="dxa" w:w="2154"/>
          </w:tcPr>
          <w:p>
            <w:pPr>
              <w:jc w:val="left"/>
            </w:pPr>
            <w:r/>
            <w:r>
              <w:rPr>
                <w:rFonts w:ascii="Arial Narrow" w:hAnsi="Arial Narrow" w:cs="Arial Narrow"/>
                <w:b w:val="0"/>
                <w:i w:val="0"/>
                <w:sz w:val="16"/>
              </w:rPr>
              <w:t>Regimen de flujo en el colector</w:t>
            </w:r>
          </w:p>
        </w:tc>
        <w:tc>
          <w:tcPr>
            <w:tcW w:type="dxa" w:w="1814"/>
          </w:tcPr>
          <w:p>
            <w:pPr>
              <w:jc w:val="center"/>
            </w:pPr>
            <w:r/>
            <w:r>
              <w:rPr>
                <w:rFonts w:ascii="Arial Narrow" w:hAnsi="Arial Narrow" w:cs="Arial Narrow"/>
                <w:b w:val="0"/>
                <w:i w:val="0"/>
                <w:sz w:val="16"/>
              </w:rPr>
              <w:t>RNE CE.040; Chow (flujo gradualmente variado)</w:t>
            </w:r>
          </w:p>
        </w:tc>
        <w:tc>
          <w:tcPr>
            <w:tcW w:type="dxa" w:w="2041"/>
          </w:tcPr>
          <w:p>
            <w:pPr>
              <w:jc w:val="center"/>
            </w:pPr>
            <w:r/>
            <w:r>
              <w:rPr>
                <w:rFonts w:ascii="Arial Narrow" w:hAnsi="Arial Narrow" w:cs="Arial Narrow"/>
                <w:b w:val="0"/>
                <w:i w:val="0"/>
                <w:sz w:val="16"/>
              </w:rPr>
              <w:t>Subcritico en todo el tramo: Froude &lt; 1</w:t>
            </w:r>
          </w:p>
        </w:tc>
        <w:tc>
          <w:tcPr>
            <w:tcW w:type="dxa" w:w="850"/>
          </w:tcPr>
          <w:p>
            <w:pPr>
              <w:jc w:val="center"/>
            </w:pPr>
            <w:r/>
            <w:r>
              <w:rPr>
                <w:rFonts w:ascii="Arial Narrow" w:hAnsi="Arial Narrow" w:cs="Arial Narrow"/>
                <w:b w:val="0"/>
                <w:i w:val="0"/>
                <w:sz w:val="16"/>
              </w:rPr>
              <w:t>0.92</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Llenado maximo de la seccion</w:t>
            </w:r>
          </w:p>
        </w:tc>
        <w:tc>
          <w:tcPr>
            <w:tcW w:type="dxa" w:w="1814"/>
          </w:tcPr>
          <w:p>
            <w:pPr>
              <w:jc w:val="center"/>
            </w:pPr>
            <w:r/>
            <w:r>
              <w:rPr>
                <w:rFonts w:ascii="Arial Narrow" w:hAnsi="Arial Narrow" w:cs="Arial Narrow"/>
                <w:b w:val="0"/>
                <w:i w:val="0"/>
                <w:sz w:val="16"/>
              </w:rPr>
              <w:t>Criterio de diseno adoptado (y/h &lt;= 85 %)</w:t>
            </w:r>
          </w:p>
        </w:tc>
        <w:tc>
          <w:tcPr>
            <w:tcW w:type="dxa" w:w="2041"/>
          </w:tcPr>
          <w:p>
            <w:pPr>
              <w:jc w:val="center"/>
            </w:pPr>
            <w:r/>
            <w:r>
              <w:rPr>
                <w:rFonts w:ascii="Arial Narrow" w:hAnsi="Arial Narrow" w:cs="Arial Narrow"/>
                <w:b w:val="0"/>
                <w:i w:val="0"/>
                <w:sz w:val="16"/>
              </w:rPr>
              <w:t>Tirante / altura interior</w:t>
            </w:r>
          </w:p>
        </w:tc>
        <w:tc>
          <w:tcPr>
            <w:tcW w:type="dxa" w:w="850"/>
          </w:tcPr>
          <w:p>
            <w:pPr>
              <w:jc w:val="center"/>
            </w:pPr>
            <w:r/>
            <w:r>
              <w:rPr>
                <w:rFonts w:ascii="Arial Narrow" w:hAnsi="Arial Narrow" w:cs="Arial Narrow"/>
                <w:b w:val="0"/>
                <w:i w:val="0"/>
                <w:sz w:val="16"/>
              </w:rPr>
              <w:t>0.34</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Borde libre bajo la losa</w:t>
            </w:r>
          </w:p>
        </w:tc>
        <w:tc>
          <w:tcPr>
            <w:tcW w:type="dxa" w:w="1814"/>
          </w:tcPr>
          <w:p>
            <w:pPr>
              <w:jc w:val="center"/>
            </w:pPr>
            <w:r/>
            <w:r>
              <w:rPr>
                <w:rFonts w:ascii="Arial Narrow" w:hAnsi="Arial Narrow" w:cs="Arial Narrow"/>
                <w:b w:val="0"/>
                <w:i w:val="0"/>
                <w:sz w:val="16"/>
              </w:rPr>
              <w:t>Criterio de diseno adoptado (&gt;= 0.05 m)</w:t>
            </w:r>
          </w:p>
        </w:tc>
        <w:tc>
          <w:tcPr>
            <w:tcW w:type="dxa" w:w="2041"/>
          </w:tcPr>
          <w:p>
            <w:pPr>
              <w:jc w:val="center"/>
            </w:pPr>
            <w:r/>
            <w:r>
              <w:rPr>
                <w:rFonts w:ascii="Arial Narrow" w:hAnsi="Arial Narrow" w:cs="Arial Narrow"/>
                <w:b w:val="0"/>
                <w:i w:val="0"/>
                <w:sz w:val="16"/>
              </w:rPr>
              <w:t>Cota bajo losa - nivel de agua</w:t>
            </w:r>
          </w:p>
        </w:tc>
        <w:tc>
          <w:tcPr>
            <w:tcW w:type="dxa" w:w="850"/>
          </w:tcPr>
          <w:p>
            <w:pPr>
              <w:jc w:val="center"/>
            </w:pPr>
            <w:r/>
            <w:r>
              <w:rPr>
                <w:rFonts w:ascii="Arial Narrow" w:hAnsi="Arial Narrow" w:cs="Arial Narrow"/>
                <w:b w:val="0"/>
                <w:i w:val="0"/>
                <w:sz w:val="16"/>
              </w:rPr>
              <w:t>0.63</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Velocidad minima (autolimpieza) y maxima</w:t>
            </w:r>
          </w:p>
        </w:tc>
        <w:tc>
          <w:tcPr>
            <w:tcW w:type="dxa" w:w="1814"/>
          </w:tcPr>
          <w:p>
            <w:pPr>
              <w:jc w:val="center"/>
            </w:pPr>
            <w:r/>
            <w:r>
              <w:rPr>
                <w:rFonts w:ascii="Arial Narrow" w:hAnsi="Arial Narrow" w:cs="Arial Narrow"/>
                <w:b w:val="0"/>
                <w:i w:val="0"/>
                <w:sz w:val="16"/>
              </w:rPr>
              <w:t>RNE CE.040 Drenaje Pluvial; ASCE/WEF (esfuerzo tractivo)</w:t>
            </w:r>
          </w:p>
        </w:tc>
        <w:tc>
          <w:tcPr>
            <w:tcW w:type="dxa" w:w="2041"/>
          </w:tcPr>
          <w:p>
            <w:pPr>
              <w:jc w:val="center"/>
            </w:pPr>
            <w:r/>
            <w:r>
              <w:rPr>
                <w:rFonts w:ascii="Arial Narrow" w:hAnsi="Arial Narrow" w:cs="Arial Narrow"/>
                <w:b w:val="0"/>
                <w:i w:val="0"/>
                <w:sz w:val="16"/>
              </w:rPr>
              <w:t>0.90 &lt;= V &lt;= 3.0 m/s con el caudal de diseno en la entrega; en cada tramo V &gt;= 0.90 m/s o tau &gt;= 0.15 kg/m2 con su caudal</w:t>
            </w:r>
          </w:p>
        </w:tc>
        <w:tc>
          <w:tcPr>
            <w:tcW w:type="dxa" w:w="850"/>
          </w:tcPr>
          <w:p>
            <w:pPr>
              <w:jc w:val="center"/>
            </w:pPr>
            <w:r/>
            <w:r>
              <w:rPr>
                <w:rFonts w:ascii="Arial Narrow" w:hAnsi="Arial Narrow" w:cs="Arial Narrow"/>
                <w:b w:val="0"/>
                <w:i w:val="0"/>
                <w:sz w:val="16"/>
              </w:rPr>
              <w:t>CUMPLE</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Caida libre de las cunetas al colector / a la CL</w:t>
            </w:r>
          </w:p>
        </w:tc>
        <w:tc>
          <w:tcPr>
            <w:tcW w:type="dxa" w:w="1814"/>
          </w:tcPr>
          <w:p>
            <w:pPr>
              <w:jc w:val="center"/>
            </w:pPr>
            <w:r/>
            <w:r>
              <w:rPr>
                <w:rFonts w:ascii="Arial Narrow" w:hAnsi="Arial Narrow" w:cs="Arial Narrow"/>
                <w:b w:val="0"/>
                <w:i w:val="0"/>
                <w:sz w:val="16"/>
              </w:rPr>
              <w:t>Criterio de diseno: NA del receptor bajo el fondo de cada cuneta</w:t>
            </w:r>
          </w:p>
        </w:tc>
        <w:tc>
          <w:tcPr>
            <w:tcW w:type="dxa" w:w="2041"/>
          </w:tcPr>
          <w:p>
            <w:pPr>
              <w:jc w:val="center"/>
            </w:pPr>
            <w:r/>
            <w:r>
              <w:rPr>
                <w:rFonts w:ascii="Arial Narrow" w:hAnsi="Arial Narrow" w:cs="Arial Narrow"/>
                <w:b w:val="0"/>
                <w:i w:val="0"/>
                <w:sz w:val="16"/>
              </w:rPr>
              <w:t>Cunetas Ejes 09, 08, 06, 04 (colector) y 01 (CL)</w:t>
            </w:r>
          </w:p>
        </w:tc>
        <w:tc>
          <w:tcPr>
            <w:tcW w:type="dxa" w:w="850"/>
          </w:tcPr>
          <w:p>
            <w:pPr>
              <w:jc w:val="center"/>
            </w:pPr>
            <w:r/>
            <w:r>
              <w:rPr>
                <w:rFonts w:ascii="Arial Narrow" w:hAnsi="Arial Narrow" w:cs="Arial Narrow"/>
                <w:b w:val="0"/>
                <w:i w:val="0"/>
                <w:sz w:val="16"/>
              </w:rPr>
              <w:t>5.00</w:t>
            </w:r>
          </w:p>
        </w:tc>
        <w:tc>
          <w:tcPr>
            <w:tcW w:type="dxa" w:w="1757"/>
          </w:tcPr>
          <w:p>
            <w:pPr>
              <w:jc w:val="center"/>
            </w:pPr>
            <w:r/>
            <w:r>
              <w:rPr>
                <w:rFonts w:ascii="Arial Narrow" w:hAnsi="Arial Narrow" w:cs="Arial Narrow"/>
                <w:b w:val="0"/>
                <w:i w:val="0"/>
                <w:sz w:val="16"/>
              </w:rPr>
              <w:t>CUMPLE (5 de 5)</w:t>
            </w:r>
          </w:p>
        </w:tc>
      </w:tr>
      <w:tr>
        <w:tc>
          <w:tcPr>
            <w:tcW w:type="dxa" w:w="2154"/>
          </w:tcPr>
          <w:p>
            <w:pPr>
              <w:jc w:val="left"/>
            </w:pPr>
            <w:r/>
            <w:r>
              <w:rPr>
                <w:rFonts w:ascii="Arial Narrow" w:hAnsi="Arial Narrow" w:cs="Arial Narrow"/>
                <w:b w:val="0"/>
                <w:i w:val="0"/>
                <w:sz w:val="16"/>
              </w:rPr>
              <w:t>Capacidad de la seccion con llenado del 85 % (margen frente al caudal de diseno)</w:t>
            </w:r>
          </w:p>
        </w:tc>
        <w:tc>
          <w:tcPr>
            <w:tcW w:type="dxa" w:w="1814"/>
          </w:tcPr>
          <w:p>
            <w:pPr>
              <w:jc w:val="center"/>
            </w:pPr>
            <w:r/>
            <w:r>
              <w:rPr>
                <w:rFonts w:ascii="Arial Narrow" w:hAnsi="Arial Narrow" w:cs="Arial Narrow"/>
                <w:b w:val="0"/>
                <w:i w:val="0"/>
                <w:sz w:val="16"/>
              </w:rPr>
              <w:t>Manning; criterio de llenado maximo adoptado</w:t>
            </w:r>
          </w:p>
        </w:tc>
        <w:tc>
          <w:tcPr>
            <w:tcW w:type="dxa" w:w="2041"/>
          </w:tcPr>
          <w:p>
            <w:pPr>
              <w:jc w:val="center"/>
            </w:pPr>
            <w:r/>
            <w:r>
              <w:rPr>
                <w:rFonts w:ascii="Arial Narrow" w:hAnsi="Arial Narrow" w:cs="Arial Narrow"/>
                <w:b w:val="0"/>
                <w:i w:val="0"/>
                <w:sz w:val="16"/>
              </w:rPr>
              <w:t>Q85 = (1/n) A R^(2/3) S^(1/2) con y = 0.85 h minima (0.70 m en el cruce); margen = Q85 / Q diseno</w:t>
            </w:r>
          </w:p>
        </w:tc>
        <w:tc>
          <w:tcPr>
            <w:tcW w:type="dxa" w:w="850"/>
          </w:tcPr>
          <w:p>
            <w:pPr>
              <w:jc w:val="center"/>
            </w:pPr>
            <w:r/>
            <w:r>
              <w:rPr>
                <w:rFonts w:ascii="Arial Narrow" w:hAnsi="Arial Narrow" w:cs="Arial Narrow"/>
                <w:b w:val="0"/>
                <w:i w:val="0"/>
                <w:sz w:val="16"/>
              </w:rPr>
              <w:t>444.99</w:t>
            </w:r>
          </w:p>
        </w:tc>
        <w:tc>
          <w:tcPr>
            <w:tcW w:type="dxa" w:w="1757"/>
          </w:tcPr>
          <w:p>
            <w:pPr>
              <w:jc w:val="center"/>
            </w:pPr>
            <w:r/>
            <w:r>
              <w:rPr>
                <w:rFonts w:ascii="Arial Narrow" w:hAnsi="Arial Narrow" w:cs="Arial Narrow"/>
                <w:b w:val="0"/>
                <w:i w:val="0"/>
                <w:sz w:val="16"/>
              </w:rPr>
              <w:t>CUMPLE (margen 2.0 veces el caudal de diseno)</w:t>
            </w:r>
          </w:p>
        </w:tc>
      </w:tr>
      <w:tr>
        <w:tc>
          <w:tcPr>
            <w:tcW w:type="dxa" w:w="2154"/>
          </w:tcPr>
          <w:p>
            <w:pPr>
              <w:jc w:val="left"/>
            </w:pPr>
            <w:r/>
            <w:r>
              <w:rPr>
                <w:rFonts w:ascii="Arial Narrow" w:hAnsi="Arial Narrow" w:cs="Arial Narrow"/>
                <w:b w:val="0"/>
                <w:i w:val="0"/>
                <w:sz w:val="16"/>
              </w:rPr>
              <w:t>EMPALME CON LA CAJA CL DEL HOGAR DE REFUGIO (CUI 2675514)</w:t>
            </w:r>
          </w:p>
        </w:tc>
        <w:tc>
          <w:tcPr>
            <w:tcW w:type="dxa" w:w="1814"/>
          </w:tcPr>
          <w:p>
            <w:pPr>
              <w:jc w:val="center"/>
            </w:pPr>
            <w:r/>
            <w:r>
              <w:rPr>
                <w:rFonts w:ascii="Arial Narrow" w:hAnsi="Arial Narrow" w:cs="Arial Narrow"/>
                <w:b w:val="0"/>
                <w:i w:val="0"/>
                <w:sz w:val="16"/>
              </w:rPr>
            </w:r>
          </w:p>
        </w:tc>
        <w:tc>
          <w:tcPr>
            <w:tcW w:type="dxa" w:w="2041"/>
          </w:tcPr>
          <w:p>
            <w:pPr>
              <w:jc w:val="center"/>
            </w:pPr>
            <w:r/>
            <w:r>
              <w:rPr>
                <w:rFonts w:ascii="Arial Narrow" w:hAnsi="Arial Narrow" w:cs="Arial Narrow"/>
                <w:b w:val="0"/>
                <w:i w:val="0"/>
                <w:sz w:val="16"/>
              </w:rPr>
            </w:r>
          </w:p>
        </w:tc>
        <w:tc>
          <w:tcPr>
            <w:tcW w:type="dxa" w:w="850"/>
          </w:tcPr>
          <w:p>
            <w:pPr>
              <w:jc w:val="center"/>
            </w:pPr>
            <w:r/>
            <w:r>
              <w:rPr>
                <w:rFonts w:ascii="Arial Narrow" w:hAnsi="Arial Narrow" w:cs="Arial Narrow"/>
                <w:b w:val="0"/>
                <w:i w:val="0"/>
                <w:sz w:val="16"/>
              </w:rPr>
            </w:r>
          </w:p>
        </w:tc>
        <w:tc>
          <w:tcPr>
            <w:tcW w:type="dxa" w:w="1757"/>
          </w:tcPr>
          <w:p>
            <w:pPr>
              <w:jc w:val="center"/>
            </w:pPr>
            <w:r/>
            <w:r>
              <w:rPr>
                <w:rFonts w:ascii="Arial Narrow" w:hAnsi="Arial Narrow" w:cs="Arial Narrow"/>
                <w:b w:val="0"/>
                <w:i w:val="0"/>
                <w:sz w:val="16"/>
              </w:rPr>
            </w:r>
          </w:p>
        </w:tc>
      </w:tr>
      <w:tr>
        <w:tc>
          <w:tcPr>
            <w:tcW w:type="dxa" w:w="2154"/>
          </w:tcPr>
          <w:p>
            <w:pPr>
              <w:jc w:val="left"/>
            </w:pPr>
            <w:r/>
            <w:r>
              <w:rPr>
                <w:rFonts w:ascii="Arial Narrow" w:hAnsi="Arial Narrow" w:cs="Arial Narrow"/>
                <w:b w:val="0"/>
                <w:i w:val="0"/>
                <w:sz w:val="16"/>
              </w:rPr>
              <w:t>Caida libre del colector sobre el NA de la CL</w:t>
            </w:r>
          </w:p>
        </w:tc>
        <w:tc>
          <w:tcPr>
            <w:tcW w:type="dxa" w:w="1814"/>
          </w:tcPr>
          <w:p>
            <w:pPr>
              <w:jc w:val="center"/>
            </w:pPr>
            <w:r/>
            <w:r>
              <w:rPr>
                <w:rFonts w:ascii="Arial Narrow" w:hAnsi="Arial Narrow" w:cs="Arial Narrow"/>
                <w:b w:val="0"/>
                <w:i w:val="0"/>
                <w:sz w:val="16"/>
              </w:rPr>
              <w:t>Compatibilidad con el expediente del Hogar de Refugio</w:t>
            </w:r>
          </w:p>
        </w:tc>
        <w:tc>
          <w:tcPr>
            <w:tcW w:type="dxa" w:w="2041"/>
          </w:tcPr>
          <w:p>
            <w:pPr>
              <w:jc w:val="center"/>
            </w:pPr>
            <w:r/>
            <w:r>
              <w:rPr>
                <w:rFonts w:ascii="Arial Narrow" w:hAnsi="Arial Narrow" w:cs="Arial Narrow"/>
                <w:b w:val="0"/>
                <w:i w:val="0"/>
                <w:sz w:val="16"/>
              </w:rPr>
              <w:t>fondo del colector &gt; NA de la CL + 0.10</w:t>
            </w:r>
          </w:p>
        </w:tc>
        <w:tc>
          <w:tcPr>
            <w:tcW w:type="dxa" w:w="850"/>
          </w:tcPr>
          <w:p>
            <w:pPr>
              <w:jc w:val="center"/>
            </w:pPr>
            <w:r/>
            <w:r>
              <w:rPr>
                <w:rFonts w:ascii="Arial Narrow" w:hAnsi="Arial Narrow" w:cs="Arial Narrow"/>
                <w:b w:val="0"/>
                <w:i w:val="0"/>
                <w:sz w:val="16"/>
              </w:rPr>
              <w:t>0.28</w:t>
            </w:r>
          </w:p>
        </w:tc>
        <w:tc>
          <w:tcPr>
            <w:tcW w:type="dxa" w:w="1757"/>
          </w:tcPr>
          <w:p>
            <w:pPr>
              <w:jc w:val="center"/>
            </w:pPr>
            <w:r/>
            <w:r>
              <w:rPr>
                <w:rFonts w:ascii="Arial Narrow" w:hAnsi="Arial Narrow" w:cs="Arial Narrow"/>
                <w:b w:val="0"/>
                <w:i w:val="0"/>
                <w:sz w:val="16"/>
              </w:rPr>
              <w:t>CUMPLE (caida libre &gt;= 0.10 m)</w:t>
            </w:r>
          </w:p>
        </w:tc>
      </w:tr>
      <w:tr>
        <w:tc>
          <w:tcPr>
            <w:tcW w:type="dxa" w:w="2154"/>
          </w:tcPr>
          <w:p>
            <w:pPr>
              <w:jc w:val="left"/>
            </w:pPr>
            <w:r/>
            <w:r>
              <w:rPr>
                <w:rFonts w:ascii="Arial Narrow" w:hAnsi="Arial Narrow" w:cs="Arial Narrow"/>
                <w:b w:val="0"/>
                <w:i w:val="0"/>
                <w:sz w:val="16"/>
              </w:rPr>
              <w:t>Colchon de agua en la CL</w:t>
            </w:r>
          </w:p>
        </w:tc>
        <w:tc>
          <w:tcPr>
            <w:tcW w:type="dxa" w:w="1814"/>
          </w:tcPr>
          <w:p>
            <w:pPr>
              <w:jc w:val="center"/>
            </w:pPr>
            <w:r/>
            <w:r>
              <w:rPr>
                <w:rFonts w:ascii="Arial Narrow" w:hAnsi="Arial Narrow" w:cs="Arial Narrow"/>
                <w:b w:val="0"/>
                <w:i w:val="0"/>
                <w:sz w:val="16"/>
              </w:rPr>
              <w:t>Memoria del Hogar de Refugio (poza 0.30 m)</w:t>
            </w:r>
          </w:p>
        </w:tc>
        <w:tc>
          <w:tcPr>
            <w:tcW w:type="dxa" w:w="2041"/>
          </w:tcPr>
          <w:p>
            <w:pPr>
              <w:jc w:val="center"/>
            </w:pPr>
            <w:r/>
            <w:r>
              <w:rPr>
                <w:rFonts w:ascii="Arial Narrow" w:hAnsi="Arial Narrow" w:cs="Arial Narrow"/>
                <w:b w:val="0"/>
                <w:i w:val="0"/>
                <w:sz w:val="16"/>
              </w:rPr>
              <w:t>&gt;= 0.50 m</w:t>
            </w:r>
          </w:p>
        </w:tc>
        <w:tc>
          <w:tcPr>
            <w:tcW w:type="dxa" w:w="850"/>
          </w:tcPr>
          <w:p>
            <w:pPr>
              <w:jc w:val="center"/>
            </w:pPr>
            <w:r/>
            <w:r>
              <w:rPr>
                <w:rFonts w:ascii="Arial Narrow" w:hAnsi="Arial Narrow" w:cs="Arial Narrow"/>
                <w:b w:val="0"/>
                <w:i w:val="0"/>
                <w:sz w:val="16"/>
              </w:rPr>
              <w:t>0.81</w:t>
            </w:r>
          </w:p>
        </w:tc>
        <w:tc>
          <w:tcPr>
            <w:tcW w:type="dxa" w:w="1757"/>
          </w:tcPr>
          <w:p>
            <w:pPr>
              <w:jc w:val="center"/>
            </w:pPr>
            <w:r/>
            <w:r>
              <w:rPr>
                <w:rFonts w:ascii="Arial Narrow" w:hAnsi="Arial Narrow" w:cs="Arial Narrow"/>
                <w:b w:val="0"/>
                <w:i w:val="0"/>
                <w:sz w:val="16"/>
              </w:rPr>
              <w:t>CUMPLE (&gt;= 0.50 m)</w:t>
            </w:r>
          </w:p>
        </w:tc>
      </w:tr>
      <w:tr>
        <w:tc>
          <w:tcPr>
            <w:tcW w:type="dxa" w:w="2154"/>
          </w:tcPr>
          <w:p>
            <w:pPr>
              <w:jc w:val="left"/>
            </w:pPr>
            <w:r/>
            <w:r>
              <w:rPr>
                <w:rFonts w:ascii="Arial Narrow" w:hAnsi="Arial Narrow" w:cs="Arial Narrow"/>
                <w:b w:val="0"/>
                <w:i w:val="0"/>
                <w:sz w:val="16"/>
              </w:rPr>
              <w:t>Techo de la CL coincide con el techo del colector (ventana sin dintel)</w:t>
            </w:r>
          </w:p>
        </w:tc>
        <w:tc>
          <w:tcPr>
            <w:tcW w:type="dxa" w:w="1814"/>
          </w:tcPr>
          <w:p>
            <w:pPr>
              <w:jc w:val="center"/>
            </w:pPr>
            <w:r/>
            <w:r>
              <w:rPr>
                <w:rFonts w:ascii="Arial Narrow" w:hAnsi="Arial Narrow" w:cs="Arial Narrow"/>
                <w:b w:val="0"/>
                <w:i w:val="0"/>
                <w:sz w:val="16"/>
              </w:rPr>
              <w:t>Coordinacion de expedientes</w:t>
            </w:r>
          </w:p>
        </w:tc>
        <w:tc>
          <w:tcPr>
            <w:tcW w:type="dxa" w:w="2041"/>
          </w:tcPr>
          <w:p>
            <w:pPr>
              <w:jc w:val="center"/>
            </w:pPr>
            <w:r/>
            <w:r>
              <w:rPr>
                <w:rFonts w:ascii="Arial Narrow" w:hAnsi="Arial Narrow" w:cs="Arial Narrow"/>
                <w:b w:val="0"/>
                <w:i w:val="0"/>
                <w:sz w:val="16"/>
              </w:rPr>
              <w:t>261.05 = 261.15 - 0.10</w:t>
            </w:r>
          </w:p>
        </w:tc>
        <w:tc>
          <w:tcPr>
            <w:tcW w:type="dxa" w:w="850"/>
          </w:tcPr>
          <w:p>
            <w:pPr>
              <w:jc w:val="center"/>
            </w:pPr>
            <w:r/>
            <w:r>
              <w:rPr>
                <w:rFonts w:ascii="Arial Narrow" w:hAnsi="Arial Narrow" w:cs="Arial Narrow"/>
                <w:b w:val="0"/>
                <w:i w:val="0"/>
                <w:sz w:val="16"/>
              </w:rPr>
              <w:t>261.05</w:t>
            </w:r>
          </w:p>
        </w:tc>
        <w:tc>
          <w:tcPr>
            <w:tcW w:type="dxa" w:w="1757"/>
          </w:tcPr>
          <w:p>
            <w:pPr>
              <w:jc w:val="center"/>
            </w:pPr>
            <w:r/>
            <w:r>
              <w:rPr>
                <w:rFonts w:ascii="Arial Narrow" w:hAnsi="Arial Narrow" w:cs="Arial Narrow"/>
                <w:b w:val="0"/>
                <w:i w:val="0"/>
                <w:sz w:val="16"/>
              </w:rPr>
              <w:t>CUMPLE (techos coincidentes)</w:t>
            </w:r>
          </w:p>
        </w:tc>
      </w:tr>
      <w:tr>
        <w:tc>
          <w:tcPr>
            <w:tcW w:type="dxa" w:w="2154"/>
          </w:tcPr>
          <w:p>
            <w:pPr>
              <w:jc w:val="left"/>
            </w:pPr>
            <w:r/>
            <w:r>
              <w:rPr>
                <w:rFonts w:ascii="Arial Narrow" w:hAnsi="Arial Narrow" w:cs="Arial Narrow"/>
                <w:b w:val="0"/>
                <w:i w:val="0"/>
                <w:sz w:val="16"/>
              </w:rPr>
              <w:t>Cuneta Eje 01 directa a la CL con caida libre</w:t>
            </w:r>
          </w:p>
        </w:tc>
        <w:tc>
          <w:tcPr>
            <w:tcW w:type="dxa" w:w="1814"/>
          </w:tcPr>
          <w:p>
            <w:pPr>
              <w:jc w:val="center"/>
            </w:pPr>
            <w:r/>
            <w:r>
              <w:rPr>
                <w:rFonts w:ascii="Arial Narrow" w:hAnsi="Arial Narrow" w:cs="Arial Narrow"/>
                <w:b w:val="0"/>
                <w:i w:val="0"/>
                <w:sz w:val="16"/>
              </w:rPr>
              <w:t>Coordinacion de expedientes</w:t>
            </w:r>
          </w:p>
        </w:tc>
        <w:tc>
          <w:tcPr>
            <w:tcW w:type="dxa" w:w="2041"/>
          </w:tcPr>
          <w:p>
            <w:pPr>
              <w:jc w:val="center"/>
            </w:pPr>
            <w:r/>
            <w:r>
              <w:rPr>
                <w:rFonts w:ascii="Arial Narrow" w:hAnsi="Arial Narrow" w:cs="Arial Narrow"/>
                <w:b w:val="0"/>
                <w:i w:val="0"/>
                <w:sz w:val="16"/>
              </w:rPr>
              <w:t>NCF &gt; NA de la CL</w:t>
            </w:r>
          </w:p>
        </w:tc>
        <w:tc>
          <w:tcPr>
            <w:tcW w:type="dxa" w:w="850"/>
          </w:tcPr>
          <w:p>
            <w:pPr>
              <w:jc w:val="center"/>
            </w:pPr>
            <w:r/>
            <w:r>
              <w:rPr>
                <w:rFonts w:ascii="Arial Narrow" w:hAnsi="Arial Narrow" w:cs="Arial Narrow"/>
                <w:b w:val="0"/>
                <w:i w:val="0"/>
                <w:sz w:val="16"/>
              </w:rPr>
              <w:t>0.79</w:t>
            </w:r>
          </w:p>
        </w:tc>
        <w:tc>
          <w:tcPr>
            <w:tcW w:type="dxa" w:w="1757"/>
          </w:tcPr>
          <w:p>
            <w:pPr>
              <w:jc w:val="center"/>
            </w:pPr>
            <w:r/>
            <w:r>
              <w:rPr>
                <w:rFonts w:ascii="Arial Narrow" w:hAnsi="Arial Narrow" w:cs="Arial Narrow"/>
                <w:b w:val="0"/>
                <w:i w:val="0"/>
                <w:sz w:val="16"/>
              </w:rPr>
              <w:t>CAIDA LIBRE</w:t>
            </w:r>
          </w:p>
        </w:tc>
      </w:tr>
      <w:tr>
        <w:tc>
          <w:tcPr>
            <w:tcW w:type="dxa" w:w="2154"/>
          </w:tcPr>
          <w:p>
            <w:pPr>
              <w:jc w:val="left"/>
            </w:pPr>
            <w:r/>
            <w:r>
              <w:rPr>
                <w:rFonts w:ascii="Arial Narrow" w:hAnsi="Arial Narrow" w:cs="Arial Narrow"/>
                <w:b w:val="0"/>
                <w:i w:val="0"/>
                <w:sz w:val="16"/>
              </w:rPr>
              <w:t>Caudal entregado = caudal previsto por el Hogar de Refugio</w:t>
            </w:r>
          </w:p>
        </w:tc>
        <w:tc>
          <w:tcPr>
            <w:tcW w:type="dxa" w:w="1814"/>
          </w:tcPr>
          <w:p>
            <w:pPr>
              <w:jc w:val="center"/>
            </w:pPr>
            <w:r/>
            <w:r>
              <w:rPr>
                <w:rFonts w:ascii="Arial Narrow" w:hAnsi="Arial Narrow" w:cs="Arial Narrow"/>
                <w:b w:val="0"/>
                <w:i w:val="0"/>
                <w:sz w:val="16"/>
              </w:rPr>
              <w:t>Compatibilidad con el expediente del Hogar de Refugio</w:t>
            </w:r>
          </w:p>
        </w:tc>
        <w:tc>
          <w:tcPr>
            <w:tcW w:type="dxa" w:w="2041"/>
          </w:tcPr>
          <w:p>
            <w:pPr>
              <w:jc w:val="center"/>
            </w:pPr>
            <w:r/>
            <w:r>
              <w:rPr>
                <w:rFonts w:ascii="Arial Narrow" w:hAnsi="Arial Narrow" w:cs="Arial Narrow"/>
                <w:b w:val="0"/>
                <w:i w:val="0"/>
                <w:sz w:val="16"/>
              </w:rPr>
              <w:t>258.7 L/s</w:t>
            </w:r>
          </w:p>
        </w:tc>
        <w:tc>
          <w:tcPr>
            <w:tcW w:type="dxa" w:w="850"/>
          </w:tcPr>
          <w:p>
            <w:pPr>
              <w:jc w:val="center"/>
            </w:pPr>
            <w:r/>
            <w:r>
              <w:rPr>
                <w:rFonts w:ascii="Arial Narrow" w:hAnsi="Arial Narrow" w:cs="Arial Narrow"/>
                <w:b w:val="0"/>
                <w:i w:val="0"/>
                <w:sz w:val="16"/>
              </w:rPr>
              <w:t>258.70</w:t>
            </w:r>
          </w:p>
        </w:tc>
        <w:tc>
          <w:tcPr>
            <w:tcW w:type="dxa" w:w="1757"/>
          </w:tcPr>
          <w:p>
            <w:pPr>
              <w:jc w:val="center"/>
            </w:pPr>
            <w:r/>
            <w:r>
              <w:rPr>
                <w:rFonts w:ascii="Arial Narrow" w:hAnsi="Arial Narrow" w:cs="Arial Narrow"/>
                <w:b w:val="0"/>
                <w:i w:val="0"/>
                <w:sz w:val="16"/>
              </w:rPr>
              <w:t>CUMPLE (coinciden)</w:t>
            </w:r>
          </w:p>
        </w:tc>
      </w:tr>
      <w:tr>
        <w:tc>
          <w:tcPr>
            <w:tcW w:type="dxa" w:w="2154"/>
          </w:tcPr>
          <w:p>
            <w:pPr>
              <w:jc w:val="left"/>
            </w:pPr>
            <w:r/>
            <w:r>
              <w:rPr>
                <w:rFonts w:ascii="Arial Narrow" w:hAnsi="Arial Narrow" w:cs="Arial Narrow"/>
                <w:b w:val="0"/>
                <w:i w:val="0"/>
                <w:sz w:val="16"/>
              </w:rPr>
              <w:t>ESTRUCTURAS (RNE E.060 CONCRETO ARMADO, E.020 CARGAS, AASHTO LRFD)</w:t>
            </w:r>
          </w:p>
        </w:tc>
        <w:tc>
          <w:tcPr>
            <w:tcW w:type="dxa" w:w="1814"/>
          </w:tcPr>
          <w:p>
            <w:pPr>
              <w:jc w:val="center"/>
            </w:pPr>
            <w:r/>
            <w:r>
              <w:rPr>
                <w:rFonts w:ascii="Arial Narrow" w:hAnsi="Arial Narrow" w:cs="Arial Narrow"/>
                <w:b w:val="0"/>
                <w:i w:val="0"/>
                <w:sz w:val="16"/>
              </w:rPr>
            </w:r>
          </w:p>
        </w:tc>
        <w:tc>
          <w:tcPr>
            <w:tcW w:type="dxa" w:w="2041"/>
          </w:tcPr>
          <w:p>
            <w:pPr>
              <w:jc w:val="center"/>
            </w:pPr>
            <w:r/>
            <w:r>
              <w:rPr>
                <w:rFonts w:ascii="Arial Narrow" w:hAnsi="Arial Narrow" w:cs="Arial Narrow"/>
                <w:b w:val="0"/>
                <w:i w:val="0"/>
                <w:sz w:val="16"/>
              </w:rPr>
            </w:r>
          </w:p>
        </w:tc>
        <w:tc>
          <w:tcPr>
            <w:tcW w:type="dxa" w:w="850"/>
          </w:tcPr>
          <w:p>
            <w:pPr>
              <w:jc w:val="center"/>
            </w:pPr>
            <w:r/>
            <w:r>
              <w:rPr>
                <w:rFonts w:ascii="Arial Narrow" w:hAnsi="Arial Narrow" w:cs="Arial Narrow"/>
                <w:b w:val="0"/>
                <w:i w:val="0"/>
                <w:sz w:val="16"/>
              </w:rPr>
            </w:r>
          </w:p>
        </w:tc>
        <w:tc>
          <w:tcPr>
            <w:tcW w:type="dxa" w:w="1757"/>
          </w:tcPr>
          <w:p>
            <w:pPr>
              <w:jc w:val="center"/>
            </w:pPr>
            <w:r/>
            <w:r>
              <w:rPr>
                <w:rFonts w:ascii="Arial Narrow" w:hAnsi="Arial Narrow" w:cs="Arial Narrow"/>
                <w:b w:val="0"/>
                <w:i w:val="0"/>
                <w:sz w:val="16"/>
              </w:rPr>
            </w:r>
          </w:p>
        </w:tc>
      </w:tr>
      <w:tr>
        <w:tc>
          <w:tcPr>
            <w:tcW w:type="dxa" w:w="2154"/>
          </w:tcPr>
          <w:p>
            <w:pPr>
              <w:jc w:val="left"/>
            </w:pPr>
            <w:r/>
            <w:r>
              <w:rPr>
                <w:rFonts w:ascii="Arial Narrow" w:hAnsi="Arial Narrow" w:cs="Arial Narrow"/>
                <w:b w:val="0"/>
                <w:i w:val="0"/>
                <w:sz w:val="16"/>
              </w:rPr>
              <w:t>Combinaciones de carga</w:t>
            </w:r>
          </w:p>
        </w:tc>
        <w:tc>
          <w:tcPr>
            <w:tcW w:type="dxa" w:w="1814"/>
          </w:tcPr>
          <w:p>
            <w:pPr>
              <w:jc w:val="center"/>
            </w:pPr>
            <w:r/>
            <w:r>
              <w:rPr>
                <w:rFonts w:ascii="Arial Narrow" w:hAnsi="Arial Narrow" w:cs="Arial Narrow"/>
                <w:b w:val="0"/>
                <w:i w:val="0"/>
                <w:sz w:val="16"/>
              </w:rPr>
              <w:t>RNE E.060 art. 9.2</w:t>
            </w:r>
          </w:p>
        </w:tc>
        <w:tc>
          <w:tcPr>
            <w:tcW w:type="dxa" w:w="2041"/>
          </w:tcPr>
          <w:p>
            <w:pPr>
              <w:jc w:val="center"/>
            </w:pPr>
            <w:r/>
            <w:r>
              <w:rPr>
                <w:rFonts w:ascii="Arial Narrow" w:hAnsi="Arial Narrow" w:cs="Arial Narrow"/>
                <w:b w:val="0"/>
                <w:i w:val="0"/>
                <w:sz w:val="16"/>
              </w:rPr>
              <w:t>U = 1.4 D + 1.7 L; phi = 0.90 flexion y 0.85 cortante (art. 9.3)</w:t>
            </w:r>
          </w:p>
        </w:tc>
        <w:tc>
          <w:tcPr>
            <w:tcW w:type="dxa" w:w="850"/>
          </w:tcPr>
          <w:p>
            <w:pPr>
              <w:jc w:val="center"/>
            </w:pPr>
            <w:r/>
            <w:r>
              <w:rPr>
                <w:rFonts w:ascii="Arial Narrow" w:hAnsi="Arial Narrow" w:cs="Arial Narrow"/>
                <w:b w:val="0"/>
                <w:i w:val="0"/>
                <w:sz w:val="16"/>
              </w:rPr>
              <w:t>aplicado</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Losa superior tramo normal: flexion</w:t>
            </w:r>
          </w:p>
        </w:tc>
        <w:tc>
          <w:tcPr>
            <w:tcW w:type="dxa" w:w="1814"/>
          </w:tcPr>
          <w:p>
            <w:pPr>
              <w:jc w:val="center"/>
            </w:pPr>
            <w:r/>
            <w:r>
              <w:rPr>
                <w:rFonts w:ascii="Arial Narrow" w:hAnsi="Arial Narrow" w:cs="Arial Narrow"/>
                <w:b w:val="0"/>
                <w:i w:val="0"/>
                <w:sz w:val="16"/>
              </w:rPr>
              <w:t>RNE E.060 cap. 10</w:t>
            </w:r>
          </w:p>
        </w:tc>
        <w:tc>
          <w:tcPr>
            <w:tcW w:type="dxa" w:w="2041"/>
          </w:tcPr>
          <w:p>
            <w:pPr>
              <w:jc w:val="center"/>
            </w:pPr>
            <w:r/>
            <w:r>
              <w:rPr>
                <w:rFonts w:ascii="Arial Narrow" w:hAnsi="Arial Narrow" w:cs="Arial Narrow"/>
                <w:b w:val="0"/>
                <w:i w:val="0"/>
                <w:sz w:val="16"/>
              </w:rPr>
              <w:t>phi Mn &gt;= Mu</w:t>
            </w:r>
          </w:p>
        </w:tc>
        <w:tc>
          <w:tcPr>
            <w:tcW w:type="dxa" w:w="850"/>
          </w:tcPr>
          <w:p>
            <w:pPr>
              <w:jc w:val="center"/>
            </w:pPr>
            <w:r/>
            <w:r>
              <w:rPr>
                <w:rFonts w:ascii="Arial Narrow" w:hAnsi="Arial Narrow" w:cs="Arial Narrow"/>
                <w:b w:val="0"/>
                <w:i w:val="0"/>
                <w:sz w:val="16"/>
              </w:rPr>
              <w:t>0.61</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Losa superior tramo normal: cuantia minima</w:t>
            </w:r>
          </w:p>
        </w:tc>
        <w:tc>
          <w:tcPr>
            <w:tcW w:type="dxa" w:w="1814"/>
          </w:tcPr>
          <w:p>
            <w:pPr>
              <w:jc w:val="center"/>
            </w:pPr>
            <w:r/>
            <w:r>
              <w:rPr>
                <w:rFonts w:ascii="Arial Narrow" w:hAnsi="Arial Narrow" w:cs="Arial Narrow"/>
                <w:b w:val="0"/>
                <w:i w:val="0"/>
                <w:sz w:val="16"/>
              </w:rPr>
              <w:t>RNE E.060 art. 9.7.2 (0.0018 b h, grado 60)</w:t>
            </w:r>
          </w:p>
        </w:tc>
        <w:tc>
          <w:tcPr>
            <w:tcW w:type="dxa" w:w="2041"/>
          </w:tcPr>
          <w:p>
            <w:pPr>
              <w:jc w:val="center"/>
            </w:pPr>
            <w:r/>
            <w:r>
              <w:rPr>
                <w:rFonts w:ascii="Arial Narrow" w:hAnsi="Arial Narrow" w:cs="Arial Narrow"/>
                <w:b w:val="0"/>
                <w:i w:val="0"/>
                <w:sz w:val="16"/>
              </w:rPr>
              <w:t>As &gt;= As min</w:t>
            </w:r>
          </w:p>
        </w:tc>
        <w:tc>
          <w:tcPr>
            <w:tcW w:type="dxa" w:w="850"/>
          </w:tcPr>
          <w:p>
            <w:pPr>
              <w:jc w:val="center"/>
            </w:pPr>
            <w:r/>
            <w:r>
              <w:rPr>
                <w:rFonts w:ascii="Arial Narrow" w:hAnsi="Arial Narrow" w:cs="Arial Narrow"/>
                <w:b w:val="0"/>
                <w:i w:val="0"/>
                <w:sz w:val="16"/>
              </w:rPr>
              <w:t>3.55</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Losa superior cruce de camiones: flexion (rueda HL-93, IM 33 %)</w:t>
            </w:r>
          </w:p>
        </w:tc>
        <w:tc>
          <w:tcPr>
            <w:tcW w:type="dxa" w:w="1814"/>
          </w:tcPr>
          <w:p>
            <w:pPr>
              <w:jc w:val="center"/>
            </w:pPr>
            <w:r/>
            <w:r>
              <w:rPr>
                <w:rFonts w:ascii="Arial Narrow" w:hAnsi="Arial Narrow" w:cs="Arial Narrow"/>
                <w:b w:val="0"/>
                <w:i w:val="0"/>
                <w:sz w:val="16"/>
              </w:rPr>
              <w:t>AASHTO LRFD 3.6.1.2 y 3.6.2; Manual de Puentes MTC</w:t>
            </w:r>
          </w:p>
        </w:tc>
        <w:tc>
          <w:tcPr>
            <w:tcW w:type="dxa" w:w="2041"/>
          </w:tcPr>
          <w:p>
            <w:pPr>
              <w:jc w:val="center"/>
            </w:pPr>
            <w:r/>
            <w:r>
              <w:rPr>
                <w:rFonts w:ascii="Arial Narrow" w:hAnsi="Arial Narrow" w:cs="Arial Narrow"/>
                <w:b w:val="0"/>
                <w:i w:val="0"/>
                <w:sz w:val="16"/>
              </w:rPr>
              <w:t>phi Mn &gt;= Mu</w:t>
            </w:r>
          </w:p>
        </w:tc>
        <w:tc>
          <w:tcPr>
            <w:tcW w:type="dxa" w:w="850"/>
          </w:tcPr>
          <w:p>
            <w:pPr>
              <w:jc w:val="center"/>
            </w:pPr>
            <w:r/>
            <w:r>
              <w:rPr>
                <w:rFonts w:ascii="Arial Narrow" w:hAnsi="Arial Narrow" w:cs="Arial Narrow"/>
                <w:b w:val="0"/>
                <w:i w:val="0"/>
                <w:sz w:val="16"/>
              </w:rPr>
              <w:t>6.20</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Losa superior cruce de camiones: cortante</w:t>
            </w:r>
          </w:p>
        </w:tc>
        <w:tc>
          <w:tcPr>
            <w:tcW w:type="dxa" w:w="1814"/>
          </w:tcPr>
          <w:p>
            <w:pPr>
              <w:jc w:val="center"/>
            </w:pPr>
            <w:r/>
            <w:r>
              <w:rPr>
                <w:rFonts w:ascii="Arial Narrow" w:hAnsi="Arial Narrow" w:cs="Arial Narrow"/>
                <w:b w:val="0"/>
                <w:i w:val="0"/>
                <w:sz w:val="16"/>
              </w:rPr>
              <w:t>RNE E.060 art. 11.3 (Vc = 0.53 raiz f'c b d)</w:t>
            </w:r>
          </w:p>
        </w:tc>
        <w:tc>
          <w:tcPr>
            <w:tcW w:type="dxa" w:w="2041"/>
          </w:tcPr>
          <w:p>
            <w:pPr>
              <w:jc w:val="center"/>
            </w:pPr>
            <w:r/>
            <w:r>
              <w:rPr>
                <w:rFonts w:ascii="Arial Narrow" w:hAnsi="Arial Narrow" w:cs="Arial Narrow"/>
                <w:b w:val="0"/>
                <w:i w:val="0"/>
                <w:sz w:val="16"/>
              </w:rPr>
              <w:t>phi Vc &gt;= Vu</w:t>
            </w:r>
          </w:p>
        </w:tc>
        <w:tc>
          <w:tcPr>
            <w:tcW w:type="dxa" w:w="850"/>
          </w:tcPr>
          <w:p>
            <w:pPr>
              <w:jc w:val="center"/>
            </w:pPr>
            <w:r/>
            <w:r>
              <w:rPr>
                <w:rFonts w:ascii="Arial Narrow" w:hAnsi="Arial Narrow" w:cs="Arial Narrow"/>
                <w:b w:val="0"/>
                <w:i w:val="0"/>
                <w:sz w:val="16"/>
              </w:rPr>
              <w:t>13.30</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Muro tramo normal: flexion por empuje de suelo</w:t>
            </w:r>
          </w:p>
        </w:tc>
        <w:tc>
          <w:tcPr>
            <w:tcW w:type="dxa" w:w="1814"/>
          </w:tcPr>
          <w:p>
            <w:pPr>
              <w:jc w:val="center"/>
            </w:pPr>
            <w:r/>
            <w:r>
              <w:rPr>
                <w:rFonts w:ascii="Arial Narrow" w:hAnsi="Arial Narrow" w:cs="Arial Narrow"/>
                <w:b w:val="0"/>
                <w:i w:val="0"/>
                <w:sz w:val="16"/>
              </w:rPr>
              <w:t>RNE E.060; E.020 (empuje en reposo Ko = 0.5)</w:t>
            </w:r>
          </w:p>
        </w:tc>
        <w:tc>
          <w:tcPr>
            <w:tcW w:type="dxa" w:w="2041"/>
          </w:tcPr>
          <w:p>
            <w:pPr>
              <w:jc w:val="center"/>
            </w:pPr>
            <w:r/>
            <w:r>
              <w:rPr>
                <w:rFonts w:ascii="Arial Narrow" w:hAnsi="Arial Narrow" w:cs="Arial Narrow"/>
                <w:b w:val="0"/>
                <w:i w:val="0"/>
                <w:sz w:val="16"/>
              </w:rPr>
              <w:t>phi Mn &gt;= Mu (marco cerrado)</w:t>
            </w:r>
          </w:p>
        </w:tc>
        <w:tc>
          <w:tcPr>
            <w:tcW w:type="dxa" w:w="850"/>
          </w:tcPr>
          <w:p>
            <w:pPr>
              <w:jc w:val="center"/>
            </w:pPr>
            <w:r/>
            <w:r>
              <w:rPr>
                <w:rFonts w:ascii="Arial Narrow" w:hAnsi="Arial Narrow" w:cs="Arial Narrow"/>
                <w:b w:val="0"/>
                <w:i w:val="0"/>
                <w:sz w:val="16"/>
              </w:rPr>
              <w:t>0.95</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Muro tramo normal: cortante</w:t>
            </w:r>
          </w:p>
        </w:tc>
        <w:tc>
          <w:tcPr>
            <w:tcW w:type="dxa" w:w="1814"/>
          </w:tcPr>
          <w:p>
            <w:pPr>
              <w:jc w:val="center"/>
            </w:pPr>
            <w:r/>
            <w:r>
              <w:rPr>
                <w:rFonts w:ascii="Arial Narrow" w:hAnsi="Arial Narrow" w:cs="Arial Narrow"/>
                <w:b w:val="0"/>
                <w:i w:val="0"/>
                <w:sz w:val="16"/>
              </w:rPr>
              <w:t>RNE E.060 art. 11.3</w:t>
            </w:r>
          </w:p>
        </w:tc>
        <w:tc>
          <w:tcPr>
            <w:tcW w:type="dxa" w:w="2041"/>
          </w:tcPr>
          <w:p>
            <w:pPr>
              <w:jc w:val="center"/>
            </w:pPr>
            <w:r/>
            <w:r>
              <w:rPr>
                <w:rFonts w:ascii="Arial Narrow" w:hAnsi="Arial Narrow" w:cs="Arial Narrow"/>
                <w:b w:val="0"/>
                <w:i w:val="0"/>
                <w:sz w:val="16"/>
              </w:rPr>
              <w:t>phi Vc &gt;= Vu</w:t>
            </w:r>
          </w:p>
        </w:tc>
        <w:tc>
          <w:tcPr>
            <w:tcW w:type="dxa" w:w="850"/>
          </w:tcPr>
          <w:p>
            <w:pPr>
              <w:jc w:val="center"/>
            </w:pPr>
            <w:r/>
            <w:r>
              <w:rPr>
                <w:rFonts w:ascii="Arial Narrow" w:hAnsi="Arial Narrow" w:cs="Arial Narrow"/>
                <w:b w:val="0"/>
                <w:i w:val="0"/>
                <w:sz w:val="16"/>
              </w:rPr>
              <w:t>4.90</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Muro tramo normal: refuerzo en una capa</w:t>
            </w:r>
          </w:p>
        </w:tc>
        <w:tc>
          <w:tcPr>
            <w:tcW w:type="dxa" w:w="1814"/>
          </w:tcPr>
          <w:p>
            <w:pPr>
              <w:jc w:val="center"/>
            </w:pPr>
            <w:r/>
            <w:r>
              <w:rPr>
                <w:rFonts w:ascii="Arial Narrow" w:hAnsi="Arial Narrow" w:cs="Arial Narrow"/>
                <w:b w:val="0"/>
                <w:i w:val="0"/>
                <w:sz w:val="16"/>
              </w:rPr>
              <w:t>RNE E.060 art. 14.3.4 (dos capas solo si e &gt; 0.20 m)</w:t>
            </w:r>
          </w:p>
        </w:tc>
        <w:tc>
          <w:tcPr>
            <w:tcW w:type="dxa" w:w="2041"/>
          </w:tcPr>
          <w:p>
            <w:pPr>
              <w:jc w:val="center"/>
            </w:pPr>
            <w:r/>
            <w:r>
              <w:rPr>
                <w:rFonts w:ascii="Arial Narrow" w:hAnsi="Arial Narrow" w:cs="Arial Narrow"/>
                <w:b w:val="0"/>
                <w:i w:val="0"/>
                <w:sz w:val="16"/>
              </w:rPr>
              <w:t>e = 0.15 m: una capa en el eje</w:t>
            </w:r>
          </w:p>
        </w:tc>
        <w:tc>
          <w:tcPr>
            <w:tcW w:type="dxa" w:w="850"/>
          </w:tcPr>
          <w:p>
            <w:pPr>
              <w:jc w:val="center"/>
            </w:pPr>
            <w:r/>
            <w:r>
              <w:rPr>
                <w:rFonts w:ascii="Arial Narrow" w:hAnsi="Arial Narrow" w:cs="Arial Narrow"/>
                <w:b w:val="0"/>
                <w:i w:val="0"/>
                <w:sz w:val="16"/>
              </w:rPr>
              <w:t>0.15</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Muro cruce de camiones: flexion (sobrecarga lateral camion)</w:t>
            </w:r>
          </w:p>
        </w:tc>
        <w:tc>
          <w:tcPr>
            <w:tcW w:type="dxa" w:w="1814"/>
          </w:tcPr>
          <w:p>
            <w:pPr>
              <w:jc w:val="center"/>
            </w:pPr>
            <w:r/>
            <w:r>
              <w:rPr>
                <w:rFonts w:ascii="Arial Narrow" w:hAnsi="Arial Narrow" w:cs="Arial Narrow"/>
                <w:b w:val="0"/>
                <w:i w:val="0"/>
                <w:sz w:val="16"/>
              </w:rPr>
              <w:t>RNE E.060; AASHTO LRFD 3.11.6.4</w:t>
            </w:r>
          </w:p>
        </w:tc>
        <w:tc>
          <w:tcPr>
            <w:tcW w:type="dxa" w:w="2041"/>
          </w:tcPr>
          <w:p>
            <w:pPr>
              <w:jc w:val="center"/>
            </w:pPr>
            <w:r/>
            <w:r>
              <w:rPr>
                <w:rFonts w:ascii="Arial Narrow" w:hAnsi="Arial Narrow" w:cs="Arial Narrow"/>
                <w:b w:val="0"/>
                <w:i w:val="0"/>
                <w:sz w:val="16"/>
              </w:rPr>
              <w:t>phi Mn &gt;= Mu</w:t>
            </w:r>
          </w:p>
        </w:tc>
        <w:tc>
          <w:tcPr>
            <w:tcW w:type="dxa" w:w="850"/>
          </w:tcPr>
          <w:p>
            <w:pPr>
              <w:jc w:val="center"/>
            </w:pPr>
            <w:r/>
            <w:r>
              <w:rPr>
                <w:rFonts w:ascii="Arial Narrow" w:hAnsi="Arial Narrow" w:cs="Arial Narrow"/>
                <w:b w:val="0"/>
                <w:i w:val="0"/>
                <w:sz w:val="16"/>
              </w:rPr>
              <w:t>3.00</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Losa de fondo: flexion</w:t>
            </w:r>
          </w:p>
        </w:tc>
        <w:tc>
          <w:tcPr>
            <w:tcW w:type="dxa" w:w="1814"/>
          </w:tcPr>
          <w:p>
            <w:pPr>
              <w:jc w:val="center"/>
            </w:pPr>
            <w:r/>
            <w:r>
              <w:rPr>
                <w:rFonts w:ascii="Arial Narrow" w:hAnsi="Arial Narrow" w:cs="Arial Narrow"/>
                <w:b w:val="0"/>
                <w:i w:val="0"/>
                <w:sz w:val="16"/>
              </w:rPr>
              <w:t>RNE E.060</w:t>
            </w:r>
          </w:p>
        </w:tc>
        <w:tc>
          <w:tcPr>
            <w:tcW w:type="dxa" w:w="2041"/>
          </w:tcPr>
          <w:p>
            <w:pPr>
              <w:jc w:val="center"/>
            </w:pPr>
            <w:r/>
            <w:r>
              <w:rPr>
                <w:rFonts w:ascii="Arial Narrow" w:hAnsi="Arial Narrow" w:cs="Arial Narrow"/>
                <w:b w:val="0"/>
                <w:i w:val="0"/>
                <w:sz w:val="16"/>
              </w:rPr>
              <w:t>phi Mn &gt;= Mu</w:t>
            </w:r>
          </w:p>
        </w:tc>
        <w:tc>
          <w:tcPr>
            <w:tcW w:type="dxa" w:w="850"/>
          </w:tcPr>
          <w:p>
            <w:pPr>
              <w:jc w:val="center"/>
            </w:pPr>
            <w:r/>
            <w:r>
              <w:rPr>
                <w:rFonts w:ascii="Arial Narrow" w:hAnsi="Arial Narrow" w:cs="Arial Narrow"/>
                <w:b w:val="0"/>
                <w:i w:val="0"/>
                <w:sz w:val="16"/>
              </w:rPr>
              <w:t>0.95</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Presion sobre el suelo (tramo normal)</w:t>
            </w:r>
          </w:p>
        </w:tc>
        <w:tc>
          <w:tcPr>
            <w:tcW w:type="dxa" w:w="1814"/>
          </w:tcPr>
          <w:p>
            <w:pPr>
              <w:jc w:val="center"/>
            </w:pPr>
            <w:r/>
            <w:r>
              <w:rPr>
                <w:rFonts w:ascii="Arial Narrow" w:hAnsi="Arial Narrow" w:cs="Arial Narrow"/>
                <w:b w:val="0"/>
                <w:i w:val="0"/>
                <w:sz w:val="16"/>
              </w:rPr>
              <w:t>RNE E.050 Suelos y Cimentaciones</w:t>
            </w:r>
          </w:p>
        </w:tc>
        <w:tc>
          <w:tcPr>
            <w:tcW w:type="dxa" w:w="2041"/>
          </w:tcPr>
          <w:p>
            <w:pPr>
              <w:jc w:val="center"/>
            </w:pPr>
            <w:r/>
            <w:r>
              <w:rPr>
                <w:rFonts w:ascii="Arial Narrow" w:hAnsi="Arial Narrow" w:cs="Arial Narrow"/>
                <w:b w:val="0"/>
                <w:i w:val="0"/>
                <w:sz w:val="16"/>
              </w:rPr>
              <w:t>q &lt;= 0.50 kg/cm2, valor minimo usual en suelos blandos; el EMS del proyecto lo confirma</w:t>
            </w:r>
          </w:p>
        </w:tc>
        <w:tc>
          <w:tcPr>
            <w:tcW w:type="dxa" w:w="850"/>
          </w:tcPr>
          <w:p>
            <w:pPr>
              <w:jc w:val="center"/>
            </w:pPr>
            <w:r/>
            <w:r>
              <w:rPr>
                <w:rFonts w:ascii="Arial Narrow" w:hAnsi="Arial Narrow" w:cs="Arial Narrow"/>
                <w:b w:val="0"/>
                <w:i w:val="0"/>
                <w:sz w:val="16"/>
              </w:rPr>
              <w:t>0.28</w:t>
            </w:r>
          </w:p>
        </w:tc>
        <w:tc>
          <w:tcPr>
            <w:tcW w:type="dxa" w:w="1757"/>
          </w:tcPr>
          <w:p>
            <w:pPr>
              <w:jc w:val="center"/>
            </w:pPr>
            <w:r/>
            <w:r>
              <w:rPr>
                <w:rFonts w:ascii="Arial Narrow" w:hAnsi="Arial Narrow" w:cs="Arial Narrow"/>
                <w:b w:val="0"/>
                <w:i w:val="0"/>
                <w:sz w:val="16"/>
              </w:rPr>
              <w:t>CUMPLE (q = 0.28 kg/cm2 &lt; 0.50)</w:t>
            </w:r>
          </w:p>
        </w:tc>
      </w:tr>
      <w:tr>
        <w:tc>
          <w:tcPr>
            <w:tcW w:type="dxa" w:w="2154"/>
          </w:tcPr>
          <w:p>
            <w:pPr>
              <w:jc w:val="left"/>
            </w:pPr>
            <w:r/>
            <w:r>
              <w:rPr>
                <w:rFonts w:ascii="Arial Narrow" w:hAnsi="Arial Narrow" w:cs="Arial Narrow"/>
                <w:b w:val="0"/>
                <w:i w:val="0"/>
                <w:sz w:val="16"/>
              </w:rPr>
              <w:t>Presion sobre el suelo (cruce de camiones, carga transitoria)</w:t>
            </w:r>
          </w:p>
        </w:tc>
        <w:tc>
          <w:tcPr>
            <w:tcW w:type="dxa" w:w="1814"/>
          </w:tcPr>
          <w:p>
            <w:pPr>
              <w:jc w:val="center"/>
            </w:pPr>
            <w:r/>
            <w:r>
              <w:rPr>
                <w:rFonts w:ascii="Arial Narrow" w:hAnsi="Arial Narrow" w:cs="Arial Narrow"/>
                <w:b w:val="0"/>
                <w:i w:val="0"/>
                <w:sz w:val="16"/>
              </w:rPr>
              <w:t>RNE E.050; AASHTO LRFD 10.5 (carga viva transitoria)</w:t>
            </w:r>
          </w:p>
        </w:tc>
        <w:tc>
          <w:tcPr>
            <w:tcW w:type="dxa" w:w="2041"/>
          </w:tcPr>
          <w:p>
            <w:pPr>
              <w:jc w:val="center"/>
            </w:pPr>
            <w:r/>
            <w:r>
              <w:rPr>
                <w:rFonts w:ascii="Arial Narrow" w:hAnsi="Arial Narrow" w:cs="Arial Narrow"/>
                <w:b w:val="0"/>
                <w:i w:val="0"/>
                <w:sz w:val="16"/>
              </w:rPr>
              <w:t>q con la rueda HL-93 e impacto &lt;= 1.0 kg/cm2 (suelo arcilloso firme); el EMS del proyecto debe confirmar q adm &gt;= q</w:t>
            </w:r>
          </w:p>
        </w:tc>
        <w:tc>
          <w:tcPr>
            <w:tcW w:type="dxa" w:w="850"/>
          </w:tcPr>
          <w:p>
            <w:pPr>
              <w:jc w:val="center"/>
            </w:pPr>
            <w:r/>
            <w:r>
              <w:rPr>
                <w:rFonts w:ascii="Arial Narrow" w:hAnsi="Arial Narrow" w:cs="Arial Narrow"/>
                <w:b w:val="0"/>
                <w:i w:val="0"/>
                <w:sz w:val="16"/>
              </w:rPr>
              <w:t>0.63</w:t>
            </w:r>
          </w:p>
        </w:tc>
        <w:tc>
          <w:tcPr>
            <w:tcW w:type="dxa" w:w="1757"/>
          </w:tcPr>
          <w:p>
            <w:pPr>
              <w:jc w:val="center"/>
            </w:pPr>
            <w:r/>
            <w:r>
              <w:rPr>
                <w:rFonts w:ascii="Arial Narrow" w:hAnsi="Arial Narrow" w:cs="Arial Narrow"/>
                <w:b w:val="0"/>
                <w:i w:val="0"/>
                <w:sz w:val="16"/>
              </w:rPr>
              <w:t>CUMPLE si el EMS confirma q adm &gt;= 0.63 kg/cm2</w:t>
            </w:r>
          </w:p>
        </w:tc>
      </w:tr>
      <w:tr>
        <w:tc>
          <w:tcPr>
            <w:tcW w:type="dxa" w:w="2154"/>
          </w:tcPr>
          <w:p>
            <w:pPr>
              <w:jc w:val="left"/>
            </w:pPr>
            <w:r/>
            <w:r>
              <w:rPr>
                <w:rFonts w:ascii="Arial Narrow" w:hAnsi="Arial Narrow" w:cs="Arial Narrow"/>
                <w:b w:val="0"/>
                <w:i w:val="0"/>
                <w:sz w:val="16"/>
              </w:rPr>
              <w:t>Tapa de registro 0.68 x 0.68 x 0.08: flexion (rueda liviana)</w:t>
            </w:r>
          </w:p>
        </w:tc>
        <w:tc>
          <w:tcPr>
            <w:tcW w:type="dxa" w:w="1814"/>
          </w:tcPr>
          <w:p>
            <w:pPr>
              <w:jc w:val="center"/>
            </w:pPr>
            <w:r/>
            <w:r>
              <w:rPr>
                <w:rFonts w:ascii="Arial Narrow" w:hAnsi="Arial Narrow" w:cs="Arial Narrow"/>
                <w:b w:val="0"/>
                <w:i w:val="0"/>
                <w:sz w:val="16"/>
              </w:rPr>
              <w:t>RNE E.060</w:t>
            </w:r>
          </w:p>
        </w:tc>
        <w:tc>
          <w:tcPr>
            <w:tcW w:type="dxa" w:w="2041"/>
          </w:tcPr>
          <w:p>
            <w:pPr>
              <w:jc w:val="center"/>
            </w:pPr>
            <w:r/>
            <w:r>
              <w:rPr>
                <w:rFonts w:ascii="Arial Narrow" w:hAnsi="Arial Narrow" w:cs="Arial Narrow"/>
                <w:b w:val="0"/>
                <w:i w:val="0"/>
                <w:sz w:val="16"/>
              </w:rPr>
              <w:t>phi Mn &gt;= Mu</w:t>
            </w:r>
          </w:p>
        </w:tc>
        <w:tc>
          <w:tcPr>
            <w:tcW w:type="dxa" w:w="850"/>
          </w:tcPr>
          <w:p>
            <w:pPr>
              <w:jc w:val="center"/>
            </w:pPr>
            <w:r/>
            <w:r>
              <w:rPr>
                <w:rFonts w:ascii="Arial Narrow" w:hAnsi="Arial Narrow" w:cs="Arial Narrow"/>
                <w:b w:val="0"/>
                <w:i w:val="0"/>
                <w:sz w:val="16"/>
              </w:rPr>
              <w:t>1.12</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Recubrimientos</w:t>
            </w:r>
          </w:p>
        </w:tc>
        <w:tc>
          <w:tcPr>
            <w:tcW w:type="dxa" w:w="1814"/>
          </w:tcPr>
          <w:p>
            <w:pPr>
              <w:jc w:val="center"/>
            </w:pPr>
            <w:r/>
            <w:r>
              <w:rPr>
                <w:rFonts w:ascii="Arial Narrow" w:hAnsi="Arial Narrow" w:cs="Arial Narrow"/>
                <w:b w:val="0"/>
                <w:i w:val="0"/>
                <w:sz w:val="16"/>
              </w:rPr>
              <w:t>RNE E.060 art. 7.7 (concreto sobre solado: 4 cm)</w:t>
            </w:r>
          </w:p>
        </w:tc>
        <w:tc>
          <w:tcPr>
            <w:tcW w:type="dxa" w:w="2041"/>
          </w:tcPr>
          <w:p>
            <w:pPr>
              <w:jc w:val="center"/>
            </w:pPr>
            <w:r/>
            <w:r>
              <w:rPr>
                <w:rFonts w:ascii="Arial Narrow" w:hAnsi="Arial Narrow" w:cs="Arial Narrow"/>
                <w:b w:val="0"/>
                <w:i w:val="0"/>
                <w:sz w:val="16"/>
              </w:rPr>
              <w:t>4 cm muros y losa de fondo; 2.5 cm losa superior no expuesta; 4 cm cruce de camiones</w:t>
            </w:r>
          </w:p>
        </w:tc>
        <w:tc>
          <w:tcPr>
            <w:tcW w:type="dxa" w:w="850"/>
          </w:tcPr>
          <w:p>
            <w:pPr>
              <w:jc w:val="center"/>
            </w:pPr>
            <w:r/>
            <w:r>
              <w:rPr>
                <w:rFonts w:ascii="Arial Narrow" w:hAnsi="Arial Narrow" w:cs="Arial Narrow"/>
                <w:b w:val="0"/>
                <w:i w:val="0"/>
                <w:sz w:val="16"/>
              </w:rPr>
              <w:t>aplicado</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Traslapes y ganchos</w:t>
            </w:r>
          </w:p>
        </w:tc>
        <w:tc>
          <w:tcPr>
            <w:tcW w:type="dxa" w:w="1814"/>
          </w:tcPr>
          <w:p>
            <w:pPr>
              <w:jc w:val="center"/>
            </w:pPr>
            <w:r/>
            <w:r>
              <w:rPr>
                <w:rFonts w:ascii="Arial Narrow" w:hAnsi="Arial Narrow" w:cs="Arial Narrow"/>
                <w:b w:val="0"/>
                <w:i w:val="0"/>
                <w:sz w:val="16"/>
              </w:rPr>
              <w:t>RNE E.060 cap. 12</w:t>
            </w:r>
          </w:p>
        </w:tc>
        <w:tc>
          <w:tcPr>
            <w:tcW w:type="dxa" w:w="2041"/>
          </w:tcPr>
          <w:p>
            <w:pPr>
              <w:jc w:val="center"/>
            </w:pPr>
            <w:r/>
            <w:r>
              <w:rPr>
                <w:rFonts w:ascii="Arial Narrow" w:hAnsi="Arial Narrow" w:cs="Arial Narrow"/>
                <w:b w:val="0"/>
                <w:i w:val="0"/>
                <w:sz w:val="16"/>
              </w:rPr>
              <w:t>Traslape 0.40 m (3/8"), 0.50 m (1/2"); ganchos 0.30 m</w:t>
            </w:r>
          </w:p>
        </w:tc>
        <w:tc>
          <w:tcPr>
            <w:tcW w:type="dxa" w:w="850"/>
          </w:tcPr>
          <w:p>
            <w:pPr>
              <w:jc w:val="center"/>
            </w:pPr>
            <w:r/>
            <w:r>
              <w:rPr>
                <w:rFonts w:ascii="Arial Narrow" w:hAnsi="Arial Narrow" w:cs="Arial Narrow"/>
                <w:b w:val="0"/>
                <w:i w:val="0"/>
                <w:sz w:val="16"/>
              </w:rPr>
              <w:t>aplicado</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CONSTRUCTIVOS</w:t>
            </w:r>
          </w:p>
        </w:tc>
        <w:tc>
          <w:tcPr>
            <w:tcW w:type="dxa" w:w="1814"/>
          </w:tcPr>
          <w:p>
            <w:pPr>
              <w:jc w:val="center"/>
            </w:pPr>
            <w:r/>
            <w:r>
              <w:rPr>
                <w:rFonts w:ascii="Arial Narrow" w:hAnsi="Arial Narrow" w:cs="Arial Narrow"/>
                <w:b w:val="0"/>
                <w:i w:val="0"/>
                <w:sz w:val="16"/>
              </w:rPr>
            </w:r>
          </w:p>
        </w:tc>
        <w:tc>
          <w:tcPr>
            <w:tcW w:type="dxa" w:w="2041"/>
          </w:tcPr>
          <w:p>
            <w:pPr>
              <w:jc w:val="center"/>
            </w:pPr>
            <w:r/>
            <w:r>
              <w:rPr>
                <w:rFonts w:ascii="Arial Narrow" w:hAnsi="Arial Narrow" w:cs="Arial Narrow"/>
                <w:b w:val="0"/>
                <w:i w:val="0"/>
                <w:sz w:val="16"/>
              </w:rPr>
            </w:r>
          </w:p>
        </w:tc>
        <w:tc>
          <w:tcPr>
            <w:tcW w:type="dxa" w:w="850"/>
          </w:tcPr>
          <w:p>
            <w:pPr>
              <w:jc w:val="center"/>
            </w:pPr>
            <w:r/>
            <w:r>
              <w:rPr>
                <w:rFonts w:ascii="Arial Narrow" w:hAnsi="Arial Narrow" w:cs="Arial Narrow"/>
                <w:b w:val="0"/>
                <w:i w:val="0"/>
                <w:sz w:val="16"/>
              </w:rPr>
            </w:r>
          </w:p>
        </w:tc>
        <w:tc>
          <w:tcPr>
            <w:tcW w:type="dxa" w:w="1757"/>
          </w:tcPr>
          <w:p>
            <w:pPr>
              <w:jc w:val="center"/>
            </w:pPr>
            <w:r/>
            <w:r>
              <w:rPr>
                <w:rFonts w:ascii="Arial Narrow" w:hAnsi="Arial Narrow" w:cs="Arial Narrow"/>
                <w:b w:val="0"/>
                <w:i w:val="0"/>
                <w:sz w:val="16"/>
              </w:rPr>
            </w:r>
          </w:p>
        </w:tc>
      </w:tr>
      <w:tr>
        <w:tc>
          <w:tcPr>
            <w:tcW w:type="dxa" w:w="2154"/>
          </w:tcPr>
          <w:p>
            <w:pPr>
              <w:jc w:val="left"/>
            </w:pPr>
            <w:r/>
            <w:r>
              <w:rPr>
                <w:rFonts w:ascii="Arial Narrow" w:hAnsi="Arial Narrow" w:cs="Arial Narrow"/>
                <w:b w:val="0"/>
                <w:i w:val="0"/>
                <w:sz w:val="16"/>
              </w:rPr>
              <w:t>Registros de limpieza</w:t>
            </w:r>
          </w:p>
        </w:tc>
        <w:tc>
          <w:tcPr>
            <w:tcW w:type="dxa" w:w="1814"/>
          </w:tcPr>
          <w:p>
            <w:pPr>
              <w:jc w:val="center"/>
            </w:pPr>
            <w:r/>
            <w:r>
              <w:rPr>
                <w:rFonts w:ascii="Arial Narrow" w:hAnsi="Arial Narrow" w:cs="Arial Narrow"/>
                <w:b w:val="0"/>
                <w:i w:val="0"/>
                <w:sz w:val="16"/>
              </w:rPr>
              <w:t>RNE CE.040 (accesibilidad para mantenimiento)</w:t>
            </w:r>
          </w:p>
        </w:tc>
        <w:tc>
          <w:tcPr>
            <w:tcW w:type="dxa" w:w="2041"/>
          </w:tcPr>
          <w:p>
            <w:pPr>
              <w:jc w:val="center"/>
            </w:pPr>
            <w:r/>
            <w:r>
              <w:rPr>
                <w:rFonts w:ascii="Arial Narrow" w:hAnsi="Arial Narrow" w:cs="Arial Narrow"/>
                <w:b w:val="0"/>
                <w:i w:val="0"/>
                <w:sz w:val="16"/>
              </w:rPr>
              <w:t>Separacion &lt;= 12 m, en cada llegada de cuneta y en el quiebre; fuera del cruce de camiones</w:t>
            </w:r>
          </w:p>
        </w:tc>
        <w:tc>
          <w:tcPr>
            <w:tcW w:type="dxa" w:w="850"/>
          </w:tcPr>
          <w:p>
            <w:pPr>
              <w:jc w:val="center"/>
            </w:pPr>
            <w:r/>
            <w:r>
              <w:rPr>
                <w:rFonts w:ascii="Arial Narrow" w:hAnsi="Arial Narrow" w:cs="Arial Narrow"/>
                <w:b w:val="0"/>
                <w:i w:val="0"/>
                <w:sz w:val="16"/>
              </w:rPr>
              <w:t>11 registros</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Juntas de dilatacion</w:t>
            </w:r>
          </w:p>
        </w:tc>
        <w:tc>
          <w:tcPr>
            <w:tcW w:type="dxa" w:w="1814"/>
          </w:tcPr>
          <w:p>
            <w:pPr>
              <w:jc w:val="center"/>
            </w:pPr>
            <w:r>
              <w:t>EG-2013 MTC, Seccion 510; practica de los colectores vecinos</w:t>
            </w:r>
            <w:r>
              <w:rPr>
                <w:rFonts w:ascii="Arial Narrow" w:hAnsi="Arial Narrow" w:cs="Arial Narrow"/>
                <w:b w:val="0"/>
                <w:i w:val="0"/>
                <w:sz w:val="16"/>
              </w:rPr>
            </w:r>
          </w:p>
        </w:tc>
        <w:tc>
          <w:tcPr>
            <w:tcW w:type="dxa" w:w="2041"/>
          </w:tcPr>
          <w:p>
            <w:pPr>
              <w:jc w:val="center"/>
            </w:pPr>
            <w:r>
              <w:t>Cada 4.00 m con tecnopor 1" y sellador asfaltico 1" x 2"</w:t>
            </w:r>
            <w:r>
              <w:rPr>
                <w:rFonts w:ascii="Arial Narrow" w:hAnsi="Arial Narrow" w:cs="Arial Narrow"/>
                <w:b w:val="0"/>
                <w:i w:val="0"/>
                <w:sz w:val="16"/>
              </w:rPr>
            </w:r>
          </w:p>
        </w:tc>
        <w:tc>
          <w:tcPr>
            <w:tcW w:type="dxa" w:w="850"/>
          </w:tcPr>
          <w:p>
            <w:pPr>
              <w:jc w:val="center"/>
            </w:pPr>
            <w:r/>
            <w:r>
              <w:rPr>
                <w:rFonts w:ascii="Arial Narrow" w:hAnsi="Arial Narrow" w:cs="Arial Narrow"/>
                <w:b w:val="0"/>
                <w:i w:val="0"/>
                <w:sz w:val="16"/>
              </w:rPr>
              <w:t>26 juntas</w:t>
            </w:r>
          </w:p>
        </w:tc>
        <w:tc>
          <w:tcPr>
            <w:tcW w:type="dxa" w:w="1757"/>
          </w:tcPr>
          <w:p>
            <w:pPr>
              <w:jc w:val="center"/>
            </w:pPr>
            <w:r/>
            <w:r>
              <w:rPr>
                <w:rFonts w:ascii="Arial Narrow" w:hAnsi="Arial Narrow" w:cs="Arial Narrow"/>
                <w:b w:val="0"/>
                <w:i w:val="0"/>
                <w:sz w:val="16"/>
              </w:rPr>
              <w:t>CUMPLE</w:t>
            </w:r>
          </w:p>
        </w:tc>
      </w:tr>
      <w:tr>
        <w:tc>
          <w:tcPr>
            <w:tcW w:type="dxa" w:w="2154"/>
          </w:tcPr>
          <w:p>
            <w:pPr>
              <w:jc w:val="left"/>
            </w:pPr>
            <w:r/>
            <w:r>
              <w:rPr>
                <w:rFonts w:ascii="Arial Narrow" w:hAnsi="Arial Narrow" w:cs="Arial Narrow"/>
                <w:b w:val="0"/>
                <w:i w:val="0"/>
                <w:sz w:val="16"/>
              </w:rPr>
              <w:t>Emplazamiento</w:t>
            </w:r>
          </w:p>
        </w:tc>
        <w:tc>
          <w:tcPr>
            <w:tcW w:type="dxa" w:w="1814"/>
          </w:tcPr>
          <w:p>
            <w:pPr>
              <w:jc w:val="center"/>
            </w:pPr>
            <w:r/>
            <w:r>
              <w:rPr>
                <w:rFonts w:ascii="Arial Narrow" w:hAnsi="Arial Narrow" w:cs="Arial Narrow"/>
                <w:b w:val="0"/>
                <w:i w:val="0"/>
                <w:sz w:val="16"/>
              </w:rPr>
              <w:t>Lindero y faja de la carretera Oasis</w:t>
            </w:r>
          </w:p>
        </w:tc>
        <w:tc>
          <w:tcPr>
            <w:tcW w:type="dxa" w:w="2041"/>
          </w:tcPr>
          <w:p>
            <w:pPr>
              <w:jc w:val="center"/>
            </w:pPr>
            <w:r/>
            <w:r>
              <w:rPr>
                <w:rFonts w:ascii="Arial Narrow" w:hAnsi="Arial Narrow" w:cs="Arial Narrow"/>
                <w:b w:val="0"/>
                <w:i w:val="0"/>
                <w:sz w:val="16"/>
              </w:rPr>
              <w:t>Dentro del predio, bajo el piso exterior del frente (sin cerco perimetrico), sin invadir la via</w:t>
            </w:r>
          </w:p>
        </w:tc>
        <w:tc>
          <w:tcPr>
            <w:tcW w:type="dxa" w:w="850"/>
          </w:tcPr>
          <w:p>
            <w:pPr>
              <w:jc w:val="center"/>
            </w:pPr>
            <w:r/>
            <w:r>
              <w:rPr>
                <w:rFonts w:ascii="Arial Narrow" w:hAnsi="Arial Narrow" w:cs="Arial Narrow"/>
                <w:b w:val="0"/>
                <w:i w:val="0"/>
                <w:sz w:val="16"/>
              </w:rPr>
              <w:t>eje a 0.475 m de la linea del frente</w:t>
            </w:r>
          </w:p>
        </w:tc>
        <w:tc>
          <w:tcPr>
            <w:tcW w:type="dxa" w:w="1757"/>
          </w:tcPr>
          <w:p>
            <w:pPr>
              <w:jc w:val="center"/>
            </w:pPr>
            <w:r/>
            <w:r>
              <w:rPr>
                <w:rFonts w:ascii="Arial Narrow" w:hAnsi="Arial Narrow" w:cs="Arial Narrow"/>
                <w:b w:val="0"/>
                <w:i w:val="0"/>
                <w:sz w:val="16"/>
              </w:rPr>
              <w:t>CUMPLE</w:t>
            </w:r>
          </w:p>
        </w:tc>
      </w:tr>
    </w:tbl>
    <w:p>
      <w:pPr>
        <w:spacing w:after="0"/>
      </w:pPr>
    </w:p>
    <w:p>
      <w:pPr>
        <w:keepNext/>
        <w:spacing w:after="40"/>
        <w:jc w:val="center"/>
      </w:pPr>
      <w:r>
        <w:rPr>
          <w:rFonts w:ascii="Arial Narrow" w:hAnsi="Arial Narrow" w:cs="Arial Narrow"/>
          <w:b/>
          <w:i w:val="0"/>
          <w:sz w:val="22"/>
        </w:rPr>
        <w:t>Tabla N° 30: Cuadro de cumplimiento normativo del colector pluvial frontal del CAR Varones.</w:t>
      </w:r>
    </w:p>
    <w:p>
      <w:pPr>
        <w:spacing w:after="200"/>
        <w:jc w:val="left"/>
      </w:pPr>
      <w:r>
        <w:rPr>
          <w:rFonts w:ascii="Arial Narrow" w:hAnsi="Arial Narrow" w:cs="Arial Narrow"/>
          <w:b w:val="0"/>
          <w:i/>
          <w:sz w:val="20"/>
        </w:rPr>
        <w:t>Fuente: Elaboración propia. Hoja CUMPLIMIENTO de la memoria de cálculo del colector.</w:t>
      </w:r>
    </w:p>
    <w:p>
      <w:pPr>
        <w:pStyle w:val="Ttulo2"/>
        <w:numPr>
          <w:ilvl w:val="1"/>
          <w:numId w:val="1"/>
        </w:numPr>
        <w:spacing w:line="360" w:lineRule="auto"/>
      </w:pPr>
      <w:r>
        <w:rPr>
          <w:rFonts w:ascii="Arial Narrow" w:hAnsi="Arial Narrow" w:cs="Arial Narrow"/>
          <w:i w:val="0"/>
        </w:rPr>
        <w:t>Datos de otros expedientes y cómo quedan cubiertos</w:t>
      </w:r>
    </w:p>
    <w:p>
      <w:pPr>
        <w:pStyle w:val="Prrafodelista"/>
        <w:spacing w:line="360" w:lineRule="auto"/>
        <w:ind w:left="1417" w:hanging="283"/>
        <w:jc w:val="both"/>
      </w:pPr>
      <w:r>
        <w:rPr>
          <w:rFonts w:ascii="Arial Narrow" w:hAnsi="Arial Narrow" w:cs="Arial Narrow"/>
          <w:b w:val="0"/>
          <w:i w:val="0"/>
          <w:sz w:val="24"/>
        </w:rPr>
        <w:t>•  1. Caja de llegada CL: pertenece al expediente del Hogar de Refugio (CUI 2675514). Queda del lado del CAR Varones (x = 349162.00 a 349163.80 del sistema local), por lo que su tapa se fija en +261.15 (piso de Varones) y en ella se dejan la ventana este 0.60 x 1.17 (cota de fondo 259.884) y la ventana norte 0.40 x 0.66 (NCF 260.39) para la cuneta del Eje 01.</w:t>
      </w:r>
    </w:p>
    <w:p>
      <w:pPr>
        <w:pStyle w:val="Prrafodelista"/>
        <w:spacing w:line="360" w:lineRule="auto"/>
        <w:ind w:left="1417" w:hanging="283"/>
        <w:jc w:val="both"/>
      </w:pPr>
      <w:r>
        <w:rPr>
          <w:rFonts w:ascii="Arial Narrow" w:hAnsi="Arial Narrow" w:cs="Arial Narrow"/>
          <w:b w:val="0"/>
          <w:i w:val="0"/>
          <w:sz w:val="24"/>
        </w:rPr>
        <w:t>•  2. Caudal: el colector conduce 221.7 L/s y la cuneta del Eje 01 entrega 37.0 L/s directamente a la CL; el total (258.7 L/s) es el dato de la memoria de hidrologia del CAR Varones y el aporte considerado por el Hogar de Refugio (560.6 L/s) y, aguas abajo, por el CAR Mujeres.</w:t>
      </w:r>
    </w:p>
    <w:p>
      <w:pPr>
        <w:pStyle w:val="Prrafodelista"/>
        <w:spacing w:line="360" w:lineRule="auto"/>
        <w:ind w:left="1417" w:hanging="283"/>
        <w:jc w:val="both"/>
      </w:pPr>
      <w:r>
        <w:rPr>
          <w:rFonts w:ascii="Arial Narrow" w:hAnsi="Arial Narrow" w:cs="Arial Narrow"/>
          <w:b w:val="0"/>
          <w:i w:val="0"/>
          <w:sz w:val="24"/>
        </w:rPr>
        <w:t>•  3. Nivel de agua en la CL (259.606): resultado del perfil de flujo del tramo del Hogar de Refugio; el colector de Varones descarga en caida libre, por lo que un cambio moderado de ese nivel no altera este tramo.</w:t>
      </w:r>
    </w:p>
    <w:p>
      <w:pPr>
        <w:pStyle w:val="Prrafodelista"/>
        <w:spacing w:line="360" w:lineRule="auto"/>
        <w:ind w:left="1417" w:hanging="283"/>
        <w:jc w:val="both"/>
      </w:pPr>
      <w:r>
        <w:rPr>
          <w:rFonts w:ascii="Arial Narrow" w:hAnsi="Arial Narrow" w:cs="Arial Narrow"/>
          <w:b w:val="0"/>
          <w:i w:val="0"/>
          <w:sz w:val="24"/>
        </w:rPr>
        <w:t>•  4. Capacidad portante: la presion transmitida es menor que 0.50 kg/cm2; el EMS del proyecto, exigido por la norma E.050, la confirma (no hay EMS disponible al elaborar esta memoria).</w:t>
      </w:r>
    </w:p>
    <w:p>
      <w:pPr>
        <w:pStyle w:val="Prrafodelista"/>
        <w:spacing w:line="360" w:lineRule="auto"/>
        <w:ind w:left="1417" w:hanging="283"/>
        <w:jc w:val="both"/>
      </w:pPr>
      <w:r>
        <w:rPr>
          <w:rFonts w:ascii="Arial Narrow" w:hAnsi="Arial Narrow" w:cs="Arial Narrow"/>
          <w:b w:val="0"/>
          <w:i w:val="0"/>
          <w:sz w:val="24"/>
        </w:rPr>
        <w:t>•  5. Coordenadas UTM: mismo sistema del tramo del Hogar de Refugio (R-01 del CAR Mujeres y azimut 49.54 del lindero); el trazo se replantea en obra desde la caja CL, el porton de camiones y las cunetas que llegan (cuadro de coordenadas de DP-01).</w:t>
      </w:r>
    </w:p>
    <w:p>
      <w:pPr>
        <w:pStyle w:val="Prrafodelista"/>
        <w:spacing w:line="360" w:lineRule="auto"/>
        <w:ind w:left="1417" w:hanging="283"/>
        <w:jc w:val="both"/>
      </w:pPr>
      <w:r>
        <w:rPr>
          <w:rFonts w:ascii="Arial Narrow" w:hAnsi="Arial Narrow" w:cs="Arial Narrow"/>
          <w:b w:val="0"/>
          <w:i w:val="0"/>
          <w:sz w:val="24"/>
        </w:rPr>
        <w:t>•  6. Cotas de fondo de las cunetas: tomadas del plano PERFIL CAR VARONES (Ejes 01 a 09); todas caen libremente al colector o a la CL.</w:t>
      </w:r>
    </w:p>
    <w:p>
      <w:pPr>
        <w:pStyle w:val="Ttulo2"/>
        <w:numPr>
          <w:ilvl w:val="1"/>
          <w:numId w:val="1"/>
        </w:numPr>
        <w:spacing w:line="360" w:lineRule="auto"/>
      </w:pPr>
      <w:r>
        <w:rPr>
          <w:rFonts w:ascii="Arial Narrow" w:hAnsi="Arial Narrow" w:cs="Arial Narrow"/>
          <w:i w:val="0"/>
        </w:rPr>
        <w:t>Conclusiones del tramo</w:t>
      </w:r>
    </w:p>
    <w:p>
      <w:pPr>
        <w:pStyle w:val="Prrafodelista"/>
        <w:spacing w:line="360" w:lineRule="auto"/>
        <w:ind w:left="1417" w:hanging="283"/>
        <w:jc w:val="both"/>
      </w:pPr>
      <w:r>
        <w:rPr>
          <w:rFonts w:ascii="Arial Narrow" w:hAnsi="Arial Narrow" w:cs="Arial Narrow"/>
          <w:b w:val="0"/>
          <w:i w:val="0"/>
          <w:sz w:val="24"/>
        </w:rPr>
        <w:t>•  El colector frontal del CAR Varones conduce 221.7 L/s en su tramo final en una sección cubierta de 0.60 m de ancho con pendiente de 3.0 ‰, en régimen subcrítico (F ≤ 0.92), con llenado máximo de 34 % y borde libre mínimo de 0.63 m; con la cuneta del Eje 01 entrega a la caja CL los 258.7 L/s del estudio hidrológico, el mismo valor previsto por el Hogar de Refugio.</w:t>
      </w:r>
    </w:p>
    <w:p>
      <w:pPr>
        <w:pStyle w:val="Prrafodelista"/>
        <w:spacing w:line="360" w:lineRule="auto"/>
        <w:ind w:left="1417" w:hanging="283"/>
        <w:jc w:val="both"/>
      </w:pPr>
      <w:r>
        <w:rPr>
          <w:rFonts w:ascii="Arial Narrow" w:hAnsi="Arial Narrow" w:cs="Arial Narrow"/>
          <w:b w:val="0"/>
          <w:i w:val="0"/>
          <w:sz w:val="24"/>
        </w:rPr>
        <w:t>•  La entrega a la caja CL es por caída libre (0.28 m sobre su nivel de agua), la tapa de la CL queda en +261.15 y las ventanas este (0.60 × 1.17) y norte (0.40 × 0.66) quedan definidas en ambos expedientes.</w:t>
      </w:r>
    </w:p>
    <w:p>
      <w:pPr>
        <w:pStyle w:val="Prrafodelista"/>
        <w:spacing w:line="360" w:lineRule="auto"/>
        <w:ind w:left="1417" w:hanging="283"/>
        <w:jc w:val="both"/>
      </w:pPr>
      <w:r>
        <w:rPr>
          <w:rFonts w:ascii="Arial Narrow" w:hAnsi="Arial Narrow" w:cs="Arial Narrow"/>
          <w:b w:val="0"/>
          <w:i w:val="0"/>
          <w:sz w:val="24"/>
        </w:rPr>
        <w:t>•  La estructura cumple las verificaciones de flexión y cortante de la norma E.060 para cargas peatonales y para la carga del camión cisterna en el portón, con el mismo armado del tramo del Hogar de Refugio.</w:t>
      </w:r>
    </w:p>
    <w:p>
      <w:pPr>
        <w:pStyle w:val="Prrafodelista"/>
        <w:spacing w:line="360" w:lineRule="auto"/>
        <w:ind w:left="1417" w:hanging="283"/>
        <w:jc w:val="both"/>
      </w:pPr>
      <w:r>
        <w:rPr>
          <w:rFonts w:ascii="Arial Narrow" w:hAnsi="Arial Narrow" w:cs="Arial Narrow"/>
          <w:b w:val="0"/>
          <w:i w:val="0"/>
          <w:sz w:val="24"/>
        </w:rPr>
        <w:t>•  Las cunetas de los Ejes 09, 08, 06, 04 y 01 se acortan hasta la cara del muro del colector o de la CL; el descuento está aplicado en la planilla de metrados del proyecto.</w:t>
      </w:r>
    </w:p>
    <w:p>
      <w:pPr>
        <w:pStyle w:val="Prrafodelista"/>
        <w:spacing w:line="360" w:lineRule="auto"/>
        <w:ind w:left="1417" w:hanging="283"/>
        <w:jc w:val="both"/>
      </w:pPr>
      <w:r>
        <w:rPr>
          <w:rFonts w:ascii="Arial Narrow" w:hAnsi="Arial Narrow" w:cs="Arial Narrow"/>
          <w:b w:val="0"/>
          <w:i w:val="0"/>
          <w:sz w:val="24"/>
        </w:rPr>
        <w:t>•  La capacidad portante del suelo debe confirmarse con el estudio de mecánica de suelos; la ubicación UTM del trazo se verifica en el replanteo.</w:t>
      </w:r>
    </w:p>
    <w:sectPr w:rsidR="0079080A" w:rsidRPr="001C2566" w:rsidSect="0079080A">
      <w:pgSz w:w="11906" w:h="16838"/>
      <w:pgMar w:top="1134" w:right="1559" w:bottom="1701"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1F4CB7C" w14:textId="77777777" w:rsidR="00766F34" w:rsidRDefault="00766F34" w:rsidP="00662A83">
      <w:pPr>
        <w:spacing w:line="240" w:lineRule="auto"/>
      </w:pPr>
      <w:r>
        <w:separator/>
      </w:r>
    </w:p>
  </w:endnote>
  <w:endnote w:type="continuationSeparator" w:id="0">
    <w:p w14:paraId="281FCDB7" w14:textId="77777777" w:rsidR="00766F34" w:rsidRDefault="00766F34" w:rsidP="00662A83">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4942283"/>
      <w:docPartObj>
        <w:docPartGallery w:val="Page Numbers (Bottom of Page)"/>
        <w:docPartUnique/>
      </w:docPartObj>
    </w:sdtPr>
    <w:sdtContent>
      <w:bookmarkStart w:id="24" w:name="_Hlk196464910" w:displacedByCustomXml="prev"/>
      <w:p w14:paraId="019E822A" w14:textId="786188A7" w:rsidR="008B011A" w:rsidRDefault="008B011A" w:rsidP="008B011A"/>
      <w:p w14:paraId="38F439C9" w14:textId="782DEB98" w:rsidR="008B011A" w:rsidRPr="007F598B" w:rsidRDefault="008B011A" w:rsidP="008B011A">
        <w:pPr>
          <w:rPr>
            <w:rFonts w:ascii="Calibri" w:hAnsi="Calibri"/>
            <w:b/>
            <w:color w:val="000000" w:themeColor="text1"/>
            <w:sz w:val="2"/>
            <w:szCs w:val="20"/>
          </w:rPr>
        </w:pPr>
      </w:p>
      <w:tbl>
        <w:tblPr>
          <w:tblW w:w="10323" w:type="dxa"/>
          <w:jc w:val="center"/>
          <w:tblLayout w:type="fixed"/>
          <w:tblLook w:val="04A0" w:firstRow="1" w:lastRow="0" w:firstColumn="1" w:lastColumn="0" w:noHBand="0" w:noVBand="1"/>
        </w:tblPr>
        <w:tblGrid>
          <w:gridCol w:w="130"/>
          <w:gridCol w:w="9184"/>
          <w:gridCol w:w="1009"/>
        </w:tblGrid>
        <w:tr w:rsidR="00221A00" w14:paraId="233EB3A0" w14:textId="77777777" w:rsidTr="00221A00">
          <w:trPr>
            <w:jc w:val="center"/>
          </w:trPr>
          <w:tc>
            <w:tcPr>
              <w:tcW w:w="130" w:type="dxa"/>
              <w:shd w:val="clear" w:color="auto" w:fill="1F5F46"/>
              <w:tcMar>
                <w:top w:w="35" w:type="dxa"/>
                <w:left w:w="55" w:type="dxa"/>
                <w:bottom w:w="35" w:type="dxa"/>
                <w:right w:w="55" w:type="dxa"/>
              </w:tcMar>
              <w:vAlign w:val="center"/>
            </w:tcPr>
            <w:p w14:paraId="0400D894" w14:textId="1674A416" w:rsidR="00221A00" w:rsidRDefault="008B011A" w:rsidP="00221A00">
              <w:r>
                <w:tab/>
              </w:r>
            </w:p>
          </w:tc>
          <w:tc>
            <w:tcPr>
              <w:tcW w:w="9184" w:type="dxa"/>
              <w:tcBorders>
                <w:top w:val="single" w:sz="8" w:space="0" w:color="1F5F46"/>
              </w:tcBorders>
              <w:tcMar>
                <w:top w:w="35" w:type="dxa"/>
                <w:left w:w="55" w:type="dxa"/>
                <w:bottom w:w="35" w:type="dxa"/>
                <w:right w:w="55" w:type="dxa"/>
              </w:tcMar>
              <w:vAlign w:val="center"/>
            </w:tcPr>
            <w:p w14:paraId="2F816A54" w14:textId="77777777" w:rsidR="00221A00" w:rsidRPr="00ED1D6B" w:rsidRDefault="00221A00" w:rsidP="00221A00">
              <w:pPr>
                <w:spacing w:line="228" w:lineRule="auto"/>
                <w:rPr>
                  <w:lang w:val="es-ES"/>
                </w:rPr>
              </w:pPr>
              <w:r w:rsidRPr="00ED1D6B">
                <w:rPr>
                  <w:rFonts w:eastAsia="Arial"/>
                  <w:color w:val="3E4A45"/>
                  <w:sz w:val="13"/>
                  <w:lang w:val="es-ES"/>
                </w:rPr>
                <w:t>CREACIÓN DEL SERVICIO DE PROTECCIÓN INTEGRAL A NIÑAS, NIÑOS Y ADOLESCENTES SIN CUIDADOS PARENTALES O EN RIESGO DE PERDERLOS EN CENTRO DE ACOGIDA RESIDENCIAL - VARONES DISTRITO DE MORALES DE LA PROVINCIA DE SAN MARTÍN DEL DEPARTAMENTO DE SAN MARTÍN</w:t>
              </w:r>
              <w:r w:rsidRPr="00ED1D6B">
                <w:rPr>
                  <w:rFonts w:eastAsia="Arial"/>
                  <w:b/>
                  <w:color w:val="1F5F46"/>
                  <w:sz w:val="13"/>
                  <w:lang w:val="es-ES"/>
                </w:rPr>
                <w:br/>
                <w:t>CUI N.° 2705619</w:t>
              </w:r>
            </w:p>
          </w:tc>
          <w:tc>
            <w:tcPr>
              <w:tcW w:w="1009" w:type="dxa"/>
              <w:tcBorders>
                <w:top w:val="single" w:sz="8" w:space="0" w:color="1F5F46"/>
              </w:tcBorders>
              <w:shd w:val="clear" w:color="auto" w:fill="F4F8F6"/>
              <w:tcMar>
                <w:top w:w="35" w:type="dxa"/>
                <w:left w:w="55" w:type="dxa"/>
                <w:bottom w:w="35" w:type="dxa"/>
                <w:right w:w="55" w:type="dxa"/>
              </w:tcMar>
              <w:vAlign w:val="center"/>
            </w:tcPr>
            <w:p w14:paraId="12D8D3B6" w14:textId="77777777" w:rsidR="00221A00" w:rsidRDefault="00221A00" w:rsidP="00221A00">
              <w:pPr>
                <w:jc w:val="center"/>
              </w:pPr>
              <w:r>
                <w:rPr>
                  <w:rFonts w:eastAsia="Arial"/>
                  <w:b/>
                  <w:color w:val="1F5F46"/>
                  <w:sz w:val="13"/>
                </w:rPr>
                <w:t xml:space="preserve">PÁG. </w:t>
              </w:r>
              <w:r>
                <w:rPr>
                  <w:b/>
                  <w:color w:val="1F5F46"/>
                  <w:sz w:val="19"/>
                </w:rPr>
                <w:fldChar w:fldCharType="begin"/>
              </w:r>
              <w:r>
                <w:rPr>
                  <w:b/>
                  <w:color w:val="1F5F46"/>
                  <w:sz w:val="19"/>
                </w:rPr>
                <w:instrText xml:space="preserve"> PAGE </w:instrText>
              </w:r>
              <w:r>
                <w:rPr>
                  <w:b/>
                  <w:color w:val="1F5F46"/>
                  <w:sz w:val="19"/>
                </w:rPr>
                <w:fldChar w:fldCharType="separate"/>
              </w:r>
              <w:r>
                <w:rPr>
                  <w:b/>
                  <w:noProof/>
                  <w:color w:val="1F5F46"/>
                  <w:sz w:val="19"/>
                </w:rPr>
                <w:t>1</w:t>
              </w:r>
              <w:r>
                <w:rPr>
                  <w:b/>
                  <w:color w:val="1F5F46"/>
                  <w:sz w:val="19"/>
                </w:rPr>
                <w:fldChar w:fldCharType="end"/>
              </w:r>
            </w:p>
          </w:tc>
        </w:tr>
      </w:tbl>
      <w:bookmarkEnd w:id="24"/>
      <w:p w14:paraId="73E79607" w14:textId="5B29D4BE" w:rsidR="00600131" w:rsidRDefault="008B011A" w:rsidP="008B011A">
        <w:pPr>
          <w:pStyle w:val="Piedepgina"/>
          <w:jc w:val="right"/>
        </w:pPr>
        <w:r>
          <w:fldChar w:fldCharType="begin"/>
        </w:r>
        <w:r>
          <w:instrText>PAGE   \* MERGEFORMAT</w:instrText>
        </w:r>
        <w:r>
          <w:fldChar w:fldCharType="separate"/>
        </w:r>
        <w:r>
          <w:rPr>
            <w:lang w:val="es-MX"/>
          </w:rPr>
          <w:t>2</w:t>
        </w:r>
        <w: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jc w:val="center"/>
      <w:tblLayout w:type="fixed"/>
      <w:tblLook w:val="04A0" w:firstRow="1" w:lastRow="0" w:firstColumn="1" w:lastColumn="0" w:noHBand="0" w:noVBand="1"/>
    </w:tblPr>
    <w:tblGrid>
      <w:gridCol w:w="130"/>
      <w:gridCol w:w="9184"/>
      <w:gridCol w:w="1009"/>
    </w:tblGrid>
    <w:tr w:rsidR="00221A00" w14:paraId="58337FC2" w14:textId="77777777" w:rsidTr="00E74BF8">
      <w:trPr>
        <w:jc w:val="center"/>
      </w:trPr>
      <w:tc>
        <w:tcPr>
          <w:tcW w:w="124" w:type="dxa"/>
          <w:shd w:val="clear" w:color="auto" w:fill="1F5F46"/>
          <w:tcMar>
            <w:top w:w="35" w:type="dxa"/>
            <w:left w:w="55" w:type="dxa"/>
            <w:bottom w:w="35" w:type="dxa"/>
            <w:right w:w="55" w:type="dxa"/>
          </w:tcMar>
          <w:vAlign w:val="center"/>
        </w:tcPr>
        <w:p w14:paraId="24E3FB53" w14:textId="77777777" w:rsidR="00221A00" w:rsidRDefault="00221A00" w:rsidP="00221A00"/>
      </w:tc>
      <w:tc>
        <w:tcPr>
          <w:tcW w:w="9184" w:type="dxa"/>
          <w:tcBorders>
            <w:top w:val="single" w:sz="8" w:space="0" w:color="1F5F46"/>
          </w:tcBorders>
          <w:tcMar>
            <w:top w:w="35" w:type="dxa"/>
            <w:left w:w="55" w:type="dxa"/>
            <w:bottom w:w="35" w:type="dxa"/>
            <w:right w:w="55" w:type="dxa"/>
          </w:tcMar>
          <w:vAlign w:val="center"/>
        </w:tcPr>
        <w:p w14:paraId="592D6210" w14:textId="77777777" w:rsidR="00221A00" w:rsidRPr="00ED1D6B" w:rsidRDefault="00221A00" w:rsidP="00221A00">
          <w:pPr>
            <w:spacing w:line="228" w:lineRule="auto"/>
            <w:rPr>
              <w:lang w:val="es-ES"/>
            </w:rPr>
          </w:pPr>
          <w:r w:rsidRPr="00ED1D6B">
            <w:rPr>
              <w:rFonts w:eastAsia="Arial"/>
              <w:color w:val="3E4A45"/>
              <w:sz w:val="13"/>
              <w:lang w:val="es-ES"/>
            </w:rPr>
            <w:t>CREACIÓN DEL SERVICIO DE PROTECCIÓN INTEGRAL A NIÑAS, NIÑOS Y ADOLESCENTES SIN CUIDADOS PARENTALES O EN RIESGO DE PERDERLOS EN CENTRO DE ACOGIDA RESIDENCIAL - VARONES DISTRITO DE MORALES DE LA PROVINCIA DE SAN MARTÍN DEL DEPARTAMENTO DE SAN MARTÍN</w:t>
          </w:r>
          <w:r w:rsidRPr="00ED1D6B">
            <w:rPr>
              <w:rFonts w:eastAsia="Arial"/>
              <w:b/>
              <w:color w:val="1F5F46"/>
              <w:sz w:val="13"/>
              <w:lang w:val="es-ES"/>
            </w:rPr>
            <w:br/>
            <w:t>CUI N.° 2705619</w:t>
          </w:r>
        </w:p>
      </w:tc>
      <w:tc>
        <w:tcPr>
          <w:tcW w:w="1009" w:type="dxa"/>
          <w:tcBorders>
            <w:top w:val="single" w:sz="8" w:space="0" w:color="1F5F46"/>
          </w:tcBorders>
          <w:shd w:val="clear" w:color="auto" w:fill="F4F8F6"/>
          <w:tcMar>
            <w:top w:w="35" w:type="dxa"/>
            <w:left w:w="55" w:type="dxa"/>
            <w:bottom w:w="35" w:type="dxa"/>
            <w:right w:w="55" w:type="dxa"/>
          </w:tcMar>
          <w:vAlign w:val="center"/>
        </w:tcPr>
        <w:p w14:paraId="3D17E185" w14:textId="77777777" w:rsidR="00221A00" w:rsidRDefault="00221A00" w:rsidP="00221A00">
          <w:pPr>
            <w:jc w:val="center"/>
          </w:pPr>
          <w:r>
            <w:rPr>
              <w:rFonts w:eastAsia="Arial"/>
              <w:b/>
              <w:color w:val="1F5F46"/>
              <w:sz w:val="13"/>
            </w:rPr>
            <w:t xml:space="preserve">PÁG. </w:t>
          </w:r>
          <w:r>
            <w:rPr>
              <w:b/>
              <w:color w:val="1F5F46"/>
              <w:sz w:val="19"/>
            </w:rPr>
            <w:fldChar w:fldCharType="begin"/>
          </w:r>
          <w:r>
            <w:rPr>
              <w:b/>
              <w:color w:val="1F5F46"/>
              <w:sz w:val="19"/>
            </w:rPr>
            <w:instrText xml:space="preserve"> PAGE </w:instrText>
          </w:r>
          <w:r>
            <w:rPr>
              <w:b/>
              <w:color w:val="1F5F46"/>
              <w:sz w:val="19"/>
            </w:rPr>
            <w:fldChar w:fldCharType="separate"/>
          </w:r>
          <w:r>
            <w:rPr>
              <w:b/>
              <w:noProof/>
              <w:color w:val="1F5F46"/>
              <w:sz w:val="19"/>
            </w:rPr>
            <w:t>1</w:t>
          </w:r>
          <w:r>
            <w:rPr>
              <w:b/>
              <w:color w:val="1F5F46"/>
              <w:sz w:val="19"/>
            </w:rPr>
            <w:fldChar w:fldCharType="end"/>
          </w:r>
        </w:p>
      </w:tc>
    </w:tr>
  </w:tbl>
  <w:p w14:paraId="350C9BAD" w14:textId="77777777" w:rsidR="00221A00" w:rsidRPr="00221A00" w:rsidRDefault="00221A00" w:rsidP="00221A00">
    <w:pPr>
      <w:pStyle w:val="Piedepgina"/>
      <w:rPr>
        <w:lang w:val="es-E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C7CF9E" w14:textId="77777777" w:rsidR="00766F34" w:rsidRDefault="00766F34" w:rsidP="00662A83">
      <w:pPr>
        <w:spacing w:line="240" w:lineRule="auto"/>
      </w:pPr>
      <w:r>
        <w:separator/>
      </w:r>
    </w:p>
  </w:footnote>
  <w:footnote w:type="continuationSeparator" w:id="0">
    <w:p w14:paraId="555B2267" w14:textId="77777777" w:rsidR="00766F34" w:rsidRDefault="00766F34" w:rsidP="00662A83">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DFDE99" w14:textId="00CD975B" w:rsidR="007F746E" w:rsidRDefault="007F746E" w:rsidP="007F746E">
    <w:pPr>
      <w:pStyle w:val="Encabezado"/>
      <w:tabs>
        <w:tab w:val="clear" w:pos="4252"/>
        <w:tab w:val="clear" w:pos="8504"/>
        <w:tab w:val="left" w:pos="2670"/>
      </w:tabs>
    </w:pPr>
  </w:p>
  <w:p w14:paraId="1ECA164E" w14:textId="754FBFBB" w:rsidR="00DF2792" w:rsidRDefault="00DF2792">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819AE8" w14:textId="01F28C64" w:rsidR="00A62A8F" w:rsidRDefault="00A62A8F">
    <w:pPr>
      <w:pStyle w:val="Encabezado"/>
      <w:rPr>
        <w:noProof/>
        <w:sz w:val="8"/>
        <w:szCs w:val="8"/>
      </w:rPr>
    </w:pPr>
  </w:p>
  <w:p w14:paraId="1F56149D" w14:textId="77777777" w:rsidR="00862445" w:rsidRDefault="00862445">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C788585A"/>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000A991"/>
    <w:multiLevelType w:val="multilevel"/>
    <w:tmpl w:val="B45CA46E"/>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30170C4"/>
    <w:multiLevelType w:val="hybridMultilevel"/>
    <w:tmpl w:val="C8E0B3C6"/>
    <w:lvl w:ilvl="0" w:tplc="280A000D">
      <w:start w:val="1"/>
      <w:numFmt w:val="bullet"/>
      <w:lvlText w:val=""/>
      <w:lvlJc w:val="left"/>
      <w:pPr>
        <w:ind w:left="2370" w:hanging="360"/>
      </w:pPr>
      <w:rPr>
        <w:rFonts w:ascii="Wingdings" w:hAnsi="Wingdings" w:hint="default"/>
      </w:rPr>
    </w:lvl>
    <w:lvl w:ilvl="1" w:tplc="280A0003" w:tentative="1">
      <w:start w:val="1"/>
      <w:numFmt w:val="bullet"/>
      <w:lvlText w:val="o"/>
      <w:lvlJc w:val="left"/>
      <w:pPr>
        <w:ind w:left="3090" w:hanging="360"/>
      </w:pPr>
      <w:rPr>
        <w:rFonts w:ascii="Courier New" w:hAnsi="Courier New" w:cs="Courier New" w:hint="default"/>
      </w:rPr>
    </w:lvl>
    <w:lvl w:ilvl="2" w:tplc="280A0005" w:tentative="1">
      <w:start w:val="1"/>
      <w:numFmt w:val="bullet"/>
      <w:lvlText w:val=""/>
      <w:lvlJc w:val="left"/>
      <w:pPr>
        <w:ind w:left="3810" w:hanging="360"/>
      </w:pPr>
      <w:rPr>
        <w:rFonts w:ascii="Wingdings" w:hAnsi="Wingdings" w:hint="default"/>
      </w:rPr>
    </w:lvl>
    <w:lvl w:ilvl="3" w:tplc="280A0001" w:tentative="1">
      <w:start w:val="1"/>
      <w:numFmt w:val="bullet"/>
      <w:lvlText w:val=""/>
      <w:lvlJc w:val="left"/>
      <w:pPr>
        <w:ind w:left="4530" w:hanging="360"/>
      </w:pPr>
      <w:rPr>
        <w:rFonts w:ascii="Symbol" w:hAnsi="Symbol" w:hint="default"/>
      </w:rPr>
    </w:lvl>
    <w:lvl w:ilvl="4" w:tplc="280A0003" w:tentative="1">
      <w:start w:val="1"/>
      <w:numFmt w:val="bullet"/>
      <w:lvlText w:val="o"/>
      <w:lvlJc w:val="left"/>
      <w:pPr>
        <w:ind w:left="5250" w:hanging="360"/>
      </w:pPr>
      <w:rPr>
        <w:rFonts w:ascii="Courier New" w:hAnsi="Courier New" w:cs="Courier New" w:hint="default"/>
      </w:rPr>
    </w:lvl>
    <w:lvl w:ilvl="5" w:tplc="280A0005" w:tentative="1">
      <w:start w:val="1"/>
      <w:numFmt w:val="bullet"/>
      <w:lvlText w:val=""/>
      <w:lvlJc w:val="left"/>
      <w:pPr>
        <w:ind w:left="5970" w:hanging="360"/>
      </w:pPr>
      <w:rPr>
        <w:rFonts w:ascii="Wingdings" w:hAnsi="Wingdings" w:hint="default"/>
      </w:rPr>
    </w:lvl>
    <w:lvl w:ilvl="6" w:tplc="280A0001" w:tentative="1">
      <w:start w:val="1"/>
      <w:numFmt w:val="bullet"/>
      <w:lvlText w:val=""/>
      <w:lvlJc w:val="left"/>
      <w:pPr>
        <w:ind w:left="6690" w:hanging="360"/>
      </w:pPr>
      <w:rPr>
        <w:rFonts w:ascii="Symbol" w:hAnsi="Symbol" w:hint="default"/>
      </w:rPr>
    </w:lvl>
    <w:lvl w:ilvl="7" w:tplc="280A0003" w:tentative="1">
      <w:start w:val="1"/>
      <w:numFmt w:val="bullet"/>
      <w:lvlText w:val="o"/>
      <w:lvlJc w:val="left"/>
      <w:pPr>
        <w:ind w:left="7410" w:hanging="360"/>
      </w:pPr>
      <w:rPr>
        <w:rFonts w:ascii="Courier New" w:hAnsi="Courier New" w:cs="Courier New" w:hint="default"/>
      </w:rPr>
    </w:lvl>
    <w:lvl w:ilvl="8" w:tplc="280A0005" w:tentative="1">
      <w:start w:val="1"/>
      <w:numFmt w:val="bullet"/>
      <w:lvlText w:val=""/>
      <w:lvlJc w:val="left"/>
      <w:pPr>
        <w:ind w:left="8130" w:hanging="360"/>
      </w:pPr>
      <w:rPr>
        <w:rFonts w:ascii="Wingdings" w:hAnsi="Wingdings" w:hint="default"/>
      </w:rPr>
    </w:lvl>
  </w:abstractNum>
  <w:abstractNum w:abstractNumId="3" w15:restartNumberingAfterBreak="0">
    <w:nsid w:val="0A674206"/>
    <w:multiLevelType w:val="hybridMultilevel"/>
    <w:tmpl w:val="3C90E2A4"/>
    <w:lvl w:ilvl="0" w:tplc="280A000D">
      <w:start w:val="1"/>
      <w:numFmt w:val="bullet"/>
      <w:lvlText w:val=""/>
      <w:lvlJc w:val="left"/>
      <w:pPr>
        <w:ind w:left="1650" w:hanging="360"/>
      </w:pPr>
      <w:rPr>
        <w:rFonts w:ascii="Wingdings" w:hAnsi="Wingdings" w:hint="default"/>
      </w:rPr>
    </w:lvl>
    <w:lvl w:ilvl="1" w:tplc="280A0003" w:tentative="1">
      <w:start w:val="1"/>
      <w:numFmt w:val="bullet"/>
      <w:lvlText w:val="o"/>
      <w:lvlJc w:val="left"/>
      <w:pPr>
        <w:ind w:left="2370" w:hanging="360"/>
      </w:pPr>
      <w:rPr>
        <w:rFonts w:ascii="Courier New" w:hAnsi="Courier New" w:cs="Courier New" w:hint="default"/>
      </w:rPr>
    </w:lvl>
    <w:lvl w:ilvl="2" w:tplc="280A0005" w:tentative="1">
      <w:start w:val="1"/>
      <w:numFmt w:val="bullet"/>
      <w:lvlText w:val=""/>
      <w:lvlJc w:val="left"/>
      <w:pPr>
        <w:ind w:left="3090" w:hanging="360"/>
      </w:pPr>
      <w:rPr>
        <w:rFonts w:ascii="Wingdings" w:hAnsi="Wingdings" w:hint="default"/>
      </w:rPr>
    </w:lvl>
    <w:lvl w:ilvl="3" w:tplc="280A0001" w:tentative="1">
      <w:start w:val="1"/>
      <w:numFmt w:val="bullet"/>
      <w:lvlText w:val=""/>
      <w:lvlJc w:val="left"/>
      <w:pPr>
        <w:ind w:left="3810" w:hanging="360"/>
      </w:pPr>
      <w:rPr>
        <w:rFonts w:ascii="Symbol" w:hAnsi="Symbol" w:hint="default"/>
      </w:rPr>
    </w:lvl>
    <w:lvl w:ilvl="4" w:tplc="280A0003" w:tentative="1">
      <w:start w:val="1"/>
      <w:numFmt w:val="bullet"/>
      <w:lvlText w:val="o"/>
      <w:lvlJc w:val="left"/>
      <w:pPr>
        <w:ind w:left="4530" w:hanging="360"/>
      </w:pPr>
      <w:rPr>
        <w:rFonts w:ascii="Courier New" w:hAnsi="Courier New" w:cs="Courier New" w:hint="default"/>
      </w:rPr>
    </w:lvl>
    <w:lvl w:ilvl="5" w:tplc="280A0005" w:tentative="1">
      <w:start w:val="1"/>
      <w:numFmt w:val="bullet"/>
      <w:lvlText w:val=""/>
      <w:lvlJc w:val="left"/>
      <w:pPr>
        <w:ind w:left="5250" w:hanging="360"/>
      </w:pPr>
      <w:rPr>
        <w:rFonts w:ascii="Wingdings" w:hAnsi="Wingdings" w:hint="default"/>
      </w:rPr>
    </w:lvl>
    <w:lvl w:ilvl="6" w:tplc="280A0001" w:tentative="1">
      <w:start w:val="1"/>
      <w:numFmt w:val="bullet"/>
      <w:lvlText w:val=""/>
      <w:lvlJc w:val="left"/>
      <w:pPr>
        <w:ind w:left="5970" w:hanging="360"/>
      </w:pPr>
      <w:rPr>
        <w:rFonts w:ascii="Symbol" w:hAnsi="Symbol" w:hint="default"/>
      </w:rPr>
    </w:lvl>
    <w:lvl w:ilvl="7" w:tplc="280A0003" w:tentative="1">
      <w:start w:val="1"/>
      <w:numFmt w:val="bullet"/>
      <w:lvlText w:val="o"/>
      <w:lvlJc w:val="left"/>
      <w:pPr>
        <w:ind w:left="6690" w:hanging="360"/>
      </w:pPr>
      <w:rPr>
        <w:rFonts w:ascii="Courier New" w:hAnsi="Courier New" w:cs="Courier New" w:hint="default"/>
      </w:rPr>
    </w:lvl>
    <w:lvl w:ilvl="8" w:tplc="280A0005" w:tentative="1">
      <w:start w:val="1"/>
      <w:numFmt w:val="bullet"/>
      <w:lvlText w:val=""/>
      <w:lvlJc w:val="left"/>
      <w:pPr>
        <w:ind w:left="7410" w:hanging="360"/>
      </w:pPr>
      <w:rPr>
        <w:rFonts w:ascii="Wingdings" w:hAnsi="Wingdings" w:hint="default"/>
      </w:rPr>
    </w:lvl>
  </w:abstractNum>
  <w:abstractNum w:abstractNumId="4" w15:restartNumberingAfterBreak="0">
    <w:nsid w:val="113A0FD9"/>
    <w:multiLevelType w:val="hybridMultilevel"/>
    <w:tmpl w:val="CC44E11C"/>
    <w:lvl w:ilvl="0" w:tplc="280A0001">
      <w:start w:val="1"/>
      <w:numFmt w:val="bullet"/>
      <w:lvlText w:val=""/>
      <w:lvlJc w:val="left"/>
      <w:pPr>
        <w:ind w:left="1650" w:hanging="360"/>
      </w:pPr>
      <w:rPr>
        <w:rFonts w:ascii="Symbol" w:hAnsi="Symbol" w:hint="default"/>
      </w:rPr>
    </w:lvl>
    <w:lvl w:ilvl="1" w:tplc="280A0003" w:tentative="1">
      <w:start w:val="1"/>
      <w:numFmt w:val="bullet"/>
      <w:lvlText w:val="o"/>
      <w:lvlJc w:val="left"/>
      <w:pPr>
        <w:ind w:left="2370" w:hanging="360"/>
      </w:pPr>
      <w:rPr>
        <w:rFonts w:ascii="Courier New" w:hAnsi="Courier New" w:cs="Courier New" w:hint="default"/>
      </w:rPr>
    </w:lvl>
    <w:lvl w:ilvl="2" w:tplc="280A0005" w:tentative="1">
      <w:start w:val="1"/>
      <w:numFmt w:val="bullet"/>
      <w:lvlText w:val=""/>
      <w:lvlJc w:val="left"/>
      <w:pPr>
        <w:ind w:left="3090" w:hanging="360"/>
      </w:pPr>
      <w:rPr>
        <w:rFonts w:ascii="Wingdings" w:hAnsi="Wingdings" w:hint="default"/>
      </w:rPr>
    </w:lvl>
    <w:lvl w:ilvl="3" w:tplc="280A0001" w:tentative="1">
      <w:start w:val="1"/>
      <w:numFmt w:val="bullet"/>
      <w:lvlText w:val=""/>
      <w:lvlJc w:val="left"/>
      <w:pPr>
        <w:ind w:left="3810" w:hanging="360"/>
      </w:pPr>
      <w:rPr>
        <w:rFonts w:ascii="Symbol" w:hAnsi="Symbol" w:hint="default"/>
      </w:rPr>
    </w:lvl>
    <w:lvl w:ilvl="4" w:tplc="280A0003" w:tentative="1">
      <w:start w:val="1"/>
      <w:numFmt w:val="bullet"/>
      <w:lvlText w:val="o"/>
      <w:lvlJc w:val="left"/>
      <w:pPr>
        <w:ind w:left="4530" w:hanging="360"/>
      </w:pPr>
      <w:rPr>
        <w:rFonts w:ascii="Courier New" w:hAnsi="Courier New" w:cs="Courier New" w:hint="default"/>
      </w:rPr>
    </w:lvl>
    <w:lvl w:ilvl="5" w:tplc="280A0005" w:tentative="1">
      <w:start w:val="1"/>
      <w:numFmt w:val="bullet"/>
      <w:lvlText w:val=""/>
      <w:lvlJc w:val="left"/>
      <w:pPr>
        <w:ind w:left="5250" w:hanging="360"/>
      </w:pPr>
      <w:rPr>
        <w:rFonts w:ascii="Wingdings" w:hAnsi="Wingdings" w:hint="default"/>
      </w:rPr>
    </w:lvl>
    <w:lvl w:ilvl="6" w:tplc="280A0001" w:tentative="1">
      <w:start w:val="1"/>
      <w:numFmt w:val="bullet"/>
      <w:lvlText w:val=""/>
      <w:lvlJc w:val="left"/>
      <w:pPr>
        <w:ind w:left="5970" w:hanging="360"/>
      </w:pPr>
      <w:rPr>
        <w:rFonts w:ascii="Symbol" w:hAnsi="Symbol" w:hint="default"/>
      </w:rPr>
    </w:lvl>
    <w:lvl w:ilvl="7" w:tplc="280A0003" w:tentative="1">
      <w:start w:val="1"/>
      <w:numFmt w:val="bullet"/>
      <w:lvlText w:val="o"/>
      <w:lvlJc w:val="left"/>
      <w:pPr>
        <w:ind w:left="6690" w:hanging="360"/>
      </w:pPr>
      <w:rPr>
        <w:rFonts w:ascii="Courier New" w:hAnsi="Courier New" w:cs="Courier New" w:hint="default"/>
      </w:rPr>
    </w:lvl>
    <w:lvl w:ilvl="8" w:tplc="280A0005" w:tentative="1">
      <w:start w:val="1"/>
      <w:numFmt w:val="bullet"/>
      <w:lvlText w:val=""/>
      <w:lvlJc w:val="left"/>
      <w:pPr>
        <w:ind w:left="7410" w:hanging="360"/>
      </w:pPr>
      <w:rPr>
        <w:rFonts w:ascii="Wingdings" w:hAnsi="Wingdings" w:hint="default"/>
      </w:rPr>
    </w:lvl>
  </w:abstractNum>
  <w:abstractNum w:abstractNumId="5" w15:restartNumberingAfterBreak="0">
    <w:nsid w:val="14E54617"/>
    <w:multiLevelType w:val="hybridMultilevel"/>
    <w:tmpl w:val="67A6D47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250970BF"/>
    <w:multiLevelType w:val="hybridMultilevel"/>
    <w:tmpl w:val="26503A48"/>
    <w:lvl w:ilvl="0" w:tplc="0C0A0001">
      <w:start w:val="1"/>
      <w:numFmt w:val="bullet"/>
      <w:lvlText w:val=""/>
      <w:lvlJc w:val="left"/>
      <w:pPr>
        <w:ind w:left="1854" w:hanging="360"/>
      </w:pPr>
      <w:rPr>
        <w:rFonts w:ascii="Symbol" w:hAnsi="Symbol" w:hint="default"/>
      </w:rPr>
    </w:lvl>
    <w:lvl w:ilvl="1" w:tplc="0C0A0003" w:tentative="1">
      <w:start w:val="1"/>
      <w:numFmt w:val="bullet"/>
      <w:lvlText w:val="o"/>
      <w:lvlJc w:val="left"/>
      <w:pPr>
        <w:ind w:left="2574" w:hanging="360"/>
      </w:pPr>
      <w:rPr>
        <w:rFonts w:ascii="Courier New" w:hAnsi="Courier New" w:cs="Courier New" w:hint="default"/>
      </w:rPr>
    </w:lvl>
    <w:lvl w:ilvl="2" w:tplc="0C0A0005" w:tentative="1">
      <w:start w:val="1"/>
      <w:numFmt w:val="bullet"/>
      <w:lvlText w:val=""/>
      <w:lvlJc w:val="left"/>
      <w:pPr>
        <w:ind w:left="3294" w:hanging="360"/>
      </w:pPr>
      <w:rPr>
        <w:rFonts w:ascii="Wingdings" w:hAnsi="Wingdings" w:hint="default"/>
      </w:rPr>
    </w:lvl>
    <w:lvl w:ilvl="3" w:tplc="0C0A0001" w:tentative="1">
      <w:start w:val="1"/>
      <w:numFmt w:val="bullet"/>
      <w:lvlText w:val=""/>
      <w:lvlJc w:val="left"/>
      <w:pPr>
        <w:ind w:left="4014" w:hanging="360"/>
      </w:pPr>
      <w:rPr>
        <w:rFonts w:ascii="Symbol" w:hAnsi="Symbol" w:hint="default"/>
      </w:rPr>
    </w:lvl>
    <w:lvl w:ilvl="4" w:tplc="0C0A0003" w:tentative="1">
      <w:start w:val="1"/>
      <w:numFmt w:val="bullet"/>
      <w:lvlText w:val="o"/>
      <w:lvlJc w:val="left"/>
      <w:pPr>
        <w:ind w:left="4734" w:hanging="360"/>
      </w:pPr>
      <w:rPr>
        <w:rFonts w:ascii="Courier New" w:hAnsi="Courier New" w:cs="Courier New" w:hint="default"/>
      </w:rPr>
    </w:lvl>
    <w:lvl w:ilvl="5" w:tplc="0C0A0005" w:tentative="1">
      <w:start w:val="1"/>
      <w:numFmt w:val="bullet"/>
      <w:lvlText w:val=""/>
      <w:lvlJc w:val="left"/>
      <w:pPr>
        <w:ind w:left="5454" w:hanging="360"/>
      </w:pPr>
      <w:rPr>
        <w:rFonts w:ascii="Wingdings" w:hAnsi="Wingdings" w:hint="default"/>
      </w:rPr>
    </w:lvl>
    <w:lvl w:ilvl="6" w:tplc="0C0A0001" w:tentative="1">
      <w:start w:val="1"/>
      <w:numFmt w:val="bullet"/>
      <w:lvlText w:val=""/>
      <w:lvlJc w:val="left"/>
      <w:pPr>
        <w:ind w:left="6174" w:hanging="360"/>
      </w:pPr>
      <w:rPr>
        <w:rFonts w:ascii="Symbol" w:hAnsi="Symbol" w:hint="default"/>
      </w:rPr>
    </w:lvl>
    <w:lvl w:ilvl="7" w:tplc="0C0A0003" w:tentative="1">
      <w:start w:val="1"/>
      <w:numFmt w:val="bullet"/>
      <w:lvlText w:val="o"/>
      <w:lvlJc w:val="left"/>
      <w:pPr>
        <w:ind w:left="6894" w:hanging="360"/>
      </w:pPr>
      <w:rPr>
        <w:rFonts w:ascii="Courier New" w:hAnsi="Courier New" w:cs="Courier New" w:hint="default"/>
      </w:rPr>
    </w:lvl>
    <w:lvl w:ilvl="8" w:tplc="0C0A0005" w:tentative="1">
      <w:start w:val="1"/>
      <w:numFmt w:val="bullet"/>
      <w:lvlText w:val=""/>
      <w:lvlJc w:val="left"/>
      <w:pPr>
        <w:ind w:left="7614" w:hanging="360"/>
      </w:pPr>
      <w:rPr>
        <w:rFonts w:ascii="Wingdings" w:hAnsi="Wingdings" w:hint="default"/>
      </w:rPr>
    </w:lvl>
  </w:abstractNum>
  <w:abstractNum w:abstractNumId="7" w15:restartNumberingAfterBreak="0">
    <w:nsid w:val="27FA4DA8"/>
    <w:multiLevelType w:val="hybridMultilevel"/>
    <w:tmpl w:val="EFF88CA0"/>
    <w:lvl w:ilvl="0" w:tplc="0C0A0001">
      <w:start w:val="1"/>
      <w:numFmt w:val="bullet"/>
      <w:lvlText w:val=""/>
      <w:lvlJc w:val="left"/>
      <w:pPr>
        <w:ind w:left="1854" w:hanging="360"/>
      </w:pPr>
      <w:rPr>
        <w:rFonts w:ascii="Symbol" w:hAnsi="Symbol" w:hint="default"/>
      </w:rPr>
    </w:lvl>
    <w:lvl w:ilvl="1" w:tplc="0C0A0003" w:tentative="1">
      <w:start w:val="1"/>
      <w:numFmt w:val="bullet"/>
      <w:lvlText w:val="o"/>
      <w:lvlJc w:val="left"/>
      <w:pPr>
        <w:ind w:left="2574" w:hanging="360"/>
      </w:pPr>
      <w:rPr>
        <w:rFonts w:ascii="Courier New" w:hAnsi="Courier New" w:cs="Courier New" w:hint="default"/>
      </w:rPr>
    </w:lvl>
    <w:lvl w:ilvl="2" w:tplc="0C0A0005" w:tentative="1">
      <w:start w:val="1"/>
      <w:numFmt w:val="bullet"/>
      <w:lvlText w:val=""/>
      <w:lvlJc w:val="left"/>
      <w:pPr>
        <w:ind w:left="3294" w:hanging="360"/>
      </w:pPr>
      <w:rPr>
        <w:rFonts w:ascii="Wingdings" w:hAnsi="Wingdings" w:hint="default"/>
      </w:rPr>
    </w:lvl>
    <w:lvl w:ilvl="3" w:tplc="0C0A0001" w:tentative="1">
      <w:start w:val="1"/>
      <w:numFmt w:val="bullet"/>
      <w:lvlText w:val=""/>
      <w:lvlJc w:val="left"/>
      <w:pPr>
        <w:ind w:left="4014" w:hanging="360"/>
      </w:pPr>
      <w:rPr>
        <w:rFonts w:ascii="Symbol" w:hAnsi="Symbol" w:hint="default"/>
      </w:rPr>
    </w:lvl>
    <w:lvl w:ilvl="4" w:tplc="0C0A0003" w:tentative="1">
      <w:start w:val="1"/>
      <w:numFmt w:val="bullet"/>
      <w:lvlText w:val="o"/>
      <w:lvlJc w:val="left"/>
      <w:pPr>
        <w:ind w:left="4734" w:hanging="360"/>
      </w:pPr>
      <w:rPr>
        <w:rFonts w:ascii="Courier New" w:hAnsi="Courier New" w:cs="Courier New" w:hint="default"/>
      </w:rPr>
    </w:lvl>
    <w:lvl w:ilvl="5" w:tplc="0C0A0005" w:tentative="1">
      <w:start w:val="1"/>
      <w:numFmt w:val="bullet"/>
      <w:lvlText w:val=""/>
      <w:lvlJc w:val="left"/>
      <w:pPr>
        <w:ind w:left="5454" w:hanging="360"/>
      </w:pPr>
      <w:rPr>
        <w:rFonts w:ascii="Wingdings" w:hAnsi="Wingdings" w:hint="default"/>
      </w:rPr>
    </w:lvl>
    <w:lvl w:ilvl="6" w:tplc="0C0A0001" w:tentative="1">
      <w:start w:val="1"/>
      <w:numFmt w:val="bullet"/>
      <w:lvlText w:val=""/>
      <w:lvlJc w:val="left"/>
      <w:pPr>
        <w:ind w:left="6174" w:hanging="360"/>
      </w:pPr>
      <w:rPr>
        <w:rFonts w:ascii="Symbol" w:hAnsi="Symbol" w:hint="default"/>
      </w:rPr>
    </w:lvl>
    <w:lvl w:ilvl="7" w:tplc="0C0A0003" w:tentative="1">
      <w:start w:val="1"/>
      <w:numFmt w:val="bullet"/>
      <w:lvlText w:val="o"/>
      <w:lvlJc w:val="left"/>
      <w:pPr>
        <w:ind w:left="6894" w:hanging="360"/>
      </w:pPr>
      <w:rPr>
        <w:rFonts w:ascii="Courier New" w:hAnsi="Courier New" w:cs="Courier New" w:hint="default"/>
      </w:rPr>
    </w:lvl>
    <w:lvl w:ilvl="8" w:tplc="0C0A0005" w:tentative="1">
      <w:start w:val="1"/>
      <w:numFmt w:val="bullet"/>
      <w:lvlText w:val=""/>
      <w:lvlJc w:val="left"/>
      <w:pPr>
        <w:ind w:left="7614" w:hanging="360"/>
      </w:pPr>
      <w:rPr>
        <w:rFonts w:ascii="Wingdings" w:hAnsi="Wingdings" w:hint="default"/>
      </w:rPr>
    </w:lvl>
  </w:abstractNum>
  <w:abstractNum w:abstractNumId="8" w15:restartNumberingAfterBreak="0">
    <w:nsid w:val="2915478B"/>
    <w:multiLevelType w:val="hybridMultilevel"/>
    <w:tmpl w:val="2F44C7EC"/>
    <w:lvl w:ilvl="0" w:tplc="0C0A0001">
      <w:start w:val="1"/>
      <w:numFmt w:val="bullet"/>
      <w:lvlText w:val=""/>
      <w:lvlJc w:val="left"/>
      <w:pPr>
        <w:ind w:left="1440" w:hanging="360"/>
      </w:pPr>
      <w:rPr>
        <w:rFonts w:ascii="Symbol" w:hAnsi="Symbol" w:hint="default"/>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9" w15:restartNumberingAfterBreak="0">
    <w:nsid w:val="294D1C5A"/>
    <w:multiLevelType w:val="hybridMultilevel"/>
    <w:tmpl w:val="BD7254F8"/>
    <w:lvl w:ilvl="0" w:tplc="0C0A0001">
      <w:start w:val="1"/>
      <w:numFmt w:val="bullet"/>
      <w:lvlText w:val=""/>
      <w:lvlJc w:val="left"/>
      <w:pPr>
        <w:ind w:left="1854" w:hanging="360"/>
      </w:pPr>
      <w:rPr>
        <w:rFonts w:ascii="Symbol" w:hAnsi="Symbol" w:hint="default"/>
      </w:rPr>
    </w:lvl>
    <w:lvl w:ilvl="1" w:tplc="0C0A0003" w:tentative="1">
      <w:start w:val="1"/>
      <w:numFmt w:val="bullet"/>
      <w:lvlText w:val="o"/>
      <w:lvlJc w:val="left"/>
      <w:pPr>
        <w:ind w:left="2574" w:hanging="360"/>
      </w:pPr>
      <w:rPr>
        <w:rFonts w:ascii="Courier New" w:hAnsi="Courier New" w:cs="Courier New" w:hint="default"/>
      </w:rPr>
    </w:lvl>
    <w:lvl w:ilvl="2" w:tplc="0C0A0005" w:tentative="1">
      <w:start w:val="1"/>
      <w:numFmt w:val="bullet"/>
      <w:lvlText w:val=""/>
      <w:lvlJc w:val="left"/>
      <w:pPr>
        <w:ind w:left="3294" w:hanging="360"/>
      </w:pPr>
      <w:rPr>
        <w:rFonts w:ascii="Wingdings" w:hAnsi="Wingdings" w:hint="default"/>
      </w:rPr>
    </w:lvl>
    <w:lvl w:ilvl="3" w:tplc="0C0A0001" w:tentative="1">
      <w:start w:val="1"/>
      <w:numFmt w:val="bullet"/>
      <w:lvlText w:val=""/>
      <w:lvlJc w:val="left"/>
      <w:pPr>
        <w:ind w:left="4014" w:hanging="360"/>
      </w:pPr>
      <w:rPr>
        <w:rFonts w:ascii="Symbol" w:hAnsi="Symbol" w:hint="default"/>
      </w:rPr>
    </w:lvl>
    <w:lvl w:ilvl="4" w:tplc="0C0A0003" w:tentative="1">
      <w:start w:val="1"/>
      <w:numFmt w:val="bullet"/>
      <w:lvlText w:val="o"/>
      <w:lvlJc w:val="left"/>
      <w:pPr>
        <w:ind w:left="4734" w:hanging="360"/>
      </w:pPr>
      <w:rPr>
        <w:rFonts w:ascii="Courier New" w:hAnsi="Courier New" w:cs="Courier New" w:hint="default"/>
      </w:rPr>
    </w:lvl>
    <w:lvl w:ilvl="5" w:tplc="0C0A0005" w:tentative="1">
      <w:start w:val="1"/>
      <w:numFmt w:val="bullet"/>
      <w:lvlText w:val=""/>
      <w:lvlJc w:val="left"/>
      <w:pPr>
        <w:ind w:left="5454" w:hanging="360"/>
      </w:pPr>
      <w:rPr>
        <w:rFonts w:ascii="Wingdings" w:hAnsi="Wingdings" w:hint="default"/>
      </w:rPr>
    </w:lvl>
    <w:lvl w:ilvl="6" w:tplc="0C0A0001" w:tentative="1">
      <w:start w:val="1"/>
      <w:numFmt w:val="bullet"/>
      <w:lvlText w:val=""/>
      <w:lvlJc w:val="left"/>
      <w:pPr>
        <w:ind w:left="6174" w:hanging="360"/>
      </w:pPr>
      <w:rPr>
        <w:rFonts w:ascii="Symbol" w:hAnsi="Symbol" w:hint="default"/>
      </w:rPr>
    </w:lvl>
    <w:lvl w:ilvl="7" w:tplc="0C0A0003" w:tentative="1">
      <w:start w:val="1"/>
      <w:numFmt w:val="bullet"/>
      <w:lvlText w:val="o"/>
      <w:lvlJc w:val="left"/>
      <w:pPr>
        <w:ind w:left="6894" w:hanging="360"/>
      </w:pPr>
      <w:rPr>
        <w:rFonts w:ascii="Courier New" w:hAnsi="Courier New" w:cs="Courier New" w:hint="default"/>
      </w:rPr>
    </w:lvl>
    <w:lvl w:ilvl="8" w:tplc="0C0A0005" w:tentative="1">
      <w:start w:val="1"/>
      <w:numFmt w:val="bullet"/>
      <w:lvlText w:val=""/>
      <w:lvlJc w:val="left"/>
      <w:pPr>
        <w:ind w:left="7614" w:hanging="360"/>
      </w:pPr>
      <w:rPr>
        <w:rFonts w:ascii="Wingdings" w:hAnsi="Wingdings" w:hint="default"/>
      </w:rPr>
    </w:lvl>
  </w:abstractNum>
  <w:abstractNum w:abstractNumId="10" w15:restartNumberingAfterBreak="0">
    <w:nsid w:val="2DF550E5"/>
    <w:multiLevelType w:val="hybridMultilevel"/>
    <w:tmpl w:val="4782ABC6"/>
    <w:lvl w:ilvl="0" w:tplc="280A0001">
      <w:start w:val="1"/>
      <w:numFmt w:val="bullet"/>
      <w:lvlText w:val=""/>
      <w:lvlJc w:val="left"/>
      <w:pPr>
        <w:ind w:left="1650" w:hanging="360"/>
      </w:pPr>
      <w:rPr>
        <w:rFonts w:ascii="Symbol" w:hAnsi="Symbol" w:hint="default"/>
      </w:rPr>
    </w:lvl>
    <w:lvl w:ilvl="1" w:tplc="280A0003" w:tentative="1">
      <w:start w:val="1"/>
      <w:numFmt w:val="bullet"/>
      <w:lvlText w:val="o"/>
      <w:lvlJc w:val="left"/>
      <w:pPr>
        <w:ind w:left="2370" w:hanging="360"/>
      </w:pPr>
      <w:rPr>
        <w:rFonts w:ascii="Courier New" w:hAnsi="Courier New" w:cs="Courier New" w:hint="default"/>
      </w:rPr>
    </w:lvl>
    <w:lvl w:ilvl="2" w:tplc="280A0005" w:tentative="1">
      <w:start w:val="1"/>
      <w:numFmt w:val="bullet"/>
      <w:lvlText w:val=""/>
      <w:lvlJc w:val="left"/>
      <w:pPr>
        <w:ind w:left="3090" w:hanging="360"/>
      </w:pPr>
      <w:rPr>
        <w:rFonts w:ascii="Wingdings" w:hAnsi="Wingdings" w:hint="default"/>
      </w:rPr>
    </w:lvl>
    <w:lvl w:ilvl="3" w:tplc="280A0001" w:tentative="1">
      <w:start w:val="1"/>
      <w:numFmt w:val="bullet"/>
      <w:lvlText w:val=""/>
      <w:lvlJc w:val="left"/>
      <w:pPr>
        <w:ind w:left="3810" w:hanging="360"/>
      </w:pPr>
      <w:rPr>
        <w:rFonts w:ascii="Symbol" w:hAnsi="Symbol" w:hint="default"/>
      </w:rPr>
    </w:lvl>
    <w:lvl w:ilvl="4" w:tplc="280A0003" w:tentative="1">
      <w:start w:val="1"/>
      <w:numFmt w:val="bullet"/>
      <w:lvlText w:val="o"/>
      <w:lvlJc w:val="left"/>
      <w:pPr>
        <w:ind w:left="4530" w:hanging="360"/>
      </w:pPr>
      <w:rPr>
        <w:rFonts w:ascii="Courier New" w:hAnsi="Courier New" w:cs="Courier New" w:hint="default"/>
      </w:rPr>
    </w:lvl>
    <w:lvl w:ilvl="5" w:tplc="280A0005" w:tentative="1">
      <w:start w:val="1"/>
      <w:numFmt w:val="bullet"/>
      <w:lvlText w:val=""/>
      <w:lvlJc w:val="left"/>
      <w:pPr>
        <w:ind w:left="5250" w:hanging="360"/>
      </w:pPr>
      <w:rPr>
        <w:rFonts w:ascii="Wingdings" w:hAnsi="Wingdings" w:hint="default"/>
      </w:rPr>
    </w:lvl>
    <w:lvl w:ilvl="6" w:tplc="280A0001" w:tentative="1">
      <w:start w:val="1"/>
      <w:numFmt w:val="bullet"/>
      <w:lvlText w:val=""/>
      <w:lvlJc w:val="left"/>
      <w:pPr>
        <w:ind w:left="5970" w:hanging="360"/>
      </w:pPr>
      <w:rPr>
        <w:rFonts w:ascii="Symbol" w:hAnsi="Symbol" w:hint="default"/>
      </w:rPr>
    </w:lvl>
    <w:lvl w:ilvl="7" w:tplc="280A0003" w:tentative="1">
      <w:start w:val="1"/>
      <w:numFmt w:val="bullet"/>
      <w:lvlText w:val="o"/>
      <w:lvlJc w:val="left"/>
      <w:pPr>
        <w:ind w:left="6690" w:hanging="360"/>
      </w:pPr>
      <w:rPr>
        <w:rFonts w:ascii="Courier New" w:hAnsi="Courier New" w:cs="Courier New" w:hint="default"/>
      </w:rPr>
    </w:lvl>
    <w:lvl w:ilvl="8" w:tplc="280A0005" w:tentative="1">
      <w:start w:val="1"/>
      <w:numFmt w:val="bullet"/>
      <w:lvlText w:val=""/>
      <w:lvlJc w:val="left"/>
      <w:pPr>
        <w:ind w:left="7410" w:hanging="360"/>
      </w:pPr>
      <w:rPr>
        <w:rFonts w:ascii="Wingdings" w:hAnsi="Wingdings" w:hint="default"/>
      </w:rPr>
    </w:lvl>
  </w:abstractNum>
  <w:abstractNum w:abstractNumId="11" w15:restartNumberingAfterBreak="0">
    <w:nsid w:val="2EEE2AD3"/>
    <w:multiLevelType w:val="hybridMultilevel"/>
    <w:tmpl w:val="5BA2BA34"/>
    <w:lvl w:ilvl="0" w:tplc="280A0001">
      <w:start w:val="1"/>
      <w:numFmt w:val="bullet"/>
      <w:lvlText w:val=""/>
      <w:lvlJc w:val="left"/>
      <w:pPr>
        <w:ind w:left="1713" w:hanging="360"/>
      </w:pPr>
      <w:rPr>
        <w:rFonts w:ascii="Symbol" w:hAnsi="Symbol" w:hint="default"/>
      </w:rPr>
    </w:lvl>
    <w:lvl w:ilvl="1" w:tplc="280A0003" w:tentative="1">
      <w:start w:val="1"/>
      <w:numFmt w:val="bullet"/>
      <w:lvlText w:val="o"/>
      <w:lvlJc w:val="left"/>
      <w:pPr>
        <w:ind w:left="2433" w:hanging="360"/>
      </w:pPr>
      <w:rPr>
        <w:rFonts w:ascii="Courier New" w:hAnsi="Courier New" w:cs="Courier New" w:hint="default"/>
      </w:rPr>
    </w:lvl>
    <w:lvl w:ilvl="2" w:tplc="280A0005" w:tentative="1">
      <w:start w:val="1"/>
      <w:numFmt w:val="bullet"/>
      <w:lvlText w:val=""/>
      <w:lvlJc w:val="left"/>
      <w:pPr>
        <w:ind w:left="3153" w:hanging="360"/>
      </w:pPr>
      <w:rPr>
        <w:rFonts w:ascii="Wingdings" w:hAnsi="Wingdings" w:hint="default"/>
      </w:rPr>
    </w:lvl>
    <w:lvl w:ilvl="3" w:tplc="280A0001" w:tentative="1">
      <w:start w:val="1"/>
      <w:numFmt w:val="bullet"/>
      <w:lvlText w:val=""/>
      <w:lvlJc w:val="left"/>
      <w:pPr>
        <w:ind w:left="3873" w:hanging="360"/>
      </w:pPr>
      <w:rPr>
        <w:rFonts w:ascii="Symbol" w:hAnsi="Symbol" w:hint="default"/>
      </w:rPr>
    </w:lvl>
    <w:lvl w:ilvl="4" w:tplc="280A0003" w:tentative="1">
      <w:start w:val="1"/>
      <w:numFmt w:val="bullet"/>
      <w:lvlText w:val="o"/>
      <w:lvlJc w:val="left"/>
      <w:pPr>
        <w:ind w:left="4593" w:hanging="360"/>
      </w:pPr>
      <w:rPr>
        <w:rFonts w:ascii="Courier New" w:hAnsi="Courier New" w:cs="Courier New" w:hint="default"/>
      </w:rPr>
    </w:lvl>
    <w:lvl w:ilvl="5" w:tplc="280A0005" w:tentative="1">
      <w:start w:val="1"/>
      <w:numFmt w:val="bullet"/>
      <w:lvlText w:val=""/>
      <w:lvlJc w:val="left"/>
      <w:pPr>
        <w:ind w:left="5313" w:hanging="360"/>
      </w:pPr>
      <w:rPr>
        <w:rFonts w:ascii="Wingdings" w:hAnsi="Wingdings" w:hint="default"/>
      </w:rPr>
    </w:lvl>
    <w:lvl w:ilvl="6" w:tplc="280A0001" w:tentative="1">
      <w:start w:val="1"/>
      <w:numFmt w:val="bullet"/>
      <w:lvlText w:val=""/>
      <w:lvlJc w:val="left"/>
      <w:pPr>
        <w:ind w:left="6033" w:hanging="360"/>
      </w:pPr>
      <w:rPr>
        <w:rFonts w:ascii="Symbol" w:hAnsi="Symbol" w:hint="default"/>
      </w:rPr>
    </w:lvl>
    <w:lvl w:ilvl="7" w:tplc="280A0003" w:tentative="1">
      <w:start w:val="1"/>
      <w:numFmt w:val="bullet"/>
      <w:lvlText w:val="o"/>
      <w:lvlJc w:val="left"/>
      <w:pPr>
        <w:ind w:left="6753" w:hanging="360"/>
      </w:pPr>
      <w:rPr>
        <w:rFonts w:ascii="Courier New" w:hAnsi="Courier New" w:cs="Courier New" w:hint="default"/>
      </w:rPr>
    </w:lvl>
    <w:lvl w:ilvl="8" w:tplc="280A0005" w:tentative="1">
      <w:start w:val="1"/>
      <w:numFmt w:val="bullet"/>
      <w:lvlText w:val=""/>
      <w:lvlJc w:val="left"/>
      <w:pPr>
        <w:ind w:left="7473" w:hanging="360"/>
      </w:pPr>
      <w:rPr>
        <w:rFonts w:ascii="Wingdings" w:hAnsi="Wingdings" w:hint="default"/>
      </w:rPr>
    </w:lvl>
  </w:abstractNum>
  <w:abstractNum w:abstractNumId="12" w15:restartNumberingAfterBreak="0">
    <w:nsid w:val="309F7D30"/>
    <w:multiLevelType w:val="multilevel"/>
    <w:tmpl w:val="FFAAA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32E6D93"/>
    <w:multiLevelType w:val="hybridMultilevel"/>
    <w:tmpl w:val="FDD0BB56"/>
    <w:lvl w:ilvl="0" w:tplc="0C0A0001">
      <w:start w:val="1"/>
      <w:numFmt w:val="bullet"/>
      <w:lvlText w:val=""/>
      <w:lvlJc w:val="left"/>
      <w:pPr>
        <w:ind w:left="1854" w:hanging="360"/>
      </w:pPr>
      <w:rPr>
        <w:rFonts w:ascii="Symbol" w:hAnsi="Symbol" w:hint="default"/>
      </w:rPr>
    </w:lvl>
    <w:lvl w:ilvl="1" w:tplc="0C0A0003" w:tentative="1">
      <w:start w:val="1"/>
      <w:numFmt w:val="bullet"/>
      <w:lvlText w:val="o"/>
      <w:lvlJc w:val="left"/>
      <w:pPr>
        <w:ind w:left="2574" w:hanging="360"/>
      </w:pPr>
      <w:rPr>
        <w:rFonts w:ascii="Courier New" w:hAnsi="Courier New" w:cs="Courier New" w:hint="default"/>
      </w:rPr>
    </w:lvl>
    <w:lvl w:ilvl="2" w:tplc="0C0A0005" w:tentative="1">
      <w:start w:val="1"/>
      <w:numFmt w:val="bullet"/>
      <w:lvlText w:val=""/>
      <w:lvlJc w:val="left"/>
      <w:pPr>
        <w:ind w:left="3294" w:hanging="360"/>
      </w:pPr>
      <w:rPr>
        <w:rFonts w:ascii="Wingdings" w:hAnsi="Wingdings" w:hint="default"/>
      </w:rPr>
    </w:lvl>
    <w:lvl w:ilvl="3" w:tplc="0C0A0001" w:tentative="1">
      <w:start w:val="1"/>
      <w:numFmt w:val="bullet"/>
      <w:lvlText w:val=""/>
      <w:lvlJc w:val="left"/>
      <w:pPr>
        <w:ind w:left="4014" w:hanging="360"/>
      </w:pPr>
      <w:rPr>
        <w:rFonts w:ascii="Symbol" w:hAnsi="Symbol" w:hint="default"/>
      </w:rPr>
    </w:lvl>
    <w:lvl w:ilvl="4" w:tplc="0C0A0003" w:tentative="1">
      <w:start w:val="1"/>
      <w:numFmt w:val="bullet"/>
      <w:lvlText w:val="o"/>
      <w:lvlJc w:val="left"/>
      <w:pPr>
        <w:ind w:left="4734" w:hanging="360"/>
      </w:pPr>
      <w:rPr>
        <w:rFonts w:ascii="Courier New" w:hAnsi="Courier New" w:cs="Courier New" w:hint="default"/>
      </w:rPr>
    </w:lvl>
    <w:lvl w:ilvl="5" w:tplc="0C0A0005" w:tentative="1">
      <w:start w:val="1"/>
      <w:numFmt w:val="bullet"/>
      <w:lvlText w:val=""/>
      <w:lvlJc w:val="left"/>
      <w:pPr>
        <w:ind w:left="5454" w:hanging="360"/>
      </w:pPr>
      <w:rPr>
        <w:rFonts w:ascii="Wingdings" w:hAnsi="Wingdings" w:hint="default"/>
      </w:rPr>
    </w:lvl>
    <w:lvl w:ilvl="6" w:tplc="0C0A0001" w:tentative="1">
      <w:start w:val="1"/>
      <w:numFmt w:val="bullet"/>
      <w:lvlText w:val=""/>
      <w:lvlJc w:val="left"/>
      <w:pPr>
        <w:ind w:left="6174" w:hanging="360"/>
      </w:pPr>
      <w:rPr>
        <w:rFonts w:ascii="Symbol" w:hAnsi="Symbol" w:hint="default"/>
      </w:rPr>
    </w:lvl>
    <w:lvl w:ilvl="7" w:tplc="0C0A0003" w:tentative="1">
      <w:start w:val="1"/>
      <w:numFmt w:val="bullet"/>
      <w:lvlText w:val="o"/>
      <w:lvlJc w:val="left"/>
      <w:pPr>
        <w:ind w:left="6894" w:hanging="360"/>
      </w:pPr>
      <w:rPr>
        <w:rFonts w:ascii="Courier New" w:hAnsi="Courier New" w:cs="Courier New" w:hint="default"/>
      </w:rPr>
    </w:lvl>
    <w:lvl w:ilvl="8" w:tplc="0C0A0005" w:tentative="1">
      <w:start w:val="1"/>
      <w:numFmt w:val="bullet"/>
      <w:lvlText w:val=""/>
      <w:lvlJc w:val="left"/>
      <w:pPr>
        <w:ind w:left="7614" w:hanging="360"/>
      </w:pPr>
      <w:rPr>
        <w:rFonts w:ascii="Wingdings" w:hAnsi="Wingdings" w:hint="default"/>
      </w:rPr>
    </w:lvl>
  </w:abstractNum>
  <w:abstractNum w:abstractNumId="14" w15:restartNumberingAfterBreak="0">
    <w:nsid w:val="466256B6"/>
    <w:multiLevelType w:val="multilevel"/>
    <w:tmpl w:val="BEAA37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6AA212A"/>
    <w:multiLevelType w:val="hybridMultilevel"/>
    <w:tmpl w:val="DD466770"/>
    <w:lvl w:ilvl="0" w:tplc="0C0A0001">
      <w:start w:val="1"/>
      <w:numFmt w:val="bullet"/>
      <w:lvlText w:val=""/>
      <w:lvlJc w:val="left"/>
      <w:pPr>
        <w:ind w:left="1854" w:hanging="360"/>
      </w:pPr>
      <w:rPr>
        <w:rFonts w:ascii="Symbol" w:hAnsi="Symbol" w:hint="default"/>
      </w:rPr>
    </w:lvl>
    <w:lvl w:ilvl="1" w:tplc="0C0A0003" w:tentative="1">
      <w:start w:val="1"/>
      <w:numFmt w:val="bullet"/>
      <w:lvlText w:val="o"/>
      <w:lvlJc w:val="left"/>
      <w:pPr>
        <w:ind w:left="2574" w:hanging="360"/>
      </w:pPr>
      <w:rPr>
        <w:rFonts w:ascii="Courier New" w:hAnsi="Courier New" w:cs="Courier New" w:hint="default"/>
      </w:rPr>
    </w:lvl>
    <w:lvl w:ilvl="2" w:tplc="0C0A0005" w:tentative="1">
      <w:start w:val="1"/>
      <w:numFmt w:val="bullet"/>
      <w:lvlText w:val=""/>
      <w:lvlJc w:val="left"/>
      <w:pPr>
        <w:ind w:left="3294" w:hanging="360"/>
      </w:pPr>
      <w:rPr>
        <w:rFonts w:ascii="Wingdings" w:hAnsi="Wingdings" w:hint="default"/>
      </w:rPr>
    </w:lvl>
    <w:lvl w:ilvl="3" w:tplc="0C0A0001" w:tentative="1">
      <w:start w:val="1"/>
      <w:numFmt w:val="bullet"/>
      <w:lvlText w:val=""/>
      <w:lvlJc w:val="left"/>
      <w:pPr>
        <w:ind w:left="4014" w:hanging="360"/>
      </w:pPr>
      <w:rPr>
        <w:rFonts w:ascii="Symbol" w:hAnsi="Symbol" w:hint="default"/>
      </w:rPr>
    </w:lvl>
    <w:lvl w:ilvl="4" w:tplc="0C0A0003" w:tentative="1">
      <w:start w:val="1"/>
      <w:numFmt w:val="bullet"/>
      <w:lvlText w:val="o"/>
      <w:lvlJc w:val="left"/>
      <w:pPr>
        <w:ind w:left="4734" w:hanging="360"/>
      </w:pPr>
      <w:rPr>
        <w:rFonts w:ascii="Courier New" w:hAnsi="Courier New" w:cs="Courier New" w:hint="default"/>
      </w:rPr>
    </w:lvl>
    <w:lvl w:ilvl="5" w:tplc="0C0A0005" w:tentative="1">
      <w:start w:val="1"/>
      <w:numFmt w:val="bullet"/>
      <w:lvlText w:val=""/>
      <w:lvlJc w:val="left"/>
      <w:pPr>
        <w:ind w:left="5454" w:hanging="360"/>
      </w:pPr>
      <w:rPr>
        <w:rFonts w:ascii="Wingdings" w:hAnsi="Wingdings" w:hint="default"/>
      </w:rPr>
    </w:lvl>
    <w:lvl w:ilvl="6" w:tplc="0C0A0001" w:tentative="1">
      <w:start w:val="1"/>
      <w:numFmt w:val="bullet"/>
      <w:lvlText w:val=""/>
      <w:lvlJc w:val="left"/>
      <w:pPr>
        <w:ind w:left="6174" w:hanging="360"/>
      </w:pPr>
      <w:rPr>
        <w:rFonts w:ascii="Symbol" w:hAnsi="Symbol" w:hint="default"/>
      </w:rPr>
    </w:lvl>
    <w:lvl w:ilvl="7" w:tplc="0C0A0003" w:tentative="1">
      <w:start w:val="1"/>
      <w:numFmt w:val="bullet"/>
      <w:lvlText w:val="o"/>
      <w:lvlJc w:val="left"/>
      <w:pPr>
        <w:ind w:left="6894" w:hanging="360"/>
      </w:pPr>
      <w:rPr>
        <w:rFonts w:ascii="Courier New" w:hAnsi="Courier New" w:cs="Courier New" w:hint="default"/>
      </w:rPr>
    </w:lvl>
    <w:lvl w:ilvl="8" w:tplc="0C0A0005" w:tentative="1">
      <w:start w:val="1"/>
      <w:numFmt w:val="bullet"/>
      <w:lvlText w:val=""/>
      <w:lvlJc w:val="left"/>
      <w:pPr>
        <w:ind w:left="7614" w:hanging="360"/>
      </w:pPr>
      <w:rPr>
        <w:rFonts w:ascii="Wingdings" w:hAnsi="Wingdings" w:hint="default"/>
      </w:rPr>
    </w:lvl>
  </w:abstractNum>
  <w:abstractNum w:abstractNumId="16" w15:restartNumberingAfterBreak="0">
    <w:nsid w:val="53E372F4"/>
    <w:multiLevelType w:val="hybridMultilevel"/>
    <w:tmpl w:val="42868AD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56930AF0"/>
    <w:multiLevelType w:val="hybridMultilevel"/>
    <w:tmpl w:val="B792CE3E"/>
    <w:lvl w:ilvl="0" w:tplc="0C0A0001">
      <w:start w:val="1"/>
      <w:numFmt w:val="bullet"/>
      <w:lvlText w:val=""/>
      <w:lvlJc w:val="left"/>
      <w:pPr>
        <w:ind w:left="2061" w:hanging="360"/>
      </w:pPr>
      <w:rPr>
        <w:rFonts w:ascii="Symbol" w:hAnsi="Symbol" w:hint="default"/>
      </w:rPr>
    </w:lvl>
    <w:lvl w:ilvl="1" w:tplc="0C0A0003" w:tentative="1">
      <w:start w:val="1"/>
      <w:numFmt w:val="bullet"/>
      <w:lvlText w:val="o"/>
      <w:lvlJc w:val="left"/>
      <w:pPr>
        <w:ind w:left="2781" w:hanging="360"/>
      </w:pPr>
      <w:rPr>
        <w:rFonts w:ascii="Courier New" w:hAnsi="Courier New" w:cs="Courier New" w:hint="default"/>
      </w:rPr>
    </w:lvl>
    <w:lvl w:ilvl="2" w:tplc="0C0A0005" w:tentative="1">
      <w:start w:val="1"/>
      <w:numFmt w:val="bullet"/>
      <w:lvlText w:val=""/>
      <w:lvlJc w:val="left"/>
      <w:pPr>
        <w:ind w:left="3501" w:hanging="360"/>
      </w:pPr>
      <w:rPr>
        <w:rFonts w:ascii="Wingdings" w:hAnsi="Wingdings" w:hint="default"/>
      </w:rPr>
    </w:lvl>
    <w:lvl w:ilvl="3" w:tplc="0C0A0001" w:tentative="1">
      <w:start w:val="1"/>
      <w:numFmt w:val="bullet"/>
      <w:lvlText w:val=""/>
      <w:lvlJc w:val="left"/>
      <w:pPr>
        <w:ind w:left="4221" w:hanging="360"/>
      </w:pPr>
      <w:rPr>
        <w:rFonts w:ascii="Symbol" w:hAnsi="Symbol" w:hint="default"/>
      </w:rPr>
    </w:lvl>
    <w:lvl w:ilvl="4" w:tplc="0C0A0003" w:tentative="1">
      <w:start w:val="1"/>
      <w:numFmt w:val="bullet"/>
      <w:lvlText w:val="o"/>
      <w:lvlJc w:val="left"/>
      <w:pPr>
        <w:ind w:left="4941" w:hanging="360"/>
      </w:pPr>
      <w:rPr>
        <w:rFonts w:ascii="Courier New" w:hAnsi="Courier New" w:cs="Courier New" w:hint="default"/>
      </w:rPr>
    </w:lvl>
    <w:lvl w:ilvl="5" w:tplc="0C0A0005" w:tentative="1">
      <w:start w:val="1"/>
      <w:numFmt w:val="bullet"/>
      <w:lvlText w:val=""/>
      <w:lvlJc w:val="left"/>
      <w:pPr>
        <w:ind w:left="5661" w:hanging="360"/>
      </w:pPr>
      <w:rPr>
        <w:rFonts w:ascii="Wingdings" w:hAnsi="Wingdings" w:hint="default"/>
      </w:rPr>
    </w:lvl>
    <w:lvl w:ilvl="6" w:tplc="0C0A0001" w:tentative="1">
      <w:start w:val="1"/>
      <w:numFmt w:val="bullet"/>
      <w:lvlText w:val=""/>
      <w:lvlJc w:val="left"/>
      <w:pPr>
        <w:ind w:left="6381" w:hanging="360"/>
      </w:pPr>
      <w:rPr>
        <w:rFonts w:ascii="Symbol" w:hAnsi="Symbol" w:hint="default"/>
      </w:rPr>
    </w:lvl>
    <w:lvl w:ilvl="7" w:tplc="0C0A0003" w:tentative="1">
      <w:start w:val="1"/>
      <w:numFmt w:val="bullet"/>
      <w:lvlText w:val="o"/>
      <w:lvlJc w:val="left"/>
      <w:pPr>
        <w:ind w:left="7101" w:hanging="360"/>
      </w:pPr>
      <w:rPr>
        <w:rFonts w:ascii="Courier New" w:hAnsi="Courier New" w:cs="Courier New" w:hint="default"/>
      </w:rPr>
    </w:lvl>
    <w:lvl w:ilvl="8" w:tplc="0C0A0005" w:tentative="1">
      <w:start w:val="1"/>
      <w:numFmt w:val="bullet"/>
      <w:lvlText w:val=""/>
      <w:lvlJc w:val="left"/>
      <w:pPr>
        <w:ind w:left="7821" w:hanging="360"/>
      </w:pPr>
      <w:rPr>
        <w:rFonts w:ascii="Wingdings" w:hAnsi="Wingdings" w:hint="default"/>
      </w:rPr>
    </w:lvl>
  </w:abstractNum>
  <w:abstractNum w:abstractNumId="18" w15:restartNumberingAfterBreak="0">
    <w:nsid w:val="5BD256BE"/>
    <w:multiLevelType w:val="hybridMultilevel"/>
    <w:tmpl w:val="0E309A52"/>
    <w:lvl w:ilvl="0" w:tplc="0C0A0001">
      <w:start w:val="1"/>
      <w:numFmt w:val="bullet"/>
      <w:lvlText w:val=""/>
      <w:lvlJc w:val="left"/>
      <w:pPr>
        <w:ind w:left="1854" w:hanging="360"/>
      </w:pPr>
      <w:rPr>
        <w:rFonts w:ascii="Symbol" w:hAnsi="Symbol" w:hint="default"/>
      </w:rPr>
    </w:lvl>
    <w:lvl w:ilvl="1" w:tplc="0C0A0003" w:tentative="1">
      <w:start w:val="1"/>
      <w:numFmt w:val="bullet"/>
      <w:lvlText w:val="o"/>
      <w:lvlJc w:val="left"/>
      <w:pPr>
        <w:ind w:left="2574" w:hanging="360"/>
      </w:pPr>
      <w:rPr>
        <w:rFonts w:ascii="Courier New" w:hAnsi="Courier New" w:cs="Courier New" w:hint="default"/>
      </w:rPr>
    </w:lvl>
    <w:lvl w:ilvl="2" w:tplc="0C0A0005" w:tentative="1">
      <w:start w:val="1"/>
      <w:numFmt w:val="bullet"/>
      <w:lvlText w:val=""/>
      <w:lvlJc w:val="left"/>
      <w:pPr>
        <w:ind w:left="3294" w:hanging="360"/>
      </w:pPr>
      <w:rPr>
        <w:rFonts w:ascii="Wingdings" w:hAnsi="Wingdings" w:hint="default"/>
      </w:rPr>
    </w:lvl>
    <w:lvl w:ilvl="3" w:tplc="0C0A0001" w:tentative="1">
      <w:start w:val="1"/>
      <w:numFmt w:val="bullet"/>
      <w:lvlText w:val=""/>
      <w:lvlJc w:val="left"/>
      <w:pPr>
        <w:ind w:left="4014" w:hanging="360"/>
      </w:pPr>
      <w:rPr>
        <w:rFonts w:ascii="Symbol" w:hAnsi="Symbol" w:hint="default"/>
      </w:rPr>
    </w:lvl>
    <w:lvl w:ilvl="4" w:tplc="0C0A0003" w:tentative="1">
      <w:start w:val="1"/>
      <w:numFmt w:val="bullet"/>
      <w:lvlText w:val="o"/>
      <w:lvlJc w:val="left"/>
      <w:pPr>
        <w:ind w:left="4734" w:hanging="360"/>
      </w:pPr>
      <w:rPr>
        <w:rFonts w:ascii="Courier New" w:hAnsi="Courier New" w:cs="Courier New" w:hint="default"/>
      </w:rPr>
    </w:lvl>
    <w:lvl w:ilvl="5" w:tplc="0C0A0005" w:tentative="1">
      <w:start w:val="1"/>
      <w:numFmt w:val="bullet"/>
      <w:lvlText w:val=""/>
      <w:lvlJc w:val="left"/>
      <w:pPr>
        <w:ind w:left="5454" w:hanging="360"/>
      </w:pPr>
      <w:rPr>
        <w:rFonts w:ascii="Wingdings" w:hAnsi="Wingdings" w:hint="default"/>
      </w:rPr>
    </w:lvl>
    <w:lvl w:ilvl="6" w:tplc="0C0A0001" w:tentative="1">
      <w:start w:val="1"/>
      <w:numFmt w:val="bullet"/>
      <w:lvlText w:val=""/>
      <w:lvlJc w:val="left"/>
      <w:pPr>
        <w:ind w:left="6174" w:hanging="360"/>
      </w:pPr>
      <w:rPr>
        <w:rFonts w:ascii="Symbol" w:hAnsi="Symbol" w:hint="default"/>
      </w:rPr>
    </w:lvl>
    <w:lvl w:ilvl="7" w:tplc="0C0A0003" w:tentative="1">
      <w:start w:val="1"/>
      <w:numFmt w:val="bullet"/>
      <w:lvlText w:val="o"/>
      <w:lvlJc w:val="left"/>
      <w:pPr>
        <w:ind w:left="6894" w:hanging="360"/>
      </w:pPr>
      <w:rPr>
        <w:rFonts w:ascii="Courier New" w:hAnsi="Courier New" w:cs="Courier New" w:hint="default"/>
      </w:rPr>
    </w:lvl>
    <w:lvl w:ilvl="8" w:tplc="0C0A0005" w:tentative="1">
      <w:start w:val="1"/>
      <w:numFmt w:val="bullet"/>
      <w:lvlText w:val=""/>
      <w:lvlJc w:val="left"/>
      <w:pPr>
        <w:ind w:left="7614" w:hanging="360"/>
      </w:pPr>
      <w:rPr>
        <w:rFonts w:ascii="Wingdings" w:hAnsi="Wingdings" w:hint="default"/>
      </w:rPr>
    </w:lvl>
  </w:abstractNum>
  <w:abstractNum w:abstractNumId="19" w15:restartNumberingAfterBreak="0">
    <w:nsid w:val="628D00C1"/>
    <w:multiLevelType w:val="multilevel"/>
    <w:tmpl w:val="2A7069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4D15F5D"/>
    <w:multiLevelType w:val="hybridMultilevel"/>
    <w:tmpl w:val="55145408"/>
    <w:lvl w:ilvl="0" w:tplc="0C0A000F">
      <w:start w:val="1"/>
      <w:numFmt w:val="decimal"/>
      <w:lvlText w:val="%1."/>
      <w:lvlJc w:val="left"/>
      <w:pPr>
        <w:ind w:left="1440" w:hanging="360"/>
      </w:pPr>
    </w:lvl>
    <w:lvl w:ilvl="1" w:tplc="0C0A0019" w:tentative="1">
      <w:start w:val="1"/>
      <w:numFmt w:val="lowerLetter"/>
      <w:lvlText w:val="%2."/>
      <w:lvlJc w:val="left"/>
      <w:pPr>
        <w:ind w:left="2160" w:hanging="360"/>
      </w:pPr>
    </w:lvl>
    <w:lvl w:ilvl="2" w:tplc="0C0A001B" w:tentative="1">
      <w:start w:val="1"/>
      <w:numFmt w:val="lowerRoman"/>
      <w:lvlText w:val="%3."/>
      <w:lvlJc w:val="right"/>
      <w:pPr>
        <w:ind w:left="2880" w:hanging="180"/>
      </w:pPr>
    </w:lvl>
    <w:lvl w:ilvl="3" w:tplc="0C0A000F" w:tentative="1">
      <w:start w:val="1"/>
      <w:numFmt w:val="decimal"/>
      <w:lvlText w:val="%4."/>
      <w:lvlJc w:val="left"/>
      <w:pPr>
        <w:ind w:left="3600" w:hanging="360"/>
      </w:pPr>
    </w:lvl>
    <w:lvl w:ilvl="4" w:tplc="0C0A0019" w:tentative="1">
      <w:start w:val="1"/>
      <w:numFmt w:val="lowerLetter"/>
      <w:lvlText w:val="%5."/>
      <w:lvlJc w:val="left"/>
      <w:pPr>
        <w:ind w:left="4320" w:hanging="360"/>
      </w:pPr>
    </w:lvl>
    <w:lvl w:ilvl="5" w:tplc="0C0A001B" w:tentative="1">
      <w:start w:val="1"/>
      <w:numFmt w:val="lowerRoman"/>
      <w:lvlText w:val="%6."/>
      <w:lvlJc w:val="right"/>
      <w:pPr>
        <w:ind w:left="5040" w:hanging="180"/>
      </w:pPr>
    </w:lvl>
    <w:lvl w:ilvl="6" w:tplc="0C0A000F" w:tentative="1">
      <w:start w:val="1"/>
      <w:numFmt w:val="decimal"/>
      <w:lvlText w:val="%7."/>
      <w:lvlJc w:val="left"/>
      <w:pPr>
        <w:ind w:left="5760" w:hanging="360"/>
      </w:pPr>
    </w:lvl>
    <w:lvl w:ilvl="7" w:tplc="0C0A0019" w:tentative="1">
      <w:start w:val="1"/>
      <w:numFmt w:val="lowerLetter"/>
      <w:lvlText w:val="%8."/>
      <w:lvlJc w:val="left"/>
      <w:pPr>
        <w:ind w:left="6480" w:hanging="360"/>
      </w:pPr>
    </w:lvl>
    <w:lvl w:ilvl="8" w:tplc="0C0A001B" w:tentative="1">
      <w:start w:val="1"/>
      <w:numFmt w:val="lowerRoman"/>
      <w:lvlText w:val="%9."/>
      <w:lvlJc w:val="right"/>
      <w:pPr>
        <w:ind w:left="7200" w:hanging="180"/>
      </w:pPr>
    </w:lvl>
  </w:abstractNum>
  <w:abstractNum w:abstractNumId="21" w15:restartNumberingAfterBreak="0">
    <w:nsid w:val="6CB94CB3"/>
    <w:multiLevelType w:val="hybridMultilevel"/>
    <w:tmpl w:val="82F0CAAA"/>
    <w:lvl w:ilvl="0" w:tplc="0C0A0001">
      <w:start w:val="1"/>
      <w:numFmt w:val="bullet"/>
      <w:lvlText w:val=""/>
      <w:lvlJc w:val="left"/>
      <w:pPr>
        <w:ind w:left="2433" w:hanging="360"/>
      </w:pPr>
      <w:rPr>
        <w:rFonts w:ascii="Symbol" w:hAnsi="Symbol" w:hint="default"/>
      </w:rPr>
    </w:lvl>
    <w:lvl w:ilvl="1" w:tplc="0C0A0003" w:tentative="1">
      <w:start w:val="1"/>
      <w:numFmt w:val="bullet"/>
      <w:lvlText w:val="o"/>
      <w:lvlJc w:val="left"/>
      <w:pPr>
        <w:ind w:left="3153" w:hanging="360"/>
      </w:pPr>
      <w:rPr>
        <w:rFonts w:ascii="Courier New" w:hAnsi="Courier New" w:cs="Courier New" w:hint="default"/>
      </w:rPr>
    </w:lvl>
    <w:lvl w:ilvl="2" w:tplc="0C0A0005" w:tentative="1">
      <w:start w:val="1"/>
      <w:numFmt w:val="bullet"/>
      <w:lvlText w:val=""/>
      <w:lvlJc w:val="left"/>
      <w:pPr>
        <w:ind w:left="3873" w:hanging="360"/>
      </w:pPr>
      <w:rPr>
        <w:rFonts w:ascii="Wingdings" w:hAnsi="Wingdings" w:hint="default"/>
      </w:rPr>
    </w:lvl>
    <w:lvl w:ilvl="3" w:tplc="0C0A0001" w:tentative="1">
      <w:start w:val="1"/>
      <w:numFmt w:val="bullet"/>
      <w:lvlText w:val=""/>
      <w:lvlJc w:val="left"/>
      <w:pPr>
        <w:ind w:left="4593" w:hanging="360"/>
      </w:pPr>
      <w:rPr>
        <w:rFonts w:ascii="Symbol" w:hAnsi="Symbol" w:hint="default"/>
      </w:rPr>
    </w:lvl>
    <w:lvl w:ilvl="4" w:tplc="0C0A0003" w:tentative="1">
      <w:start w:val="1"/>
      <w:numFmt w:val="bullet"/>
      <w:lvlText w:val="o"/>
      <w:lvlJc w:val="left"/>
      <w:pPr>
        <w:ind w:left="5313" w:hanging="360"/>
      </w:pPr>
      <w:rPr>
        <w:rFonts w:ascii="Courier New" w:hAnsi="Courier New" w:cs="Courier New" w:hint="default"/>
      </w:rPr>
    </w:lvl>
    <w:lvl w:ilvl="5" w:tplc="0C0A0005" w:tentative="1">
      <w:start w:val="1"/>
      <w:numFmt w:val="bullet"/>
      <w:lvlText w:val=""/>
      <w:lvlJc w:val="left"/>
      <w:pPr>
        <w:ind w:left="6033" w:hanging="360"/>
      </w:pPr>
      <w:rPr>
        <w:rFonts w:ascii="Wingdings" w:hAnsi="Wingdings" w:hint="default"/>
      </w:rPr>
    </w:lvl>
    <w:lvl w:ilvl="6" w:tplc="0C0A0001" w:tentative="1">
      <w:start w:val="1"/>
      <w:numFmt w:val="bullet"/>
      <w:lvlText w:val=""/>
      <w:lvlJc w:val="left"/>
      <w:pPr>
        <w:ind w:left="6753" w:hanging="360"/>
      </w:pPr>
      <w:rPr>
        <w:rFonts w:ascii="Symbol" w:hAnsi="Symbol" w:hint="default"/>
      </w:rPr>
    </w:lvl>
    <w:lvl w:ilvl="7" w:tplc="0C0A0003" w:tentative="1">
      <w:start w:val="1"/>
      <w:numFmt w:val="bullet"/>
      <w:lvlText w:val="o"/>
      <w:lvlJc w:val="left"/>
      <w:pPr>
        <w:ind w:left="7473" w:hanging="360"/>
      </w:pPr>
      <w:rPr>
        <w:rFonts w:ascii="Courier New" w:hAnsi="Courier New" w:cs="Courier New" w:hint="default"/>
      </w:rPr>
    </w:lvl>
    <w:lvl w:ilvl="8" w:tplc="0C0A0005" w:tentative="1">
      <w:start w:val="1"/>
      <w:numFmt w:val="bullet"/>
      <w:lvlText w:val=""/>
      <w:lvlJc w:val="left"/>
      <w:pPr>
        <w:ind w:left="8193" w:hanging="360"/>
      </w:pPr>
      <w:rPr>
        <w:rFonts w:ascii="Wingdings" w:hAnsi="Wingdings" w:hint="default"/>
      </w:rPr>
    </w:lvl>
  </w:abstractNum>
  <w:abstractNum w:abstractNumId="22" w15:restartNumberingAfterBreak="0">
    <w:nsid w:val="70B471F2"/>
    <w:multiLevelType w:val="multilevel"/>
    <w:tmpl w:val="47C48E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5F3327C"/>
    <w:multiLevelType w:val="multilevel"/>
    <w:tmpl w:val="0B949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B3D18E9"/>
    <w:multiLevelType w:val="hybridMultilevel"/>
    <w:tmpl w:val="B8B21164"/>
    <w:lvl w:ilvl="0" w:tplc="0C0A0001">
      <w:start w:val="1"/>
      <w:numFmt w:val="bullet"/>
      <w:lvlText w:val=""/>
      <w:lvlJc w:val="left"/>
      <w:pPr>
        <w:ind w:left="1854" w:hanging="360"/>
      </w:pPr>
      <w:rPr>
        <w:rFonts w:ascii="Symbol" w:hAnsi="Symbol" w:hint="default"/>
      </w:rPr>
    </w:lvl>
    <w:lvl w:ilvl="1" w:tplc="0C0A0003" w:tentative="1">
      <w:start w:val="1"/>
      <w:numFmt w:val="bullet"/>
      <w:lvlText w:val="o"/>
      <w:lvlJc w:val="left"/>
      <w:pPr>
        <w:ind w:left="2574" w:hanging="360"/>
      </w:pPr>
      <w:rPr>
        <w:rFonts w:ascii="Courier New" w:hAnsi="Courier New" w:cs="Courier New" w:hint="default"/>
      </w:rPr>
    </w:lvl>
    <w:lvl w:ilvl="2" w:tplc="0C0A0005" w:tentative="1">
      <w:start w:val="1"/>
      <w:numFmt w:val="bullet"/>
      <w:lvlText w:val=""/>
      <w:lvlJc w:val="left"/>
      <w:pPr>
        <w:ind w:left="3294" w:hanging="360"/>
      </w:pPr>
      <w:rPr>
        <w:rFonts w:ascii="Wingdings" w:hAnsi="Wingdings" w:hint="default"/>
      </w:rPr>
    </w:lvl>
    <w:lvl w:ilvl="3" w:tplc="0C0A0001" w:tentative="1">
      <w:start w:val="1"/>
      <w:numFmt w:val="bullet"/>
      <w:lvlText w:val=""/>
      <w:lvlJc w:val="left"/>
      <w:pPr>
        <w:ind w:left="4014" w:hanging="360"/>
      </w:pPr>
      <w:rPr>
        <w:rFonts w:ascii="Symbol" w:hAnsi="Symbol" w:hint="default"/>
      </w:rPr>
    </w:lvl>
    <w:lvl w:ilvl="4" w:tplc="0C0A0003" w:tentative="1">
      <w:start w:val="1"/>
      <w:numFmt w:val="bullet"/>
      <w:lvlText w:val="o"/>
      <w:lvlJc w:val="left"/>
      <w:pPr>
        <w:ind w:left="4734" w:hanging="360"/>
      </w:pPr>
      <w:rPr>
        <w:rFonts w:ascii="Courier New" w:hAnsi="Courier New" w:cs="Courier New" w:hint="default"/>
      </w:rPr>
    </w:lvl>
    <w:lvl w:ilvl="5" w:tplc="0C0A0005" w:tentative="1">
      <w:start w:val="1"/>
      <w:numFmt w:val="bullet"/>
      <w:lvlText w:val=""/>
      <w:lvlJc w:val="left"/>
      <w:pPr>
        <w:ind w:left="5454" w:hanging="360"/>
      </w:pPr>
      <w:rPr>
        <w:rFonts w:ascii="Wingdings" w:hAnsi="Wingdings" w:hint="default"/>
      </w:rPr>
    </w:lvl>
    <w:lvl w:ilvl="6" w:tplc="0C0A0001" w:tentative="1">
      <w:start w:val="1"/>
      <w:numFmt w:val="bullet"/>
      <w:lvlText w:val=""/>
      <w:lvlJc w:val="left"/>
      <w:pPr>
        <w:ind w:left="6174" w:hanging="360"/>
      </w:pPr>
      <w:rPr>
        <w:rFonts w:ascii="Symbol" w:hAnsi="Symbol" w:hint="default"/>
      </w:rPr>
    </w:lvl>
    <w:lvl w:ilvl="7" w:tplc="0C0A0003" w:tentative="1">
      <w:start w:val="1"/>
      <w:numFmt w:val="bullet"/>
      <w:lvlText w:val="o"/>
      <w:lvlJc w:val="left"/>
      <w:pPr>
        <w:ind w:left="6894" w:hanging="360"/>
      </w:pPr>
      <w:rPr>
        <w:rFonts w:ascii="Courier New" w:hAnsi="Courier New" w:cs="Courier New" w:hint="default"/>
      </w:rPr>
    </w:lvl>
    <w:lvl w:ilvl="8" w:tplc="0C0A0005" w:tentative="1">
      <w:start w:val="1"/>
      <w:numFmt w:val="bullet"/>
      <w:lvlText w:val=""/>
      <w:lvlJc w:val="left"/>
      <w:pPr>
        <w:ind w:left="7614" w:hanging="360"/>
      </w:pPr>
      <w:rPr>
        <w:rFonts w:ascii="Wingdings" w:hAnsi="Wingdings" w:hint="default"/>
      </w:rPr>
    </w:lvl>
  </w:abstractNum>
  <w:abstractNum w:abstractNumId="25" w15:restartNumberingAfterBreak="0">
    <w:nsid w:val="7EA605AE"/>
    <w:multiLevelType w:val="multilevel"/>
    <w:tmpl w:val="6A2CB046"/>
    <w:lvl w:ilvl="0">
      <w:start w:val="1"/>
      <w:numFmt w:val="decimal"/>
      <w:lvlText w:val="%1."/>
      <w:lvlJc w:val="left"/>
      <w:pPr>
        <w:ind w:left="930" w:hanging="570"/>
      </w:pPr>
      <w:rPr>
        <w:rFonts w:ascii="Arial" w:eastAsiaTheme="majorEastAsia" w:hAnsi="Arial" w:cstheme="majorBidi"/>
        <w:u w:val="none"/>
      </w:rPr>
    </w:lvl>
    <w:lvl w:ilvl="1">
      <w:start w:val="1"/>
      <w:numFmt w:val="decimal"/>
      <w:isLgl/>
      <w:lvlText w:val="%1.%2"/>
      <w:lvlJc w:val="left"/>
      <w:pPr>
        <w:ind w:left="930" w:hanging="57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num w:numId="1" w16cid:durableId="1028334302">
    <w:abstractNumId w:val="25"/>
  </w:num>
  <w:num w:numId="2" w16cid:durableId="478303842">
    <w:abstractNumId w:val="10"/>
  </w:num>
  <w:num w:numId="3" w16cid:durableId="153882472">
    <w:abstractNumId w:val="11"/>
  </w:num>
  <w:num w:numId="4" w16cid:durableId="1758091653">
    <w:abstractNumId w:val="4"/>
  </w:num>
  <w:num w:numId="5" w16cid:durableId="703405757">
    <w:abstractNumId w:val="2"/>
  </w:num>
  <w:num w:numId="6" w16cid:durableId="2123919691">
    <w:abstractNumId w:val="3"/>
  </w:num>
  <w:num w:numId="7" w16cid:durableId="296617064">
    <w:abstractNumId w:val="7"/>
  </w:num>
  <w:num w:numId="8" w16cid:durableId="1287353085">
    <w:abstractNumId w:val="9"/>
  </w:num>
  <w:num w:numId="9" w16cid:durableId="1027217905">
    <w:abstractNumId w:val="18"/>
  </w:num>
  <w:num w:numId="10" w16cid:durableId="395051129">
    <w:abstractNumId w:val="13"/>
  </w:num>
  <w:num w:numId="11" w16cid:durableId="128548806">
    <w:abstractNumId w:val="5"/>
  </w:num>
  <w:num w:numId="12" w16cid:durableId="708335681">
    <w:abstractNumId w:val="21"/>
  </w:num>
  <w:num w:numId="13" w16cid:durableId="977343014">
    <w:abstractNumId w:val="0"/>
  </w:num>
  <w:num w:numId="14" w16cid:durableId="1740009378">
    <w:abstractNumId w:val="1"/>
  </w:num>
  <w:num w:numId="15" w16cid:durableId="577207180">
    <w:abstractNumId w:val="24"/>
  </w:num>
  <w:num w:numId="16" w16cid:durableId="791051113">
    <w:abstractNumId w:val="15"/>
  </w:num>
  <w:num w:numId="17" w16cid:durableId="1120418063">
    <w:abstractNumId w:val="6"/>
  </w:num>
  <w:num w:numId="18" w16cid:durableId="237640126">
    <w:abstractNumId w:val="22"/>
  </w:num>
  <w:num w:numId="19" w16cid:durableId="1969388860">
    <w:abstractNumId w:val="19"/>
  </w:num>
  <w:num w:numId="20" w16cid:durableId="1831407102">
    <w:abstractNumId w:val="14"/>
  </w:num>
  <w:num w:numId="21" w16cid:durableId="1013383440">
    <w:abstractNumId w:val="12"/>
  </w:num>
  <w:num w:numId="22" w16cid:durableId="1537884648">
    <w:abstractNumId w:val="23"/>
  </w:num>
  <w:num w:numId="23" w16cid:durableId="509491642">
    <w:abstractNumId w:val="16"/>
  </w:num>
  <w:num w:numId="24" w16cid:durableId="1465193087">
    <w:abstractNumId w:val="17"/>
  </w:num>
  <w:num w:numId="25" w16cid:durableId="1113287993">
    <w:abstractNumId w:val="20"/>
  </w:num>
  <w:num w:numId="26" w16cid:durableId="1682466686">
    <w:abstractNumId w:val="8"/>
  </w:num>
  <w:numIdMacAtCleanup w:val="1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45"/>
  <w:proofState w:spelling="clean" w:grammar="clean"/>
  <w:defaultTabStop w:val="709"/>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5E5A"/>
    <w:rsid w:val="000005EF"/>
    <w:rsid w:val="00004442"/>
    <w:rsid w:val="00005870"/>
    <w:rsid w:val="00012943"/>
    <w:rsid w:val="00012AA2"/>
    <w:rsid w:val="00014D6A"/>
    <w:rsid w:val="00015892"/>
    <w:rsid w:val="00023C5F"/>
    <w:rsid w:val="0002554B"/>
    <w:rsid w:val="0003267C"/>
    <w:rsid w:val="00032A7A"/>
    <w:rsid w:val="00032EA3"/>
    <w:rsid w:val="00033BBF"/>
    <w:rsid w:val="00034D0A"/>
    <w:rsid w:val="00035052"/>
    <w:rsid w:val="00040A2D"/>
    <w:rsid w:val="00040EA5"/>
    <w:rsid w:val="00042DB9"/>
    <w:rsid w:val="00043268"/>
    <w:rsid w:val="00043F4E"/>
    <w:rsid w:val="00045865"/>
    <w:rsid w:val="00046606"/>
    <w:rsid w:val="00046984"/>
    <w:rsid w:val="00047F4B"/>
    <w:rsid w:val="00050CBB"/>
    <w:rsid w:val="000516E0"/>
    <w:rsid w:val="000518EA"/>
    <w:rsid w:val="000532C0"/>
    <w:rsid w:val="0005478A"/>
    <w:rsid w:val="00055B60"/>
    <w:rsid w:val="00056468"/>
    <w:rsid w:val="00056C34"/>
    <w:rsid w:val="00057B8A"/>
    <w:rsid w:val="000618CF"/>
    <w:rsid w:val="0006586E"/>
    <w:rsid w:val="0006601C"/>
    <w:rsid w:val="00071877"/>
    <w:rsid w:val="00071CC2"/>
    <w:rsid w:val="00072CCF"/>
    <w:rsid w:val="000737EA"/>
    <w:rsid w:val="0007690D"/>
    <w:rsid w:val="00077AE3"/>
    <w:rsid w:val="000829CC"/>
    <w:rsid w:val="00082AC3"/>
    <w:rsid w:val="00083684"/>
    <w:rsid w:val="00083874"/>
    <w:rsid w:val="00083D0F"/>
    <w:rsid w:val="00092078"/>
    <w:rsid w:val="00096FDB"/>
    <w:rsid w:val="00097882"/>
    <w:rsid w:val="00097D89"/>
    <w:rsid w:val="000A0213"/>
    <w:rsid w:val="000A1B20"/>
    <w:rsid w:val="000A5061"/>
    <w:rsid w:val="000A7C18"/>
    <w:rsid w:val="000A7E17"/>
    <w:rsid w:val="000B18AE"/>
    <w:rsid w:val="000B2099"/>
    <w:rsid w:val="000B307C"/>
    <w:rsid w:val="000B32A8"/>
    <w:rsid w:val="000B41FE"/>
    <w:rsid w:val="000B6A65"/>
    <w:rsid w:val="000B7551"/>
    <w:rsid w:val="000C01DA"/>
    <w:rsid w:val="000C1A71"/>
    <w:rsid w:val="000C304C"/>
    <w:rsid w:val="000C3D29"/>
    <w:rsid w:val="000C4A17"/>
    <w:rsid w:val="000C572D"/>
    <w:rsid w:val="000C5B19"/>
    <w:rsid w:val="000D0D69"/>
    <w:rsid w:val="000D35A2"/>
    <w:rsid w:val="000D3CF7"/>
    <w:rsid w:val="000D4794"/>
    <w:rsid w:val="000D53A4"/>
    <w:rsid w:val="000D6026"/>
    <w:rsid w:val="000D6398"/>
    <w:rsid w:val="000D694D"/>
    <w:rsid w:val="000E2351"/>
    <w:rsid w:val="000E4771"/>
    <w:rsid w:val="000E4C21"/>
    <w:rsid w:val="000E6139"/>
    <w:rsid w:val="000E747D"/>
    <w:rsid w:val="000F1F01"/>
    <w:rsid w:val="000F24AE"/>
    <w:rsid w:val="000F52F6"/>
    <w:rsid w:val="000F5309"/>
    <w:rsid w:val="000F5C7A"/>
    <w:rsid w:val="000F5E6A"/>
    <w:rsid w:val="00101761"/>
    <w:rsid w:val="001039D4"/>
    <w:rsid w:val="0010516B"/>
    <w:rsid w:val="0010753D"/>
    <w:rsid w:val="00107628"/>
    <w:rsid w:val="001144A2"/>
    <w:rsid w:val="0011515C"/>
    <w:rsid w:val="00115B56"/>
    <w:rsid w:val="00116CB9"/>
    <w:rsid w:val="00116ED1"/>
    <w:rsid w:val="001172EA"/>
    <w:rsid w:val="001229DB"/>
    <w:rsid w:val="0012408F"/>
    <w:rsid w:val="0012497D"/>
    <w:rsid w:val="001255AD"/>
    <w:rsid w:val="001269B7"/>
    <w:rsid w:val="00127A24"/>
    <w:rsid w:val="001302C2"/>
    <w:rsid w:val="001310FC"/>
    <w:rsid w:val="001346E1"/>
    <w:rsid w:val="00137D7A"/>
    <w:rsid w:val="00142574"/>
    <w:rsid w:val="001506ED"/>
    <w:rsid w:val="00151216"/>
    <w:rsid w:val="00151479"/>
    <w:rsid w:val="001519A9"/>
    <w:rsid w:val="0015283B"/>
    <w:rsid w:val="00153E83"/>
    <w:rsid w:val="001540BD"/>
    <w:rsid w:val="00154BBC"/>
    <w:rsid w:val="00156249"/>
    <w:rsid w:val="0015775B"/>
    <w:rsid w:val="00160D70"/>
    <w:rsid w:val="001610C4"/>
    <w:rsid w:val="0016299D"/>
    <w:rsid w:val="001639E5"/>
    <w:rsid w:val="0016407F"/>
    <w:rsid w:val="0016410F"/>
    <w:rsid w:val="0016538C"/>
    <w:rsid w:val="001656AF"/>
    <w:rsid w:val="00167B7A"/>
    <w:rsid w:val="00172B87"/>
    <w:rsid w:val="00181482"/>
    <w:rsid w:val="00181793"/>
    <w:rsid w:val="00182EDA"/>
    <w:rsid w:val="00184AE1"/>
    <w:rsid w:val="00190D78"/>
    <w:rsid w:val="001911A4"/>
    <w:rsid w:val="00192362"/>
    <w:rsid w:val="001924CD"/>
    <w:rsid w:val="0019263A"/>
    <w:rsid w:val="001936B8"/>
    <w:rsid w:val="00194058"/>
    <w:rsid w:val="001974F4"/>
    <w:rsid w:val="001A0F7F"/>
    <w:rsid w:val="001A2254"/>
    <w:rsid w:val="001A6881"/>
    <w:rsid w:val="001B5ABB"/>
    <w:rsid w:val="001B73B5"/>
    <w:rsid w:val="001C15E6"/>
    <w:rsid w:val="001C1DA7"/>
    <w:rsid w:val="001C2566"/>
    <w:rsid w:val="001C35B2"/>
    <w:rsid w:val="001C4177"/>
    <w:rsid w:val="001C4714"/>
    <w:rsid w:val="001C6DAD"/>
    <w:rsid w:val="001D0B13"/>
    <w:rsid w:val="001D3D12"/>
    <w:rsid w:val="001D4059"/>
    <w:rsid w:val="001D4443"/>
    <w:rsid w:val="001D5181"/>
    <w:rsid w:val="001D68B2"/>
    <w:rsid w:val="001D6F51"/>
    <w:rsid w:val="001E6376"/>
    <w:rsid w:val="001E63A2"/>
    <w:rsid w:val="001E76F2"/>
    <w:rsid w:val="001E7A09"/>
    <w:rsid w:val="001F22CB"/>
    <w:rsid w:val="001F4A99"/>
    <w:rsid w:val="001F4F28"/>
    <w:rsid w:val="001F5998"/>
    <w:rsid w:val="001F6054"/>
    <w:rsid w:val="00204A7C"/>
    <w:rsid w:val="00204D80"/>
    <w:rsid w:val="0020681A"/>
    <w:rsid w:val="00207A50"/>
    <w:rsid w:val="0021228F"/>
    <w:rsid w:val="00212938"/>
    <w:rsid w:val="00212AA9"/>
    <w:rsid w:val="00213320"/>
    <w:rsid w:val="002168B3"/>
    <w:rsid w:val="002174B0"/>
    <w:rsid w:val="002202EB"/>
    <w:rsid w:val="00220C04"/>
    <w:rsid w:val="002212C4"/>
    <w:rsid w:val="002213F2"/>
    <w:rsid w:val="00221A00"/>
    <w:rsid w:val="002302FD"/>
    <w:rsid w:val="00231F37"/>
    <w:rsid w:val="00232C16"/>
    <w:rsid w:val="00234154"/>
    <w:rsid w:val="00234FF8"/>
    <w:rsid w:val="00237D02"/>
    <w:rsid w:val="00237FFD"/>
    <w:rsid w:val="0024609D"/>
    <w:rsid w:val="00247258"/>
    <w:rsid w:val="002478A7"/>
    <w:rsid w:val="00251BE2"/>
    <w:rsid w:val="00251DAB"/>
    <w:rsid w:val="002526AD"/>
    <w:rsid w:val="00253B84"/>
    <w:rsid w:val="00253BB6"/>
    <w:rsid w:val="00254A3D"/>
    <w:rsid w:val="00255823"/>
    <w:rsid w:val="00255886"/>
    <w:rsid w:val="00257F62"/>
    <w:rsid w:val="00260636"/>
    <w:rsid w:val="002634F3"/>
    <w:rsid w:val="00265204"/>
    <w:rsid w:val="00265716"/>
    <w:rsid w:val="00265D6E"/>
    <w:rsid w:val="00265DB9"/>
    <w:rsid w:val="00266139"/>
    <w:rsid w:val="002716AA"/>
    <w:rsid w:val="00274CED"/>
    <w:rsid w:val="00274D80"/>
    <w:rsid w:val="00275EE1"/>
    <w:rsid w:val="0028003B"/>
    <w:rsid w:val="0028077A"/>
    <w:rsid w:val="00280A9C"/>
    <w:rsid w:val="00281451"/>
    <w:rsid w:val="0028670D"/>
    <w:rsid w:val="00291051"/>
    <w:rsid w:val="0029107E"/>
    <w:rsid w:val="00296DC5"/>
    <w:rsid w:val="002A43C5"/>
    <w:rsid w:val="002A50F6"/>
    <w:rsid w:val="002A621D"/>
    <w:rsid w:val="002A71D4"/>
    <w:rsid w:val="002A7F5F"/>
    <w:rsid w:val="002B0AB7"/>
    <w:rsid w:val="002B4B31"/>
    <w:rsid w:val="002B6D72"/>
    <w:rsid w:val="002C013B"/>
    <w:rsid w:val="002C06D1"/>
    <w:rsid w:val="002C6FC5"/>
    <w:rsid w:val="002D0065"/>
    <w:rsid w:val="002D5CFE"/>
    <w:rsid w:val="002D7624"/>
    <w:rsid w:val="002E0BF5"/>
    <w:rsid w:val="002E550D"/>
    <w:rsid w:val="002E6465"/>
    <w:rsid w:val="002E6CE6"/>
    <w:rsid w:val="002F066C"/>
    <w:rsid w:val="002F069E"/>
    <w:rsid w:val="002F06C8"/>
    <w:rsid w:val="002F24B0"/>
    <w:rsid w:val="002F388D"/>
    <w:rsid w:val="002F4DCE"/>
    <w:rsid w:val="002F68F4"/>
    <w:rsid w:val="002F70A8"/>
    <w:rsid w:val="002F72E4"/>
    <w:rsid w:val="003079B1"/>
    <w:rsid w:val="00312BCD"/>
    <w:rsid w:val="00312C6B"/>
    <w:rsid w:val="003130ED"/>
    <w:rsid w:val="0031644C"/>
    <w:rsid w:val="0032148B"/>
    <w:rsid w:val="003253BA"/>
    <w:rsid w:val="003350A3"/>
    <w:rsid w:val="0034184A"/>
    <w:rsid w:val="0034247B"/>
    <w:rsid w:val="0034424A"/>
    <w:rsid w:val="003462B5"/>
    <w:rsid w:val="00346D33"/>
    <w:rsid w:val="00347105"/>
    <w:rsid w:val="003475C6"/>
    <w:rsid w:val="00357ED1"/>
    <w:rsid w:val="00365837"/>
    <w:rsid w:val="003669A3"/>
    <w:rsid w:val="00370A56"/>
    <w:rsid w:val="00371603"/>
    <w:rsid w:val="00371A2B"/>
    <w:rsid w:val="003724B4"/>
    <w:rsid w:val="003730AF"/>
    <w:rsid w:val="00373AAA"/>
    <w:rsid w:val="00376896"/>
    <w:rsid w:val="003804BB"/>
    <w:rsid w:val="00381137"/>
    <w:rsid w:val="003844C9"/>
    <w:rsid w:val="003861BB"/>
    <w:rsid w:val="00391524"/>
    <w:rsid w:val="00394CA0"/>
    <w:rsid w:val="003A133E"/>
    <w:rsid w:val="003A27FA"/>
    <w:rsid w:val="003A2F9D"/>
    <w:rsid w:val="003A698F"/>
    <w:rsid w:val="003B4263"/>
    <w:rsid w:val="003B522C"/>
    <w:rsid w:val="003C13AC"/>
    <w:rsid w:val="003C20E6"/>
    <w:rsid w:val="003C47E0"/>
    <w:rsid w:val="003C7439"/>
    <w:rsid w:val="003D13F5"/>
    <w:rsid w:val="003D21E2"/>
    <w:rsid w:val="003D311F"/>
    <w:rsid w:val="003D3DD5"/>
    <w:rsid w:val="003D4CA0"/>
    <w:rsid w:val="003D5786"/>
    <w:rsid w:val="003E0B31"/>
    <w:rsid w:val="003E284E"/>
    <w:rsid w:val="003E4FF9"/>
    <w:rsid w:val="003E5208"/>
    <w:rsid w:val="003E740E"/>
    <w:rsid w:val="003F24A1"/>
    <w:rsid w:val="003F2A22"/>
    <w:rsid w:val="003F4F7B"/>
    <w:rsid w:val="00400715"/>
    <w:rsid w:val="0040173D"/>
    <w:rsid w:val="0040342F"/>
    <w:rsid w:val="0040427A"/>
    <w:rsid w:val="00405188"/>
    <w:rsid w:val="004062DE"/>
    <w:rsid w:val="00413456"/>
    <w:rsid w:val="004141BE"/>
    <w:rsid w:val="00414CA2"/>
    <w:rsid w:val="00416713"/>
    <w:rsid w:val="0041758B"/>
    <w:rsid w:val="00417C2D"/>
    <w:rsid w:val="00420039"/>
    <w:rsid w:val="0042212E"/>
    <w:rsid w:val="00422628"/>
    <w:rsid w:val="004242DD"/>
    <w:rsid w:val="00424742"/>
    <w:rsid w:val="00424F4B"/>
    <w:rsid w:val="00425AFE"/>
    <w:rsid w:val="00426AED"/>
    <w:rsid w:val="00432A00"/>
    <w:rsid w:val="00433284"/>
    <w:rsid w:val="00433F5C"/>
    <w:rsid w:val="00436D4F"/>
    <w:rsid w:val="004374B1"/>
    <w:rsid w:val="00437B2C"/>
    <w:rsid w:val="0044104C"/>
    <w:rsid w:val="004445EF"/>
    <w:rsid w:val="00444E97"/>
    <w:rsid w:val="00447A1D"/>
    <w:rsid w:val="00451686"/>
    <w:rsid w:val="0045211E"/>
    <w:rsid w:val="00452AA5"/>
    <w:rsid w:val="004538CA"/>
    <w:rsid w:val="0045551D"/>
    <w:rsid w:val="00455FF7"/>
    <w:rsid w:val="004600D9"/>
    <w:rsid w:val="00462D0C"/>
    <w:rsid w:val="00462D5F"/>
    <w:rsid w:val="00465FB3"/>
    <w:rsid w:val="00466658"/>
    <w:rsid w:val="00471280"/>
    <w:rsid w:val="004734FA"/>
    <w:rsid w:val="00473736"/>
    <w:rsid w:val="004737A6"/>
    <w:rsid w:val="004739AE"/>
    <w:rsid w:val="0047402B"/>
    <w:rsid w:val="00477D15"/>
    <w:rsid w:val="0048033E"/>
    <w:rsid w:val="004832B4"/>
    <w:rsid w:val="00483604"/>
    <w:rsid w:val="00485C80"/>
    <w:rsid w:val="00485F72"/>
    <w:rsid w:val="00486BEC"/>
    <w:rsid w:val="00486EDF"/>
    <w:rsid w:val="004879A6"/>
    <w:rsid w:val="00487DEB"/>
    <w:rsid w:val="00487EAC"/>
    <w:rsid w:val="00491372"/>
    <w:rsid w:val="00492796"/>
    <w:rsid w:val="004932E8"/>
    <w:rsid w:val="00493E04"/>
    <w:rsid w:val="00496334"/>
    <w:rsid w:val="004A23A2"/>
    <w:rsid w:val="004A24BA"/>
    <w:rsid w:val="004A2685"/>
    <w:rsid w:val="004A4972"/>
    <w:rsid w:val="004A4CB9"/>
    <w:rsid w:val="004A7678"/>
    <w:rsid w:val="004B026E"/>
    <w:rsid w:val="004B25B4"/>
    <w:rsid w:val="004B3AE5"/>
    <w:rsid w:val="004B3D44"/>
    <w:rsid w:val="004B4132"/>
    <w:rsid w:val="004B435F"/>
    <w:rsid w:val="004B4A1B"/>
    <w:rsid w:val="004B5B4A"/>
    <w:rsid w:val="004B6C42"/>
    <w:rsid w:val="004C02D7"/>
    <w:rsid w:val="004C319B"/>
    <w:rsid w:val="004C3F55"/>
    <w:rsid w:val="004C4FCF"/>
    <w:rsid w:val="004C4FFB"/>
    <w:rsid w:val="004D047C"/>
    <w:rsid w:val="004D27BD"/>
    <w:rsid w:val="004D2C07"/>
    <w:rsid w:val="004D46CD"/>
    <w:rsid w:val="004D492D"/>
    <w:rsid w:val="004D4C66"/>
    <w:rsid w:val="004D6314"/>
    <w:rsid w:val="004D72C8"/>
    <w:rsid w:val="004F4054"/>
    <w:rsid w:val="004F57A3"/>
    <w:rsid w:val="004F64AD"/>
    <w:rsid w:val="0050291E"/>
    <w:rsid w:val="00502F84"/>
    <w:rsid w:val="0050464B"/>
    <w:rsid w:val="00506A1C"/>
    <w:rsid w:val="00512090"/>
    <w:rsid w:val="0051293F"/>
    <w:rsid w:val="00515593"/>
    <w:rsid w:val="005156DD"/>
    <w:rsid w:val="00517532"/>
    <w:rsid w:val="0052277B"/>
    <w:rsid w:val="0052356E"/>
    <w:rsid w:val="00523FF5"/>
    <w:rsid w:val="00527264"/>
    <w:rsid w:val="00527F25"/>
    <w:rsid w:val="005315C4"/>
    <w:rsid w:val="00531914"/>
    <w:rsid w:val="005322B2"/>
    <w:rsid w:val="00532889"/>
    <w:rsid w:val="00534BFB"/>
    <w:rsid w:val="0054038C"/>
    <w:rsid w:val="00542826"/>
    <w:rsid w:val="00544AF5"/>
    <w:rsid w:val="00545EFF"/>
    <w:rsid w:val="00547F84"/>
    <w:rsid w:val="00547FAA"/>
    <w:rsid w:val="005539D3"/>
    <w:rsid w:val="0055427F"/>
    <w:rsid w:val="005611B1"/>
    <w:rsid w:val="005635E7"/>
    <w:rsid w:val="00563CD4"/>
    <w:rsid w:val="00566B7C"/>
    <w:rsid w:val="0057128F"/>
    <w:rsid w:val="00572961"/>
    <w:rsid w:val="00582D6F"/>
    <w:rsid w:val="00583A5E"/>
    <w:rsid w:val="00585516"/>
    <w:rsid w:val="0058555A"/>
    <w:rsid w:val="00585735"/>
    <w:rsid w:val="005857BF"/>
    <w:rsid w:val="00586AD8"/>
    <w:rsid w:val="005900A0"/>
    <w:rsid w:val="00591154"/>
    <w:rsid w:val="005917A1"/>
    <w:rsid w:val="005936DF"/>
    <w:rsid w:val="00594C6F"/>
    <w:rsid w:val="00594F9A"/>
    <w:rsid w:val="00595A10"/>
    <w:rsid w:val="005A174A"/>
    <w:rsid w:val="005A2507"/>
    <w:rsid w:val="005A2FB2"/>
    <w:rsid w:val="005B1E29"/>
    <w:rsid w:val="005B2EFF"/>
    <w:rsid w:val="005B3988"/>
    <w:rsid w:val="005B7E7E"/>
    <w:rsid w:val="005C22B2"/>
    <w:rsid w:val="005C2405"/>
    <w:rsid w:val="005C3B38"/>
    <w:rsid w:val="005C4ED9"/>
    <w:rsid w:val="005C6836"/>
    <w:rsid w:val="005C6C58"/>
    <w:rsid w:val="005D160F"/>
    <w:rsid w:val="005D1D82"/>
    <w:rsid w:val="005D2B12"/>
    <w:rsid w:val="005D4D1C"/>
    <w:rsid w:val="005D7553"/>
    <w:rsid w:val="005E0085"/>
    <w:rsid w:val="005E02B1"/>
    <w:rsid w:val="005E1B9F"/>
    <w:rsid w:val="005E2DB7"/>
    <w:rsid w:val="005E47E7"/>
    <w:rsid w:val="005E55DD"/>
    <w:rsid w:val="005E753D"/>
    <w:rsid w:val="005E7E9B"/>
    <w:rsid w:val="005F2487"/>
    <w:rsid w:val="005F2AAD"/>
    <w:rsid w:val="005F30B8"/>
    <w:rsid w:val="005F35FB"/>
    <w:rsid w:val="005F3BEC"/>
    <w:rsid w:val="005F6A04"/>
    <w:rsid w:val="005F6EBE"/>
    <w:rsid w:val="00600131"/>
    <w:rsid w:val="00600F69"/>
    <w:rsid w:val="00601255"/>
    <w:rsid w:val="00602F06"/>
    <w:rsid w:val="00603521"/>
    <w:rsid w:val="006044C4"/>
    <w:rsid w:val="00605D3A"/>
    <w:rsid w:val="006071F9"/>
    <w:rsid w:val="00610E87"/>
    <w:rsid w:val="00611AD4"/>
    <w:rsid w:val="00612C3E"/>
    <w:rsid w:val="00612D6C"/>
    <w:rsid w:val="00613B06"/>
    <w:rsid w:val="00613BBE"/>
    <w:rsid w:val="006144B8"/>
    <w:rsid w:val="00615022"/>
    <w:rsid w:val="00616CAA"/>
    <w:rsid w:val="006179B0"/>
    <w:rsid w:val="0062145B"/>
    <w:rsid w:val="00621676"/>
    <w:rsid w:val="006231F9"/>
    <w:rsid w:val="00623972"/>
    <w:rsid w:val="006277F9"/>
    <w:rsid w:val="00630F0B"/>
    <w:rsid w:val="0063434A"/>
    <w:rsid w:val="00636CA7"/>
    <w:rsid w:val="00637427"/>
    <w:rsid w:val="006424F4"/>
    <w:rsid w:val="00644FD7"/>
    <w:rsid w:val="00645DB6"/>
    <w:rsid w:val="00646499"/>
    <w:rsid w:val="00650369"/>
    <w:rsid w:val="006519BA"/>
    <w:rsid w:val="0065229E"/>
    <w:rsid w:val="0065389E"/>
    <w:rsid w:val="006543EB"/>
    <w:rsid w:val="00654FBB"/>
    <w:rsid w:val="00655038"/>
    <w:rsid w:val="00655960"/>
    <w:rsid w:val="00656DB4"/>
    <w:rsid w:val="00660A1C"/>
    <w:rsid w:val="006615F5"/>
    <w:rsid w:val="00662068"/>
    <w:rsid w:val="00662A83"/>
    <w:rsid w:val="00662E75"/>
    <w:rsid w:val="006704B2"/>
    <w:rsid w:val="00675429"/>
    <w:rsid w:val="006758FB"/>
    <w:rsid w:val="00675A7C"/>
    <w:rsid w:val="00680568"/>
    <w:rsid w:val="006850D7"/>
    <w:rsid w:val="0068584F"/>
    <w:rsid w:val="00686339"/>
    <w:rsid w:val="00686437"/>
    <w:rsid w:val="00692B4C"/>
    <w:rsid w:val="006935BA"/>
    <w:rsid w:val="00694DB1"/>
    <w:rsid w:val="006963A8"/>
    <w:rsid w:val="006964AA"/>
    <w:rsid w:val="00697FF2"/>
    <w:rsid w:val="006A0498"/>
    <w:rsid w:val="006A0D51"/>
    <w:rsid w:val="006A1BE7"/>
    <w:rsid w:val="006A1F93"/>
    <w:rsid w:val="006A29A2"/>
    <w:rsid w:val="006A3424"/>
    <w:rsid w:val="006A3E5F"/>
    <w:rsid w:val="006A4207"/>
    <w:rsid w:val="006A4C27"/>
    <w:rsid w:val="006A6F7D"/>
    <w:rsid w:val="006A7AF2"/>
    <w:rsid w:val="006B1AE3"/>
    <w:rsid w:val="006B345C"/>
    <w:rsid w:val="006B3D3C"/>
    <w:rsid w:val="006B61F3"/>
    <w:rsid w:val="006B66AF"/>
    <w:rsid w:val="006B77A3"/>
    <w:rsid w:val="006C12B0"/>
    <w:rsid w:val="006C22E1"/>
    <w:rsid w:val="006C4053"/>
    <w:rsid w:val="006C47BB"/>
    <w:rsid w:val="006C6EE1"/>
    <w:rsid w:val="006D281E"/>
    <w:rsid w:val="006D2923"/>
    <w:rsid w:val="006D71DB"/>
    <w:rsid w:val="006E2FBD"/>
    <w:rsid w:val="006E39CC"/>
    <w:rsid w:val="006F09D9"/>
    <w:rsid w:val="006F22C8"/>
    <w:rsid w:val="006F464D"/>
    <w:rsid w:val="006F5A50"/>
    <w:rsid w:val="0070086D"/>
    <w:rsid w:val="00701337"/>
    <w:rsid w:val="00704148"/>
    <w:rsid w:val="00704228"/>
    <w:rsid w:val="007046B2"/>
    <w:rsid w:val="00704C64"/>
    <w:rsid w:val="00705899"/>
    <w:rsid w:val="0070620E"/>
    <w:rsid w:val="007068C2"/>
    <w:rsid w:val="00707518"/>
    <w:rsid w:val="00707C12"/>
    <w:rsid w:val="00710A92"/>
    <w:rsid w:val="00711433"/>
    <w:rsid w:val="00711696"/>
    <w:rsid w:val="00711E91"/>
    <w:rsid w:val="00716E28"/>
    <w:rsid w:val="00717FBE"/>
    <w:rsid w:val="00720C91"/>
    <w:rsid w:val="007260A5"/>
    <w:rsid w:val="00730516"/>
    <w:rsid w:val="00730C66"/>
    <w:rsid w:val="007336A3"/>
    <w:rsid w:val="0073692F"/>
    <w:rsid w:val="0073754B"/>
    <w:rsid w:val="00737FC1"/>
    <w:rsid w:val="007440B8"/>
    <w:rsid w:val="007451CA"/>
    <w:rsid w:val="007471F1"/>
    <w:rsid w:val="00753757"/>
    <w:rsid w:val="00753F02"/>
    <w:rsid w:val="00754D90"/>
    <w:rsid w:val="007628BA"/>
    <w:rsid w:val="0076380B"/>
    <w:rsid w:val="00766F34"/>
    <w:rsid w:val="00772023"/>
    <w:rsid w:val="00772C86"/>
    <w:rsid w:val="00773140"/>
    <w:rsid w:val="00773663"/>
    <w:rsid w:val="00774903"/>
    <w:rsid w:val="00775B48"/>
    <w:rsid w:val="00775E0B"/>
    <w:rsid w:val="00782079"/>
    <w:rsid w:val="0078215F"/>
    <w:rsid w:val="00784C94"/>
    <w:rsid w:val="007851F6"/>
    <w:rsid w:val="007852AD"/>
    <w:rsid w:val="0079080A"/>
    <w:rsid w:val="00790C75"/>
    <w:rsid w:val="0079474A"/>
    <w:rsid w:val="00794965"/>
    <w:rsid w:val="00796E72"/>
    <w:rsid w:val="007A0096"/>
    <w:rsid w:val="007A01E6"/>
    <w:rsid w:val="007A0C00"/>
    <w:rsid w:val="007A0DD4"/>
    <w:rsid w:val="007A3B3E"/>
    <w:rsid w:val="007A46CB"/>
    <w:rsid w:val="007A6AA2"/>
    <w:rsid w:val="007A6BB0"/>
    <w:rsid w:val="007A6FC6"/>
    <w:rsid w:val="007B37DD"/>
    <w:rsid w:val="007B38FF"/>
    <w:rsid w:val="007B3934"/>
    <w:rsid w:val="007B39A6"/>
    <w:rsid w:val="007B3E83"/>
    <w:rsid w:val="007B55AF"/>
    <w:rsid w:val="007B5849"/>
    <w:rsid w:val="007B59A3"/>
    <w:rsid w:val="007B6F55"/>
    <w:rsid w:val="007B72AD"/>
    <w:rsid w:val="007B72C0"/>
    <w:rsid w:val="007B74C7"/>
    <w:rsid w:val="007C0063"/>
    <w:rsid w:val="007C131E"/>
    <w:rsid w:val="007C243D"/>
    <w:rsid w:val="007C2CE4"/>
    <w:rsid w:val="007C7B3C"/>
    <w:rsid w:val="007D162E"/>
    <w:rsid w:val="007D5096"/>
    <w:rsid w:val="007D530B"/>
    <w:rsid w:val="007D6225"/>
    <w:rsid w:val="007E0936"/>
    <w:rsid w:val="007E2260"/>
    <w:rsid w:val="007E32C7"/>
    <w:rsid w:val="007E6EBD"/>
    <w:rsid w:val="007E79BC"/>
    <w:rsid w:val="007E79F3"/>
    <w:rsid w:val="007E7E08"/>
    <w:rsid w:val="007E7F79"/>
    <w:rsid w:val="007F1278"/>
    <w:rsid w:val="007F28F9"/>
    <w:rsid w:val="007F4833"/>
    <w:rsid w:val="007F622A"/>
    <w:rsid w:val="007F6456"/>
    <w:rsid w:val="007F65D8"/>
    <w:rsid w:val="007F746E"/>
    <w:rsid w:val="007F75D8"/>
    <w:rsid w:val="007F7B84"/>
    <w:rsid w:val="008002A4"/>
    <w:rsid w:val="00804738"/>
    <w:rsid w:val="008049AA"/>
    <w:rsid w:val="0080560E"/>
    <w:rsid w:val="00805F79"/>
    <w:rsid w:val="008064B4"/>
    <w:rsid w:val="008067EA"/>
    <w:rsid w:val="008068B6"/>
    <w:rsid w:val="008104D2"/>
    <w:rsid w:val="00811D63"/>
    <w:rsid w:val="00812E4B"/>
    <w:rsid w:val="008151E2"/>
    <w:rsid w:val="008176B2"/>
    <w:rsid w:val="00817F06"/>
    <w:rsid w:val="0082161B"/>
    <w:rsid w:val="00821FF3"/>
    <w:rsid w:val="0082260E"/>
    <w:rsid w:val="00823537"/>
    <w:rsid w:val="00826875"/>
    <w:rsid w:val="00831FB0"/>
    <w:rsid w:val="00832F34"/>
    <w:rsid w:val="00833944"/>
    <w:rsid w:val="00835F86"/>
    <w:rsid w:val="00837C4D"/>
    <w:rsid w:val="008424A6"/>
    <w:rsid w:val="008424AF"/>
    <w:rsid w:val="008428C0"/>
    <w:rsid w:val="00842FB1"/>
    <w:rsid w:val="00843627"/>
    <w:rsid w:val="0084468C"/>
    <w:rsid w:val="00847B7D"/>
    <w:rsid w:val="00852346"/>
    <w:rsid w:val="0085427E"/>
    <w:rsid w:val="0085541B"/>
    <w:rsid w:val="00857BB5"/>
    <w:rsid w:val="0086079D"/>
    <w:rsid w:val="00861508"/>
    <w:rsid w:val="008619E1"/>
    <w:rsid w:val="00861FB3"/>
    <w:rsid w:val="00862445"/>
    <w:rsid w:val="00862A8A"/>
    <w:rsid w:val="008637F8"/>
    <w:rsid w:val="00866188"/>
    <w:rsid w:val="00866518"/>
    <w:rsid w:val="00866F82"/>
    <w:rsid w:val="00870FCA"/>
    <w:rsid w:val="00871341"/>
    <w:rsid w:val="00871E53"/>
    <w:rsid w:val="00872049"/>
    <w:rsid w:val="00872672"/>
    <w:rsid w:val="0087281F"/>
    <w:rsid w:val="00872F21"/>
    <w:rsid w:val="00874B3C"/>
    <w:rsid w:val="00875170"/>
    <w:rsid w:val="00875E4F"/>
    <w:rsid w:val="00876ED0"/>
    <w:rsid w:val="008770AB"/>
    <w:rsid w:val="008826CF"/>
    <w:rsid w:val="008828F7"/>
    <w:rsid w:val="00891825"/>
    <w:rsid w:val="00892BE9"/>
    <w:rsid w:val="00892CE0"/>
    <w:rsid w:val="008938BC"/>
    <w:rsid w:val="00893C00"/>
    <w:rsid w:val="00893DDF"/>
    <w:rsid w:val="00894602"/>
    <w:rsid w:val="008949C3"/>
    <w:rsid w:val="00895139"/>
    <w:rsid w:val="008A1E16"/>
    <w:rsid w:val="008A2D5D"/>
    <w:rsid w:val="008A61EC"/>
    <w:rsid w:val="008B011A"/>
    <w:rsid w:val="008B4D05"/>
    <w:rsid w:val="008B5BE3"/>
    <w:rsid w:val="008B6529"/>
    <w:rsid w:val="008B6BF0"/>
    <w:rsid w:val="008B79A7"/>
    <w:rsid w:val="008B7A44"/>
    <w:rsid w:val="008B7F3E"/>
    <w:rsid w:val="008C3DD1"/>
    <w:rsid w:val="008C3E24"/>
    <w:rsid w:val="008C451B"/>
    <w:rsid w:val="008C5713"/>
    <w:rsid w:val="008C650C"/>
    <w:rsid w:val="008C7A22"/>
    <w:rsid w:val="008C7C9F"/>
    <w:rsid w:val="008D0756"/>
    <w:rsid w:val="008D7697"/>
    <w:rsid w:val="008D7FE1"/>
    <w:rsid w:val="008E1E69"/>
    <w:rsid w:val="008E3839"/>
    <w:rsid w:val="008E3D86"/>
    <w:rsid w:val="008E6E58"/>
    <w:rsid w:val="008F2E7D"/>
    <w:rsid w:val="008F68EA"/>
    <w:rsid w:val="008F7079"/>
    <w:rsid w:val="00902A99"/>
    <w:rsid w:val="00904B21"/>
    <w:rsid w:val="00907AC9"/>
    <w:rsid w:val="00910792"/>
    <w:rsid w:val="00912558"/>
    <w:rsid w:val="0091740E"/>
    <w:rsid w:val="00917E7F"/>
    <w:rsid w:val="0092169E"/>
    <w:rsid w:val="009220FB"/>
    <w:rsid w:val="00927905"/>
    <w:rsid w:val="00931B01"/>
    <w:rsid w:val="0093281C"/>
    <w:rsid w:val="00934661"/>
    <w:rsid w:val="0093724B"/>
    <w:rsid w:val="00937296"/>
    <w:rsid w:val="009401EE"/>
    <w:rsid w:val="00941EC0"/>
    <w:rsid w:val="00942C8A"/>
    <w:rsid w:val="00945934"/>
    <w:rsid w:val="009467F8"/>
    <w:rsid w:val="00946B5F"/>
    <w:rsid w:val="00947B49"/>
    <w:rsid w:val="00953167"/>
    <w:rsid w:val="00955D7A"/>
    <w:rsid w:val="00955FDF"/>
    <w:rsid w:val="009576E7"/>
    <w:rsid w:val="009603FE"/>
    <w:rsid w:val="009604E9"/>
    <w:rsid w:val="00960A79"/>
    <w:rsid w:val="009626F6"/>
    <w:rsid w:val="00962E2B"/>
    <w:rsid w:val="0096476C"/>
    <w:rsid w:val="0096607A"/>
    <w:rsid w:val="009663F6"/>
    <w:rsid w:val="00966D6D"/>
    <w:rsid w:val="0098077B"/>
    <w:rsid w:val="00980EA6"/>
    <w:rsid w:val="0098466D"/>
    <w:rsid w:val="00984E81"/>
    <w:rsid w:val="0099009F"/>
    <w:rsid w:val="009906E9"/>
    <w:rsid w:val="00990AA0"/>
    <w:rsid w:val="009A0206"/>
    <w:rsid w:val="009A2C7E"/>
    <w:rsid w:val="009A68D4"/>
    <w:rsid w:val="009A71D0"/>
    <w:rsid w:val="009B1302"/>
    <w:rsid w:val="009B74C6"/>
    <w:rsid w:val="009B7D91"/>
    <w:rsid w:val="009C040C"/>
    <w:rsid w:val="009C04C1"/>
    <w:rsid w:val="009C1EF7"/>
    <w:rsid w:val="009C3C29"/>
    <w:rsid w:val="009C46DC"/>
    <w:rsid w:val="009D0ED8"/>
    <w:rsid w:val="009D6987"/>
    <w:rsid w:val="009D6BAE"/>
    <w:rsid w:val="009D78F2"/>
    <w:rsid w:val="009E0141"/>
    <w:rsid w:val="009E099D"/>
    <w:rsid w:val="009E2689"/>
    <w:rsid w:val="009E499A"/>
    <w:rsid w:val="009E5B45"/>
    <w:rsid w:val="009E66FF"/>
    <w:rsid w:val="009E7A6D"/>
    <w:rsid w:val="009F1C13"/>
    <w:rsid w:val="009F34EF"/>
    <w:rsid w:val="009F35E0"/>
    <w:rsid w:val="009F39D1"/>
    <w:rsid w:val="009F4525"/>
    <w:rsid w:val="009F52CC"/>
    <w:rsid w:val="009F58DA"/>
    <w:rsid w:val="009F5B00"/>
    <w:rsid w:val="009F5ECD"/>
    <w:rsid w:val="00A00467"/>
    <w:rsid w:val="00A00AF9"/>
    <w:rsid w:val="00A0137F"/>
    <w:rsid w:val="00A027F2"/>
    <w:rsid w:val="00A0345A"/>
    <w:rsid w:val="00A056E6"/>
    <w:rsid w:val="00A05E4E"/>
    <w:rsid w:val="00A103D9"/>
    <w:rsid w:val="00A11450"/>
    <w:rsid w:val="00A11B3E"/>
    <w:rsid w:val="00A11D83"/>
    <w:rsid w:val="00A14CC8"/>
    <w:rsid w:val="00A15BB6"/>
    <w:rsid w:val="00A213F6"/>
    <w:rsid w:val="00A21E6C"/>
    <w:rsid w:val="00A22435"/>
    <w:rsid w:val="00A229F5"/>
    <w:rsid w:val="00A30033"/>
    <w:rsid w:val="00A30B27"/>
    <w:rsid w:val="00A31F6B"/>
    <w:rsid w:val="00A3286F"/>
    <w:rsid w:val="00A32B42"/>
    <w:rsid w:val="00A3650B"/>
    <w:rsid w:val="00A36845"/>
    <w:rsid w:val="00A3689E"/>
    <w:rsid w:val="00A435BA"/>
    <w:rsid w:val="00A44044"/>
    <w:rsid w:val="00A447D8"/>
    <w:rsid w:val="00A45BBD"/>
    <w:rsid w:val="00A465F0"/>
    <w:rsid w:val="00A46E96"/>
    <w:rsid w:val="00A528B0"/>
    <w:rsid w:val="00A53568"/>
    <w:rsid w:val="00A53661"/>
    <w:rsid w:val="00A54F6E"/>
    <w:rsid w:val="00A55106"/>
    <w:rsid w:val="00A55F8F"/>
    <w:rsid w:val="00A61189"/>
    <w:rsid w:val="00A61685"/>
    <w:rsid w:val="00A616BA"/>
    <w:rsid w:val="00A616E8"/>
    <w:rsid w:val="00A62A8F"/>
    <w:rsid w:val="00A63B6E"/>
    <w:rsid w:val="00A66576"/>
    <w:rsid w:val="00A676A4"/>
    <w:rsid w:val="00A67889"/>
    <w:rsid w:val="00A70285"/>
    <w:rsid w:val="00A70756"/>
    <w:rsid w:val="00A724D8"/>
    <w:rsid w:val="00A73F51"/>
    <w:rsid w:val="00A74FC5"/>
    <w:rsid w:val="00A75511"/>
    <w:rsid w:val="00A8074A"/>
    <w:rsid w:val="00A80BA5"/>
    <w:rsid w:val="00A81B19"/>
    <w:rsid w:val="00A81D0C"/>
    <w:rsid w:val="00A824B2"/>
    <w:rsid w:val="00A90576"/>
    <w:rsid w:val="00A92F1D"/>
    <w:rsid w:val="00A933DA"/>
    <w:rsid w:val="00A94CDD"/>
    <w:rsid w:val="00A95774"/>
    <w:rsid w:val="00A95793"/>
    <w:rsid w:val="00A963D8"/>
    <w:rsid w:val="00AA157A"/>
    <w:rsid w:val="00AA1AB7"/>
    <w:rsid w:val="00AA32BA"/>
    <w:rsid w:val="00AA62FD"/>
    <w:rsid w:val="00AB0C04"/>
    <w:rsid w:val="00AB299B"/>
    <w:rsid w:val="00AB37AD"/>
    <w:rsid w:val="00AB5593"/>
    <w:rsid w:val="00AB7E7D"/>
    <w:rsid w:val="00AC0DC0"/>
    <w:rsid w:val="00AC1931"/>
    <w:rsid w:val="00AC2196"/>
    <w:rsid w:val="00AC667A"/>
    <w:rsid w:val="00AC6749"/>
    <w:rsid w:val="00AC6FC3"/>
    <w:rsid w:val="00AD0A56"/>
    <w:rsid w:val="00AD0BE8"/>
    <w:rsid w:val="00AD3D2A"/>
    <w:rsid w:val="00AD50D9"/>
    <w:rsid w:val="00AE114D"/>
    <w:rsid w:val="00AE2153"/>
    <w:rsid w:val="00AE2B20"/>
    <w:rsid w:val="00AE303B"/>
    <w:rsid w:val="00AE383A"/>
    <w:rsid w:val="00AF2318"/>
    <w:rsid w:val="00AF4B3F"/>
    <w:rsid w:val="00AF5CDE"/>
    <w:rsid w:val="00AF631E"/>
    <w:rsid w:val="00AF6F0E"/>
    <w:rsid w:val="00B02697"/>
    <w:rsid w:val="00B02B65"/>
    <w:rsid w:val="00B0337D"/>
    <w:rsid w:val="00B036D8"/>
    <w:rsid w:val="00B0418D"/>
    <w:rsid w:val="00B04B68"/>
    <w:rsid w:val="00B04F79"/>
    <w:rsid w:val="00B22F21"/>
    <w:rsid w:val="00B234A9"/>
    <w:rsid w:val="00B23942"/>
    <w:rsid w:val="00B24783"/>
    <w:rsid w:val="00B31BB8"/>
    <w:rsid w:val="00B32459"/>
    <w:rsid w:val="00B3415B"/>
    <w:rsid w:val="00B34C24"/>
    <w:rsid w:val="00B401B3"/>
    <w:rsid w:val="00B4269B"/>
    <w:rsid w:val="00B446D9"/>
    <w:rsid w:val="00B457B0"/>
    <w:rsid w:val="00B45D4D"/>
    <w:rsid w:val="00B46DF2"/>
    <w:rsid w:val="00B51543"/>
    <w:rsid w:val="00B520F6"/>
    <w:rsid w:val="00B522E2"/>
    <w:rsid w:val="00B52B7A"/>
    <w:rsid w:val="00B52C47"/>
    <w:rsid w:val="00B52D83"/>
    <w:rsid w:val="00B5390A"/>
    <w:rsid w:val="00B6678F"/>
    <w:rsid w:val="00B67180"/>
    <w:rsid w:val="00B706DC"/>
    <w:rsid w:val="00B70AEA"/>
    <w:rsid w:val="00B70FF1"/>
    <w:rsid w:val="00B81113"/>
    <w:rsid w:val="00B84F26"/>
    <w:rsid w:val="00B92FD5"/>
    <w:rsid w:val="00B939F4"/>
    <w:rsid w:val="00B95CEE"/>
    <w:rsid w:val="00BA226D"/>
    <w:rsid w:val="00BA2C55"/>
    <w:rsid w:val="00BA2C96"/>
    <w:rsid w:val="00BA66DA"/>
    <w:rsid w:val="00BB2CE2"/>
    <w:rsid w:val="00BB36A4"/>
    <w:rsid w:val="00BB3BA8"/>
    <w:rsid w:val="00BB49F9"/>
    <w:rsid w:val="00BB719D"/>
    <w:rsid w:val="00BB7C37"/>
    <w:rsid w:val="00BC033A"/>
    <w:rsid w:val="00BC073F"/>
    <w:rsid w:val="00BC08B4"/>
    <w:rsid w:val="00BC1AB0"/>
    <w:rsid w:val="00BC1DBF"/>
    <w:rsid w:val="00BC3451"/>
    <w:rsid w:val="00BC68AB"/>
    <w:rsid w:val="00BC7CCF"/>
    <w:rsid w:val="00BD0A53"/>
    <w:rsid w:val="00BD0A56"/>
    <w:rsid w:val="00BD0B5E"/>
    <w:rsid w:val="00BD3737"/>
    <w:rsid w:val="00BD6BFD"/>
    <w:rsid w:val="00BE1A6E"/>
    <w:rsid w:val="00BE227C"/>
    <w:rsid w:val="00BE2533"/>
    <w:rsid w:val="00BE3C65"/>
    <w:rsid w:val="00BE4DA6"/>
    <w:rsid w:val="00BE54F8"/>
    <w:rsid w:val="00BE7716"/>
    <w:rsid w:val="00BE7DB2"/>
    <w:rsid w:val="00BF071E"/>
    <w:rsid w:val="00BF13D2"/>
    <w:rsid w:val="00BF2927"/>
    <w:rsid w:val="00BF5300"/>
    <w:rsid w:val="00BF606E"/>
    <w:rsid w:val="00BF61CE"/>
    <w:rsid w:val="00BF6C83"/>
    <w:rsid w:val="00C00621"/>
    <w:rsid w:val="00C0100E"/>
    <w:rsid w:val="00C01310"/>
    <w:rsid w:val="00C02293"/>
    <w:rsid w:val="00C04DC3"/>
    <w:rsid w:val="00C06DB9"/>
    <w:rsid w:val="00C0799A"/>
    <w:rsid w:val="00C07ABE"/>
    <w:rsid w:val="00C10F31"/>
    <w:rsid w:val="00C116E2"/>
    <w:rsid w:val="00C120D9"/>
    <w:rsid w:val="00C124D1"/>
    <w:rsid w:val="00C16E0A"/>
    <w:rsid w:val="00C231F7"/>
    <w:rsid w:val="00C248C2"/>
    <w:rsid w:val="00C2749C"/>
    <w:rsid w:val="00C30D15"/>
    <w:rsid w:val="00C33410"/>
    <w:rsid w:val="00C34A2C"/>
    <w:rsid w:val="00C36563"/>
    <w:rsid w:val="00C3753A"/>
    <w:rsid w:val="00C4111C"/>
    <w:rsid w:val="00C4112E"/>
    <w:rsid w:val="00C46D18"/>
    <w:rsid w:val="00C47F83"/>
    <w:rsid w:val="00C528F0"/>
    <w:rsid w:val="00C52C7F"/>
    <w:rsid w:val="00C55781"/>
    <w:rsid w:val="00C60767"/>
    <w:rsid w:val="00C61792"/>
    <w:rsid w:val="00C640A8"/>
    <w:rsid w:val="00C65E5A"/>
    <w:rsid w:val="00C660B2"/>
    <w:rsid w:val="00C67666"/>
    <w:rsid w:val="00C70C5B"/>
    <w:rsid w:val="00C74667"/>
    <w:rsid w:val="00C7496F"/>
    <w:rsid w:val="00C74D8E"/>
    <w:rsid w:val="00C75941"/>
    <w:rsid w:val="00C76072"/>
    <w:rsid w:val="00C77365"/>
    <w:rsid w:val="00C800E6"/>
    <w:rsid w:val="00C833E1"/>
    <w:rsid w:val="00C86083"/>
    <w:rsid w:val="00C86776"/>
    <w:rsid w:val="00C868C6"/>
    <w:rsid w:val="00C86B66"/>
    <w:rsid w:val="00C87EB7"/>
    <w:rsid w:val="00C909A4"/>
    <w:rsid w:val="00C9369A"/>
    <w:rsid w:val="00C938D3"/>
    <w:rsid w:val="00C954EF"/>
    <w:rsid w:val="00C971E6"/>
    <w:rsid w:val="00CA02E1"/>
    <w:rsid w:val="00CA2A57"/>
    <w:rsid w:val="00CA48F5"/>
    <w:rsid w:val="00CB01DE"/>
    <w:rsid w:val="00CB2794"/>
    <w:rsid w:val="00CB30EF"/>
    <w:rsid w:val="00CB547A"/>
    <w:rsid w:val="00CC10CA"/>
    <w:rsid w:val="00CC24DD"/>
    <w:rsid w:val="00CC2B33"/>
    <w:rsid w:val="00CC4213"/>
    <w:rsid w:val="00CC6DA4"/>
    <w:rsid w:val="00CD369C"/>
    <w:rsid w:val="00CD3D34"/>
    <w:rsid w:val="00CD490E"/>
    <w:rsid w:val="00CD7B9F"/>
    <w:rsid w:val="00CE008F"/>
    <w:rsid w:val="00CE0F9D"/>
    <w:rsid w:val="00CE1AB9"/>
    <w:rsid w:val="00CE1FCE"/>
    <w:rsid w:val="00CE202D"/>
    <w:rsid w:val="00CE33F3"/>
    <w:rsid w:val="00CE4AF2"/>
    <w:rsid w:val="00CE529D"/>
    <w:rsid w:val="00CE608E"/>
    <w:rsid w:val="00CE7637"/>
    <w:rsid w:val="00CE7C21"/>
    <w:rsid w:val="00CF00EE"/>
    <w:rsid w:val="00CF0602"/>
    <w:rsid w:val="00CF0657"/>
    <w:rsid w:val="00CF1DE4"/>
    <w:rsid w:val="00CF4B97"/>
    <w:rsid w:val="00CF4E32"/>
    <w:rsid w:val="00CF6972"/>
    <w:rsid w:val="00CF7FE9"/>
    <w:rsid w:val="00D0467C"/>
    <w:rsid w:val="00D04EBE"/>
    <w:rsid w:val="00D05362"/>
    <w:rsid w:val="00D075B9"/>
    <w:rsid w:val="00D07AF3"/>
    <w:rsid w:val="00D13260"/>
    <w:rsid w:val="00D14ECB"/>
    <w:rsid w:val="00D17AE5"/>
    <w:rsid w:val="00D2014F"/>
    <w:rsid w:val="00D2054B"/>
    <w:rsid w:val="00D22218"/>
    <w:rsid w:val="00D228A6"/>
    <w:rsid w:val="00D22F39"/>
    <w:rsid w:val="00D24ED1"/>
    <w:rsid w:val="00D270F0"/>
    <w:rsid w:val="00D30F63"/>
    <w:rsid w:val="00D31752"/>
    <w:rsid w:val="00D34A51"/>
    <w:rsid w:val="00D36ADC"/>
    <w:rsid w:val="00D37AE6"/>
    <w:rsid w:val="00D401DC"/>
    <w:rsid w:val="00D41FF8"/>
    <w:rsid w:val="00D46928"/>
    <w:rsid w:val="00D46AB1"/>
    <w:rsid w:val="00D47EE2"/>
    <w:rsid w:val="00D52B33"/>
    <w:rsid w:val="00D53604"/>
    <w:rsid w:val="00D621E6"/>
    <w:rsid w:val="00D65A16"/>
    <w:rsid w:val="00D67457"/>
    <w:rsid w:val="00D67F01"/>
    <w:rsid w:val="00D70CEC"/>
    <w:rsid w:val="00D71A97"/>
    <w:rsid w:val="00D737E8"/>
    <w:rsid w:val="00D74951"/>
    <w:rsid w:val="00D76A58"/>
    <w:rsid w:val="00D82BC0"/>
    <w:rsid w:val="00D85670"/>
    <w:rsid w:val="00D8574B"/>
    <w:rsid w:val="00D94905"/>
    <w:rsid w:val="00D964C4"/>
    <w:rsid w:val="00D97279"/>
    <w:rsid w:val="00DA028B"/>
    <w:rsid w:val="00DA3C62"/>
    <w:rsid w:val="00DA5EB8"/>
    <w:rsid w:val="00DA5F5A"/>
    <w:rsid w:val="00DA6AD5"/>
    <w:rsid w:val="00DA6D7E"/>
    <w:rsid w:val="00DA720E"/>
    <w:rsid w:val="00DA7C66"/>
    <w:rsid w:val="00DB0C50"/>
    <w:rsid w:val="00DB212A"/>
    <w:rsid w:val="00DB2861"/>
    <w:rsid w:val="00DB335F"/>
    <w:rsid w:val="00DB6226"/>
    <w:rsid w:val="00DC05CD"/>
    <w:rsid w:val="00DC167F"/>
    <w:rsid w:val="00DC56C3"/>
    <w:rsid w:val="00DC5C7B"/>
    <w:rsid w:val="00DD0B07"/>
    <w:rsid w:val="00DD0F33"/>
    <w:rsid w:val="00DD5AB0"/>
    <w:rsid w:val="00DD79F1"/>
    <w:rsid w:val="00DE1028"/>
    <w:rsid w:val="00DE2415"/>
    <w:rsid w:val="00DE26BF"/>
    <w:rsid w:val="00DE2AA4"/>
    <w:rsid w:val="00DE3296"/>
    <w:rsid w:val="00DE4516"/>
    <w:rsid w:val="00DE79EB"/>
    <w:rsid w:val="00DF14BD"/>
    <w:rsid w:val="00DF2792"/>
    <w:rsid w:val="00DF2AB2"/>
    <w:rsid w:val="00DF3977"/>
    <w:rsid w:val="00E016EB"/>
    <w:rsid w:val="00E02F16"/>
    <w:rsid w:val="00E030B2"/>
    <w:rsid w:val="00E035C9"/>
    <w:rsid w:val="00E03E80"/>
    <w:rsid w:val="00E06156"/>
    <w:rsid w:val="00E0655F"/>
    <w:rsid w:val="00E101B2"/>
    <w:rsid w:val="00E12271"/>
    <w:rsid w:val="00E13F6E"/>
    <w:rsid w:val="00E14F25"/>
    <w:rsid w:val="00E153C6"/>
    <w:rsid w:val="00E16F75"/>
    <w:rsid w:val="00E21C0F"/>
    <w:rsid w:val="00E235A6"/>
    <w:rsid w:val="00E24DB4"/>
    <w:rsid w:val="00E273BB"/>
    <w:rsid w:val="00E3029A"/>
    <w:rsid w:val="00E30679"/>
    <w:rsid w:val="00E313AD"/>
    <w:rsid w:val="00E3420E"/>
    <w:rsid w:val="00E35235"/>
    <w:rsid w:val="00E433E3"/>
    <w:rsid w:val="00E451B5"/>
    <w:rsid w:val="00E451D4"/>
    <w:rsid w:val="00E45B05"/>
    <w:rsid w:val="00E50879"/>
    <w:rsid w:val="00E53C94"/>
    <w:rsid w:val="00E54B1C"/>
    <w:rsid w:val="00E55119"/>
    <w:rsid w:val="00E56B4D"/>
    <w:rsid w:val="00E56EEB"/>
    <w:rsid w:val="00E61CDD"/>
    <w:rsid w:val="00E62A40"/>
    <w:rsid w:val="00E62B9B"/>
    <w:rsid w:val="00E630EF"/>
    <w:rsid w:val="00E63D17"/>
    <w:rsid w:val="00E64859"/>
    <w:rsid w:val="00E65A66"/>
    <w:rsid w:val="00E65ECA"/>
    <w:rsid w:val="00E66201"/>
    <w:rsid w:val="00E7091C"/>
    <w:rsid w:val="00E73528"/>
    <w:rsid w:val="00E745E3"/>
    <w:rsid w:val="00E747AB"/>
    <w:rsid w:val="00E75674"/>
    <w:rsid w:val="00E761F8"/>
    <w:rsid w:val="00E76A7F"/>
    <w:rsid w:val="00E84D7D"/>
    <w:rsid w:val="00E84E63"/>
    <w:rsid w:val="00E84EEF"/>
    <w:rsid w:val="00E855D7"/>
    <w:rsid w:val="00E85F2C"/>
    <w:rsid w:val="00E86938"/>
    <w:rsid w:val="00E904F5"/>
    <w:rsid w:val="00E90868"/>
    <w:rsid w:val="00E90BBF"/>
    <w:rsid w:val="00E91C09"/>
    <w:rsid w:val="00E921C6"/>
    <w:rsid w:val="00E925D0"/>
    <w:rsid w:val="00E93C2C"/>
    <w:rsid w:val="00E94A4D"/>
    <w:rsid w:val="00E95991"/>
    <w:rsid w:val="00E95D32"/>
    <w:rsid w:val="00E9691B"/>
    <w:rsid w:val="00E96AC3"/>
    <w:rsid w:val="00E96FC4"/>
    <w:rsid w:val="00E97846"/>
    <w:rsid w:val="00EA0097"/>
    <w:rsid w:val="00EA02BF"/>
    <w:rsid w:val="00EA168E"/>
    <w:rsid w:val="00EA17F9"/>
    <w:rsid w:val="00EA657B"/>
    <w:rsid w:val="00EA6759"/>
    <w:rsid w:val="00EA6A32"/>
    <w:rsid w:val="00EB24D7"/>
    <w:rsid w:val="00EB2796"/>
    <w:rsid w:val="00EB2F8C"/>
    <w:rsid w:val="00EB3813"/>
    <w:rsid w:val="00EB38F3"/>
    <w:rsid w:val="00EB6243"/>
    <w:rsid w:val="00EB6B9D"/>
    <w:rsid w:val="00EB7F0B"/>
    <w:rsid w:val="00EC29AB"/>
    <w:rsid w:val="00EC6410"/>
    <w:rsid w:val="00EC675E"/>
    <w:rsid w:val="00ED040C"/>
    <w:rsid w:val="00ED2E4D"/>
    <w:rsid w:val="00ED655F"/>
    <w:rsid w:val="00EE246D"/>
    <w:rsid w:val="00EE31E4"/>
    <w:rsid w:val="00EE3215"/>
    <w:rsid w:val="00EE5206"/>
    <w:rsid w:val="00EE5B44"/>
    <w:rsid w:val="00EF2F69"/>
    <w:rsid w:val="00EF37C5"/>
    <w:rsid w:val="00EF427F"/>
    <w:rsid w:val="00EF75B3"/>
    <w:rsid w:val="00EF7C7E"/>
    <w:rsid w:val="00F00159"/>
    <w:rsid w:val="00F00842"/>
    <w:rsid w:val="00F0089F"/>
    <w:rsid w:val="00F01055"/>
    <w:rsid w:val="00F03016"/>
    <w:rsid w:val="00F031DB"/>
    <w:rsid w:val="00F04045"/>
    <w:rsid w:val="00F06A9D"/>
    <w:rsid w:val="00F11C7E"/>
    <w:rsid w:val="00F13AA1"/>
    <w:rsid w:val="00F15202"/>
    <w:rsid w:val="00F15659"/>
    <w:rsid w:val="00F15AF4"/>
    <w:rsid w:val="00F23513"/>
    <w:rsid w:val="00F23C91"/>
    <w:rsid w:val="00F24CE4"/>
    <w:rsid w:val="00F25A98"/>
    <w:rsid w:val="00F27CBC"/>
    <w:rsid w:val="00F31E4E"/>
    <w:rsid w:val="00F328BC"/>
    <w:rsid w:val="00F332BF"/>
    <w:rsid w:val="00F33BF4"/>
    <w:rsid w:val="00F36970"/>
    <w:rsid w:val="00F4085E"/>
    <w:rsid w:val="00F40991"/>
    <w:rsid w:val="00F422F1"/>
    <w:rsid w:val="00F42B94"/>
    <w:rsid w:val="00F43F19"/>
    <w:rsid w:val="00F44056"/>
    <w:rsid w:val="00F442AD"/>
    <w:rsid w:val="00F502B9"/>
    <w:rsid w:val="00F53230"/>
    <w:rsid w:val="00F5718D"/>
    <w:rsid w:val="00F571CC"/>
    <w:rsid w:val="00F57204"/>
    <w:rsid w:val="00F61D1C"/>
    <w:rsid w:val="00F6351E"/>
    <w:rsid w:val="00F70602"/>
    <w:rsid w:val="00F70F89"/>
    <w:rsid w:val="00F75471"/>
    <w:rsid w:val="00F80A53"/>
    <w:rsid w:val="00F81901"/>
    <w:rsid w:val="00F8200A"/>
    <w:rsid w:val="00F849F4"/>
    <w:rsid w:val="00F85D2E"/>
    <w:rsid w:val="00F85DD4"/>
    <w:rsid w:val="00F86EAC"/>
    <w:rsid w:val="00F87B0E"/>
    <w:rsid w:val="00F910BD"/>
    <w:rsid w:val="00F9170C"/>
    <w:rsid w:val="00F94F86"/>
    <w:rsid w:val="00FA1A82"/>
    <w:rsid w:val="00FA2BC5"/>
    <w:rsid w:val="00FA3E8B"/>
    <w:rsid w:val="00FA5AA6"/>
    <w:rsid w:val="00FB0DF8"/>
    <w:rsid w:val="00FB13ED"/>
    <w:rsid w:val="00FB6653"/>
    <w:rsid w:val="00FB7417"/>
    <w:rsid w:val="00FC0C8C"/>
    <w:rsid w:val="00FC16A6"/>
    <w:rsid w:val="00FC1C2F"/>
    <w:rsid w:val="00FC300B"/>
    <w:rsid w:val="00FC4855"/>
    <w:rsid w:val="00FC5799"/>
    <w:rsid w:val="00FC58E3"/>
    <w:rsid w:val="00FC5B4A"/>
    <w:rsid w:val="00FD07A6"/>
    <w:rsid w:val="00FD0DF0"/>
    <w:rsid w:val="00FD38CC"/>
    <w:rsid w:val="00FD3EB8"/>
    <w:rsid w:val="00FD6592"/>
    <w:rsid w:val="00FD672C"/>
    <w:rsid w:val="00FD713D"/>
    <w:rsid w:val="00FD7793"/>
    <w:rsid w:val="00FE18C8"/>
    <w:rsid w:val="00FE4F5D"/>
    <w:rsid w:val="00FE59B3"/>
    <w:rsid w:val="00FF6741"/>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0FEA216"/>
  <w15:chartTrackingRefBased/>
  <w15:docId w15:val="{7D6FE47F-B151-49E5-ABB3-3F0395C9E3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qFormat="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94965"/>
    <w:pPr>
      <w:spacing w:after="0"/>
    </w:pPr>
    <w:rPr>
      <w:rFonts w:ascii="Arial" w:hAnsi="Arial"/>
      <w:sz w:val="24"/>
    </w:rPr>
  </w:style>
  <w:style w:type="paragraph" w:styleId="Ttulo1">
    <w:name w:val="heading 1"/>
    <w:basedOn w:val="Normal"/>
    <w:next w:val="Normal"/>
    <w:link w:val="Ttulo1Car"/>
    <w:uiPriority w:val="9"/>
    <w:qFormat/>
    <w:rsid w:val="00F42B94"/>
    <w:pPr>
      <w:keepNext/>
      <w:keepLines/>
      <w:outlineLvl w:val="0"/>
    </w:pPr>
    <w:rPr>
      <w:rFonts w:eastAsiaTheme="majorEastAsia" w:cstheme="majorBidi"/>
      <w:b/>
      <w:szCs w:val="32"/>
    </w:rPr>
  </w:style>
  <w:style w:type="paragraph" w:styleId="Ttulo2">
    <w:name w:val="heading 2"/>
    <w:basedOn w:val="Normal"/>
    <w:next w:val="Normal"/>
    <w:link w:val="Ttulo2Car"/>
    <w:uiPriority w:val="9"/>
    <w:unhideWhenUsed/>
    <w:qFormat/>
    <w:rsid w:val="00704148"/>
    <w:pPr>
      <w:keepNext/>
      <w:keepLines/>
      <w:spacing w:before="40"/>
      <w:outlineLvl w:val="1"/>
    </w:pPr>
    <w:rPr>
      <w:rFonts w:ascii="Arial Narrow" w:eastAsiaTheme="majorEastAsia" w:hAnsi="Arial Narrow" w:cstheme="majorBidi"/>
      <w:b/>
      <w:color w:val="000000" w:themeColor="text1"/>
      <w:szCs w:val="26"/>
    </w:rPr>
  </w:style>
  <w:style w:type="paragraph" w:styleId="Ttulo3">
    <w:name w:val="heading 3"/>
    <w:basedOn w:val="Normal"/>
    <w:next w:val="Normal"/>
    <w:link w:val="Ttulo3Car"/>
    <w:uiPriority w:val="9"/>
    <w:unhideWhenUsed/>
    <w:qFormat/>
    <w:rsid w:val="003669A3"/>
    <w:pPr>
      <w:keepNext/>
      <w:keepLines/>
      <w:spacing w:before="40" w:line="240" w:lineRule="auto"/>
      <w:outlineLvl w:val="2"/>
    </w:pPr>
    <w:rPr>
      <w:rFonts w:asciiTheme="majorHAnsi" w:eastAsiaTheme="majorEastAsia" w:hAnsiTheme="majorHAnsi" w:cstheme="majorBidi"/>
      <w:color w:val="1F3763" w:themeColor="accent1" w:themeShade="7F"/>
      <w:kern w:val="0"/>
      <w:szCs w:val="24"/>
      <w:lang w:val="es-ES" w:eastAsia="es-ES"/>
      <w14:ligatures w14:val="none"/>
    </w:rPr>
  </w:style>
  <w:style w:type="paragraph" w:styleId="Ttulo4">
    <w:name w:val="heading 4"/>
    <w:basedOn w:val="Normal"/>
    <w:next w:val="Normal"/>
    <w:link w:val="Ttulo4Car"/>
    <w:uiPriority w:val="9"/>
    <w:semiHidden/>
    <w:unhideWhenUsed/>
    <w:qFormat/>
    <w:rsid w:val="006D71DB"/>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42B94"/>
    <w:rPr>
      <w:rFonts w:ascii="Arial" w:eastAsiaTheme="majorEastAsia" w:hAnsi="Arial" w:cstheme="majorBidi"/>
      <w:b/>
      <w:sz w:val="24"/>
      <w:szCs w:val="32"/>
    </w:rPr>
  </w:style>
  <w:style w:type="character" w:customStyle="1" w:styleId="Ttulo2Car">
    <w:name w:val="Título 2 Car"/>
    <w:basedOn w:val="Fuentedeprrafopredeter"/>
    <w:link w:val="Ttulo2"/>
    <w:uiPriority w:val="9"/>
    <w:qFormat/>
    <w:rsid w:val="00704148"/>
    <w:rPr>
      <w:rFonts w:ascii="Arial Narrow" w:eastAsiaTheme="majorEastAsia" w:hAnsi="Arial Narrow" w:cstheme="majorBidi"/>
      <w:b/>
      <w:color w:val="000000" w:themeColor="text1"/>
      <w:sz w:val="24"/>
      <w:szCs w:val="26"/>
    </w:rPr>
  </w:style>
  <w:style w:type="character" w:customStyle="1" w:styleId="Ttulo3Car">
    <w:name w:val="Título 3 Car"/>
    <w:basedOn w:val="Fuentedeprrafopredeter"/>
    <w:link w:val="Ttulo3"/>
    <w:uiPriority w:val="9"/>
    <w:rsid w:val="003669A3"/>
    <w:rPr>
      <w:rFonts w:asciiTheme="majorHAnsi" w:eastAsiaTheme="majorEastAsia" w:hAnsiTheme="majorHAnsi" w:cstheme="majorBidi"/>
      <w:color w:val="1F3763" w:themeColor="accent1" w:themeShade="7F"/>
      <w:kern w:val="0"/>
      <w:sz w:val="24"/>
      <w:szCs w:val="24"/>
      <w:lang w:val="es-ES" w:eastAsia="es-ES"/>
      <w14:ligatures w14:val="none"/>
    </w:rPr>
  </w:style>
  <w:style w:type="character" w:customStyle="1" w:styleId="Ttulo4Car">
    <w:name w:val="Título 4 Car"/>
    <w:basedOn w:val="Fuentedeprrafopredeter"/>
    <w:link w:val="Ttulo4"/>
    <w:uiPriority w:val="9"/>
    <w:semiHidden/>
    <w:rsid w:val="006D71DB"/>
    <w:rPr>
      <w:rFonts w:asciiTheme="majorHAnsi" w:eastAsiaTheme="majorEastAsia" w:hAnsiTheme="majorHAnsi" w:cstheme="majorBidi"/>
      <w:i/>
      <w:iCs/>
      <w:color w:val="2F5496" w:themeColor="accent1" w:themeShade="BF"/>
    </w:rPr>
  </w:style>
  <w:style w:type="paragraph" w:styleId="Encabezado">
    <w:name w:val="header"/>
    <w:basedOn w:val="Normal"/>
    <w:link w:val="EncabezadoCar"/>
    <w:uiPriority w:val="99"/>
    <w:unhideWhenUsed/>
    <w:rsid w:val="00662A83"/>
    <w:pPr>
      <w:tabs>
        <w:tab w:val="center" w:pos="4252"/>
        <w:tab w:val="right" w:pos="8504"/>
      </w:tabs>
      <w:spacing w:line="240" w:lineRule="auto"/>
    </w:pPr>
  </w:style>
  <w:style w:type="character" w:customStyle="1" w:styleId="EncabezadoCar">
    <w:name w:val="Encabezado Car"/>
    <w:basedOn w:val="Fuentedeprrafopredeter"/>
    <w:link w:val="Encabezado"/>
    <w:uiPriority w:val="99"/>
    <w:rsid w:val="00662A83"/>
  </w:style>
  <w:style w:type="paragraph" w:styleId="Piedepgina">
    <w:name w:val="footer"/>
    <w:aliases w:val="pie de página"/>
    <w:basedOn w:val="Normal"/>
    <w:link w:val="PiedepginaCar"/>
    <w:uiPriority w:val="99"/>
    <w:unhideWhenUsed/>
    <w:rsid w:val="00662A83"/>
    <w:pPr>
      <w:tabs>
        <w:tab w:val="center" w:pos="4252"/>
        <w:tab w:val="right" w:pos="8504"/>
      </w:tabs>
      <w:spacing w:line="240" w:lineRule="auto"/>
    </w:pPr>
  </w:style>
  <w:style w:type="character" w:customStyle="1" w:styleId="PiedepginaCar">
    <w:name w:val="Pie de página Car"/>
    <w:aliases w:val="pie de página Car"/>
    <w:basedOn w:val="Fuentedeprrafopredeter"/>
    <w:link w:val="Piedepgina"/>
    <w:uiPriority w:val="99"/>
    <w:rsid w:val="00662A83"/>
  </w:style>
  <w:style w:type="paragraph" w:styleId="Prrafodelista">
    <w:name w:val="List Paragraph"/>
    <w:aliases w:val="TITULO A,Conclusiones,Titulo de Fígura,Bolita,BOLA,Párrafo de lista21,Guión,HOJA,BOLADEF,Párrafo de lista31,ViÃ±eta 2,Lista vistosa - Énfasis 11,Párrafo de lista5,Párrafo de lista22,List Paragraph,Titulo 8,Sub CDH,3"/>
    <w:basedOn w:val="Normal"/>
    <w:link w:val="PrrafodelistaCar"/>
    <w:uiPriority w:val="34"/>
    <w:qFormat/>
    <w:rsid w:val="00753F02"/>
    <w:pPr>
      <w:ind w:left="720"/>
      <w:contextualSpacing/>
    </w:pPr>
  </w:style>
  <w:style w:type="character" w:customStyle="1" w:styleId="PrrafodelistaCar">
    <w:name w:val="Párrafo de lista Car"/>
    <w:aliases w:val="TITULO A Car,Conclusiones Car,Titulo de Fígura Car,Bolita Car,BOLA Car,Párrafo de lista21 Car,Guión Car,HOJA Car,BOLADEF Car,Párrafo de lista31 Car,ViÃ±eta 2 Car,Lista vistosa - Énfasis 11 Car,Párrafo de lista5 Car,Titulo 8 Car"/>
    <w:link w:val="Prrafodelista"/>
    <w:uiPriority w:val="34"/>
    <w:qFormat/>
    <w:rsid w:val="00DE3296"/>
  </w:style>
  <w:style w:type="paragraph" w:styleId="Sangradetextonormal">
    <w:name w:val="Body Text Indent"/>
    <w:basedOn w:val="Normal"/>
    <w:link w:val="SangradetextonormalCar"/>
    <w:rsid w:val="009C04C1"/>
    <w:pPr>
      <w:spacing w:after="120" w:line="240" w:lineRule="auto"/>
      <w:ind w:left="283"/>
    </w:pPr>
    <w:rPr>
      <w:rFonts w:ascii="Times New Roman" w:eastAsia="Times New Roman" w:hAnsi="Times New Roman" w:cs="Times New Roman"/>
      <w:kern w:val="0"/>
      <w:szCs w:val="24"/>
      <w:lang w:val="es-ES" w:eastAsia="es-ES"/>
      <w14:ligatures w14:val="none"/>
    </w:rPr>
  </w:style>
  <w:style w:type="character" w:customStyle="1" w:styleId="SangradetextonormalCar">
    <w:name w:val="Sangría de texto normal Car"/>
    <w:basedOn w:val="Fuentedeprrafopredeter"/>
    <w:link w:val="Sangradetextonormal"/>
    <w:qFormat/>
    <w:rsid w:val="009C04C1"/>
    <w:rPr>
      <w:rFonts w:ascii="Times New Roman" w:eastAsia="Times New Roman" w:hAnsi="Times New Roman" w:cs="Times New Roman"/>
      <w:kern w:val="0"/>
      <w:sz w:val="24"/>
      <w:szCs w:val="24"/>
      <w:lang w:val="es-ES" w:eastAsia="es-ES"/>
      <w14:ligatures w14:val="none"/>
    </w:rPr>
  </w:style>
  <w:style w:type="paragraph" w:styleId="Textoindependiente">
    <w:name w:val="Body Text"/>
    <w:basedOn w:val="Normal"/>
    <w:link w:val="TextoindependienteCar"/>
    <w:uiPriority w:val="99"/>
    <w:unhideWhenUsed/>
    <w:rsid w:val="00704C64"/>
    <w:pPr>
      <w:spacing w:after="120"/>
    </w:pPr>
  </w:style>
  <w:style w:type="character" w:customStyle="1" w:styleId="TextoindependienteCar">
    <w:name w:val="Texto independiente Car"/>
    <w:basedOn w:val="Fuentedeprrafopredeter"/>
    <w:link w:val="Textoindependiente"/>
    <w:uiPriority w:val="99"/>
    <w:rsid w:val="00704C64"/>
  </w:style>
  <w:style w:type="paragraph" w:styleId="NormalWeb">
    <w:name w:val="Normal (Web)"/>
    <w:basedOn w:val="Normal"/>
    <w:uiPriority w:val="99"/>
    <w:qFormat/>
    <w:rsid w:val="008E1E69"/>
    <w:pPr>
      <w:spacing w:before="100" w:beforeAutospacing="1" w:after="100" w:afterAutospacing="1" w:line="240" w:lineRule="auto"/>
    </w:pPr>
    <w:rPr>
      <w:rFonts w:ascii="Times New Roman" w:eastAsia="Times New Roman" w:hAnsi="Times New Roman" w:cs="Times New Roman"/>
      <w:kern w:val="0"/>
      <w:szCs w:val="24"/>
      <w:lang w:val="es-ES" w:eastAsia="es-ES"/>
      <w14:ligatures w14:val="none"/>
    </w:rPr>
  </w:style>
  <w:style w:type="paragraph" w:styleId="Sangra3detindependiente">
    <w:name w:val="Body Text Indent 3"/>
    <w:basedOn w:val="Normal"/>
    <w:link w:val="Sangra3detindependienteCar"/>
    <w:uiPriority w:val="99"/>
    <w:qFormat/>
    <w:rsid w:val="000532C0"/>
    <w:pPr>
      <w:spacing w:after="120" w:line="240" w:lineRule="auto"/>
      <w:ind w:left="283"/>
    </w:pPr>
    <w:rPr>
      <w:rFonts w:ascii="Times New Roman" w:eastAsia="Times New Roman" w:hAnsi="Times New Roman" w:cs="Times New Roman"/>
      <w:kern w:val="0"/>
      <w:sz w:val="16"/>
      <w:szCs w:val="16"/>
      <w:lang w:val="es-ES" w:eastAsia="es-ES"/>
      <w14:ligatures w14:val="none"/>
    </w:rPr>
  </w:style>
  <w:style w:type="character" w:customStyle="1" w:styleId="Sangra3detindependienteCar">
    <w:name w:val="Sangría 3 de t. independiente Car"/>
    <w:basedOn w:val="Fuentedeprrafopredeter"/>
    <w:link w:val="Sangra3detindependiente"/>
    <w:uiPriority w:val="99"/>
    <w:qFormat/>
    <w:rsid w:val="000532C0"/>
    <w:rPr>
      <w:rFonts w:ascii="Times New Roman" w:eastAsia="Times New Roman" w:hAnsi="Times New Roman" w:cs="Times New Roman"/>
      <w:kern w:val="0"/>
      <w:sz w:val="16"/>
      <w:szCs w:val="16"/>
      <w:lang w:val="es-ES" w:eastAsia="es-ES"/>
      <w14:ligatures w14:val="none"/>
    </w:rPr>
  </w:style>
  <w:style w:type="table" w:styleId="Tablaconcuadrcula">
    <w:name w:val="Table Grid"/>
    <w:basedOn w:val="Tablanormal"/>
    <w:uiPriority w:val="59"/>
    <w:rsid w:val="004932E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tuloTDC">
    <w:name w:val="TOC Heading"/>
    <w:basedOn w:val="Ttulo1"/>
    <w:next w:val="Normal"/>
    <w:uiPriority w:val="39"/>
    <w:unhideWhenUsed/>
    <w:qFormat/>
    <w:rsid w:val="00AD0BE8"/>
    <w:pPr>
      <w:spacing w:before="240"/>
      <w:outlineLvl w:val="9"/>
    </w:pPr>
    <w:rPr>
      <w:rFonts w:asciiTheme="majorHAnsi" w:hAnsiTheme="majorHAnsi"/>
      <w:b w:val="0"/>
      <w:color w:val="2F5496" w:themeColor="accent1" w:themeShade="BF"/>
      <w:kern w:val="0"/>
      <w:sz w:val="32"/>
      <w:lang w:eastAsia="es-PE"/>
      <w14:ligatures w14:val="none"/>
    </w:rPr>
  </w:style>
  <w:style w:type="paragraph" w:styleId="TDC1">
    <w:name w:val="toc 1"/>
    <w:basedOn w:val="Normal"/>
    <w:next w:val="Normal"/>
    <w:autoRedefine/>
    <w:uiPriority w:val="39"/>
    <w:unhideWhenUsed/>
    <w:rsid w:val="00AD0BE8"/>
    <w:pPr>
      <w:spacing w:after="100"/>
    </w:pPr>
  </w:style>
  <w:style w:type="character" w:styleId="Hipervnculo">
    <w:name w:val="Hyperlink"/>
    <w:basedOn w:val="Fuentedeprrafopredeter"/>
    <w:uiPriority w:val="99"/>
    <w:unhideWhenUsed/>
    <w:rsid w:val="00AD0BE8"/>
    <w:rPr>
      <w:color w:val="0563C1" w:themeColor="hyperlink"/>
      <w:u w:val="single"/>
    </w:rPr>
  </w:style>
  <w:style w:type="character" w:styleId="Textodelmarcadordeposicin">
    <w:name w:val="Placeholder Text"/>
    <w:basedOn w:val="Fuentedeprrafopredeter"/>
    <w:uiPriority w:val="99"/>
    <w:semiHidden/>
    <w:rsid w:val="00CF00EE"/>
    <w:rPr>
      <w:color w:val="666666"/>
    </w:rPr>
  </w:style>
  <w:style w:type="table" w:styleId="Tablaconcuadrcula4-nfasis5">
    <w:name w:val="Grid Table 4 Accent 5"/>
    <w:basedOn w:val="Tablanormal"/>
    <w:uiPriority w:val="49"/>
    <w:rsid w:val="00BD0A53"/>
    <w:pPr>
      <w:spacing w:after="0" w:line="240" w:lineRule="auto"/>
    </w:p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paragraph" w:styleId="Sinespaciado">
    <w:name w:val="No Spacing"/>
    <w:uiPriority w:val="1"/>
    <w:qFormat/>
    <w:rsid w:val="00257F62"/>
    <w:pPr>
      <w:spacing w:after="0" w:line="240" w:lineRule="auto"/>
    </w:pPr>
    <w:rPr>
      <w:rFonts w:ascii="Arial" w:hAnsi="Arial"/>
      <w:sz w:val="24"/>
    </w:rPr>
  </w:style>
  <w:style w:type="character" w:styleId="Mencinsinresolver">
    <w:name w:val="Unresolved Mention"/>
    <w:basedOn w:val="Fuentedeprrafopredeter"/>
    <w:uiPriority w:val="99"/>
    <w:semiHidden/>
    <w:unhideWhenUsed/>
    <w:rsid w:val="00837C4D"/>
    <w:rPr>
      <w:color w:val="605E5C"/>
      <w:shd w:val="clear" w:color="auto" w:fill="E1DFDD"/>
    </w:rPr>
  </w:style>
  <w:style w:type="paragraph" w:styleId="TDC2">
    <w:name w:val="toc 2"/>
    <w:basedOn w:val="Normal"/>
    <w:next w:val="Normal"/>
    <w:autoRedefine/>
    <w:uiPriority w:val="39"/>
    <w:unhideWhenUsed/>
    <w:rsid w:val="009467F8"/>
    <w:pPr>
      <w:spacing w:after="100"/>
      <w:ind w:left="240"/>
    </w:pPr>
  </w:style>
  <w:style w:type="table" w:styleId="Tabladelista3-nfasis3">
    <w:name w:val="List Table 3 Accent 3"/>
    <w:basedOn w:val="Tablanormal"/>
    <w:uiPriority w:val="48"/>
    <w:rsid w:val="008C451B"/>
    <w:pPr>
      <w:spacing w:after="0" w:line="240" w:lineRule="auto"/>
    </w:pPr>
    <w:tblPr>
      <w:tblStyleRowBandSize w:val="1"/>
      <w:tblStyleColBandSize w:val="1"/>
      <w:tblBorders>
        <w:top w:val="single" w:sz="4" w:space="0" w:color="A5A5A5" w:themeColor="accent3"/>
        <w:left w:val="single" w:sz="4" w:space="0" w:color="A5A5A5" w:themeColor="accent3"/>
        <w:bottom w:val="single" w:sz="4" w:space="0" w:color="A5A5A5" w:themeColor="accent3"/>
        <w:right w:val="single" w:sz="4" w:space="0" w:color="A5A5A5" w:themeColor="accent3"/>
      </w:tblBorders>
    </w:tblPr>
    <w:tblStylePr w:type="firstRow">
      <w:rPr>
        <w:b/>
        <w:bCs/>
        <w:color w:val="FFFFFF" w:themeColor="background1"/>
      </w:rPr>
      <w:tblPr/>
      <w:tcPr>
        <w:shd w:val="clear" w:color="auto" w:fill="A5A5A5" w:themeFill="accent3"/>
      </w:tcPr>
    </w:tblStylePr>
    <w:tblStylePr w:type="lastRow">
      <w:rPr>
        <w:b/>
        <w:bCs/>
      </w:rPr>
      <w:tblPr/>
      <w:tcPr>
        <w:tcBorders>
          <w:top w:val="double" w:sz="4" w:space="0" w:color="A5A5A5"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5A5A5" w:themeColor="accent3"/>
          <w:right w:val="single" w:sz="4" w:space="0" w:color="A5A5A5" w:themeColor="accent3"/>
        </w:tcBorders>
      </w:tcPr>
    </w:tblStylePr>
    <w:tblStylePr w:type="band1Horz">
      <w:tblPr/>
      <w:tcPr>
        <w:tcBorders>
          <w:top w:val="single" w:sz="4" w:space="0" w:color="A5A5A5" w:themeColor="accent3"/>
          <w:bottom w:val="single" w:sz="4" w:space="0" w:color="A5A5A5"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5A5A5" w:themeColor="accent3"/>
          <w:left w:val="nil"/>
        </w:tcBorders>
      </w:tcPr>
    </w:tblStylePr>
    <w:tblStylePr w:type="swCell">
      <w:tblPr/>
      <w:tcPr>
        <w:tcBorders>
          <w:top w:val="double" w:sz="4" w:space="0" w:color="A5A5A5" w:themeColor="accent3"/>
          <w:right w:val="nil"/>
        </w:tcBorders>
      </w:tcPr>
    </w:tblStylePr>
  </w:style>
  <w:style w:type="table" w:styleId="Tabladelista3-nfasis5">
    <w:name w:val="List Table 3 Accent 5"/>
    <w:basedOn w:val="Tablanormal"/>
    <w:uiPriority w:val="48"/>
    <w:rsid w:val="00790C75"/>
    <w:pPr>
      <w:spacing w:after="0" w:line="240" w:lineRule="auto"/>
    </w:pPr>
    <w:tblPr>
      <w:tblStyleRowBandSize w:val="1"/>
      <w:tblStyleColBandSize w:val="1"/>
      <w:tblBorders>
        <w:top w:val="single" w:sz="4" w:space="0" w:color="5B9BD5" w:themeColor="accent5"/>
        <w:left w:val="single" w:sz="4" w:space="0" w:color="5B9BD5" w:themeColor="accent5"/>
        <w:bottom w:val="single" w:sz="4" w:space="0" w:color="5B9BD5" w:themeColor="accent5"/>
        <w:right w:val="single" w:sz="4" w:space="0" w:color="5B9BD5" w:themeColor="accent5"/>
      </w:tblBorders>
    </w:tblPr>
    <w:tblStylePr w:type="firstRow">
      <w:rPr>
        <w:b/>
        <w:bCs/>
        <w:color w:val="FFFFFF" w:themeColor="background1"/>
      </w:rPr>
      <w:tblPr/>
      <w:tcPr>
        <w:shd w:val="clear" w:color="auto" w:fill="5B9BD5" w:themeFill="accent5"/>
      </w:tcPr>
    </w:tblStylePr>
    <w:tblStylePr w:type="lastRow">
      <w:rPr>
        <w:b/>
        <w:bCs/>
      </w:rPr>
      <w:tblPr/>
      <w:tcPr>
        <w:tcBorders>
          <w:top w:val="double" w:sz="4" w:space="0" w:color="5B9BD5"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5"/>
          <w:right w:val="single" w:sz="4" w:space="0" w:color="5B9BD5" w:themeColor="accent5"/>
        </w:tcBorders>
      </w:tcPr>
    </w:tblStylePr>
    <w:tblStylePr w:type="band1Horz">
      <w:tblPr/>
      <w:tcPr>
        <w:tcBorders>
          <w:top w:val="single" w:sz="4" w:space="0" w:color="5B9BD5" w:themeColor="accent5"/>
          <w:bottom w:val="single" w:sz="4" w:space="0" w:color="5B9BD5"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5"/>
          <w:left w:val="nil"/>
        </w:tcBorders>
      </w:tcPr>
    </w:tblStylePr>
    <w:tblStylePr w:type="swCell">
      <w:tblPr/>
      <w:tcPr>
        <w:tcBorders>
          <w:top w:val="double" w:sz="4" w:space="0" w:color="5B9BD5" w:themeColor="accent5"/>
          <w:right w:val="nil"/>
        </w:tcBorders>
      </w:tcPr>
    </w:tblStylePr>
  </w:style>
  <w:style w:type="table" w:styleId="Tabladelista3-nfasis6">
    <w:name w:val="List Table 3 Accent 6"/>
    <w:basedOn w:val="Tablanormal"/>
    <w:uiPriority w:val="48"/>
    <w:rsid w:val="00E65A66"/>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tblBorders>
    </w:tblPr>
    <w:tblStylePr w:type="firstRow">
      <w:rPr>
        <w:b/>
        <w:bCs/>
        <w:color w:val="FFFFFF" w:themeColor="background1"/>
      </w:rPr>
      <w:tblPr/>
      <w:tcPr>
        <w:shd w:val="clear" w:color="auto" w:fill="70AD47" w:themeFill="accent6"/>
      </w:tcPr>
    </w:tblStylePr>
    <w:tblStylePr w:type="lastRow">
      <w:rPr>
        <w:b/>
        <w:bCs/>
      </w:rPr>
      <w:tblPr/>
      <w:tcPr>
        <w:tcBorders>
          <w:top w:val="double" w:sz="4" w:space="0" w:color="70AD47"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70AD47" w:themeColor="accent6"/>
          <w:right w:val="single" w:sz="4" w:space="0" w:color="70AD47" w:themeColor="accent6"/>
        </w:tcBorders>
      </w:tcPr>
    </w:tblStylePr>
    <w:tblStylePr w:type="band1Horz">
      <w:tblPr/>
      <w:tcPr>
        <w:tcBorders>
          <w:top w:val="single" w:sz="4" w:space="0" w:color="70AD47" w:themeColor="accent6"/>
          <w:bottom w:val="single" w:sz="4" w:space="0" w:color="70AD47"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themeColor="accent6"/>
          <w:left w:val="nil"/>
        </w:tcBorders>
      </w:tcPr>
    </w:tblStylePr>
    <w:tblStylePr w:type="swCell">
      <w:tblPr/>
      <w:tcPr>
        <w:tcBorders>
          <w:top w:val="double" w:sz="4" w:space="0" w:color="70AD47" w:themeColor="accent6"/>
          <w:right w:val="nil"/>
        </w:tcBorders>
      </w:tcPr>
    </w:tblStylePr>
  </w:style>
  <w:style w:type="table" w:styleId="Tabladelista3-nfasis1">
    <w:name w:val="List Table 3 Accent 1"/>
    <w:basedOn w:val="Tablanormal"/>
    <w:uiPriority w:val="48"/>
    <w:rsid w:val="007471F1"/>
    <w:pPr>
      <w:spacing w:after="0" w:line="240" w:lineRule="auto"/>
    </w:pPr>
    <w:tblPr>
      <w:tblStyleRowBandSize w:val="1"/>
      <w:tblStyleColBandSize w:val="1"/>
      <w:tblBorders>
        <w:top w:val="single" w:sz="4" w:space="0" w:color="4472C4" w:themeColor="accent1"/>
        <w:left w:val="single" w:sz="4" w:space="0" w:color="4472C4" w:themeColor="accent1"/>
        <w:bottom w:val="single" w:sz="4" w:space="0" w:color="4472C4" w:themeColor="accent1"/>
        <w:right w:val="single" w:sz="4" w:space="0" w:color="4472C4" w:themeColor="accent1"/>
      </w:tblBorders>
    </w:tblPr>
    <w:tblStylePr w:type="firstRow">
      <w:rPr>
        <w:b/>
        <w:bCs/>
        <w:color w:val="FFFFFF" w:themeColor="background1"/>
      </w:rPr>
      <w:tblPr/>
      <w:tcPr>
        <w:shd w:val="clear" w:color="auto" w:fill="4472C4" w:themeFill="accent1"/>
      </w:tcPr>
    </w:tblStylePr>
    <w:tblStylePr w:type="lastRow">
      <w:rPr>
        <w:b/>
        <w:bCs/>
      </w:rPr>
      <w:tblPr/>
      <w:tcPr>
        <w:tcBorders>
          <w:top w:val="double" w:sz="4" w:space="0" w:color="4472C4"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472C4" w:themeColor="accent1"/>
          <w:right w:val="single" w:sz="4" w:space="0" w:color="4472C4" w:themeColor="accent1"/>
        </w:tcBorders>
      </w:tcPr>
    </w:tblStylePr>
    <w:tblStylePr w:type="band1Horz">
      <w:tblPr/>
      <w:tcPr>
        <w:tcBorders>
          <w:top w:val="single" w:sz="4" w:space="0" w:color="4472C4" w:themeColor="accent1"/>
          <w:bottom w:val="single" w:sz="4" w:space="0" w:color="4472C4"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themeColor="accent1"/>
          <w:left w:val="nil"/>
        </w:tcBorders>
      </w:tcPr>
    </w:tblStylePr>
    <w:tblStylePr w:type="swCell">
      <w:tblPr/>
      <w:tcPr>
        <w:tcBorders>
          <w:top w:val="double" w:sz="4" w:space="0" w:color="4472C4" w:themeColor="accent1"/>
          <w:right w:val="nil"/>
        </w:tcBorders>
      </w:tcPr>
    </w:tblStylePr>
  </w:style>
  <w:style w:type="paragraph" w:customStyle="1" w:styleId="msonormal0">
    <w:name w:val="msonormal"/>
    <w:basedOn w:val="Normal"/>
    <w:rsid w:val="00194058"/>
    <w:pPr>
      <w:spacing w:before="100" w:beforeAutospacing="1" w:after="100" w:afterAutospacing="1" w:line="240" w:lineRule="auto"/>
    </w:pPr>
    <w:rPr>
      <w:rFonts w:ascii="Times New Roman" w:eastAsia="Times New Roman" w:hAnsi="Times New Roman" w:cs="Times New Roman"/>
      <w:kern w:val="0"/>
      <w:szCs w:val="24"/>
      <w:lang w:val="es-ES" w:eastAsia="es-ES"/>
      <w14:ligatures w14:val="none"/>
    </w:rPr>
  </w:style>
  <w:style w:type="paragraph" w:customStyle="1" w:styleId="xl68">
    <w:name w:val="xl68"/>
    <w:basedOn w:val="Normal"/>
    <w:rsid w:val="00194058"/>
    <w:pP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69">
    <w:name w:val="xl69"/>
    <w:basedOn w:val="Normal"/>
    <w:rsid w:val="00194058"/>
    <w:pP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70">
    <w:name w:val="xl70"/>
    <w:basedOn w:val="Normal"/>
    <w:rsid w:val="00194058"/>
    <w:pPr>
      <w:shd w:val="clear" w:color="000000" w:fill="FFFFFF"/>
      <w:spacing w:before="100" w:beforeAutospacing="1" w:after="100" w:afterAutospacing="1" w:line="240" w:lineRule="auto"/>
      <w:jc w:val="center"/>
      <w:textAlignment w:val="center"/>
    </w:pPr>
    <w:rPr>
      <w:rFonts w:ascii="Arial Narrow" w:eastAsia="Times New Roman" w:hAnsi="Arial Narrow" w:cs="Times New Roman"/>
      <w:b/>
      <w:bCs/>
      <w:kern w:val="0"/>
      <w:szCs w:val="24"/>
      <w:lang w:val="es-ES" w:eastAsia="es-ES"/>
      <w14:ligatures w14:val="none"/>
    </w:rPr>
  </w:style>
  <w:style w:type="paragraph" w:customStyle="1" w:styleId="xl71">
    <w:name w:val="xl71"/>
    <w:basedOn w:val="Normal"/>
    <w:rsid w:val="00194058"/>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72">
    <w:name w:val="xl72"/>
    <w:basedOn w:val="Normal"/>
    <w:rsid w:val="00194058"/>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73">
    <w:name w:val="xl73"/>
    <w:basedOn w:val="Normal"/>
    <w:rsid w:val="00194058"/>
    <w:pPr>
      <w:pBdr>
        <w:top w:val="single" w:sz="4" w:space="0" w:color="auto"/>
        <w:bottom w:val="single" w:sz="4" w:space="0" w:color="auto"/>
        <w:right w:val="single" w:sz="4" w:space="0" w:color="auto"/>
      </w:pBdr>
      <w:shd w:val="clear" w:color="F8CBAD" w:fill="BDD7EE"/>
      <w:spacing w:before="100" w:beforeAutospacing="1" w:after="100" w:afterAutospacing="1" w:line="240" w:lineRule="auto"/>
      <w:jc w:val="center"/>
      <w:textAlignment w:val="center"/>
    </w:pPr>
    <w:rPr>
      <w:rFonts w:ascii="Arial Narrow" w:eastAsia="Times New Roman" w:hAnsi="Arial Narrow" w:cs="Times New Roman"/>
      <w:b/>
      <w:bCs/>
      <w:kern w:val="0"/>
      <w:szCs w:val="24"/>
      <w:lang w:val="es-ES" w:eastAsia="es-ES"/>
      <w14:ligatures w14:val="none"/>
    </w:rPr>
  </w:style>
  <w:style w:type="paragraph" w:customStyle="1" w:styleId="xl74">
    <w:name w:val="xl74"/>
    <w:basedOn w:val="Normal"/>
    <w:rsid w:val="00194058"/>
    <w:pPr>
      <w:shd w:val="clear" w:color="000000" w:fill="FFFFFF"/>
      <w:spacing w:before="100" w:beforeAutospacing="1" w:after="100" w:afterAutospacing="1" w:line="240" w:lineRule="auto"/>
      <w:jc w:val="center"/>
      <w:textAlignment w:val="center"/>
    </w:pPr>
    <w:rPr>
      <w:rFonts w:ascii="Arial Narrow" w:eastAsia="Times New Roman" w:hAnsi="Arial Narrow" w:cs="Times New Roman"/>
      <w:b/>
      <w:bCs/>
      <w:kern w:val="0"/>
      <w:szCs w:val="24"/>
      <w:lang w:val="es-ES" w:eastAsia="es-ES"/>
      <w14:ligatures w14:val="none"/>
    </w:rPr>
  </w:style>
  <w:style w:type="paragraph" w:customStyle="1" w:styleId="xl75">
    <w:name w:val="xl75"/>
    <w:basedOn w:val="Normal"/>
    <w:rsid w:val="00194058"/>
    <w:pPr>
      <w:shd w:val="clear" w:color="000000" w:fill="FFFFFF"/>
      <w:spacing w:before="100" w:beforeAutospacing="1" w:after="100" w:afterAutospacing="1" w:line="240" w:lineRule="auto"/>
      <w:textAlignment w:val="center"/>
    </w:pPr>
    <w:rPr>
      <w:rFonts w:ascii="Arial Narrow" w:eastAsia="Times New Roman" w:hAnsi="Arial Narrow" w:cs="Times New Roman"/>
      <w:b/>
      <w:bCs/>
      <w:kern w:val="0"/>
      <w:szCs w:val="24"/>
      <w:lang w:val="es-ES" w:eastAsia="es-ES"/>
      <w14:ligatures w14:val="none"/>
    </w:rPr>
  </w:style>
  <w:style w:type="paragraph" w:customStyle="1" w:styleId="xl76">
    <w:name w:val="xl76"/>
    <w:basedOn w:val="Normal"/>
    <w:rsid w:val="00194058"/>
    <w:pPr>
      <w:pBdr>
        <w:top w:val="single" w:sz="4" w:space="0" w:color="auto"/>
        <w:left w:val="single" w:sz="4" w:space="0" w:color="auto"/>
        <w:bottom w:val="single" w:sz="4" w:space="0" w:color="auto"/>
        <w:right w:val="single" w:sz="4" w:space="0" w:color="auto"/>
      </w:pBdr>
      <w:shd w:val="clear" w:color="000000" w:fill="A20000"/>
      <w:spacing w:before="100" w:beforeAutospacing="1" w:after="100" w:afterAutospacing="1" w:line="240" w:lineRule="auto"/>
      <w:jc w:val="center"/>
      <w:textAlignment w:val="center"/>
    </w:pPr>
    <w:rPr>
      <w:rFonts w:ascii="Arial Narrow" w:eastAsia="Times New Roman" w:hAnsi="Arial Narrow" w:cs="Times New Roman"/>
      <w:b/>
      <w:bCs/>
      <w:color w:val="FFFFFF"/>
      <w:kern w:val="0"/>
      <w:szCs w:val="24"/>
      <w:lang w:val="es-ES" w:eastAsia="es-ES"/>
      <w14:ligatures w14:val="none"/>
    </w:rPr>
  </w:style>
  <w:style w:type="paragraph" w:customStyle="1" w:styleId="xl77">
    <w:name w:val="xl77"/>
    <w:basedOn w:val="Normal"/>
    <w:rsid w:val="00194058"/>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78">
    <w:name w:val="xl78"/>
    <w:basedOn w:val="Normal"/>
    <w:rsid w:val="00194058"/>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79">
    <w:name w:val="xl79"/>
    <w:basedOn w:val="Normal"/>
    <w:rsid w:val="00194058"/>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80">
    <w:name w:val="xl80"/>
    <w:basedOn w:val="Normal"/>
    <w:rsid w:val="00194058"/>
    <w:pPr>
      <w:shd w:val="clear" w:color="000000" w:fill="A20000"/>
      <w:spacing w:before="100" w:beforeAutospacing="1" w:after="100" w:afterAutospacing="1" w:line="240" w:lineRule="auto"/>
      <w:jc w:val="center"/>
      <w:textAlignment w:val="center"/>
    </w:pPr>
    <w:rPr>
      <w:rFonts w:ascii="Arial Narrow" w:eastAsia="Times New Roman" w:hAnsi="Arial Narrow" w:cs="Times New Roman"/>
      <w:b/>
      <w:bCs/>
      <w:color w:val="FFFFFF"/>
      <w:kern w:val="0"/>
      <w:szCs w:val="24"/>
      <w:lang w:val="es-ES" w:eastAsia="es-ES"/>
      <w14:ligatures w14:val="none"/>
    </w:rPr>
  </w:style>
  <w:style w:type="paragraph" w:customStyle="1" w:styleId="xl81">
    <w:name w:val="xl81"/>
    <w:basedOn w:val="Normal"/>
    <w:rsid w:val="00194058"/>
    <w:pPr>
      <w:shd w:val="clear" w:color="000000" w:fill="A20000"/>
      <w:spacing w:before="100" w:beforeAutospacing="1" w:after="100" w:afterAutospacing="1" w:line="240" w:lineRule="auto"/>
    </w:pPr>
    <w:rPr>
      <w:rFonts w:ascii="Arial Narrow" w:eastAsia="Times New Roman" w:hAnsi="Arial Narrow" w:cs="Times New Roman"/>
      <w:b/>
      <w:bCs/>
      <w:color w:val="FFFFFF"/>
      <w:kern w:val="0"/>
      <w:szCs w:val="24"/>
      <w:lang w:val="es-ES" w:eastAsia="es-ES"/>
      <w14:ligatures w14:val="none"/>
    </w:rPr>
  </w:style>
  <w:style w:type="paragraph" w:customStyle="1" w:styleId="xl82">
    <w:name w:val="xl82"/>
    <w:basedOn w:val="Normal"/>
    <w:rsid w:val="00194058"/>
    <w:pPr>
      <w:spacing w:before="100" w:beforeAutospacing="1" w:after="100" w:afterAutospacing="1" w:line="240" w:lineRule="auto"/>
    </w:pPr>
    <w:rPr>
      <w:rFonts w:ascii="Arial Narrow" w:eastAsia="Times New Roman" w:hAnsi="Arial Narrow" w:cs="Times New Roman"/>
      <w:kern w:val="0"/>
      <w:szCs w:val="24"/>
      <w:lang w:val="es-ES" w:eastAsia="es-ES"/>
      <w14:ligatures w14:val="none"/>
    </w:rPr>
  </w:style>
  <w:style w:type="paragraph" w:customStyle="1" w:styleId="xl83">
    <w:name w:val="xl83"/>
    <w:basedOn w:val="Normal"/>
    <w:rsid w:val="00194058"/>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84">
    <w:name w:val="xl84"/>
    <w:basedOn w:val="Normal"/>
    <w:rsid w:val="00194058"/>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85">
    <w:name w:val="xl85"/>
    <w:basedOn w:val="Normal"/>
    <w:rsid w:val="00194058"/>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86">
    <w:name w:val="xl86"/>
    <w:basedOn w:val="Normal"/>
    <w:rsid w:val="00194058"/>
    <w:pPr>
      <w:pBdr>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87">
    <w:name w:val="xl87"/>
    <w:basedOn w:val="Normal"/>
    <w:rsid w:val="00194058"/>
    <w:pPr>
      <w:pBdr>
        <w:left w:val="single" w:sz="4" w:space="0" w:color="auto"/>
        <w:bottom w:val="single" w:sz="4" w:space="0" w:color="auto"/>
        <w:right w:val="single" w:sz="4" w:space="0" w:color="auto"/>
      </w:pBdr>
      <w:shd w:val="clear" w:color="000000" w:fill="FFFFFF"/>
      <w:spacing w:before="100" w:beforeAutospacing="1" w:after="100" w:afterAutospacing="1" w:line="240" w:lineRule="auto"/>
      <w:textAlignment w:val="center"/>
    </w:pPr>
    <w:rPr>
      <w:rFonts w:ascii="Arial Narrow" w:eastAsia="Times New Roman" w:hAnsi="Arial Narrow" w:cs="Times New Roman"/>
      <w:kern w:val="0"/>
      <w:szCs w:val="24"/>
      <w:lang w:val="es-ES" w:eastAsia="es-ES"/>
      <w14:ligatures w14:val="none"/>
    </w:rPr>
  </w:style>
  <w:style w:type="paragraph" w:customStyle="1" w:styleId="xl88">
    <w:name w:val="xl88"/>
    <w:basedOn w:val="Normal"/>
    <w:rsid w:val="00194058"/>
    <w:pPr>
      <w:pBdr>
        <w:left w:val="single" w:sz="4" w:space="0" w:color="auto"/>
        <w:bottom w:val="single" w:sz="4" w:space="0" w:color="auto"/>
        <w:right w:val="single" w:sz="4" w:space="0" w:color="auto"/>
      </w:pBdr>
      <w:shd w:val="clear" w:color="000000" w:fill="FFFFFF"/>
      <w:spacing w:before="100" w:beforeAutospacing="1" w:after="100" w:afterAutospacing="1" w:line="240" w:lineRule="auto"/>
      <w:textAlignment w:val="center"/>
    </w:pPr>
    <w:rPr>
      <w:rFonts w:ascii="Arial Narrow" w:eastAsia="Times New Roman" w:hAnsi="Arial Narrow" w:cs="Times New Roman"/>
      <w:kern w:val="0"/>
      <w:szCs w:val="24"/>
      <w:lang w:val="es-ES" w:eastAsia="es-ES"/>
      <w14:ligatures w14:val="none"/>
    </w:rPr>
  </w:style>
  <w:style w:type="paragraph" w:customStyle="1" w:styleId="xl89">
    <w:name w:val="xl89"/>
    <w:basedOn w:val="Normal"/>
    <w:rsid w:val="00194058"/>
    <w:pPr>
      <w:shd w:val="clear" w:color="000000" w:fill="A20000"/>
      <w:spacing w:before="100" w:beforeAutospacing="1" w:after="100" w:afterAutospacing="1" w:line="240" w:lineRule="auto"/>
      <w:jc w:val="center"/>
    </w:pPr>
    <w:rPr>
      <w:rFonts w:ascii="Arial Narrow" w:eastAsia="Times New Roman" w:hAnsi="Arial Narrow" w:cs="Times New Roman"/>
      <w:b/>
      <w:bCs/>
      <w:color w:val="FFFFFF"/>
      <w:kern w:val="0"/>
      <w:szCs w:val="24"/>
      <w:lang w:val="es-ES" w:eastAsia="es-ES"/>
      <w14:ligatures w14:val="none"/>
    </w:rPr>
  </w:style>
  <w:style w:type="paragraph" w:customStyle="1" w:styleId="xl90">
    <w:name w:val="xl90"/>
    <w:basedOn w:val="Normal"/>
    <w:rsid w:val="00194058"/>
    <w:pPr>
      <w:shd w:val="clear" w:color="000000" w:fill="A20000"/>
      <w:spacing w:before="100" w:beforeAutospacing="1" w:after="100" w:afterAutospacing="1" w:line="240" w:lineRule="auto"/>
      <w:jc w:val="center"/>
      <w:textAlignment w:val="center"/>
    </w:pPr>
    <w:rPr>
      <w:rFonts w:ascii="Arial Narrow" w:eastAsia="Times New Roman" w:hAnsi="Arial Narrow" w:cs="Times New Roman"/>
      <w:b/>
      <w:bCs/>
      <w:color w:val="FFFFFF"/>
      <w:kern w:val="0"/>
      <w:szCs w:val="24"/>
      <w:lang w:val="es-ES" w:eastAsia="es-ES"/>
      <w14:ligatures w14:val="none"/>
    </w:rPr>
  </w:style>
  <w:style w:type="paragraph" w:customStyle="1" w:styleId="xl91">
    <w:name w:val="xl91"/>
    <w:basedOn w:val="Normal"/>
    <w:rsid w:val="00194058"/>
    <w:pPr>
      <w:pBdr>
        <w:top w:val="single" w:sz="8" w:space="0" w:color="auto"/>
        <w:left w:val="single" w:sz="8" w:space="0" w:color="auto"/>
        <w:bottom w:val="single" w:sz="8" w:space="0" w:color="auto"/>
        <w:right w:val="single" w:sz="8" w:space="0" w:color="auto"/>
      </w:pBdr>
      <w:spacing w:before="100" w:beforeAutospacing="1" w:after="100" w:afterAutospacing="1" w:line="240" w:lineRule="auto"/>
      <w:jc w:val="center"/>
      <w:textAlignment w:val="center"/>
    </w:pPr>
    <w:rPr>
      <w:rFonts w:ascii="Arial Narrow" w:eastAsia="Times New Roman" w:hAnsi="Arial Narrow" w:cs="Times New Roman"/>
      <w:kern w:val="0"/>
      <w:sz w:val="20"/>
      <w:szCs w:val="20"/>
      <w:lang w:val="es-ES" w:eastAsia="es-ES"/>
      <w14:ligatures w14:val="none"/>
    </w:rPr>
  </w:style>
  <w:style w:type="paragraph" w:customStyle="1" w:styleId="xl92">
    <w:name w:val="xl92"/>
    <w:basedOn w:val="Normal"/>
    <w:rsid w:val="00194058"/>
    <w:pPr>
      <w:pBdr>
        <w:left w:val="single" w:sz="8" w:space="0" w:color="auto"/>
        <w:bottom w:val="single" w:sz="8" w:space="0" w:color="auto"/>
        <w:right w:val="single" w:sz="8" w:space="0" w:color="auto"/>
      </w:pBdr>
      <w:spacing w:before="100" w:beforeAutospacing="1" w:after="100" w:afterAutospacing="1" w:line="240" w:lineRule="auto"/>
      <w:jc w:val="center"/>
      <w:textAlignment w:val="center"/>
    </w:pPr>
    <w:rPr>
      <w:rFonts w:ascii="Arial Narrow" w:eastAsia="Times New Roman" w:hAnsi="Arial Narrow" w:cs="Times New Roman"/>
      <w:kern w:val="0"/>
      <w:sz w:val="20"/>
      <w:szCs w:val="20"/>
      <w:lang w:val="es-ES" w:eastAsia="es-ES"/>
      <w14:ligatures w14:val="none"/>
    </w:rPr>
  </w:style>
  <w:style w:type="paragraph" w:customStyle="1" w:styleId="xl93">
    <w:name w:val="xl93"/>
    <w:basedOn w:val="Normal"/>
    <w:rsid w:val="00194058"/>
    <w:pPr>
      <w:shd w:val="clear" w:color="000000" w:fill="A20000"/>
      <w:spacing w:before="100" w:beforeAutospacing="1" w:after="100" w:afterAutospacing="1" w:line="240" w:lineRule="auto"/>
    </w:pPr>
    <w:rPr>
      <w:rFonts w:ascii="Arial Narrow" w:eastAsia="Times New Roman" w:hAnsi="Arial Narrow" w:cs="Times New Roman"/>
      <w:b/>
      <w:bCs/>
      <w:color w:val="FFFFFF"/>
      <w:kern w:val="0"/>
      <w:szCs w:val="24"/>
      <w:lang w:val="es-ES" w:eastAsia="es-ES"/>
      <w14:ligatures w14:val="none"/>
    </w:rPr>
  </w:style>
  <w:style w:type="paragraph" w:customStyle="1" w:styleId="xl94">
    <w:name w:val="xl94"/>
    <w:basedOn w:val="Normal"/>
    <w:rsid w:val="00194058"/>
    <w:pPr>
      <w:pBdr>
        <w:top w:val="single" w:sz="4" w:space="0" w:color="auto"/>
        <w:left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95">
    <w:name w:val="xl95"/>
    <w:basedOn w:val="Normal"/>
    <w:rsid w:val="00194058"/>
    <w:pPr>
      <w:pBdr>
        <w:left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96">
    <w:name w:val="xl96"/>
    <w:basedOn w:val="Normal"/>
    <w:rsid w:val="00194058"/>
    <w:pPr>
      <w:pBdr>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97">
    <w:name w:val="xl97"/>
    <w:basedOn w:val="Normal"/>
    <w:rsid w:val="00194058"/>
    <w:pPr>
      <w:pBdr>
        <w:top w:val="single" w:sz="4" w:space="0" w:color="auto"/>
        <w:left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98">
    <w:name w:val="xl98"/>
    <w:basedOn w:val="Normal"/>
    <w:rsid w:val="00194058"/>
    <w:pPr>
      <w:pBdr>
        <w:left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99">
    <w:name w:val="xl99"/>
    <w:basedOn w:val="Normal"/>
    <w:rsid w:val="00194058"/>
    <w:pPr>
      <w:pBdr>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100">
    <w:name w:val="xl100"/>
    <w:basedOn w:val="Normal"/>
    <w:rsid w:val="00194058"/>
    <w:pPr>
      <w:pBdr>
        <w:top w:val="single" w:sz="4" w:space="0" w:color="auto"/>
        <w:left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101">
    <w:name w:val="xl101"/>
    <w:basedOn w:val="Normal"/>
    <w:rsid w:val="00194058"/>
    <w:pPr>
      <w:pBdr>
        <w:left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102">
    <w:name w:val="xl102"/>
    <w:basedOn w:val="Normal"/>
    <w:rsid w:val="00194058"/>
    <w:pPr>
      <w:pBdr>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103">
    <w:name w:val="xl103"/>
    <w:basedOn w:val="Normal"/>
    <w:rsid w:val="00194058"/>
    <w:pPr>
      <w:pBdr>
        <w:top w:val="single" w:sz="4" w:space="0" w:color="auto"/>
        <w:left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104">
    <w:name w:val="xl104"/>
    <w:basedOn w:val="Normal"/>
    <w:rsid w:val="00194058"/>
    <w:pPr>
      <w:pBdr>
        <w:left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105">
    <w:name w:val="xl105"/>
    <w:basedOn w:val="Normal"/>
    <w:rsid w:val="00194058"/>
    <w:pPr>
      <w:pBdr>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106">
    <w:name w:val="xl106"/>
    <w:basedOn w:val="Normal"/>
    <w:rsid w:val="00194058"/>
    <w:pPr>
      <w:pBdr>
        <w:top w:val="single" w:sz="4" w:space="0" w:color="auto"/>
        <w:left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107">
    <w:name w:val="xl107"/>
    <w:basedOn w:val="Normal"/>
    <w:rsid w:val="00194058"/>
    <w:pPr>
      <w:pBdr>
        <w:left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paragraph" w:customStyle="1" w:styleId="xl108">
    <w:name w:val="xl108"/>
    <w:basedOn w:val="Normal"/>
    <w:rsid w:val="00194058"/>
    <w:pPr>
      <w:pBdr>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kern w:val="0"/>
      <w:szCs w:val="24"/>
      <w:lang w:val="es-ES" w:eastAsia="es-ES"/>
      <w14:ligatures w14:val="none"/>
    </w:rPr>
  </w:style>
  <w:style w:type="table" w:styleId="Tablaconcuadrcula4-nfasis6">
    <w:name w:val="Grid Table 4 Accent 6"/>
    <w:basedOn w:val="Tablanormal"/>
    <w:uiPriority w:val="49"/>
    <w:rsid w:val="004D72C8"/>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Tabladelista3-nfasis2">
    <w:name w:val="List Table 3 Accent 2"/>
    <w:basedOn w:val="Tablanormal"/>
    <w:uiPriority w:val="48"/>
    <w:rsid w:val="004D72C8"/>
    <w:pPr>
      <w:spacing w:after="0" w:line="240" w:lineRule="auto"/>
    </w:pPr>
    <w:tblPr>
      <w:tblStyleRowBandSize w:val="1"/>
      <w:tblStyleColBandSize w:val="1"/>
      <w:tblBorders>
        <w:top w:val="single" w:sz="4" w:space="0" w:color="ED7D31" w:themeColor="accent2"/>
        <w:left w:val="single" w:sz="4" w:space="0" w:color="ED7D31" w:themeColor="accent2"/>
        <w:bottom w:val="single" w:sz="4" w:space="0" w:color="ED7D31" w:themeColor="accent2"/>
        <w:right w:val="single" w:sz="4" w:space="0" w:color="ED7D31" w:themeColor="accent2"/>
      </w:tblBorders>
    </w:tblPr>
    <w:tblStylePr w:type="firstRow">
      <w:rPr>
        <w:b/>
        <w:bCs/>
        <w:color w:val="FFFFFF" w:themeColor="background1"/>
      </w:rPr>
      <w:tblPr/>
      <w:tcPr>
        <w:shd w:val="clear" w:color="auto" w:fill="ED7D31" w:themeFill="accent2"/>
      </w:tcPr>
    </w:tblStylePr>
    <w:tblStylePr w:type="lastRow">
      <w:rPr>
        <w:b/>
        <w:bCs/>
      </w:rPr>
      <w:tblPr/>
      <w:tcPr>
        <w:tcBorders>
          <w:top w:val="double" w:sz="4" w:space="0" w:color="ED7D31"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ED7D31" w:themeColor="accent2"/>
          <w:right w:val="single" w:sz="4" w:space="0" w:color="ED7D31" w:themeColor="accent2"/>
        </w:tcBorders>
      </w:tcPr>
    </w:tblStylePr>
    <w:tblStylePr w:type="band1Horz">
      <w:tblPr/>
      <w:tcPr>
        <w:tcBorders>
          <w:top w:val="single" w:sz="4" w:space="0" w:color="ED7D31" w:themeColor="accent2"/>
          <w:bottom w:val="single" w:sz="4" w:space="0" w:color="ED7D31"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D7D31" w:themeColor="accent2"/>
          <w:left w:val="nil"/>
        </w:tcBorders>
      </w:tcPr>
    </w:tblStylePr>
    <w:tblStylePr w:type="swCell">
      <w:tblPr/>
      <w:tcPr>
        <w:tcBorders>
          <w:top w:val="double" w:sz="4" w:space="0" w:color="ED7D31" w:themeColor="accent2"/>
          <w:right w:val="nil"/>
        </w:tcBorders>
      </w:tcPr>
    </w:tblStylePr>
  </w:style>
  <w:style w:type="table" w:styleId="Tablaconcuadrcula4-nfasis2">
    <w:name w:val="Grid Table 4 Accent 2"/>
    <w:basedOn w:val="Tablanormal"/>
    <w:uiPriority w:val="49"/>
    <w:rsid w:val="00B0418D"/>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paragraph" w:styleId="Listaconvietas">
    <w:name w:val="List Bullet"/>
    <w:basedOn w:val="Normal"/>
    <w:uiPriority w:val="99"/>
    <w:unhideWhenUsed/>
    <w:rsid w:val="00704228"/>
    <w:pPr>
      <w:numPr>
        <w:numId w:val="13"/>
      </w:numPr>
      <w:tabs>
        <w:tab w:val="clear" w:pos="360"/>
      </w:tabs>
      <w:spacing w:after="200" w:line="360" w:lineRule="auto"/>
      <w:ind w:left="0" w:firstLine="0"/>
      <w:contextualSpacing/>
    </w:pPr>
    <w:rPr>
      <w:rFonts w:eastAsiaTheme="minorEastAsia"/>
      <w:kern w:val="0"/>
      <w:lang w:val="en-US"/>
      <w14:ligatures w14:val="none"/>
    </w:rPr>
  </w:style>
  <w:style w:type="paragraph" w:styleId="Ttulo">
    <w:name w:val="Title"/>
    <w:basedOn w:val="Normal"/>
    <w:next w:val="Normal"/>
    <w:link w:val="TtuloCar"/>
    <w:uiPriority w:val="10"/>
    <w:qFormat/>
    <w:rsid w:val="00FC4855"/>
    <w:pPr>
      <w:pBdr>
        <w:bottom w:val="single" w:sz="8" w:space="4" w:color="4472C4" w:themeColor="accent1"/>
      </w:pBdr>
      <w:spacing w:after="300" w:line="240" w:lineRule="auto"/>
      <w:contextualSpacing/>
    </w:pPr>
    <w:rPr>
      <w:rFonts w:asciiTheme="majorHAnsi" w:eastAsiaTheme="majorEastAsia" w:hAnsiTheme="majorHAnsi" w:cstheme="majorBidi"/>
      <w:color w:val="323E4F" w:themeColor="text2" w:themeShade="BF"/>
      <w:spacing w:val="5"/>
      <w:kern w:val="28"/>
      <w:sz w:val="52"/>
      <w:szCs w:val="52"/>
      <w:lang w:val="en-US"/>
      <w14:ligatures w14:val="none"/>
    </w:rPr>
  </w:style>
  <w:style w:type="character" w:customStyle="1" w:styleId="TtuloCar">
    <w:name w:val="Título Car"/>
    <w:basedOn w:val="Fuentedeprrafopredeter"/>
    <w:link w:val="Ttulo"/>
    <w:uiPriority w:val="10"/>
    <w:rsid w:val="00FC4855"/>
    <w:rPr>
      <w:rFonts w:asciiTheme="majorHAnsi" w:eastAsiaTheme="majorEastAsia" w:hAnsiTheme="majorHAnsi" w:cstheme="majorBidi"/>
      <w:color w:val="323E4F" w:themeColor="text2" w:themeShade="BF"/>
      <w:spacing w:val="5"/>
      <w:kern w:val="28"/>
      <w:sz w:val="52"/>
      <w:szCs w:val="52"/>
      <w:lang w:val="en-US"/>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82428">
      <w:bodyDiv w:val="1"/>
      <w:marLeft w:val="0"/>
      <w:marRight w:val="0"/>
      <w:marTop w:val="0"/>
      <w:marBottom w:val="0"/>
      <w:divBdr>
        <w:top w:val="none" w:sz="0" w:space="0" w:color="auto"/>
        <w:left w:val="none" w:sz="0" w:space="0" w:color="auto"/>
        <w:bottom w:val="none" w:sz="0" w:space="0" w:color="auto"/>
        <w:right w:val="none" w:sz="0" w:space="0" w:color="auto"/>
      </w:divBdr>
    </w:div>
    <w:div w:id="5333389">
      <w:bodyDiv w:val="1"/>
      <w:marLeft w:val="0"/>
      <w:marRight w:val="0"/>
      <w:marTop w:val="0"/>
      <w:marBottom w:val="0"/>
      <w:divBdr>
        <w:top w:val="none" w:sz="0" w:space="0" w:color="auto"/>
        <w:left w:val="none" w:sz="0" w:space="0" w:color="auto"/>
        <w:bottom w:val="none" w:sz="0" w:space="0" w:color="auto"/>
        <w:right w:val="none" w:sz="0" w:space="0" w:color="auto"/>
      </w:divBdr>
    </w:div>
    <w:div w:id="12877482">
      <w:bodyDiv w:val="1"/>
      <w:marLeft w:val="0"/>
      <w:marRight w:val="0"/>
      <w:marTop w:val="0"/>
      <w:marBottom w:val="0"/>
      <w:divBdr>
        <w:top w:val="none" w:sz="0" w:space="0" w:color="auto"/>
        <w:left w:val="none" w:sz="0" w:space="0" w:color="auto"/>
        <w:bottom w:val="none" w:sz="0" w:space="0" w:color="auto"/>
        <w:right w:val="none" w:sz="0" w:space="0" w:color="auto"/>
      </w:divBdr>
    </w:div>
    <w:div w:id="14120732">
      <w:bodyDiv w:val="1"/>
      <w:marLeft w:val="0"/>
      <w:marRight w:val="0"/>
      <w:marTop w:val="0"/>
      <w:marBottom w:val="0"/>
      <w:divBdr>
        <w:top w:val="none" w:sz="0" w:space="0" w:color="auto"/>
        <w:left w:val="none" w:sz="0" w:space="0" w:color="auto"/>
        <w:bottom w:val="none" w:sz="0" w:space="0" w:color="auto"/>
        <w:right w:val="none" w:sz="0" w:space="0" w:color="auto"/>
      </w:divBdr>
    </w:div>
    <w:div w:id="16472752">
      <w:bodyDiv w:val="1"/>
      <w:marLeft w:val="0"/>
      <w:marRight w:val="0"/>
      <w:marTop w:val="0"/>
      <w:marBottom w:val="0"/>
      <w:divBdr>
        <w:top w:val="none" w:sz="0" w:space="0" w:color="auto"/>
        <w:left w:val="none" w:sz="0" w:space="0" w:color="auto"/>
        <w:bottom w:val="none" w:sz="0" w:space="0" w:color="auto"/>
        <w:right w:val="none" w:sz="0" w:space="0" w:color="auto"/>
      </w:divBdr>
    </w:div>
    <w:div w:id="17051447">
      <w:bodyDiv w:val="1"/>
      <w:marLeft w:val="0"/>
      <w:marRight w:val="0"/>
      <w:marTop w:val="0"/>
      <w:marBottom w:val="0"/>
      <w:divBdr>
        <w:top w:val="none" w:sz="0" w:space="0" w:color="auto"/>
        <w:left w:val="none" w:sz="0" w:space="0" w:color="auto"/>
        <w:bottom w:val="none" w:sz="0" w:space="0" w:color="auto"/>
        <w:right w:val="none" w:sz="0" w:space="0" w:color="auto"/>
      </w:divBdr>
    </w:div>
    <w:div w:id="19744225">
      <w:bodyDiv w:val="1"/>
      <w:marLeft w:val="0"/>
      <w:marRight w:val="0"/>
      <w:marTop w:val="0"/>
      <w:marBottom w:val="0"/>
      <w:divBdr>
        <w:top w:val="none" w:sz="0" w:space="0" w:color="auto"/>
        <w:left w:val="none" w:sz="0" w:space="0" w:color="auto"/>
        <w:bottom w:val="none" w:sz="0" w:space="0" w:color="auto"/>
        <w:right w:val="none" w:sz="0" w:space="0" w:color="auto"/>
      </w:divBdr>
    </w:div>
    <w:div w:id="23363112">
      <w:bodyDiv w:val="1"/>
      <w:marLeft w:val="0"/>
      <w:marRight w:val="0"/>
      <w:marTop w:val="0"/>
      <w:marBottom w:val="0"/>
      <w:divBdr>
        <w:top w:val="none" w:sz="0" w:space="0" w:color="auto"/>
        <w:left w:val="none" w:sz="0" w:space="0" w:color="auto"/>
        <w:bottom w:val="none" w:sz="0" w:space="0" w:color="auto"/>
        <w:right w:val="none" w:sz="0" w:space="0" w:color="auto"/>
      </w:divBdr>
    </w:div>
    <w:div w:id="25374694">
      <w:bodyDiv w:val="1"/>
      <w:marLeft w:val="0"/>
      <w:marRight w:val="0"/>
      <w:marTop w:val="0"/>
      <w:marBottom w:val="0"/>
      <w:divBdr>
        <w:top w:val="none" w:sz="0" w:space="0" w:color="auto"/>
        <w:left w:val="none" w:sz="0" w:space="0" w:color="auto"/>
        <w:bottom w:val="none" w:sz="0" w:space="0" w:color="auto"/>
        <w:right w:val="none" w:sz="0" w:space="0" w:color="auto"/>
      </w:divBdr>
      <w:divsChild>
        <w:div w:id="16977782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4159214">
      <w:bodyDiv w:val="1"/>
      <w:marLeft w:val="0"/>
      <w:marRight w:val="0"/>
      <w:marTop w:val="0"/>
      <w:marBottom w:val="0"/>
      <w:divBdr>
        <w:top w:val="none" w:sz="0" w:space="0" w:color="auto"/>
        <w:left w:val="none" w:sz="0" w:space="0" w:color="auto"/>
        <w:bottom w:val="none" w:sz="0" w:space="0" w:color="auto"/>
        <w:right w:val="none" w:sz="0" w:space="0" w:color="auto"/>
      </w:divBdr>
    </w:div>
    <w:div w:id="36514537">
      <w:bodyDiv w:val="1"/>
      <w:marLeft w:val="0"/>
      <w:marRight w:val="0"/>
      <w:marTop w:val="0"/>
      <w:marBottom w:val="0"/>
      <w:divBdr>
        <w:top w:val="none" w:sz="0" w:space="0" w:color="auto"/>
        <w:left w:val="none" w:sz="0" w:space="0" w:color="auto"/>
        <w:bottom w:val="none" w:sz="0" w:space="0" w:color="auto"/>
        <w:right w:val="none" w:sz="0" w:space="0" w:color="auto"/>
      </w:divBdr>
    </w:div>
    <w:div w:id="38940935">
      <w:bodyDiv w:val="1"/>
      <w:marLeft w:val="0"/>
      <w:marRight w:val="0"/>
      <w:marTop w:val="0"/>
      <w:marBottom w:val="0"/>
      <w:divBdr>
        <w:top w:val="none" w:sz="0" w:space="0" w:color="auto"/>
        <w:left w:val="none" w:sz="0" w:space="0" w:color="auto"/>
        <w:bottom w:val="none" w:sz="0" w:space="0" w:color="auto"/>
        <w:right w:val="none" w:sz="0" w:space="0" w:color="auto"/>
      </w:divBdr>
    </w:div>
    <w:div w:id="47538175">
      <w:bodyDiv w:val="1"/>
      <w:marLeft w:val="0"/>
      <w:marRight w:val="0"/>
      <w:marTop w:val="0"/>
      <w:marBottom w:val="0"/>
      <w:divBdr>
        <w:top w:val="none" w:sz="0" w:space="0" w:color="auto"/>
        <w:left w:val="none" w:sz="0" w:space="0" w:color="auto"/>
        <w:bottom w:val="none" w:sz="0" w:space="0" w:color="auto"/>
        <w:right w:val="none" w:sz="0" w:space="0" w:color="auto"/>
      </w:divBdr>
    </w:div>
    <w:div w:id="50158023">
      <w:bodyDiv w:val="1"/>
      <w:marLeft w:val="0"/>
      <w:marRight w:val="0"/>
      <w:marTop w:val="0"/>
      <w:marBottom w:val="0"/>
      <w:divBdr>
        <w:top w:val="none" w:sz="0" w:space="0" w:color="auto"/>
        <w:left w:val="none" w:sz="0" w:space="0" w:color="auto"/>
        <w:bottom w:val="none" w:sz="0" w:space="0" w:color="auto"/>
        <w:right w:val="none" w:sz="0" w:space="0" w:color="auto"/>
      </w:divBdr>
    </w:div>
    <w:div w:id="55208635">
      <w:bodyDiv w:val="1"/>
      <w:marLeft w:val="0"/>
      <w:marRight w:val="0"/>
      <w:marTop w:val="0"/>
      <w:marBottom w:val="0"/>
      <w:divBdr>
        <w:top w:val="none" w:sz="0" w:space="0" w:color="auto"/>
        <w:left w:val="none" w:sz="0" w:space="0" w:color="auto"/>
        <w:bottom w:val="none" w:sz="0" w:space="0" w:color="auto"/>
        <w:right w:val="none" w:sz="0" w:space="0" w:color="auto"/>
      </w:divBdr>
    </w:div>
    <w:div w:id="63139161">
      <w:bodyDiv w:val="1"/>
      <w:marLeft w:val="0"/>
      <w:marRight w:val="0"/>
      <w:marTop w:val="0"/>
      <w:marBottom w:val="0"/>
      <w:divBdr>
        <w:top w:val="none" w:sz="0" w:space="0" w:color="auto"/>
        <w:left w:val="none" w:sz="0" w:space="0" w:color="auto"/>
        <w:bottom w:val="none" w:sz="0" w:space="0" w:color="auto"/>
        <w:right w:val="none" w:sz="0" w:space="0" w:color="auto"/>
      </w:divBdr>
    </w:div>
    <w:div w:id="64494610">
      <w:bodyDiv w:val="1"/>
      <w:marLeft w:val="0"/>
      <w:marRight w:val="0"/>
      <w:marTop w:val="0"/>
      <w:marBottom w:val="0"/>
      <w:divBdr>
        <w:top w:val="none" w:sz="0" w:space="0" w:color="auto"/>
        <w:left w:val="none" w:sz="0" w:space="0" w:color="auto"/>
        <w:bottom w:val="none" w:sz="0" w:space="0" w:color="auto"/>
        <w:right w:val="none" w:sz="0" w:space="0" w:color="auto"/>
      </w:divBdr>
    </w:div>
    <w:div w:id="68776220">
      <w:bodyDiv w:val="1"/>
      <w:marLeft w:val="0"/>
      <w:marRight w:val="0"/>
      <w:marTop w:val="0"/>
      <w:marBottom w:val="0"/>
      <w:divBdr>
        <w:top w:val="none" w:sz="0" w:space="0" w:color="auto"/>
        <w:left w:val="none" w:sz="0" w:space="0" w:color="auto"/>
        <w:bottom w:val="none" w:sz="0" w:space="0" w:color="auto"/>
        <w:right w:val="none" w:sz="0" w:space="0" w:color="auto"/>
      </w:divBdr>
    </w:div>
    <w:div w:id="73672223">
      <w:bodyDiv w:val="1"/>
      <w:marLeft w:val="0"/>
      <w:marRight w:val="0"/>
      <w:marTop w:val="0"/>
      <w:marBottom w:val="0"/>
      <w:divBdr>
        <w:top w:val="none" w:sz="0" w:space="0" w:color="auto"/>
        <w:left w:val="none" w:sz="0" w:space="0" w:color="auto"/>
        <w:bottom w:val="none" w:sz="0" w:space="0" w:color="auto"/>
        <w:right w:val="none" w:sz="0" w:space="0" w:color="auto"/>
      </w:divBdr>
    </w:div>
    <w:div w:id="76287443">
      <w:bodyDiv w:val="1"/>
      <w:marLeft w:val="0"/>
      <w:marRight w:val="0"/>
      <w:marTop w:val="0"/>
      <w:marBottom w:val="0"/>
      <w:divBdr>
        <w:top w:val="none" w:sz="0" w:space="0" w:color="auto"/>
        <w:left w:val="none" w:sz="0" w:space="0" w:color="auto"/>
        <w:bottom w:val="none" w:sz="0" w:space="0" w:color="auto"/>
        <w:right w:val="none" w:sz="0" w:space="0" w:color="auto"/>
      </w:divBdr>
    </w:div>
    <w:div w:id="79327728">
      <w:bodyDiv w:val="1"/>
      <w:marLeft w:val="0"/>
      <w:marRight w:val="0"/>
      <w:marTop w:val="0"/>
      <w:marBottom w:val="0"/>
      <w:divBdr>
        <w:top w:val="none" w:sz="0" w:space="0" w:color="auto"/>
        <w:left w:val="none" w:sz="0" w:space="0" w:color="auto"/>
        <w:bottom w:val="none" w:sz="0" w:space="0" w:color="auto"/>
        <w:right w:val="none" w:sz="0" w:space="0" w:color="auto"/>
      </w:divBdr>
    </w:div>
    <w:div w:id="84569785">
      <w:bodyDiv w:val="1"/>
      <w:marLeft w:val="0"/>
      <w:marRight w:val="0"/>
      <w:marTop w:val="0"/>
      <w:marBottom w:val="0"/>
      <w:divBdr>
        <w:top w:val="none" w:sz="0" w:space="0" w:color="auto"/>
        <w:left w:val="none" w:sz="0" w:space="0" w:color="auto"/>
        <w:bottom w:val="none" w:sz="0" w:space="0" w:color="auto"/>
        <w:right w:val="none" w:sz="0" w:space="0" w:color="auto"/>
      </w:divBdr>
    </w:div>
    <w:div w:id="85930395">
      <w:bodyDiv w:val="1"/>
      <w:marLeft w:val="0"/>
      <w:marRight w:val="0"/>
      <w:marTop w:val="0"/>
      <w:marBottom w:val="0"/>
      <w:divBdr>
        <w:top w:val="none" w:sz="0" w:space="0" w:color="auto"/>
        <w:left w:val="none" w:sz="0" w:space="0" w:color="auto"/>
        <w:bottom w:val="none" w:sz="0" w:space="0" w:color="auto"/>
        <w:right w:val="none" w:sz="0" w:space="0" w:color="auto"/>
      </w:divBdr>
    </w:div>
    <w:div w:id="87315400">
      <w:bodyDiv w:val="1"/>
      <w:marLeft w:val="0"/>
      <w:marRight w:val="0"/>
      <w:marTop w:val="0"/>
      <w:marBottom w:val="0"/>
      <w:divBdr>
        <w:top w:val="none" w:sz="0" w:space="0" w:color="auto"/>
        <w:left w:val="none" w:sz="0" w:space="0" w:color="auto"/>
        <w:bottom w:val="none" w:sz="0" w:space="0" w:color="auto"/>
        <w:right w:val="none" w:sz="0" w:space="0" w:color="auto"/>
      </w:divBdr>
    </w:div>
    <w:div w:id="87624960">
      <w:bodyDiv w:val="1"/>
      <w:marLeft w:val="0"/>
      <w:marRight w:val="0"/>
      <w:marTop w:val="0"/>
      <w:marBottom w:val="0"/>
      <w:divBdr>
        <w:top w:val="none" w:sz="0" w:space="0" w:color="auto"/>
        <w:left w:val="none" w:sz="0" w:space="0" w:color="auto"/>
        <w:bottom w:val="none" w:sz="0" w:space="0" w:color="auto"/>
        <w:right w:val="none" w:sz="0" w:space="0" w:color="auto"/>
      </w:divBdr>
    </w:div>
    <w:div w:id="91047150">
      <w:bodyDiv w:val="1"/>
      <w:marLeft w:val="0"/>
      <w:marRight w:val="0"/>
      <w:marTop w:val="0"/>
      <w:marBottom w:val="0"/>
      <w:divBdr>
        <w:top w:val="none" w:sz="0" w:space="0" w:color="auto"/>
        <w:left w:val="none" w:sz="0" w:space="0" w:color="auto"/>
        <w:bottom w:val="none" w:sz="0" w:space="0" w:color="auto"/>
        <w:right w:val="none" w:sz="0" w:space="0" w:color="auto"/>
      </w:divBdr>
    </w:div>
    <w:div w:id="98764855">
      <w:bodyDiv w:val="1"/>
      <w:marLeft w:val="0"/>
      <w:marRight w:val="0"/>
      <w:marTop w:val="0"/>
      <w:marBottom w:val="0"/>
      <w:divBdr>
        <w:top w:val="none" w:sz="0" w:space="0" w:color="auto"/>
        <w:left w:val="none" w:sz="0" w:space="0" w:color="auto"/>
        <w:bottom w:val="none" w:sz="0" w:space="0" w:color="auto"/>
        <w:right w:val="none" w:sz="0" w:space="0" w:color="auto"/>
      </w:divBdr>
    </w:div>
    <w:div w:id="99839325">
      <w:bodyDiv w:val="1"/>
      <w:marLeft w:val="0"/>
      <w:marRight w:val="0"/>
      <w:marTop w:val="0"/>
      <w:marBottom w:val="0"/>
      <w:divBdr>
        <w:top w:val="none" w:sz="0" w:space="0" w:color="auto"/>
        <w:left w:val="none" w:sz="0" w:space="0" w:color="auto"/>
        <w:bottom w:val="none" w:sz="0" w:space="0" w:color="auto"/>
        <w:right w:val="none" w:sz="0" w:space="0" w:color="auto"/>
      </w:divBdr>
    </w:div>
    <w:div w:id="106169307">
      <w:bodyDiv w:val="1"/>
      <w:marLeft w:val="0"/>
      <w:marRight w:val="0"/>
      <w:marTop w:val="0"/>
      <w:marBottom w:val="0"/>
      <w:divBdr>
        <w:top w:val="none" w:sz="0" w:space="0" w:color="auto"/>
        <w:left w:val="none" w:sz="0" w:space="0" w:color="auto"/>
        <w:bottom w:val="none" w:sz="0" w:space="0" w:color="auto"/>
        <w:right w:val="none" w:sz="0" w:space="0" w:color="auto"/>
      </w:divBdr>
    </w:div>
    <w:div w:id="106701401">
      <w:bodyDiv w:val="1"/>
      <w:marLeft w:val="0"/>
      <w:marRight w:val="0"/>
      <w:marTop w:val="0"/>
      <w:marBottom w:val="0"/>
      <w:divBdr>
        <w:top w:val="none" w:sz="0" w:space="0" w:color="auto"/>
        <w:left w:val="none" w:sz="0" w:space="0" w:color="auto"/>
        <w:bottom w:val="none" w:sz="0" w:space="0" w:color="auto"/>
        <w:right w:val="none" w:sz="0" w:space="0" w:color="auto"/>
      </w:divBdr>
    </w:div>
    <w:div w:id="111638493">
      <w:bodyDiv w:val="1"/>
      <w:marLeft w:val="0"/>
      <w:marRight w:val="0"/>
      <w:marTop w:val="0"/>
      <w:marBottom w:val="0"/>
      <w:divBdr>
        <w:top w:val="none" w:sz="0" w:space="0" w:color="auto"/>
        <w:left w:val="none" w:sz="0" w:space="0" w:color="auto"/>
        <w:bottom w:val="none" w:sz="0" w:space="0" w:color="auto"/>
        <w:right w:val="none" w:sz="0" w:space="0" w:color="auto"/>
      </w:divBdr>
    </w:div>
    <w:div w:id="116072848">
      <w:bodyDiv w:val="1"/>
      <w:marLeft w:val="0"/>
      <w:marRight w:val="0"/>
      <w:marTop w:val="0"/>
      <w:marBottom w:val="0"/>
      <w:divBdr>
        <w:top w:val="none" w:sz="0" w:space="0" w:color="auto"/>
        <w:left w:val="none" w:sz="0" w:space="0" w:color="auto"/>
        <w:bottom w:val="none" w:sz="0" w:space="0" w:color="auto"/>
        <w:right w:val="none" w:sz="0" w:space="0" w:color="auto"/>
      </w:divBdr>
    </w:div>
    <w:div w:id="121923650">
      <w:bodyDiv w:val="1"/>
      <w:marLeft w:val="0"/>
      <w:marRight w:val="0"/>
      <w:marTop w:val="0"/>
      <w:marBottom w:val="0"/>
      <w:divBdr>
        <w:top w:val="none" w:sz="0" w:space="0" w:color="auto"/>
        <w:left w:val="none" w:sz="0" w:space="0" w:color="auto"/>
        <w:bottom w:val="none" w:sz="0" w:space="0" w:color="auto"/>
        <w:right w:val="none" w:sz="0" w:space="0" w:color="auto"/>
      </w:divBdr>
    </w:div>
    <w:div w:id="128859299">
      <w:bodyDiv w:val="1"/>
      <w:marLeft w:val="0"/>
      <w:marRight w:val="0"/>
      <w:marTop w:val="0"/>
      <w:marBottom w:val="0"/>
      <w:divBdr>
        <w:top w:val="none" w:sz="0" w:space="0" w:color="auto"/>
        <w:left w:val="none" w:sz="0" w:space="0" w:color="auto"/>
        <w:bottom w:val="none" w:sz="0" w:space="0" w:color="auto"/>
        <w:right w:val="none" w:sz="0" w:space="0" w:color="auto"/>
      </w:divBdr>
    </w:div>
    <w:div w:id="130172529">
      <w:bodyDiv w:val="1"/>
      <w:marLeft w:val="0"/>
      <w:marRight w:val="0"/>
      <w:marTop w:val="0"/>
      <w:marBottom w:val="0"/>
      <w:divBdr>
        <w:top w:val="none" w:sz="0" w:space="0" w:color="auto"/>
        <w:left w:val="none" w:sz="0" w:space="0" w:color="auto"/>
        <w:bottom w:val="none" w:sz="0" w:space="0" w:color="auto"/>
        <w:right w:val="none" w:sz="0" w:space="0" w:color="auto"/>
      </w:divBdr>
    </w:div>
    <w:div w:id="132214267">
      <w:bodyDiv w:val="1"/>
      <w:marLeft w:val="0"/>
      <w:marRight w:val="0"/>
      <w:marTop w:val="0"/>
      <w:marBottom w:val="0"/>
      <w:divBdr>
        <w:top w:val="none" w:sz="0" w:space="0" w:color="auto"/>
        <w:left w:val="none" w:sz="0" w:space="0" w:color="auto"/>
        <w:bottom w:val="none" w:sz="0" w:space="0" w:color="auto"/>
        <w:right w:val="none" w:sz="0" w:space="0" w:color="auto"/>
      </w:divBdr>
    </w:div>
    <w:div w:id="142040130">
      <w:bodyDiv w:val="1"/>
      <w:marLeft w:val="0"/>
      <w:marRight w:val="0"/>
      <w:marTop w:val="0"/>
      <w:marBottom w:val="0"/>
      <w:divBdr>
        <w:top w:val="none" w:sz="0" w:space="0" w:color="auto"/>
        <w:left w:val="none" w:sz="0" w:space="0" w:color="auto"/>
        <w:bottom w:val="none" w:sz="0" w:space="0" w:color="auto"/>
        <w:right w:val="none" w:sz="0" w:space="0" w:color="auto"/>
      </w:divBdr>
    </w:div>
    <w:div w:id="146362134">
      <w:bodyDiv w:val="1"/>
      <w:marLeft w:val="0"/>
      <w:marRight w:val="0"/>
      <w:marTop w:val="0"/>
      <w:marBottom w:val="0"/>
      <w:divBdr>
        <w:top w:val="none" w:sz="0" w:space="0" w:color="auto"/>
        <w:left w:val="none" w:sz="0" w:space="0" w:color="auto"/>
        <w:bottom w:val="none" w:sz="0" w:space="0" w:color="auto"/>
        <w:right w:val="none" w:sz="0" w:space="0" w:color="auto"/>
      </w:divBdr>
    </w:div>
    <w:div w:id="150368123">
      <w:bodyDiv w:val="1"/>
      <w:marLeft w:val="0"/>
      <w:marRight w:val="0"/>
      <w:marTop w:val="0"/>
      <w:marBottom w:val="0"/>
      <w:divBdr>
        <w:top w:val="none" w:sz="0" w:space="0" w:color="auto"/>
        <w:left w:val="none" w:sz="0" w:space="0" w:color="auto"/>
        <w:bottom w:val="none" w:sz="0" w:space="0" w:color="auto"/>
        <w:right w:val="none" w:sz="0" w:space="0" w:color="auto"/>
      </w:divBdr>
    </w:div>
    <w:div w:id="152062122">
      <w:bodyDiv w:val="1"/>
      <w:marLeft w:val="0"/>
      <w:marRight w:val="0"/>
      <w:marTop w:val="0"/>
      <w:marBottom w:val="0"/>
      <w:divBdr>
        <w:top w:val="none" w:sz="0" w:space="0" w:color="auto"/>
        <w:left w:val="none" w:sz="0" w:space="0" w:color="auto"/>
        <w:bottom w:val="none" w:sz="0" w:space="0" w:color="auto"/>
        <w:right w:val="none" w:sz="0" w:space="0" w:color="auto"/>
      </w:divBdr>
    </w:div>
    <w:div w:id="152726391">
      <w:bodyDiv w:val="1"/>
      <w:marLeft w:val="0"/>
      <w:marRight w:val="0"/>
      <w:marTop w:val="0"/>
      <w:marBottom w:val="0"/>
      <w:divBdr>
        <w:top w:val="none" w:sz="0" w:space="0" w:color="auto"/>
        <w:left w:val="none" w:sz="0" w:space="0" w:color="auto"/>
        <w:bottom w:val="none" w:sz="0" w:space="0" w:color="auto"/>
        <w:right w:val="none" w:sz="0" w:space="0" w:color="auto"/>
      </w:divBdr>
    </w:div>
    <w:div w:id="153761883">
      <w:bodyDiv w:val="1"/>
      <w:marLeft w:val="0"/>
      <w:marRight w:val="0"/>
      <w:marTop w:val="0"/>
      <w:marBottom w:val="0"/>
      <w:divBdr>
        <w:top w:val="none" w:sz="0" w:space="0" w:color="auto"/>
        <w:left w:val="none" w:sz="0" w:space="0" w:color="auto"/>
        <w:bottom w:val="none" w:sz="0" w:space="0" w:color="auto"/>
        <w:right w:val="none" w:sz="0" w:space="0" w:color="auto"/>
      </w:divBdr>
    </w:div>
    <w:div w:id="158739127">
      <w:bodyDiv w:val="1"/>
      <w:marLeft w:val="0"/>
      <w:marRight w:val="0"/>
      <w:marTop w:val="0"/>
      <w:marBottom w:val="0"/>
      <w:divBdr>
        <w:top w:val="none" w:sz="0" w:space="0" w:color="auto"/>
        <w:left w:val="none" w:sz="0" w:space="0" w:color="auto"/>
        <w:bottom w:val="none" w:sz="0" w:space="0" w:color="auto"/>
        <w:right w:val="none" w:sz="0" w:space="0" w:color="auto"/>
      </w:divBdr>
    </w:div>
    <w:div w:id="170796886">
      <w:bodyDiv w:val="1"/>
      <w:marLeft w:val="0"/>
      <w:marRight w:val="0"/>
      <w:marTop w:val="0"/>
      <w:marBottom w:val="0"/>
      <w:divBdr>
        <w:top w:val="none" w:sz="0" w:space="0" w:color="auto"/>
        <w:left w:val="none" w:sz="0" w:space="0" w:color="auto"/>
        <w:bottom w:val="none" w:sz="0" w:space="0" w:color="auto"/>
        <w:right w:val="none" w:sz="0" w:space="0" w:color="auto"/>
      </w:divBdr>
    </w:div>
    <w:div w:id="171997037">
      <w:bodyDiv w:val="1"/>
      <w:marLeft w:val="0"/>
      <w:marRight w:val="0"/>
      <w:marTop w:val="0"/>
      <w:marBottom w:val="0"/>
      <w:divBdr>
        <w:top w:val="none" w:sz="0" w:space="0" w:color="auto"/>
        <w:left w:val="none" w:sz="0" w:space="0" w:color="auto"/>
        <w:bottom w:val="none" w:sz="0" w:space="0" w:color="auto"/>
        <w:right w:val="none" w:sz="0" w:space="0" w:color="auto"/>
      </w:divBdr>
    </w:div>
    <w:div w:id="178543913">
      <w:bodyDiv w:val="1"/>
      <w:marLeft w:val="0"/>
      <w:marRight w:val="0"/>
      <w:marTop w:val="0"/>
      <w:marBottom w:val="0"/>
      <w:divBdr>
        <w:top w:val="none" w:sz="0" w:space="0" w:color="auto"/>
        <w:left w:val="none" w:sz="0" w:space="0" w:color="auto"/>
        <w:bottom w:val="none" w:sz="0" w:space="0" w:color="auto"/>
        <w:right w:val="none" w:sz="0" w:space="0" w:color="auto"/>
      </w:divBdr>
    </w:div>
    <w:div w:id="192152864">
      <w:bodyDiv w:val="1"/>
      <w:marLeft w:val="0"/>
      <w:marRight w:val="0"/>
      <w:marTop w:val="0"/>
      <w:marBottom w:val="0"/>
      <w:divBdr>
        <w:top w:val="none" w:sz="0" w:space="0" w:color="auto"/>
        <w:left w:val="none" w:sz="0" w:space="0" w:color="auto"/>
        <w:bottom w:val="none" w:sz="0" w:space="0" w:color="auto"/>
        <w:right w:val="none" w:sz="0" w:space="0" w:color="auto"/>
      </w:divBdr>
    </w:div>
    <w:div w:id="192769718">
      <w:bodyDiv w:val="1"/>
      <w:marLeft w:val="0"/>
      <w:marRight w:val="0"/>
      <w:marTop w:val="0"/>
      <w:marBottom w:val="0"/>
      <w:divBdr>
        <w:top w:val="none" w:sz="0" w:space="0" w:color="auto"/>
        <w:left w:val="none" w:sz="0" w:space="0" w:color="auto"/>
        <w:bottom w:val="none" w:sz="0" w:space="0" w:color="auto"/>
        <w:right w:val="none" w:sz="0" w:space="0" w:color="auto"/>
      </w:divBdr>
    </w:div>
    <w:div w:id="196818830">
      <w:bodyDiv w:val="1"/>
      <w:marLeft w:val="0"/>
      <w:marRight w:val="0"/>
      <w:marTop w:val="0"/>
      <w:marBottom w:val="0"/>
      <w:divBdr>
        <w:top w:val="none" w:sz="0" w:space="0" w:color="auto"/>
        <w:left w:val="none" w:sz="0" w:space="0" w:color="auto"/>
        <w:bottom w:val="none" w:sz="0" w:space="0" w:color="auto"/>
        <w:right w:val="none" w:sz="0" w:space="0" w:color="auto"/>
      </w:divBdr>
    </w:div>
    <w:div w:id="199368534">
      <w:bodyDiv w:val="1"/>
      <w:marLeft w:val="0"/>
      <w:marRight w:val="0"/>
      <w:marTop w:val="0"/>
      <w:marBottom w:val="0"/>
      <w:divBdr>
        <w:top w:val="none" w:sz="0" w:space="0" w:color="auto"/>
        <w:left w:val="none" w:sz="0" w:space="0" w:color="auto"/>
        <w:bottom w:val="none" w:sz="0" w:space="0" w:color="auto"/>
        <w:right w:val="none" w:sz="0" w:space="0" w:color="auto"/>
      </w:divBdr>
    </w:div>
    <w:div w:id="207184394">
      <w:bodyDiv w:val="1"/>
      <w:marLeft w:val="0"/>
      <w:marRight w:val="0"/>
      <w:marTop w:val="0"/>
      <w:marBottom w:val="0"/>
      <w:divBdr>
        <w:top w:val="none" w:sz="0" w:space="0" w:color="auto"/>
        <w:left w:val="none" w:sz="0" w:space="0" w:color="auto"/>
        <w:bottom w:val="none" w:sz="0" w:space="0" w:color="auto"/>
        <w:right w:val="none" w:sz="0" w:space="0" w:color="auto"/>
      </w:divBdr>
    </w:div>
    <w:div w:id="209540493">
      <w:bodyDiv w:val="1"/>
      <w:marLeft w:val="0"/>
      <w:marRight w:val="0"/>
      <w:marTop w:val="0"/>
      <w:marBottom w:val="0"/>
      <w:divBdr>
        <w:top w:val="none" w:sz="0" w:space="0" w:color="auto"/>
        <w:left w:val="none" w:sz="0" w:space="0" w:color="auto"/>
        <w:bottom w:val="none" w:sz="0" w:space="0" w:color="auto"/>
        <w:right w:val="none" w:sz="0" w:space="0" w:color="auto"/>
      </w:divBdr>
    </w:div>
    <w:div w:id="211621346">
      <w:bodyDiv w:val="1"/>
      <w:marLeft w:val="0"/>
      <w:marRight w:val="0"/>
      <w:marTop w:val="0"/>
      <w:marBottom w:val="0"/>
      <w:divBdr>
        <w:top w:val="none" w:sz="0" w:space="0" w:color="auto"/>
        <w:left w:val="none" w:sz="0" w:space="0" w:color="auto"/>
        <w:bottom w:val="none" w:sz="0" w:space="0" w:color="auto"/>
        <w:right w:val="none" w:sz="0" w:space="0" w:color="auto"/>
      </w:divBdr>
    </w:div>
    <w:div w:id="214434599">
      <w:bodyDiv w:val="1"/>
      <w:marLeft w:val="0"/>
      <w:marRight w:val="0"/>
      <w:marTop w:val="0"/>
      <w:marBottom w:val="0"/>
      <w:divBdr>
        <w:top w:val="none" w:sz="0" w:space="0" w:color="auto"/>
        <w:left w:val="none" w:sz="0" w:space="0" w:color="auto"/>
        <w:bottom w:val="none" w:sz="0" w:space="0" w:color="auto"/>
        <w:right w:val="none" w:sz="0" w:space="0" w:color="auto"/>
      </w:divBdr>
    </w:div>
    <w:div w:id="222251289">
      <w:bodyDiv w:val="1"/>
      <w:marLeft w:val="0"/>
      <w:marRight w:val="0"/>
      <w:marTop w:val="0"/>
      <w:marBottom w:val="0"/>
      <w:divBdr>
        <w:top w:val="none" w:sz="0" w:space="0" w:color="auto"/>
        <w:left w:val="none" w:sz="0" w:space="0" w:color="auto"/>
        <w:bottom w:val="none" w:sz="0" w:space="0" w:color="auto"/>
        <w:right w:val="none" w:sz="0" w:space="0" w:color="auto"/>
      </w:divBdr>
    </w:div>
    <w:div w:id="225187248">
      <w:bodyDiv w:val="1"/>
      <w:marLeft w:val="0"/>
      <w:marRight w:val="0"/>
      <w:marTop w:val="0"/>
      <w:marBottom w:val="0"/>
      <w:divBdr>
        <w:top w:val="none" w:sz="0" w:space="0" w:color="auto"/>
        <w:left w:val="none" w:sz="0" w:space="0" w:color="auto"/>
        <w:bottom w:val="none" w:sz="0" w:space="0" w:color="auto"/>
        <w:right w:val="none" w:sz="0" w:space="0" w:color="auto"/>
      </w:divBdr>
    </w:div>
    <w:div w:id="228348050">
      <w:bodyDiv w:val="1"/>
      <w:marLeft w:val="0"/>
      <w:marRight w:val="0"/>
      <w:marTop w:val="0"/>
      <w:marBottom w:val="0"/>
      <w:divBdr>
        <w:top w:val="none" w:sz="0" w:space="0" w:color="auto"/>
        <w:left w:val="none" w:sz="0" w:space="0" w:color="auto"/>
        <w:bottom w:val="none" w:sz="0" w:space="0" w:color="auto"/>
        <w:right w:val="none" w:sz="0" w:space="0" w:color="auto"/>
      </w:divBdr>
    </w:div>
    <w:div w:id="233711031">
      <w:bodyDiv w:val="1"/>
      <w:marLeft w:val="0"/>
      <w:marRight w:val="0"/>
      <w:marTop w:val="0"/>
      <w:marBottom w:val="0"/>
      <w:divBdr>
        <w:top w:val="none" w:sz="0" w:space="0" w:color="auto"/>
        <w:left w:val="none" w:sz="0" w:space="0" w:color="auto"/>
        <w:bottom w:val="none" w:sz="0" w:space="0" w:color="auto"/>
        <w:right w:val="none" w:sz="0" w:space="0" w:color="auto"/>
      </w:divBdr>
    </w:div>
    <w:div w:id="234974289">
      <w:bodyDiv w:val="1"/>
      <w:marLeft w:val="0"/>
      <w:marRight w:val="0"/>
      <w:marTop w:val="0"/>
      <w:marBottom w:val="0"/>
      <w:divBdr>
        <w:top w:val="none" w:sz="0" w:space="0" w:color="auto"/>
        <w:left w:val="none" w:sz="0" w:space="0" w:color="auto"/>
        <w:bottom w:val="none" w:sz="0" w:space="0" w:color="auto"/>
        <w:right w:val="none" w:sz="0" w:space="0" w:color="auto"/>
      </w:divBdr>
      <w:divsChild>
        <w:div w:id="14821923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35554990">
      <w:bodyDiv w:val="1"/>
      <w:marLeft w:val="0"/>
      <w:marRight w:val="0"/>
      <w:marTop w:val="0"/>
      <w:marBottom w:val="0"/>
      <w:divBdr>
        <w:top w:val="none" w:sz="0" w:space="0" w:color="auto"/>
        <w:left w:val="none" w:sz="0" w:space="0" w:color="auto"/>
        <w:bottom w:val="none" w:sz="0" w:space="0" w:color="auto"/>
        <w:right w:val="none" w:sz="0" w:space="0" w:color="auto"/>
      </w:divBdr>
    </w:div>
    <w:div w:id="238561834">
      <w:bodyDiv w:val="1"/>
      <w:marLeft w:val="0"/>
      <w:marRight w:val="0"/>
      <w:marTop w:val="0"/>
      <w:marBottom w:val="0"/>
      <w:divBdr>
        <w:top w:val="none" w:sz="0" w:space="0" w:color="auto"/>
        <w:left w:val="none" w:sz="0" w:space="0" w:color="auto"/>
        <w:bottom w:val="none" w:sz="0" w:space="0" w:color="auto"/>
        <w:right w:val="none" w:sz="0" w:space="0" w:color="auto"/>
      </w:divBdr>
    </w:div>
    <w:div w:id="259795303">
      <w:bodyDiv w:val="1"/>
      <w:marLeft w:val="0"/>
      <w:marRight w:val="0"/>
      <w:marTop w:val="0"/>
      <w:marBottom w:val="0"/>
      <w:divBdr>
        <w:top w:val="none" w:sz="0" w:space="0" w:color="auto"/>
        <w:left w:val="none" w:sz="0" w:space="0" w:color="auto"/>
        <w:bottom w:val="none" w:sz="0" w:space="0" w:color="auto"/>
        <w:right w:val="none" w:sz="0" w:space="0" w:color="auto"/>
      </w:divBdr>
    </w:div>
    <w:div w:id="262150656">
      <w:bodyDiv w:val="1"/>
      <w:marLeft w:val="0"/>
      <w:marRight w:val="0"/>
      <w:marTop w:val="0"/>
      <w:marBottom w:val="0"/>
      <w:divBdr>
        <w:top w:val="none" w:sz="0" w:space="0" w:color="auto"/>
        <w:left w:val="none" w:sz="0" w:space="0" w:color="auto"/>
        <w:bottom w:val="none" w:sz="0" w:space="0" w:color="auto"/>
        <w:right w:val="none" w:sz="0" w:space="0" w:color="auto"/>
      </w:divBdr>
    </w:div>
    <w:div w:id="263389501">
      <w:bodyDiv w:val="1"/>
      <w:marLeft w:val="0"/>
      <w:marRight w:val="0"/>
      <w:marTop w:val="0"/>
      <w:marBottom w:val="0"/>
      <w:divBdr>
        <w:top w:val="none" w:sz="0" w:space="0" w:color="auto"/>
        <w:left w:val="none" w:sz="0" w:space="0" w:color="auto"/>
        <w:bottom w:val="none" w:sz="0" w:space="0" w:color="auto"/>
        <w:right w:val="none" w:sz="0" w:space="0" w:color="auto"/>
      </w:divBdr>
    </w:div>
    <w:div w:id="265160912">
      <w:bodyDiv w:val="1"/>
      <w:marLeft w:val="0"/>
      <w:marRight w:val="0"/>
      <w:marTop w:val="0"/>
      <w:marBottom w:val="0"/>
      <w:divBdr>
        <w:top w:val="none" w:sz="0" w:space="0" w:color="auto"/>
        <w:left w:val="none" w:sz="0" w:space="0" w:color="auto"/>
        <w:bottom w:val="none" w:sz="0" w:space="0" w:color="auto"/>
        <w:right w:val="none" w:sz="0" w:space="0" w:color="auto"/>
      </w:divBdr>
    </w:div>
    <w:div w:id="267810878">
      <w:bodyDiv w:val="1"/>
      <w:marLeft w:val="0"/>
      <w:marRight w:val="0"/>
      <w:marTop w:val="0"/>
      <w:marBottom w:val="0"/>
      <w:divBdr>
        <w:top w:val="none" w:sz="0" w:space="0" w:color="auto"/>
        <w:left w:val="none" w:sz="0" w:space="0" w:color="auto"/>
        <w:bottom w:val="none" w:sz="0" w:space="0" w:color="auto"/>
        <w:right w:val="none" w:sz="0" w:space="0" w:color="auto"/>
      </w:divBdr>
    </w:div>
    <w:div w:id="272982187">
      <w:bodyDiv w:val="1"/>
      <w:marLeft w:val="0"/>
      <w:marRight w:val="0"/>
      <w:marTop w:val="0"/>
      <w:marBottom w:val="0"/>
      <w:divBdr>
        <w:top w:val="none" w:sz="0" w:space="0" w:color="auto"/>
        <w:left w:val="none" w:sz="0" w:space="0" w:color="auto"/>
        <w:bottom w:val="none" w:sz="0" w:space="0" w:color="auto"/>
        <w:right w:val="none" w:sz="0" w:space="0" w:color="auto"/>
      </w:divBdr>
    </w:div>
    <w:div w:id="280305461">
      <w:bodyDiv w:val="1"/>
      <w:marLeft w:val="0"/>
      <w:marRight w:val="0"/>
      <w:marTop w:val="0"/>
      <w:marBottom w:val="0"/>
      <w:divBdr>
        <w:top w:val="none" w:sz="0" w:space="0" w:color="auto"/>
        <w:left w:val="none" w:sz="0" w:space="0" w:color="auto"/>
        <w:bottom w:val="none" w:sz="0" w:space="0" w:color="auto"/>
        <w:right w:val="none" w:sz="0" w:space="0" w:color="auto"/>
      </w:divBdr>
    </w:div>
    <w:div w:id="281348852">
      <w:bodyDiv w:val="1"/>
      <w:marLeft w:val="0"/>
      <w:marRight w:val="0"/>
      <w:marTop w:val="0"/>
      <w:marBottom w:val="0"/>
      <w:divBdr>
        <w:top w:val="none" w:sz="0" w:space="0" w:color="auto"/>
        <w:left w:val="none" w:sz="0" w:space="0" w:color="auto"/>
        <w:bottom w:val="none" w:sz="0" w:space="0" w:color="auto"/>
        <w:right w:val="none" w:sz="0" w:space="0" w:color="auto"/>
      </w:divBdr>
    </w:div>
    <w:div w:id="282614765">
      <w:bodyDiv w:val="1"/>
      <w:marLeft w:val="0"/>
      <w:marRight w:val="0"/>
      <w:marTop w:val="0"/>
      <w:marBottom w:val="0"/>
      <w:divBdr>
        <w:top w:val="none" w:sz="0" w:space="0" w:color="auto"/>
        <w:left w:val="none" w:sz="0" w:space="0" w:color="auto"/>
        <w:bottom w:val="none" w:sz="0" w:space="0" w:color="auto"/>
        <w:right w:val="none" w:sz="0" w:space="0" w:color="auto"/>
      </w:divBdr>
    </w:div>
    <w:div w:id="285240871">
      <w:bodyDiv w:val="1"/>
      <w:marLeft w:val="0"/>
      <w:marRight w:val="0"/>
      <w:marTop w:val="0"/>
      <w:marBottom w:val="0"/>
      <w:divBdr>
        <w:top w:val="none" w:sz="0" w:space="0" w:color="auto"/>
        <w:left w:val="none" w:sz="0" w:space="0" w:color="auto"/>
        <w:bottom w:val="none" w:sz="0" w:space="0" w:color="auto"/>
        <w:right w:val="none" w:sz="0" w:space="0" w:color="auto"/>
      </w:divBdr>
    </w:div>
    <w:div w:id="287048143">
      <w:bodyDiv w:val="1"/>
      <w:marLeft w:val="0"/>
      <w:marRight w:val="0"/>
      <w:marTop w:val="0"/>
      <w:marBottom w:val="0"/>
      <w:divBdr>
        <w:top w:val="none" w:sz="0" w:space="0" w:color="auto"/>
        <w:left w:val="none" w:sz="0" w:space="0" w:color="auto"/>
        <w:bottom w:val="none" w:sz="0" w:space="0" w:color="auto"/>
        <w:right w:val="none" w:sz="0" w:space="0" w:color="auto"/>
      </w:divBdr>
    </w:div>
    <w:div w:id="288782873">
      <w:bodyDiv w:val="1"/>
      <w:marLeft w:val="0"/>
      <w:marRight w:val="0"/>
      <w:marTop w:val="0"/>
      <w:marBottom w:val="0"/>
      <w:divBdr>
        <w:top w:val="none" w:sz="0" w:space="0" w:color="auto"/>
        <w:left w:val="none" w:sz="0" w:space="0" w:color="auto"/>
        <w:bottom w:val="none" w:sz="0" w:space="0" w:color="auto"/>
        <w:right w:val="none" w:sz="0" w:space="0" w:color="auto"/>
      </w:divBdr>
    </w:div>
    <w:div w:id="293874015">
      <w:bodyDiv w:val="1"/>
      <w:marLeft w:val="0"/>
      <w:marRight w:val="0"/>
      <w:marTop w:val="0"/>
      <w:marBottom w:val="0"/>
      <w:divBdr>
        <w:top w:val="none" w:sz="0" w:space="0" w:color="auto"/>
        <w:left w:val="none" w:sz="0" w:space="0" w:color="auto"/>
        <w:bottom w:val="none" w:sz="0" w:space="0" w:color="auto"/>
        <w:right w:val="none" w:sz="0" w:space="0" w:color="auto"/>
      </w:divBdr>
    </w:div>
    <w:div w:id="294065715">
      <w:bodyDiv w:val="1"/>
      <w:marLeft w:val="0"/>
      <w:marRight w:val="0"/>
      <w:marTop w:val="0"/>
      <w:marBottom w:val="0"/>
      <w:divBdr>
        <w:top w:val="none" w:sz="0" w:space="0" w:color="auto"/>
        <w:left w:val="none" w:sz="0" w:space="0" w:color="auto"/>
        <w:bottom w:val="none" w:sz="0" w:space="0" w:color="auto"/>
        <w:right w:val="none" w:sz="0" w:space="0" w:color="auto"/>
      </w:divBdr>
    </w:div>
    <w:div w:id="297417481">
      <w:bodyDiv w:val="1"/>
      <w:marLeft w:val="0"/>
      <w:marRight w:val="0"/>
      <w:marTop w:val="0"/>
      <w:marBottom w:val="0"/>
      <w:divBdr>
        <w:top w:val="none" w:sz="0" w:space="0" w:color="auto"/>
        <w:left w:val="none" w:sz="0" w:space="0" w:color="auto"/>
        <w:bottom w:val="none" w:sz="0" w:space="0" w:color="auto"/>
        <w:right w:val="none" w:sz="0" w:space="0" w:color="auto"/>
      </w:divBdr>
    </w:div>
    <w:div w:id="302590343">
      <w:bodyDiv w:val="1"/>
      <w:marLeft w:val="0"/>
      <w:marRight w:val="0"/>
      <w:marTop w:val="0"/>
      <w:marBottom w:val="0"/>
      <w:divBdr>
        <w:top w:val="none" w:sz="0" w:space="0" w:color="auto"/>
        <w:left w:val="none" w:sz="0" w:space="0" w:color="auto"/>
        <w:bottom w:val="none" w:sz="0" w:space="0" w:color="auto"/>
        <w:right w:val="none" w:sz="0" w:space="0" w:color="auto"/>
      </w:divBdr>
    </w:div>
    <w:div w:id="305478511">
      <w:bodyDiv w:val="1"/>
      <w:marLeft w:val="0"/>
      <w:marRight w:val="0"/>
      <w:marTop w:val="0"/>
      <w:marBottom w:val="0"/>
      <w:divBdr>
        <w:top w:val="none" w:sz="0" w:space="0" w:color="auto"/>
        <w:left w:val="none" w:sz="0" w:space="0" w:color="auto"/>
        <w:bottom w:val="none" w:sz="0" w:space="0" w:color="auto"/>
        <w:right w:val="none" w:sz="0" w:space="0" w:color="auto"/>
      </w:divBdr>
    </w:div>
    <w:div w:id="306589470">
      <w:bodyDiv w:val="1"/>
      <w:marLeft w:val="0"/>
      <w:marRight w:val="0"/>
      <w:marTop w:val="0"/>
      <w:marBottom w:val="0"/>
      <w:divBdr>
        <w:top w:val="none" w:sz="0" w:space="0" w:color="auto"/>
        <w:left w:val="none" w:sz="0" w:space="0" w:color="auto"/>
        <w:bottom w:val="none" w:sz="0" w:space="0" w:color="auto"/>
        <w:right w:val="none" w:sz="0" w:space="0" w:color="auto"/>
      </w:divBdr>
    </w:div>
    <w:div w:id="309526921">
      <w:bodyDiv w:val="1"/>
      <w:marLeft w:val="0"/>
      <w:marRight w:val="0"/>
      <w:marTop w:val="0"/>
      <w:marBottom w:val="0"/>
      <w:divBdr>
        <w:top w:val="none" w:sz="0" w:space="0" w:color="auto"/>
        <w:left w:val="none" w:sz="0" w:space="0" w:color="auto"/>
        <w:bottom w:val="none" w:sz="0" w:space="0" w:color="auto"/>
        <w:right w:val="none" w:sz="0" w:space="0" w:color="auto"/>
      </w:divBdr>
      <w:divsChild>
        <w:div w:id="10919697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17996912">
      <w:bodyDiv w:val="1"/>
      <w:marLeft w:val="0"/>
      <w:marRight w:val="0"/>
      <w:marTop w:val="0"/>
      <w:marBottom w:val="0"/>
      <w:divBdr>
        <w:top w:val="none" w:sz="0" w:space="0" w:color="auto"/>
        <w:left w:val="none" w:sz="0" w:space="0" w:color="auto"/>
        <w:bottom w:val="none" w:sz="0" w:space="0" w:color="auto"/>
        <w:right w:val="none" w:sz="0" w:space="0" w:color="auto"/>
      </w:divBdr>
    </w:div>
    <w:div w:id="332924205">
      <w:bodyDiv w:val="1"/>
      <w:marLeft w:val="0"/>
      <w:marRight w:val="0"/>
      <w:marTop w:val="0"/>
      <w:marBottom w:val="0"/>
      <w:divBdr>
        <w:top w:val="none" w:sz="0" w:space="0" w:color="auto"/>
        <w:left w:val="none" w:sz="0" w:space="0" w:color="auto"/>
        <w:bottom w:val="none" w:sz="0" w:space="0" w:color="auto"/>
        <w:right w:val="none" w:sz="0" w:space="0" w:color="auto"/>
      </w:divBdr>
    </w:div>
    <w:div w:id="335888162">
      <w:bodyDiv w:val="1"/>
      <w:marLeft w:val="0"/>
      <w:marRight w:val="0"/>
      <w:marTop w:val="0"/>
      <w:marBottom w:val="0"/>
      <w:divBdr>
        <w:top w:val="none" w:sz="0" w:space="0" w:color="auto"/>
        <w:left w:val="none" w:sz="0" w:space="0" w:color="auto"/>
        <w:bottom w:val="none" w:sz="0" w:space="0" w:color="auto"/>
        <w:right w:val="none" w:sz="0" w:space="0" w:color="auto"/>
      </w:divBdr>
    </w:div>
    <w:div w:id="338313371">
      <w:bodyDiv w:val="1"/>
      <w:marLeft w:val="0"/>
      <w:marRight w:val="0"/>
      <w:marTop w:val="0"/>
      <w:marBottom w:val="0"/>
      <w:divBdr>
        <w:top w:val="none" w:sz="0" w:space="0" w:color="auto"/>
        <w:left w:val="none" w:sz="0" w:space="0" w:color="auto"/>
        <w:bottom w:val="none" w:sz="0" w:space="0" w:color="auto"/>
        <w:right w:val="none" w:sz="0" w:space="0" w:color="auto"/>
      </w:divBdr>
    </w:div>
    <w:div w:id="344595966">
      <w:bodyDiv w:val="1"/>
      <w:marLeft w:val="0"/>
      <w:marRight w:val="0"/>
      <w:marTop w:val="0"/>
      <w:marBottom w:val="0"/>
      <w:divBdr>
        <w:top w:val="none" w:sz="0" w:space="0" w:color="auto"/>
        <w:left w:val="none" w:sz="0" w:space="0" w:color="auto"/>
        <w:bottom w:val="none" w:sz="0" w:space="0" w:color="auto"/>
        <w:right w:val="none" w:sz="0" w:space="0" w:color="auto"/>
      </w:divBdr>
    </w:div>
    <w:div w:id="347828414">
      <w:bodyDiv w:val="1"/>
      <w:marLeft w:val="0"/>
      <w:marRight w:val="0"/>
      <w:marTop w:val="0"/>
      <w:marBottom w:val="0"/>
      <w:divBdr>
        <w:top w:val="none" w:sz="0" w:space="0" w:color="auto"/>
        <w:left w:val="none" w:sz="0" w:space="0" w:color="auto"/>
        <w:bottom w:val="none" w:sz="0" w:space="0" w:color="auto"/>
        <w:right w:val="none" w:sz="0" w:space="0" w:color="auto"/>
      </w:divBdr>
    </w:div>
    <w:div w:id="349844211">
      <w:bodyDiv w:val="1"/>
      <w:marLeft w:val="0"/>
      <w:marRight w:val="0"/>
      <w:marTop w:val="0"/>
      <w:marBottom w:val="0"/>
      <w:divBdr>
        <w:top w:val="none" w:sz="0" w:space="0" w:color="auto"/>
        <w:left w:val="none" w:sz="0" w:space="0" w:color="auto"/>
        <w:bottom w:val="none" w:sz="0" w:space="0" w:color="auto"/>
        <w:right w:val="none" w:sz="0" w:space="0" w:color="auto"/>
      </w:divBdr>
    </w:div>
    <w:div w:id="352074079">
      <w:bodyDiv w:val="1"/>
      <w:marLeft w:val="0"/>
      <w:marRight w:val="0"/>
      <w:marTop w:val="0"/>
      <w:marBottom w:val="0"/>
      <w:divBdr>
        <w:top w:val="none" w:sz="0" w:space="0" w:color="auto"/>
        <w:left w:val="none" w:sz="0" w:space="0" w:color="auto"/>
        <w:bottom w:val="none" w:sz="0" w:space="0" w:color="auto"/>
        <w:right w:val="none" w:sz="0" w:space="0" w:color="auto"/>
      </w:divBdr>
    </w:div>
    <w:div w:id="352151402">
      <w:bodyDiv w:val="1"/>
      <w:marLeft w:val="0"/>
      <w:marRight w:val="0"/>
      <w:marTop w:val="0"/>
      <w:marBottom w:val="0"/>
      <w:divBdr>
        <w:top w:val="none" w:sz="0" w:space="0" w:color="auto"/>
        <w:left w:val="none" w:sz="0" w:space="0" w:color="auto"/>
        <w:bottom w:val="none" w:sz="0" w:space="0" w:color="auto"/>
        <w:right w:val="none" w:sz="0" w:space="0" w:color="auto"/>
      </w:divBdr>
    </w:div>
    <w:div w:id="355892244">
      <w:bodyDiv w:val="1"/>
      <w:marLeft w:val="0"/>
      <w:marRight w:val="0"/>
      <w:marTop w:val="0"/>
      <w:marBottom w:val="0"/>
      <w:divBdr>
        <w:top w:val="none" w:sz="0" w:space="0" w:color="auto"/>
        <w:left w:val="none" w:sz="0" w:space="0" w:color="auto"/>
        <w:bottom w:val="none" w:sz="0" w:space="0" w:color="auto"/>
        <w:right w:val="none" w:sz="0" w:space="0" w:color="auto"/>
      </w:divBdr>
    </w:div>
    <w:div w:id="361789271">
      <w:bodyDiv w:val="1"/>
      <w:marLeft w:val="0"/>
      <w:marRight w:val="0"/>
      <w:marTop w:val="0"/>
      <w:marBottom w:val="0"/>
      <w:divBdr>
        <w:top w:val="none" w:sz="0" w:space="0" w:color="auto"/>
        <w:left w:val="none" w:sz="0" w:space="0" w:color="auto"/>
        <w:bottom w:val="none" w:sz="0" w:space="0" w:color="auto"/>
        <w:right w:val="none" w:sz="0" w:space="0" w:color="auto"/>
      </w:divBdr>
    </w:div>
    <w:div w:id="362874083">
      <w:bodyDiv w:val="1"/>
      <w:marLeft w:val="0"/>
      <w:marRight w:val="0"/>
      <w:marTop w:val="0"/>
      <w:marBottom w:val="0"/>
      <w:divBdr>
        <w:top w:val="none" w:sz="0" w:space="0" w:color="auto"/>
        <w:left w:val="none" w:sz="0" w:space="0" w:color="auto"/>
        <w:bottom w:val="none" w:sz="0" w:space="0" w:color="auto"/>
        <w:right w:val="none" w:sz="0" w:space="0" w:color="auto"/>
      </w:divBdr>
    </w:div>
    <w:div w:id="364407802">
      <w:bodyDiv w:val="1"/>
      <w:marLeft w:val="0"/>
      <w:marRight w:val="0"/>
      <w:marTop w:val="0"/>
      <w:marBottom w:val="0"/>
      <w:divBdr>
        <w:top w:val="none" w:sz="0" w:space="0" w:color="auto"/>
        <w:left w:val="none" w:sz="0" w:space="0" w:color="auto"/>
        <w:bottom w:val="none" w:sz="0" w:space="0" w:color="auto"/>
        <w:right w:val="none" w:sz="0" w:space="0" w:color="auto"/>
      </w:divBdr>
    </w:div>
    <w:div w:id="364715614">
      <w:bodyDiv w:val="1"/>
      <w:marLeft w:val="0"/>
      <w:marRight w:val="0"/>
      <w:marTop w:val="0"/>
      <w:marBottom w:val="0"/>
      <w:divBdr>
        <w:top w:val="none" w:sz="0" w:space="0" w:color="auto"/>
        <w:left w:val="none" w:sz="0" w:space="0" w:color="auto"/>
        <w:bottom w:val="none" w:sz="0" w:space="0" w:color="auto"/>
        <w:right w:val="none" w:sz="0" w:space="0" w:color="auto"/>
      </w:divBdr>
    </w:div>
    <w:div w:id="373039646">
      <w:bodyDiv w:val="1"/>
      <w:marLeft w:val="0"/>
      <w:marRight w:val="0"/>
      <w:marTop w:val="0"/>
      <w:marBottom w:val="0"/>
      <w:divBdr>
        <w:top w:val="none" w:sz="0" w:space="0" w:color="auto"/>
        <w:left w:val="none" w:sz="0" w:space="0" w:color="auto"/>
        <w:bottom w:val="none" w:sz="0" w:space="0" w:color="auto"/>
        <w:right w:val="none" w:sz="0" w:space="0" w:color="auto"/>
      </w:divBdr>
    </w:div>
    <w:div w:id="374887333">
      <w:bodyDiv w:val="1"/>
      <w:marLeft w:val="0"/>
      <w:marRight w:val="0"/>
      <w:marTop w:val="0"/>
      <w:marBottom w:val="0"/>
      <w:divBdr>
        <w:top w:val="none" w:sz="0" w:space="0" w:color="auto"/>
        <w:left w:val="none" w:sz="0" w:space="0" w:color="auto"/>
        <w:bottom w:val="none" w:sz="0" w:space="0" w:color="auto"/>
        <w:right w:val="none" w:sz="0" w:space="0" w:color="auto"/>
      </w:divBdr>
    </w:div>
    <w:div w:id="377826546">
      <w:bodyDiv w:val="1"/>
      <w:marLeft w:val="0"/>
      <w:marRight w:val="0"/>
      <w:marTop w:val="0"/>
      <w:marBottom w:val="0"/>
      <w:divBdr>
        <w:top w:val="none" w:sz="0" w:space="0" w:color="auto"/>
        <w:left w:val="none" w:sz="0" w:space="0" w:color="auto"/>
        <w:bottom w:val="none" w:sz="0" w:space="0" w:color="auto"/>
        <w:right w:val="none" w:sz="0" w:space="0" w:color="auto"/>
      </w:divBdr>
    </w:div>
    <w:div w:id="379788160">
      <w:bodyDiv w:val="1"/>
      <w:marLeft w:val="0"/>
      <w:marRight w:val="0"/>
      <w:marTop w:val="0"/>
      <w:marBottom w:val="0"/>
      <w:divBdr>
        <w:top w:val="none" w:sz="0" w:space="0" w:color="auto"/>
        <w:left w:val="none" w:sz="0" w:space="0" w:color="auto"/>
        <w:bottom w:val="none" w:sz="0" w:space="0" w:color="auto"/>
        <w:right w:val="none" w:sz="0" w:space="0" w:color="auto"/>
      </w:divBdr>
    </w:div>
    <w:div w:id="380830104">
      <w:bodyDiv w:val="1"/>
      <w:marLeft w:val="0"/>
      <w:marRight w:val="0"/>
      <w:marTop w:val="0"/>
      <w:marBottom w:val="0"/>
      <w:divBdr>
        <w:top w:val="none" w:sz="0" w:space="0" w:color="auto"/>
        <w:left w:val="none" w:sz="0" w:space="0" w:color="auto"/>
        <w:bottom w:val="none" w:sz="0" w:space="0" w:color="auto"/>
        <w:right w:val="none" w:sz="0" w:space="0" w:color="auto"/>
      </w:divBdr>
    </w:div>
    <w:div w:id="383991083">
      <w:bodyDiv w:val="1"/>
      <w:marLeft w:val="0"/>
      <w:marRight w:val="0"/>
      <w:marTop w:val="0"/>
      <w:marBottom w:val="0"/>
      <w:divBdr>
        <w:top w:val="none" w:sz="0" w:space="0" w:color="auto"/>
        <w:left w:val="none" w:sz="0" w:space="0" w:color="auto"/>
        <w:bottom w:val="none" w:sz="0" w:space="0" w:color="auto"/>
        <w:right w:val="none" w:sz="0" w:space="0" w:color="auto"/>
      </w:divBdr>
    </w:div>
    <w:div w:id="386802806">
      <w:bodyDiv w:val="1"/>
      <w:marLeft w:val="0"/>
      <w:marRight w:val="0"/>
      <w:marTop w:val="0"/>
      <w:marBottom w:val="0"/>
      <w:divBdr>
        <w:top w:val="none" w:sz="0" w:space="0" w:color="auto"/>
        <w:left w:val="none" w:sz="0" w:space="0" w:color="auto"/>
        <w:bottom w:val="none" w:sz="0" w:space="0" w:color="auto"/>
        <w:right w:val="none" w:sz="0" w:space="0" w:color="auto"/>
      </w:divBdr>
    </w:div>
    <w:div w:id="395931584">
      <w:bodyDiv w:val="1"/>
      <w:marLeft w:val="0"/>
      <w:marRight w:val="0"/>
      <w:marTop w:val="0"/>
      <w:marBottom w:val="0"/>
      <w:divBdr>
        <w:top w:val="none" w:sz="0" w:space="0" w:color="auto"/>
        <w:left w:val="none" w:sz="0" w:space="0" w:color="auto"/>
        <w:bottom w:val="none" w:sz="0" w:space="0" w:color="auto"/>
        <w:right w:val="none" w:sz="0" w:space="0" w:color="auto"/>
      </w:divBdr>
    </w:div>
    <w:div w:id="399132528">
      <w:bodyDiv w:val="1"/>
      <w:marLeft w:val="0"/>
      <w:marRight w:val="0"/>
      <w:marTop w:val="0"/>
      <w:marBottom w:val="0"/>
      <w:divBdr>
        <w:top w:val="none" w:sz="0" w:space="0" w:color="auto"/>
        <w:left w:val="none" w:sz="0" w:space="0" w:color="auto"/>
        <w:bottom w:val="none" w:sz="0" w:space="0" w:color="auto"/>
        <w:right w:val="none" w:sz="0" w:space="0" w:color="auto"/>
      </w:divBdr>
    </w:div>
    <w:div w:id="400640533">
      <w:bodyDiv w:val="1"/>
      <w:marLeft w:val="0"/>
      <w:marRight w:val="0"/>
      <w:marTop w:val="0"/>
      <w:marBottom w:val="0"/>
      <w:divBdr>
        <w:top w:val="none" w:sz="0" w:space="0" w:color="auto"/>
        <w:left w:val="none" w:sz="0" w:space="0" w:color="auto"/>
        <w:bottom w:val="none" w:sz="0" w:space="0" w:color="auto"/>
        <w:right w:val="none" w:sz="0" w:space="0" w:color="auto"/>
      </w:divBdr>
    </w:div>
    <w:div w:id="406852223">
      <w:bodyDiv w:val="1"/>
      <w:marLeft w:val="0"/>
      <w:marRight w:val="0"/>
      <w:marTop w:val="0"/>
      <w:marBottom w:val="0"/>
      <w:divBdr>
        <w:top w:val="none" w:sz="0" w:space="0" w:color="auto"/>
        <w:left w:val="none" w:sz="0" w:space="0" w:color="auto"/>
        <w:bottom w:val="none" w:sz="0" w:space="0" w:color="auto"/>
        <w:right w:val="none" w:sz="0" w:space="0" w:color="auto"/>
      </w:divBdr>
    </w:div>
    <w:div w:id="410389546">
      <w:bodyDiv w:val="1"/>
      <w:marLeft w:val="0"/>
      <w:marRight w:val="0"/>
      <w:marTop w:val="0"/>
      <w:marBottom w:val="0"/>
      <w:divBdr>
        <w:top w:val="none" w:sz="0" w:space="0" w:color="auto"/>
        <w:left w:val="none" w:sz="0" w:space="0" w:color="auto"/>
        <w:bottom w:val="none" w:sz="0" w:space="0" w:color="auto"/>
        <w:right w:val="none" w:sz="0" w:space="0" w:color="auto"/>
      </w:divBdr>
    </w:div>
    <w:div w:id="417019694">
      <w:bodyDiv w:val="1"/>
      <w:marLeft w:val="0"/>
      <w:marRight w:val="0"/>
      <w:marTop w:val="0"/>
      <w:marBottom w:val="0"/>
      <w:divBdr>
        <w:top w:val="none" w:sz="0" w:space="0" w:color="auto"/>
        <w:left w:val="none" w:sz="0" w:space="0" w:color="auto"/>
        <w:bottom w:val="none" w:sz="0" w:space="0" w:color="auto"/>
        <w:right w:val="none" w:sz="0" w:space="0" w:color="auto"/>
      </w:divBdr>
    </w:div>
    <w:div w:id="418790809">
      <w:bodyDiv w:val="1"/>
      <w:marLeft w:val="0"/>
      <w:marRight w:val="0"/>
      <w:marTop w:val="0"/>
      <w:marBottom w:val="0"/>
      <w:divBdr>
        <w:top w:val="none" w:sz="0" w:space="0" w:color="auto"/>
        <w:left w:val="none" w:sz="0" w:space="0" w:color="auto"/>
        <w:bottom w:val="none" w:sz="0" w:space="0" w:color="auto"/>
        <w:right w:val="none" w:sz="0" w:space="0" w:color="auto"/>
      </w:divBdr>
    </w:div>
    <w:div w:id="420225205">
      <w:bodyDiv w:val="1"/>
      <w:marLeft w:val="0"/>
      <w:marRight w:val="0"/>
      <w:marTop w:val="0"/>
      <w:marBottom w:val="0"/>
      <w:divBdr>
        <w:top w:val="none" w:sz="0" w:space="0" w:color="auto"/>
        <w:left w:val="none" w:sz="0" w:space="0" w:color="auto"/>
        <w:bottom w:val="none" w:sz="0" w:space="0" w:color="auto"/>
        <w:right w:val="none" w:sz="0" w:space="0" w:color="auto"/>
      </w:divBdr>
    </w:div>
    <w:div w:id="421528604">
      <w:bodyDiv w:val="1"/>
      <w:marLeft w:val="0"/>
      <w:marRight w:val="0"/>
      <w:marTop w:val="0"/>
      <w:marBottom w:val="0"/>
      <w:divBdr>
        <w:top w:val="none" w:sz="0" w:space="0" w:color="auto"/>
        <w:left w:val="none" w:sz="0" w:space="0" w:color="auto"/>
        <w:bottom w:val="none" w:sz="0" w:space="0" w:color="auto"/>
        <w:right w:val="none" w:sz="0" w:space="0" w:color="auto"/>
      </w:divBdr>
    </w:div>
    <w:div w:id="430861110">
      <w:bodyDiv w:val="1"/>
      <w:marLeft w:val="0"/>
      <w:marRight w:val="0"/>
      <w:marTop w:val="0"/>
      <w:marBottom w:val="0"/>
      <w:divBdr>
        <w:top w:val="none" w:sz="0" w:space="0" w:color="auto"/>
        <w:left w:val="none" w:sz="0" w:space="0" w:color="auto"/>
        <w:bottom w:val="none" w:sz="0" w:space="0" w:color="auto"/>
        <w:right w:val="none" w:sz="0" w:space="0" w:color="auto"/>
      </w:divBdr>
    </w:div>
    <w:div w:id="433717760">
      <w:bodyDiv w:val="1"/>
      <w:marLeft w:val="0"/>
      <w:marRight w:val="0"/>
      <w:marTop w:val="0"/>
      <w:marBottom w:val="0"/>
      <w:divBdr>
        <w:top w:val="none" w:sz="0" w:space="0" w:color="auto"/>
        <w:left w:val="none" w:sz="0" w:space="0" w:color="auto"/>
        <w:bottom w:val="none" w:sz="0" w:space="0" w:color="auto"/>
        <w:right w:val="none" w:sz="0" w:space="0" w:color="auto"/>
      </w:divBdr>
    </w:div>
    <w:div w:id="434711686">
      <w:bodyDiv w:val="1"/>
      <w:marLeft w:val="0"/>
      <w:marRight w:val="0"/>
      <w:marTop w:val="0"/>
      <w:marBottom w:val="0"/>
      <w:divBdr>
        <w:top w:val="none" w:sz="0" w:space="0" w:color="auto"/>
        <w:left w:val="none" w:sz="0" w:space="0" w:color="auto"/>
        <w:bottom w:val="none" w:sz="0" w:space="0" w:color="auto"/>
        <w:right w:val="none" w:sz="0" w:space="0" w:color="auto"/>
      </w:divBdr>
    </w:div>
    <w:div w:id="436218279">
      <w:bodyDiv w:val="1"/>
      <w:marLeft w:val="0"/>
      <w:marRight w:val="0"/>
      <w:marTop w:val="0"/>
      <w:marBottom w:val="0"/>
      <w:divBdr>
        <w:top w:val="none" w:sz="0" w:space="0" w:color="auto"/>
        <w:left w:val="none" w:sz="0" w:space="0" w:color="auto"/>
        <w:bottom w:val="none" w:sz="0" w:space="0" w:color="auto"/>
        <w:right w:val="none" w:sz="0" w:space="0" w:color="auto"/>
      </w:divBdr>
    </w:div>
    <w:div w:id="438990584">
      <w:bodyDiv w:val="1"/>
      <w:marLeft w:val="0"/>
      <w:marRight w:val="0"/>
      <w:marTop w:val="0"/>
      <w:marBottom w:val="0"/>
      <w:divBdr>
        <w:top w:val="none" w:sz="0" w:space="0" w:color="auto"/>
        <w:left w:val="none" w:sz="0" w:space="0" w:color="auto"/>
        <w:bottom w:val="none" w:sz="0" w:space="0" w:color="auto"/>
        <w:right w:val="none" w:sz="0" w:space="0" w:color="auto"/>
      </w:divBdr>
      <w:divsChild>
        <w:div w:id="2516149">
          <w:marLeft w:val="0"/>
          <w:marRight w:val="0"/>
          <w:marTop w:val="0"/>
          <w:marBottom w:val="0"/>
          <w:divBdr>
            <w:top w:val="none" w:sz="0" w:space="0" w:color="auto"/>
            <w:left w:val="none" w:sz="0" w:space="0" w:color="auto"/>
            <w:bottom w:val="none" w:sz="0" w:space="0" w:color="auto"/>
            <w:right w:val="none" w:sz="0" w:space="0" w:color="auto"/>
          </w:divBdr>
        </w:div>
      </w:divsChild>
    </w:div>
    <w:div w:id="448167594">
      <w:bodyDiv w:val="1"/>
      <w:marLeft w:val="0"/>
      <w:marRight w:val="0"/>
      <w:marTop w:val="0"/>
      <w:marBottom w:val="0"/>
      <w:divBdr>
        <w:top w:val="none" w:sz="0" w:space="0" w:color="auto"/>
        <w:left w:val="none" w:sz="0" w:space="0" w:color="auto"/>
        <w:bottom w:val="none" w:sz="0" w:space="0" w:color="auto"/>
        <w:right w:val="none" w:sz="0" w:space="0" w:color="auto"/>
      </w:divBdr>
    </w:div>
    <w:div w:id="448281674">
      <w:bodyDiv w:val="1"/>
      <w:marLeft w:val="0"/>
      <w:marRight w:val="0"/>
      <w:marTop w:val="0"/>
      <w:marBottom w:val="0"/>
      <w:divBdr>
        <w:top w:val="none" w:sz="0" w:space="0" w:color="auto"/>
        <w:left w:val="none" w:sz="0" w:space="0" w:color="auto"/>
        <w:bottom w:val="none" w:sz="0" w:space="0" w:color="auto"/>
        <w:right w:val="none" w:sz="0" w:space="0" w:color="auto"/>
      </w:divBdr>
      <w:divsChild>
        <w:div w:id="9975369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1831247">
      <w:bodyDiv w:val="1"/>
      <w:marLeft w:val="0"/>
      <w:marRight w:val="0"/>
      <w:marTop w:val="0"/>
      <w:marBottom w:val="0"/>
      <w:divBdr>
        <w:top w:val="none" w:sz="0" w:space="0" w:color="auto"/>
        <w:left w:val="none" w:sz="0" w:space="0" w:color="auto"/>
        <w:bottom w:val="none" w:sz="0" w:space="0" w:color="auto"/>
        <w:right w:val="none" w:sz="0" w:space="0" w:color="auto"/>
      </w:divBdr>
    </w:div>
    <w:div w:id="453332937">
      <w:bodyDiv w:val="1"/>
      <w:marLeft w:val="0"/>
      <w:marRight w:val="0"/>
      <w:marTop w:val="0"/>
      <w:marBottom w:val="0"/>
      <w:divBdr>
        <w:top w:val="none" w:sz="0" w:space="0" w:color="auto"/>
        <w:left w:val="none" w:sz="0" w:space="0" w:color="auto"/>
        <w:bottom w:val="none" w:sz="0" w:space="0" w:color="auto"/>
        <w:right w:val="none" w:sz="0" w:space="0" w:color="auto"/>
      </w:divBdr>
    </w:div>
    <w:div w:id="457064011">
      <w:bodyDiv w:val="1"/>
      <w:marLeft w:val="0"/>
      <w:marRight w:val="0"/>
      <w:marTop w:val="0"/>
      <w:marBottom w:val="0"/>
      <w:divBdr>
        <w:top w:val="none" w:sz="0" w:space="0" w:color="auto"/>
        <w:left w:val="none" w:sz="0" w:space="0" w:color="auto"/>
        <w:bottom w:val="none" w:sz="0" w:space="0" w:color="auto"/>
        <w:right w:val="none" w:sz="0" w:space="0" w:color="auto"/>
      </w:divBdr>
    </w:div>
    <w:div w:id="458180954">
      <w:bodyDiv w:val="1"/>
      <w:marLeft w:val="0"/>
      <w:marRight w:val="0"/>
      <w:marTop w:val="0"/>
      <w:marBottom w:val="0"/>
      <w:divBdr>
        <w:top w:val="none" w:sz="0" w:space="0" w:color="auto"/>
        <w:left w:val="none" w:sz="0" w:space="0" w:color="auto"/>
        <w:bottom w:val="none" w:sz="0" w:space="0" w:color="auto"/>
        <w:right w:val="none" w:sz="0" w:space="0" w:color="auto"/>
      </w:divBdr>
    </w:div>
    <w:div w:id="459500203">
      <w:bodyDiv w:val="1"/>
      <w:marLeft w:val="0"/>
      <w:marRight w:val="0"/>
      <w:marTop w:val="0"/>
      <w:marBottom w:val="0"/>
      <w:divBdr>
        <w:top w:val="none" w:sz="0" w:space="0" w:color="auto"/>
        <w:left w:val="none" w:sz="0" w:space="0" w:color="auto"/>
        <w:bottom w:val="none" w:sz="0" w:space="0" w:color="auto"/>
        <w:right w:val="none" w:sz="0" w:space="0" w:color="auto"/>
      </w:divBdr>
    </w:div>
    <w:div w:id="466363848">
      <w:bodyDiv w:val="1"/>
      <w:marLeft w:val="0"/>
      <w:marRight w:val="0"/>
      <w:marTop w:val="0"/>
      <w:marBottom w:val="0"/>
      <w:divBdr>
        <w:top w:val="none" w:sz="0" w:space="0" w:color="auto"/>
        <w:left w:val="none" w:sz="0" w:space="0" w:color="auto"/>
        <w:bottom w:val="none" w:sz="0" w:space="0" w:color="auto"/>
        <w:right w:val="none" w:sz="0" w:space="0" w:color="auto"/>
      </w:divBdr>
    </w:div>
    <w:div w:id="467821880">
      <w:bodyDiv w:val="1"/>
      <w:marLeft w:val="0"/>
      <w:marRight w:val="0"/>
      <w:marTop w:val="0"/>
      <w:marBottom w:val="0"/>
      <w:divBdr>
        <w:top w:val="none" w:sz="0" w:space="0" w:color="auto"/>
        <w:left w:val="none" w:sz="0" w:space="0" w:color="auto"/>
        <w:bottom w:val="none" w:sz="0" w:space="0" w:color="auto"/>
        <w:right w:val="none" w:sz="0" w:space="0" w:color="auto"/>
      </w:divBdr>
    </w:div>
    <w:div w:id="469984314">
      <w:bodyDiv w:val="1"/>
      <w:marLeft w:val="0"/>
      <w:marRight w:val="0"/>
      <w:marTop w:val="0"/>
      <w:marBottom w:val="0"/>
      <w:divBdr>
        <w:top w:val="none" w:sz="0" w:space="0" w:color="auto"/>
        <w:left w:val="none" w:sz="0" w:space="0" w:color="auto"/>
        <w:bottom w:val="none" w:sz="0" w:space="0" w:color="auto"/>
        <w:right w:val="none" w:sz="0" w:space="0" w:color="auto"/>
      </w:divBdr>
    </w:div>
    <w:div w:id="473256241">
      <w:bodyDiv w:val="1"/>
      <w:marLeft w:val="0"/>
      <w:marRight w:val="0"/>
      <w:marTop w:val="0"/>
      <w:marBottom w:val="0"/>
      <w:divBdr>
        <w:top w:val="none" w:sz="0" w:space="0" w:color="auto"/>
        <w:left w:val="none" w:sz="0" w:space="0" w:color="auto"/>
        <w:bottom w:val="none" w:sz="0" w:space="0" w:color="auto"/>
        <w:right w:val="none" w:sz="0" w:space="0" w:color="auto"/>
      </w:divBdr>
    </w:div>
    <w:div w:id="480775572">
      <w:bodyDiv w:val="1"/>
      <w:marLeft w:val="0"/>
      <w:marRight w:val="0"/>
      <w:marTop w:val="0"/>
      <w:marBottom w:val="0"/>
      <w:divBdr>
        <w:top w:val="none" w:sz="0" w:space="0" w:color="auto"/>
        <w:left w:val="none" w:sz="0" w:space="0" w:color="auto"/>
        <w:bottom w:val="none" w:sz="0" w:space="0" w:color="auto"/>
        <w:right w:val="none" w:sz="0" w:space="0" w:color="auto"/>
      </w:divBdr>
    </w:div>
    <w:div w:id="486482448">
      <w:bodyDiv w:val="1"/>
      <w:marLeft w:val="0"/>
      <w:marRight w:val="0"/>
      <w:marTop w:val="0"/>
      <w:marBottom w:val="0"/>
      <w:divBdr>
        <w:top w:val="none" w:sz="0" w:space="0" w:color="auto"/>
        <w:left w:val="none" w:sz="0" w:space="0" w:color="auto"/>
        <w:bottom w:val="none" w:sz="0" w:space="0" w:color="auto"/>
        <w:right w:val="none" w:sz="0" w:space="0" w:color="auto"/>
      </w:divBdr>
    </w:div>
    <w:div w:id="488443765">
      <w:bodyDiv w:val="1"/>
      <w:marLeft w:val="0"/>
      <w:marRight w:val="0"/>
      <w:marTop w:val="0"/>
      <w:marBottom w:val="0"/>
      <w:divBdr>
        <w:top w:val="none" w:sz="0" w:space="0" w:color="auto"/>
        <w:left w:val="none" w:sz="0" w:space="0" w:color="auto"/>
        <w:bottom w:val="none" w:sz="0" w:space="0" w:color="auto"/>
        <w:right w:val="none" w:sz="0" w:space="0" w:color="auto"/>
      </w:divBdr>
    </w:div>
    <w:div w:id="488903456">
      <w:bodyDiv w:val="1"/>
      <w:marLeft w:val="0"/>
      <w:marRight w:val="0"/>
      <w:marTop w:val="0"/>
      <w:marBottom w:val="0"/>
      <w:divBdr>
        <w:top w:val="none" w:sz="0" w:space="0" w:color="auto"/>
        <w:left w:val="none" w:sz="0" w:space="0" w:color="auto"/>
        <w:bottom w:val="none" w:sz="0" w:space="0" w:color="auto"/>
        <w:right w:val="none" w:sz="0" w:space="0" w:color="auto"/>
      </w:divBdr>
    </w:div>
    <w:div w:id="489100996">
      <w:bodyDiv w:val="1"/>
      <w:marLeft w:val="0"/>
      <w:marRight w:val="0"/>
      <w:marTop w:val="0"/>
      <w:marBottom w:val="0"/>
      <w:divBdr>
        <w:top w:val="none" w:sz="0" w:space="0" w:color="auto"/>
        <w:left w:val="none" w:sz="0" w:space="0" w:color="auto"/>
        <w:bottom w:val="none" w:sz="0" w:space="0" w:color="auto"/>
        <w:right w:val="none" w:sz="0" w:space="0" w:color="auto"/>
      </w:divBdr>
    </w:div>
    <w:div w:id="490146066">
      <w:bodyDiv w:val="1"/>
      <w:marLeft w:val="0"/>
      <w:marRight w:val="0"/>
      <w:marTop w:val="0"/>
      <w:marBottom w:val="0"/>
      <w:divBdr>
        <w:top w:val="none" w:sz="0" w:space="0" w:color="auto"/>
        <w:left w:val="none" w:sz="0" w:space="0" w:color="auto"/>
        <w:bottom w:val="none" w:sz="0" w:space="0" w:color="auto"/>
        <w:right w:val="none" w:sz="0" w:space="0" w:color="auto"/>
      </w:divBdr>
    </w:div>
    <w:div w:id="490146977">
      <w:bodyDiv w:val="1"/>
      <w:marLeft w:val="0"/>
      <w:marRight w:val="0"/>
      <w:marTop w:val="0"/>
      <w:marBottom w:val="0"/>
      <w:divBdr>
        <w:top w:val="none" w:sz="0" w:space="0" w:color="auto"/>
        <w:left w:val="none" w:sz="0" w:space="0" w:color="auto"/>
        <w:bottom w:val="none" w:sz="0" w:space="0" w:color="auto"/>
        <w:right w:val="none" w:sz="0" w:space="0" w:color="auto"/>
      </w:divBdr>
    </w:div>
    <w:div w:id="491718262">
      <w:bodyDiv w:val="1"/>
      <w:marLeft w:val="0"/>
      <w:marRight w:val="0"/>
      <w:marTop w:val="0"/>
      <w:marBottom w:val="0"/>
      <w:divBdr>
        <w:top w:val="none" w:sz="0" w:space="0" w:color="auto"/>
        <w:left w:val="none" w:sz="0" w:space="0" w:color="auto"/>
        <w:bottom w:val="none" w:sz="0" w:space="0" w:color="auto"/>
        <w:right w:val="none" w:sz="0" w:space="0" w:color="auto"/>
      </w:divBdr>
    </w:div>
    <w:div w:id="496921795">
      <w:bodyDiv w:val="1"/>
      <w:marLeft w:val="0"/>
      <w:marRight w:val="0"/>
      <w:marTop w:val="0"/>
      <w:marBottom w:val="0"/>
      <w:divBdr>
        <w:top w:val="none" w:sz="0" w:space="0" w:color="auto"/>
        <w:left w:val="none" w:sz="0" w:space="0" w:color="auto"/>
        <w:bottom w:val="none" w:sz="0" w:space="0" w:color="auto"/>
        <w:right w:val="none" w:sz="0" w:space="0" w:color="auto"/>
      </w:divBdr>
    </w:div>
    <w:div w:id="498926718">
      <w:bodyDiv w:val="1"/>
      <w:marLeft w:val="0"/>
      <w:marRight w:val="0"/>
      <w:marTop w:val="0"/>
      <w:marBottom w:val="0"/>
      <w:divBdr>
        <w:top w:val="none" w:sz="0" w:space="0" w:color="auto"/>
        <w:left w:val="none" w:sz="0" w:space="0" w:color="auto"/>
        <w:bottom w:val="none" w:sz="0" w:space="0" w:color="auto"/>
        <w:right w:val="none" w:sz="0" w:space="0" w:color="auto"/>
      </w:divBdr>
    </w:div>
    <w:div w:id="502470817">
      <w:bodyDiv w:val="1"/>
      <w:marLeft w:val="0"/>
      <w:marRight w:val="0"/>
      <w:marTop w:val="0"/>
      <w:marBottom w:val="0"/>
      <w:divBdr>
        <w:top w:val="none" w:sz="0" w:space="0" w:color="auto"/>
        <w:left w:val="none" w:sz="0" w:space="0" w:color="auto"/>
        <w:bottom w:val="none" w:sz="0" w:space="0" w:color="auto"/>
        <w:right w:val="none" w:sz="0" w:space="0" w:color="auto"/>
      </w:divBdr>
      <w:divsChild>
        <w:div w:id="17954422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03134638">
      <w:bodyDiv w:val="1"/>
      <w:marLeft w:val="0"/>
      <w:marRight w:val="0"/>
      <w:marTop w:val="0"/>
      <w:marBottom w:val="0"/>
      <w:divBdr>
        <w:top w:val="none" w:sz="0" w:space="0" w:color="auto"/>
        <w:left w:val="none" w:sz="0" w:space="0" w:color="auto"/>
        <w:bottom w:val="none" w:sz="0" w:space="0" w:color="auto"/>
        <w:right w:val="none" w:sz="0" w:space="0" w:color="auto"/>
      </w:divBdr>
    </w:div>
    <w:div w:id="506362536">
      <w:bodyDiv w:val="1"/>
      <w:marLeft w:val="0"/>
      <w:marRight w:val="0"/>
      <w:marTop w:val="0"/>
      <w:marBottom w:val="0"/>
      <w:divBdr>
        <w:top w:val="none" w:sz="0" w:space="0" w:color="auto"/>
        <w:left w:val="none" w:sz="0" w:space="0" w:color="auto"/>
        <w:bottom w:val="none" w:sz="0" w:space="0" w:color="auto"/>
        <w:right w:val="none" w:sz="0" w:space="0" w:color="auto"/>
      </w:divBdr>
    </w:div>
    <w:div w:id="506942159">
      <w:bodyDiv w:val="1"/>
      <w:marLeft w:val="0"/>
      <w:marRight w:val="0"/>
      <w:marTop w:val="0"/>
      <w:marBottom w:val="0"/>
      <w:divBdr>
        <w:top w:val="none" w:sz="0" w:space="0" w:color="auto"/>
        <w:left w:val="none" w:sz="0" w:space="0" w:color="auto"/>
        <w:bottom w:val="none" w:sz="0" w:space="0" w:color="auto"/>
        <w:right w:val="none" w:sz="0" w:space="0" w:color="auto"/>
      </w:divBdr>
    </w:div>
    <w:div w:id="509026631">
      <w:bodyDiv w:val="1"/>
      <w:marLeft w:val="0"/>
      <w:marRight w:val="0"/>
      <w:marTop w:val="0"/>
      <w:marBottom w:val="0"/>
      <w:divBdr>
        <w:top w:val="none" w:sz="0" w:space="0" w:color="auto"/>
        <w:left w:val="none" w:sz="0" w:space="0" w:color="auto"/>
        <w:bottom w:val="none" w:sz="0" w:space="0" w:color="auto"/>
        <w:right w:val="none" w:sz="0" w:space="0" w:color="auto"/>
      </w:divBdr>
    </w:div>
    <w:div w:id="513571126">
      <w:bodyDiv w:val="1"/>
      <w:marLeft w:val="0"/>
      <w:marRight w:val="0"/>
      <w:marTop w:val="0"/>
      <w:marBottom w:val="0"/>
      <w:divBdr>
        <w:top w:val="none" w:sz="0" w:space="0" w:color="auto"/>
        <w:left w:val="none" w:sz="0" w:space="0" w:color="auto"/>
        <w:bottom w:val="none" w:sz="0" w:space="0" w:color="auto"/>
        <w:right w:val="none" w:sz="0" w:space="0" w:color="auto"/>
      </w:divBdr>
      <w:divsChild>
        <w:div w:id="9703569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17698280">
      <w:bodyDiv w:val="1"/>
      <w:marLeft w:val="0"/>
      <w:marRight w:val="0"/>
      <w:marTop w:val="0"/>
      <w:marBottom w:val="0"/>
      <w:divBdr>
        <w:top w:val="none" w:sz="0" w:space="0" w:color="auto"/>
        <w:left w:val="none" w:sz="0" w:space="0" w:color="auto"/>
        <w:bottom w:val="none" w:sz="0" w:space="0" w:color="auto"/>
        <w:right w:val="none" w:sz="0" w:space="0" w:color="auto"/>
      </w:divBdr>
    </w:div>
    <w:div w:id="518544691">
      <w:bodyDiv w:val="1"/>
      <w:marLeft w:val="0"/>
      <w:marRight w:val="0"/>
      <w:marTop w:val="0"/>
      <w:marBottom w:val="0"/>
      <w:divBdr>
        <w:top w:val="none" w:sz="0" w:space="0" w:color="auto"/>
        <w:left w:val="none" w:sz="0" w:space="0" w:color="auto"/>
        <w:bottom w:val="none" w:sz="0" w:space="0" w:color="auto"/>
        <w:right w:val="none" w:sz="0" w:space="0" w:color="auto"/>
      </w:divBdr>
    </w:div>
    <w:div w:id="520241430">
      <w:bodyDiv w:val="1"/>
      <w:marLeft w:val="0"/>
      <w:marRight w:val="0"/>
      <w:marTop w:val="0"/>
      <w:marBottom w:val="0"/>
      <w:divBdr>
        <w:top w:val="none" w:sz="0" w:space="0" w:color="auto"/>
        <w:left w:val="none" w:sz="0" w:space="0" w:color="auto"/>
        <w:bottom w:val="none" w:sz="0" w:space="0" w:color="auto"/>
        <w:right w:val="none" w:sz="0" w:space="0" w:color="auto"/>
      </w:divBdr>
    </w:div>
    <w:div w:id="522523225">
      <w:bodyDiv w:val="1"/>
      <w:marLeft w:val="0"/>
      <w:marRight w:val="0"/>
      <w:marTop w:val="0"/>
      <w:marBottom w:val="0"/>
      <w:divBdr>
        <w:top w:val="none" w:sz="0" w:space="0" w:color="auto"/>
        <w:left w:val="none" w:sz="0" w:space="0" w:color="auto"/>
        <w:bottom w:val="none" w:sz="0" w:space="0" w:color="auto"/>
        <w:right w:val="none" w:sz="0" w:space="0" w:color="auto"/>
      </w:divBdr>
      <w:divsChild>
        <w:div w:id="433372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25026006">
      <w:bodyDiv w:val="1"/>
      <w:marLeft w:val="0"/>
      <w:marRight w:val="0"/>
      <w:marTop w:val="0"/>
      <w:marBottom w:val="0"/>
      <w:divBdr>
        <w:top w:val="none" w:sz="0" w:space="0" w:color="auto"/>
        <w:left w:val="none" w:sz="0" w:space="0" w:color="auto"/>
        <w:bottom w:val="none" w:sz="0" w:space="0" w:color="auto"/>
        <w:right w:val="none" w:sz="0" w:space="0" w:color="auto"/>
      </w:divBdr>
    </w:div>
    <w:div w:id="525097427">
      <w:bodyDiv w:val="1"/>
      <w:marLeft w:val="0"/>
      <w:marRight w:val="0"/>
      <w:marTop w:val="0"/>
      <w:marBottom w:val="0"/>
      <w:divBdr>
        <w:top w:val="none" w:sz="0" w:space="0" w:color="auto"/>
        <w:left w:val="none" w:sz="0" w:space="0" w:color="auto"/>
        <w:bottom w:val="none" w:sz="0" w:space="0" w:color="auto"/>
        <w:right w:val="none" w:sz="0" w:space="0" w:color="auto"/>
      </w:divBdr>
    </w:div>
    <w:div w:id="526329706">
      <w:bodyDiv w:val="1"/>
      <w:marLeft w:val="0"/>
      <w:marRight w:val="0"/>
      <w:marTop w:val="0"/>
      <w:marBottom w:val="0"/>
      <w:divBdr>
        <w:top w:val="none" w:sz="0" w:space="0" w:color="auto"/>
        <w:left w:val="none" w:sz="0" w:space="0" w:color="auto"/>
        <w:bottom w:val="none" w:sz="0" w:space="0" w:color="auto"/>
        <w:right w:val="none" w:sz="0" w:space="0" w:color="auto"/>
      </w:divBdr>
    </w:div>
    <w:div w:id="526409681">
      <w:bodyDiv w:val="1"/>
      <w:marLeft w:val="0"/>
      <w:marRight w:val="0"/>
      <w:marTop w:val="0"/>
      <w:marBottom w:val="0"/>
      <w:divBdr>
        <w:top w:val="none" w:sz="0" w:space="0" w:color="auto"/>
        <w:left w:val="none" w:sz="0" w:space="0" w:color="auto"/>
        <w:bottom w:val="none" w:sz="0" w:space="0" w:color="auto"/>
        <w:right w:val="none" w:sz="0" w:space="0" w:color="auto"/>
      </w:divBdr>
    </w:div>
    <w:div w:id="536506213">
      <w:bodyDiv w:val="1"/>
      <w:marLeft w:val="0"/>
      <w:marRight w:val="0"/>
      <w:marTop w:val="0"/>
      <w:marBottom w:val="0"/>
      <w:divBdr>
        <w:top w:val="none" w:sz="0" w:space="0" w:color="auto"/>
        <w:left w:val="none" w:sz="0" w:space="0" w:color="auto"/>
        <w:bottom w:val="none" w:sz="0" w:space="0" w:color="auto"/>
        <w:right w:val="none" w:sz="0" w:space="0" w:color="auto"/>
      </w:divBdr>
      <w:divsChild>
        <w:div w:id="11856365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39099482">
      <w:bodyDiv w:val="1"/>
      <w:marLeft w:val="0"/>
      <w:marRight w:val="0"/>
      <w:marTop w:val="0"/>
      <w:marBottom w:val="0"/>
      <w:divBdr>
        <w:top w:val="none" w:sz="0" w:space="0" w:color="auto"/>
        <w:left w:val="none" w:sz="0" w:space="0" w:color="auto"/>
        <w:bottom w:val="none" w:sz="0" w:space="0" w:color="auto"/>
        <w:right w:val="none" w:sz="0" w:space="0" w:color="auto"/>
      </w:divBdr>
    </w:div>
    <w:div w:id="545602770">
      <w:bodyDiv w:val="1"/>
      <w:marLeft w:val="0"/>
      <w:marRight w:val="0"/>
      <w:marTop w:val="0"/>
      <w:marBottom w:val="0"/>
      <w:divBdr>
        <w:top w:val="none" w:sz="0" w:space="0" w:color="auto"/>
        <w:left w:val="none" w:sz="0" w:space="0" w:color="auto"/>
        <w:bottom w:val="none" w:sz="0" w:space="0" w:color="auto"/>
        <w:right w:val="none" w:sz="0" w:space="0" w:color="auto"/>
      </w:divBdr>
    </w:div>
    <w:div w:id="551845693">
      <w:bodyDiv w:val="1"/>
      <w:marLeft w:val="0"/>
      <w:marRight w:val="0"/>
      <w:marTop w:val="0"/>
      <w:marBottom w:val="0"/>
      <w:divBdr>
        <w:top w:val="none" w:sz="0" w:space="0" w:color="auto"/>
        <w:left w:val="none" w:sz="0" w:space="0" w:color="auto"/>
        <w:bottom w:val="none" w:sz="0" w:space="0" w:color="auto"/>
        <w:right w:val="none" w:sz="0" w:space="0" w:color="auto"/>
      </w:divBdr>
    </w:div>
    <w:div w:id="552237235">
      <w:bodyDiv w:val="1"/>
      <w:marLeft w:val="0"/>
      <w:marRight w:val="0"/>
      <w:marTop w:val="0"/>
      <w:marBottom w:val="0"/>
      <w:divBdr>
        <w:top w:val="none" w:sz="0" w:space="0" w:color="auto"/>
        <w:left w:val="none" w:sz="0" w:space="0" w:color="auto"/>
        <w:bottom w:val="none" w:sz="0" w:space="0" w:color="auto"/>
        <w:right w:val="none" w:sz="0" w:space="0" w:color="auto"/>
      </w:divBdr>
      <w:divsChild>
        <w:div w:id="9550632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59361826">
      <w:bodyDiv w:val="1"/>
      <w:marLeft w:val="0"/>
      <w:marRight w:val="0"/>
      <w:marTop w:val="0"/>
      <w:marBottom w:val="0"/>
      <w:divBdr>
        <w:top w:val="none" w:sz="0" w:space="0" w:color="auto"/>
        <w:left w:val="none" w:sz="0" w:space="0" w:color="auto"/>
        <w:bottom w:val="none" w:sz="0" w:space="0" w:color="auto"/>
        <w:right w:val="none" w:sz="0" w:space="0" w:color="auto"/>
      </w:divBdr>
    </w:div>
    <w:div w:id="559751116">
      <w:bodyDiv w:val="1"/>
      <w:marLeft w:val="0"/>
      <w:marRight w:val="0"/>
      <w:marTop w:val="0"/>
      <w:marBottom w:val="0"/>
      <w:divBdr>
        <w:top w:val="none" w:sz="0" w:space="0" w:color="auto"/>
        <w:left w:val="none" w:sz="0" w:space="0" w:color="auto"/>
        <w:bottom w:val="none" w:sz="0" w:space="0" w:color="auto"/>
        <w:right w:val="none" w:sz="0" w:space="0" w:color="auto"/>
      </w:divBdr>
    </w:div>
    <w:div w:id="561913802">
      <w:bodyDiv w:val="1"/>
      <w:marLeft w:val="0"/>
      <w:marRight w:val="0"/>
      <w:marTop w:val="0"/>
      <w:marBottom w:val="0"/>
      <w:divBdr>
        <w:top w:val="none" w:sz="0" w:space="0" w:color="auto"/>
        <w:left w:val="none" w:sz="0" w:space="0" w:color="auto"/>
        <w:bottom w:val="none" w:sz="0" w:space="0" w:color="auto"/>
        <w:right w:val="none" w:sz="0" w:space="0" w:color="auto"/>
      </w:divBdr>
    </w:div>
    <w:div w:id="564874121">
      <w:bodyDiv w:val="1"/>
      <w:marLeft w:val="0"/>
      <w:marRight w:val="0"/>
      <w:marTop w:val="0"/>
      <w:marBottom w:val="0"/>
      <w:divBdr>
        <w:top w:val="none" w:sz="0" w:space="0" w:color="auto"/>
        <w:left w:val="none" w:sz="0" w:space="0" w:color="auto"/>
        <w:bottom w:val="none" w:sz="0" w:space="0" w:color="auto"/>
        <w:right w:val="none" w:sz="0" w:space="0" w:color="auto"/>
      </w:divBdr>
    </w:div>
    <w:div w:id="582689156">
      <w:bodyDiv w:val="1"/>
      <w:marLeft w:val="0"/>
      <w:marRight w:val="0"/>
      <w:marTop w:val="0"/>
      <w:marBottom w:val="0"/>
      <w:divBdr>
        <w:top w:val="none" w:sz="0" w:space="0" w:color="auto"/>
        <w:left w:val="none" w:sz="0" w:space="0" w:color="auto"/>
        <w:bottom w:val="none" w:sz="0" w:space="0" w:color="auto"/>
        <w:right w:val="none" w:sz="0" w:space="0" w:color="auto"/>
      </w:divBdr>
    </w:div>
    <w:div w:id="586429251">
      <w:bodyDiv w:val="1"/>
      <w:marLeft w:val="0"/>
      <w:marRight w:val="0"/>
      <w:marTop w:val="0"/>
      <w:marBottom w:val="0"/>
      <w:divBdr>
        <w:top w:val="none" w:sz="0" w:space="0" w:color="auto"/>
        <w:left w:val="none" w:sz="0" w:space="0" w:color="auto"/>
        <w:bottom w:val="none" w:sz="0" w:space="0" w:color="auto"/>
        <w:right w:val="none" w:sz="0" w:space="0" w:color="auto"/>
      </w:divBdr>
    </w:div>
    <w:div w:id="587613991">
      <w:bodyDiv w:val="1"/>
      <w:marLeft w:val="0"/>
      <w:marRight w:val="0"/>
      <w:marTop w:val="0"/>
      <w:marBottom w:val="0"/>
      <w:divBdr>
        <w:top w:val="none" w:sz="0" w:space="0" w:color="auto"/>
        <w:left w:val="none" w:sz="0" w:space="0" w:color="auto"/>
        <w:bottom w:val="none" w:sz="0" w:space="0" w:color="auto"/>
        <w:right w:val="none" w:sz="0" w:space="0" w:color="auto"/>
      </w:divBdr>
    </w:div>
    <w:div w:id="598366352">
      <w:bodyDiv w:val="1"/>
      <w:marLeft w:val="0"/>
      <w:marRight w:val="0"/>
      <w:marTop w:val="0"/>
      <w:marBottom w:val="0"/>
      <w:divBdr>
        <w:top w:val="none" w:sz="0" w:space="0" w:color="auto"/>
        <w:left w:val="none" w:sz="0" w:space="0" w:color="auto"/>
        <w:bottom w:val="none" w:sz="0" w:space="0" w:color="auto"/>
        <w:right w:val="none" w:sz="0" w:space="0" w:color="auto"/>
      </w:divBdr>
    </w:div>
    <w:div w:id="607542551">
      <w:bodyDiv w:val="1"/>
      <w:marLeft w:val="0"/>
      <w:marRight w:val="0"/>
      <w:marTop w:val="0"/>
      <w:marBottom w:val="0"/>
      <w:divBdr>
        <w:top w:val="none" w:sz="0" w:space="0" w:color="auto"/>
        <w:left w:val="none" w:sz="0" w:space="0" w:color="auto"/>
        <w:bottom w:val="none" w:sz="0" w:space="0" w:color="auto"/>
        <w:right w:val="none" w:sz="0" w:space="0" w:color="auto"/>
      </w:divBdr>
    </w:div>
    <w:div w:id="611011328">
      <w:bodyDiv w:val="1"/>
      <w:marLeft w:val="0"/>
      <w:marRight w:val="0"/>
      <w:marTop w:val="0"/>
      <w:marBottom w:val="0"/>
      <w:divBdr>
        <w:top w:val="none" w:sz="0" w:space="0" w:color="auto"/>
        <w:left w:val="none" w:sz="0" w:space="0" w:color="auto"/>
        <w:bottom w:val="none" w:sz="0" w:space="0" w:color="auto"/>
        <w:right w:val="none" w:sz="0" w:space="0" w:color="auto"/>
      </w:divBdr>
    </w:div>
    <w:div w:id="613367937">
      <w:bodyDiv w:val="1"/>
      <w:marLeft w:val="0"/>
      <w:marRight w:val="0"/>
      <w:marTop w:val="0"/>
      <w:marBottom w:val="0"/>
      <w:divBdr>
        <w:top w:val="none" w:sz="0" w:space="0" w:color="auto"/>
        <w:left w:val="none" w:sz="0" w:space="0" w:color="auto"/>
        <w:bottom w:val="none" w:sz="0" w:space="0" w:color="auto"/>
        <w:right w:val="none" w:sz="0" w:space="0" w:color="auto"/>
      </w:divBdr>
    </w:div>
    <w:div w:id="616907772">
      <w:bodyDiv w:val="1"/>
      <w:marLeft w:val="0"/>
      <w:marRight w:val="0"/>
      <w:marTop w:val="0"/>
      <w:marBottom w:val="0"/>
      <w:divBdr>
        <w:top w:val="none" w:sz="0" w:space="0" w:color="auto"/>
        <w:left w:val="none" w:sz="0" w:space="0" w:color="auto"/>
        <w:bottom w:val="none" w:sz="0" w:space="0" w:color="auto"/>
        <w:right w:val="none" w:sz="0" w:space="0" w:color="auto"/>
      </w:divBdr>
    </w:div>
    <w:div w:id="624510369">
      <w:bodyDiv w:val="1"/>
      <w:marLeft w:val="0"/>
      <w:marRight w:val="0"/>
      <w:marTop w:val="0"/>
      <w:marBottom w:val="0"/>
      <w:divBdr>
        <w:top w:val="none" w:sz="0" w:space="0" w:color="auto"/>
        <w:left w:val="none" w:sz="0" w:space="0" w:color="auto"/>
        <w:bottom w:val="none" w:sz="0" w:space="0" w:color="auto"/>
        <w:right w:val="none" w:sz="0" w:space="0" w:color="auto"/>
      </w:divBdr>
    </w:div>
    <w:div w:id="628097339">
      <w:bodyDiv w:val="1"/>
      <w:marLeft w:val="0"/>
      <w:marRight w:val="0"/>
      <w:marTop w:val="0"/>
      <w:marBottom w:val="0"/>
      <w:divBdr>
        <w:top w:val="none" w:sz="0" w:space="0" w:color="auto"/>
        <w:left w:val="none" w:sz="0" w:space="0" w:color="auto"/>
        <w:bottom w:val="none" w:sz="0" w:space="0" w:color="auto"/>
        <w:right w:val="none" w:sz="0" w:space="0" w:color="auto"/>
      </w:divBdr>
    </w:div>
    <w:div w:id="629674339">
      <w:bodyDiv w:val="1"/>
      <w:marLeft w:val="0"/>
      <w:marRight w:val="0"/>
      <w:marTop w:val="0"/>
      <w:marBottom w:val="0"/>
      <w:divBdr>
        <w:top w:val="none" w:sz="0" w:space="0" w:color="auto"/>
        <w:left w:val="none" w:sz="0" w:space="0" w:color="auto"/>
        <w:bottom w:val="none" w:sz="0" w:space="0" w:color="auto"/>
        <w:right w:val="none" w:sz="0" w:space="0" w:color="auto"/>
      </w:divBdr>
    </w:div>
    <w:div w:id="631521165">
      <w:bodyDiv w:val="1"/>
      <w:marLeft w:val="0"/>
      <w:marRight w:val="0"/>
      <w:marTop w:val="0"/>
      <w:marBottom w:val="0"/>
      <w:divBdr>
        <w:top w:val="none" w:sz="0" w:space="0" w:color="auto"/>
        <w:left w:val="none" w:sz="0" w:space="0" w:color="auto"/>
        <w:bottom w:val="none" w:sz="0" w:space="0" w:color="auto"/>
        <w:right w:val="none" w:sz="0" w:space="0" w:color="auto"/>
      </w:divBdr>
    </w:div>
    <w:div w:id="631718617">
      <w:bodyDiv w:val="1"/>
      <w:marLeft w:val="0"/>
      <w:marRight w:val="0"/>
      <w:marTop w:val="0"/>
      <w:marBottom w:val="0"/>
      <w:divBdr>
        <w:top w:val="none" w:sz="0" w:space="0" w:color="auto"/>
        <w:left w:val="none" w:sz="0" w:space="0" w:color="auto"/>
        <w:bottom w:val="none" w:sz="0" w:space="0" w:color="auto"/>
        <w:right w:val="none" w:sz="0" w:space="0" w:color="auto"/>
      </w:divBdr>
    </w:div>
    <w:div w:id="633175807">
      <w:bodyDiv w:val="1"/>
      <w:marLeft w:val="0"/>
      <w:marRight w:val="0"/>
      <w:marTop w:val="0"/>
      <w:marBottom w:val="0"/>
      <w:divBdr>
        <w:top w:val="none" w:sz="0" w:space="0" w:color="auto"/>
        <w:left w:val="none" w:sz="0" w:space="0" w:color="auto"/>
        <w:bottom w:val="none" w:sz="0" w:space="0" w:color="auto"/>
        <w:right w:val="none" w:sz="0" w:space="0" w:color="auto"/>
      </w:divBdr>
    </w:div>
    <w:div w:id="633947255">
      <w:bodyDiv w:val="1"/>
      <w:marLeft w:val="0"/>
      <w:marRight w:val="0"/>
      <w:marTop w:val="0"/>
      <w:marBottom w:val="0"/>
      <w:divBdr>
        <w:top w:val="none" w:sz="0" w:space="0" w:color="auto"/>
        <w:left w:val="none" w:sz="0" w:space="0" w:color="auto"/>
        <w:bottom w:val="none" w:sz="0" w:space="0" w:color="auto"/>
        <w:right w:val="none" w:sz="0" w:space="0" w:color="auto"/>
      </w:divBdr>
    </w:div>
    <w:div w:id="642929138">
      <w:bodyDiv w:val="1"/>
      <w:marLeft w:val="0"/>
      <w:marRight w:val="0"/>
      <w:marTop w:val="0"/>
      <w:marBottom w:val="0"/>
      <w:divBdr>
        <w:top w:val="none" w:sz="0" w:space="0" w:color="auto"/>
        <w:left w:val="none" w:sz="0" w:space="0" w:color="auto"/>
        <w:bottom w:val="none" w:sz="0" w:space="0" w:color="auto"/>
        <w:right w:val="none" w:sz="0" w:space="0" w:color="auto"/>
      </w:divBdr>
    </w:div>
    <w:div w:id="644043926">
      <w:bodyDiv w:val="1"/>
      <w:marLeft w:val="0"/>
      <w:marRight w:val="0"/>
      <w:marTop w:val="0"/>
      <w:marBottom w:val="0"/>
      <w:divBdr>
        <w:top w:val="none" w:sz="0" w:space="0" w:color="auto"/>
        <w:left w:val="none" w:sz="0" w:space="0" w:color="auto"/>
        <w:bottom w:val="none" w:sz="0" w:space="0" w:color="auto"/>
        <w:right w:val="none" w:sz="0" w:space="0" w:color="auto"/>
      </w:divBdr>
      <w:divsChild>
        <w:div w:id="14467359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45360840">
      <w:bodyDiv w:val="1"/>
      <w:marLeft w:val="0"/>
      <w:marRight w:val="0"/>
      <w:marTop w:val="0"/>
      <w:marBottom w:val="0"/>
      <w:divBdr>
        <w:top w:val="none" w:sz="0" w:space="0" w:color="auto"/>
        <w:left w:val="none" w:sz="0" w:space="0" w:color="auto"/>
        <w:bottom w:val="none" w:sz="0" w:space="0" w:color="auto"/>
        <w:right w:val="none" w:sz="0" w:space="0" w:color="auto"/>
      </w:divBdr>
    </w:div>
    <w:div w:id="646671040">
      <w:bodyDiv w:val="1"/>
      <w:marLeft w:val="0"/>
      <w:marRight w:val="0"/>
      <w:marTop w:val="0"/>
      <w:marBottom w:val="0"/>
      <w:divBdr>
        <w:top w:val="none" w:sz="0" w:space="0" w:color="auto"/>
        <w:left w:val="none" w:sz="0" w:space="0" w:color="auto"/>
        <w:bottom w:val="none" w:sz="0" w:space="0" w:color="auto"/>
        <w:right w:val="none" w:sz="0" w:space="0" w:color="auto"/>
      </w:divBdr>
    </w:div>
    <w:div w:id="648290124">
      <w:bodyDiv w:val="1"/>
      <w:marLeft w:val="0"/>
      <w:marRight w:val="0"/>
      <w:marTop w:val="0"/>
      <w:marBottom w:val="0"/>
      <w:divBdr>
        <w:top w:val="none" w:sz="0" w:space="0" w:color="auto"/>
        <w:left w:val="none" w:sz="0" w:space="0" w:color="auto"/>
        <w:bottom w:val="none" w:sz="0" w:space="0" w:color="auto"/>
        <w:right w:val="none" w:sz="0" w:space="0" w:color="auto"/>
      </w:divBdr>
    </w:div>
    <w:div w:id="652411421">
      <w:bodyDiv w:val="1"/>
      <w:marLeft w:val="0"/>
      <w:marRight w:val="0"/>
      <w:marTop w:val="0"/>
      <w:marBottom w:val="0"/>
      <w:divBdr>
        <w:top w:val="none" w:sz="0" w:space="0" w:color="auto"/>
        <w:left w:val="none" w:sz="0" w:space="0" w:color="auto"/>
        <w:bottom w:val="none" w:sz="0" w:space="0" w:color="auto"/>
        <w:right w:val="none" w:sz="0" w:space="0" w:color="auto"/>
      </w:divBdr>
    </w:div>
    <w:div w:id="657535081">
      <w:bodyDiv w:val="1"/>
      <w:marLeft w:val="0"/>
      <w:marRight w:val="0"/>
      <w:marTop w:val="0"/>
      <w:marBottom w:val="0"/>
      <w:divBdr>
        <w:top w:val="none" w:sz="0" w:space="0" w:color="auto"/>
        <w:left w:val="none" w:sz="0" w:space="0" w:color="auto"/>
        <w:bottom w:val="none" w:sz="0" w:space="0" w:color="auto"/>
        <w:right w:val="none" w:sz="0" w:space="0" w:color="auto"/>
      </w:divBdr>
    </w:div>
    <w:div w:id="660739304">
      <w:bodyDiv w:val="1"/>
      <w:marLeft w:val="0"/>
      <w:marRight w:val="0"/>
      <w:marTop w:val="0"/>
      <w:marBottom w:val="0"/>
      <w:divBdr>
        <w:top w:val="none" w:sz="0" w:space="0" w:color="auto"/>
        <w:left w:val="none" w:sz="0" w:space="0" w:color="auto"/>
        <w:bottom w:val="none" w:sz="0" w:space="0" w:color="auto"/>
        <w:right w:val="none" w:sz="0" w:space="0" w:color="auto"/>
      </w:divBdr>
    </w:div>
    <w:div w:id="662243890">
      <w:bodyDiv w:val="1"/>
      <w:marLeft w:val="0"/>
      <w:marRight w:val="0"/>
      <w:marTop w:val="0"/>
      <w:marBottom w:val="0"/>
      <w:divBdr>
        <w:top w:val="none" w:sz="0" w:space="0" w:color="auto"/>
        <w:left w:val="none" w:sz="0" w:space="0" w:color="auto"/>
        <w:bottom w:val="none" w:sz="0" w:space="0" w:color="auto"/>
        <w:right w:val="none" w:sz="0" w:space="0" w:color="auto"/>
      </w:divBdr>
    </w:div>
    <w:div w:id="668757295">
      <w:bodyDiv w:val="1"/>
      <w:marLeft w:val="0"/>
      <w:marRight w:val="0"/>
      <w:marTop w:val="0"/>
      <w:marBottom w:val="0"/>
      <w:divBdr>
        <w:top w:val="none" w:sz="0" w:space="0" w:color="auto"/>
        <w:left w:val="none" w:sz="0" w:space="0" w:color="auto"/>
        <w:bottom w:val="none" w:sz="0" w:space="0" w:color="auto"/>
        <w:right w:val="none" w:sz="0" w:space="0" w:color="auto"/>
      </w:divBdr>
    </w:div>
    <w:div w:id="670109625">
      <w:bodyDiv w:val="1"/>
      <w:marLeft w:val="0"/>
      <w:marRight w:val="0"/>
      <w:marTop w:val="0"/>
      <w:marBottom w:val="0"/>
      <w:divBdr>
        <w:top w:val="none" w:sz="0" w:space="0" w:color="auto"/>
        <w:left w:val="none" w:sz="0" w:space="0" w:color="auto"/>
        <w:bottom w:val="none" w:sz="0" w:space="0" w:color="auto"/>
        <w:right w:val="none" w:sz="0" w:space="0" w:color="auto"/>
      </w:divBdr>
    </w:div>
    <w:div w:id="675571747">
      <w:bodyDiv w:val="1"/>
      <w:marLeft w:val="0"/>
      <w:marRight w:val="0"/>
      <w:marTop w:val="0"/>
      <w:marBottom w:val="0"/>
      <w:divBdr>
        <w:top w:val="none" w:sz="0" w:space="0" w:color="auto"/>
        <w:left w:val="none" w:sz="0" w:space="0" w:color="auto"/>
        <w:bottom w:val="none" w:sz="0" w:space="0" w:color="auto"/>
        <w:right w:val="none" w:sz="0" w:space="0" w:color="auto"/>
      </w:divBdr>
    </w:div>
    <w:div w:id="677317152">
      <w:bodyDiv w:val="1"/>
      <w:marLeft w:val="0"/>
      <w:marRight w:val="0"/>
      <w:marTop w:val="0"/>
      <w:marBottom w:val="0"/>
      <w:divBdr>
        <w:top w:val="none" w:sz="0" w:space="0" w:color="auto"/>
        <w:left w:val="none" w:sz="0" w:space="0" w:color="auto"/>
        <w:bottom w:val="none" w:sz="0" w:space="0" w:color="auto"/>
        <w:right w:val="none" w:sz="0" w:space="0" w:color="auto"/>
      </w:divBdr>
    </w:div>
    <w:div w:id="677539855">
      <w:bodyDiv w:val="1"/>
      <w:marLeft w:val="0"/>
      <w:marRight w:val="0"/>
      <w:marTop w:val="0"/>
      <w:marBottom w:val="0"/>
      <w:divBdr>
        <w:top w:val="none" w:sz="0" w:space="0" w:color="auto"/>
        <w:left w:val="none" w:sz="0" w:space="0" w:color="auto"/>
        <w:bottom w:val="none" w:sz="0" w:space="0" w:color="auto"/>
        <w:right w:val="none" w:sz="0" w:space="0" w:color="auto"/>
      </w:divBdr>
    </w:div>
    <w:div w:id="680280608">
      <w:bodyDiv w:val="1"/>
      <w:marLeft w:val="0"/>
      <w:marRight w:val="0"/>
      <w:marTop w:val="0"/>
      <w:marBottom w:val="0"/>
      <w:divBdr>
        <w:top w:val="none" w:sz="0" w:space="0" w:color="auto"/>
        <w:left w:val="none" w:sz="0" w:space="0" w:color="auto"/>
        <w:bottom w:val="none" w:sz="0" w:space="0" w:color="auto"/>
        <w:right w:val="none" w:sz="0" w:space="0" w:color="auto"/>
      </w:divBdr>
    </w:div>
    <w:div w:id="682244837">
      <w:bodyDiv w:val="1"/>
      <w:marLeft w:val="0"/>
      <w:marRight w:val="0"/>
      <w:marTop w:val="0"/>
      <w:marBottom w:val="0"/>
      <w:divBdr>
        <w:top w:val="none" w:sz="0" w:space="0" w:color="auto"/>
        <w:left w:val="none" w:sz="0" w:space="0" w:color="auto"/>
        <w:bottom w:val="none" w:sz="0" w:space="0" w:color="auto"/>
        <w:right w:val="none" w:sz="0" w:space="0" w:color="auto"/>
      </w:divBdr>
    </w:div>
    <w:div w:id="683628895">
      <w:bodyDiv w:val="1"/>
      <w:marLeft w:val="0"/>
      <w:marRight w:val="0"/>
      <w:marTop w:val="0"/>
      <w:marBottom w:val="0"/>
      <w:divBdr>
        <w:top w:val="none" w:sz="0" w:space="0" w:color="auto"/>
        <w:left w:val="none" w:sz="0" w:space="0" w:color="auto"/>
        <w:bottom w:val="none" w:sz="0" w:space="0" w:color="auto"/>
        <w:right w:val="none" w:sz="0" w:space="0" w:color="auto"/>
      </w:divBdr>
    </w:div>
    <w:div w:id="698314084">
      <w:bodyDiv w:val="1"/>
      <w:marLeft w:val="0"/>
      <w:marRight w:val="0"/>
      <w:marTop w:val="0"/>
      <w:marBottom w:val="0"/>
      <w:divBdr>
        <w:top w:val="none" w:sz="0" w:space="0" w:color="auto"/>
        <w:left w:val="none" w:sz="0" w:space="0" w:color="auto"/>
        <w:bottom w:val="none" w:sz="0" w:space="0" w:color="auto"/>
        <w:right w:val="none" w:sz="0" w:space="0" w:color="auto"/>
      </w:divBdr>
    </w:div>
    <w:div w:id="699476969">
      <w:bodyDiv w:val="1"/>
      <w:marLeft w:val="0"/>
      <w:marRight w:val="0"/>
      <w:marTop w:val="0"/>
      <w:marBottom w:val="0"/>
      <w:divBdr>
        <w:top w:val="none" w:sz="0" w:space="0" w:color="auto"/>
        <w:left w:val="none" w:sz="0" w:space="0" w:color="auto"/>
        <w:bottom w:val="none" w:sz="0" w:space="0" w:color="auto"/>
        <w:right w:val="none" w:sz="0" w:space="0" w:color="auto"/>
      </w:divBdr>
    </w:div>
    <w:div w:id="711270772">
      <w:bodyDiv w:val="1"/>
      <w:marLeft w:val="0"/>
      <w:marRight w:val="0"/>
      <w:marTop w:val="0"/>
      <w:marBottom w:val="0"/>
      <w:divBdr>
        <w:top w:val="none" w:sz="0" w:space="0" w:color="auto"/>
        <w:left w:val="none" w:sz="0" w:space="0" w:color="auto"/>
        <w:bottom w:val="none" w:sz="0" w:space="0" w:color="auto"/>
        <w:right w:val="none" w:sz="0" w:space="0" w:color="auto"/>
      </w:divBdr>
    </w:div>
    <w:div w:id="716855624">
      <w:bodyDiv w:val="1"/>
      <w:marLeft w:val="0"/>
      <w:marRight w:val="0"/>
      <w:marTop w:val="0"/>
      <w:marBottom w:val="0"/>
      <w:divBdr>
        <w:top w:val="none" w:sz="0" w:space="0" w:color="auto"/>
        <w:left w:val="none" w:sz="0" w:space="0" w:color="auto"/>
        <w:bottom w:val="none" w:sz="0" w:space="0" w:color="auto"/>
        <w:right w:val="none" w:sz="0" w:space="0" w:color="auto"/>
      </w:divBdr>
    </w:div>
    <w:div w:id="721438565">
      <w:bodyDiv w:val="1"/>
      <w:marLeft w:val="0"/>
      <w:marRight w:val="0"/>
      <w:marTop w:val="0"/>
      <w:marBottom w:val="0"/>
      <w:divBdr>
        <w:top w:val="none" w:sz="0" w:space="0" w:color="auto"/>
        <w:left w:val="none" w:sz="0" w:space="0" w:color="auto"/>
        <w:bottom w:val="none" w:sz="0" w:space="0" w:color="auto"/>
        <w:right w:val="none" w:sz="0" w:space="0" w:color="auto"/>
      </w:divBdr>
    </w:div>
    <w:div w:id="723069598">
      <w:bodyDiv w:val="1"/>
      <w:marLeft w:val="0"/>
      <w:marRight w:val="0"/>
      <w:marTop w:val="0"/>
      <w:marBottom w:val="0"/>
      <w:divBdr>
        <w:top w:val="none" w:sz="0" w:space="0" w:color="auto"/>
        <w:left w:val="none" w:sz="0" w:space="0" w:color="auto"/>
        <w:bottom w:val="none" w:sz="0" w:space="0" w:color="auto"/>
        <w:right w:val="none" w:sz="0" w:space="0" w:color="auto"/>
      </w:divBdr>
    </w:div>
    <w:div w:id="726102223">
      <w:bodyDiv w:val="1"/>
      <w:marLeft w:val="0"/>
      <w:marRight w:val="0"/>
      <w:marTop w:val="0"/>
      <w:marBottom w:val="0"/>
      <w:divBdr>
        <w:top w:val="none" w:sz="0" w:space="0" w:color="auto"/>
        <w:left w:val="none" w:sz="0" w:space="0" w:color="auto"/>
        <w:bottom w:val="none" w:sz="0" w:space="0" w:color="auto"/>
        <w:right w:val="none" w:sz="0" w:space="0" w:color="auto"/>
      </w:divBdr>
    </w:div>
    <w:div w:id="727385727">
      <w:bodyDiv w:val="1"/>
      <w:marLeft w:val="0"/>
      <w:marRight w:val="0"/>
      <w:marTop w:val="0"/>
      <w:marBottom w:val="0"/>
      <w:divBdr>
        <w:top w:val="none" w:sz="0" w:space="0" w:color="auto"/>
        <w:left w:val="none" w:sz="0" w:space="0" w:color="auto"/>
        <w:bottom w:val="none" w:sz="0" w:space="0" w:color="auto"/>
        <w:right w:val="none" w:sz="0" w:space="0" w:color="auto"/>
      </w:divBdr>
    </w:div>
    <w:div w:id="736366894">
      <w:bodyDiv w:val="1"/>
      <w:marLeft w:val="0"/>
      <w:marRight w:val="0"/>
      <w:marTop w:val="0"/>
      <w:marBottom w:val="0"/>
      <w:divBdr>
        <w:top w:val="none" w:sz="0" w:space="0" w:color="auto"/>
        <w:left w:val="none" w:sz="0" w:space="0" w:color="auto"/>
        <w:bottom w:val="none" w:sz="0" w:space="0" w:color="auto"/>
        <w:right w:val="none" w:sz="0" w:space="0" w:color="auto"/>
      </w:divBdr>
    </w:div>
    <w:div w:id="743839863">
      <w:bodyDiv w:val="1"/>
      <w:marLeft w:val="0"/>
      <w:marRight w:val="0"/>
      <w:marTop w:val="0"/>
      <w:marBottom w:val="0"/>
      <w:divBdr>
        <w:top w:val="none" w:sz="0" w:space="0" w:color="auto"/>
        <w:left w:val="none" w:sz="0" w:space="0" w:color="auto"/>
        <w:bottom w:val="none" w:sz="0" w:space="0" w:color="auto"/>
        <w:right w:val="none" w:sz="0" w:space="0" w:color="auto"/>
      </w:divBdr>
    </w:div>
    <w:div w:id="753552629">
      <w:bodyDiv w:val="1"/>
      <w:marLeft w:val="0"/>
      <w:marRight w:val="0"/>
      <w:marTop w:val="0"/>
      <w:marBottom w:val="0"/>
      <w:divBdr>
        <w:top w:val="none" w:sz="0" w:space="0" w:color="auto"/>
        <w:left w:val="none" w:sz="0" w:space="0" w:color="auto"/>
        <w:bottom w:val="none" w:sz="0" w:space="0" w:color="auto"/>
        <w:right w:val="none" w:sz="0" w:space="0" w:color="auto"/>
      </w:divBdr>
      <w:divsChild>
        <w:div w:id="85939050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57213017">
      <w:bodyDiv w:val="1"/>
      <w:marLeft w:val="0"/>
      <w:marRight w:val="0"/>
      <w:marTop w:val="0"/>
      <w:marBottom w:val="0"/>
      <w:divBdr>
        <w:top w:val="none" w:sz="0" w:space="0" w:color="auto"/>
        <w:left w:val="none" w:sz="0" w:space="0" w:color="auto"/>
        <w:bottom w:val="none" w:sz="0" w:space="0" w:color="auto"/>
        <w:right w:val="none" w:sz="0" w:space="0" w:color="auto"/>
      </w:divBdr>
    </w:div>
    <w:div w:id="761560921">
      <w:bodyDiv w:val="1"/>
      <w:marLeft w:val="0"/>
      <w:marRight w:val="0"/>
      <w:marTop w:val="0"/>
      <w:marBottom w:val="0"/>
      <w:divBdr>
        <w:top w:val="none" w:sz="0" w:space="0" w:color="auto"/>
        <w:left w:val="none" w:sz="0" w:space="0" w:color="auto"/>
        <w:bottom w:val="none" w:sz="0" w:space="0" w:color="auto"/>
        <w:right w:val="none" w:sz="0" w:space="0" w:color="auto"/>
      </w:divBdr>
    </w:div>
    <w:div w:id="764499194">
      <w:bodyDiv w:val="1"/>
      <w:marLeft w:val="0"/>
      <w:marRight w:val="0"/>
      <w:marTop w:val="0"/>
      <w:marBottom w:val="0"/>
      <w:divBdr>
        <w:top w:val="none" w:sz="0" w:space="0" w:color="auto"/>
        <w:left w:val="none" w:sz="0" w:space="0" w:color="auto"/>
        <w:bottom w:val="none" w:sz="0" w:space="0" w:color="auto"/>
        <w:right w:val="none" w:sz="0" w:space="0" w:color="auto"/>
      </w:divBdr>
    </w:div>
    <w:div w:id="764805989">
      <w:bodyDiv w:val="1"/>
      <w:marLeft w:val="0"/>
      <w:marRight w:val="0"/>
      <w:marTop w:val="0"/>
      <w:marBottom w:val="0"/>
      <w:divBdr>
        <w:top w:val="none" w:sz="0" w:space="0" w:color="auto"/>
        <w:left w:val="none" w:sz="0" w:space="0" w:color="auto"/>
        <w:bottom w:val="none" w:sz="0" w:space="0" w:color="auto"/>
        <w:right w:val="none" w:sz="0" w:space="0" w:color="auto"/>
      </w:divBdr>
    </w:div>
    <w:div w:id="768040368">
      <w:bodyDiv w:val="1"/>
      <w:marLeft w:val="0"/>
      <w:marRight w:val="0"/>
      <w:marTop w:val="0"/>
      <w:marBottom w:val="0"/>
      <w:divBdr>
        <w:top w:val="none" w:sz="0" w:space="0" w:color="auto"/>
        <w:left w:val="none" w:sz="0" w:space="0" w:color="auto"/>
        <w:bottom w:val="none" w:sz="0" w:space="0" w:color="auto"/>
        <w:right w:val="none" w:sz="0" w:space="0" w:color="auto"/>
      </w:divBdr>
    </w:div>
    <w:div w:id="780536198">
      <w:bodyDiv w:val="1"/>
      <w:marLeft w:val="0"/>
      <w:marRight w:val="0"/>
      <w:marTop w:val="0"/>
      <w:marBottom w:val="0"/>
      <w:divBdr>
        <w:top w:val="none" w:sz="0" w:space="0" w:color="auto"/>
        <w:left w:val="none" w:sz="0" w:space="0" w:color="auto"/>
        <w:bottom w:val="none" w:sz="0" w:space="0" w:color="auto"/>
        <w:right w:val="none" w:sz="0" w:space="0" w:color="auto"/>
      </w:divBdr>
    </w:div>
    <w:div w:id="780874666">
      <w:bodyDiv w:val="1"/>
      <w:marLeft w:val="0"/>
      <w:marRight w:val="0"/>
      <w:marTop w:val="0"/>
      <w:marBottom w:val="0"/>
      <w:divBdr>
        <w:top w:val="none" w:sz="0" w:space="0" w:color="auto"/>
        <w:left w:val="none" w:sz="0" w:space="0" w:color="auto"/>
        <w:bottom w:val="none" w:sz="0" w:space="0" w:color="auto"/>
        <w:right w:val="none" w:sz="0" w:space="0" w:color="auto"/>
      </w:divBdr>
    </w:div>
    <w:div w:id="781220613">
      <w:bodyDiv w:val="1"/>
      <w:marLeft w:val="0"/>
      <w:marRight w:val="0"/>
      <w:marTop w:val="0"/>
      <w:marBottom w:val="0"/>
      <w:divBdr>
        <w:top w:val="none" w:sz="0" w:space="0" w:color="auto"/>
        <w:left w:val="none" w:sz="0" w:space="0" w:color="auto"/>
        <w:bottom w:val="none" w:sz="0" w:space="0" w:color="auto"/>
        <w:right w:val="none" w:sz="0" w:space="0" w:color="auto"/>
      </w:divBdr>
    </w:div>
    <w:div w:id="782769413">
      <w:bodyDiv w:val="1"/>
      <w:marLeft w:val="0"/>
      <w:marRight w:val="0"/>
      <w:marTop w:val="0"/>
      <w:marBottom w:val="0"/>
      <w:divBdr>
        <w:top w:val="none" w:sz="0" w:space="0" w:color="auto"/>
        <w:left w:val="none" w:sz="0" w:space="0" w:color="auto"/>
        <w:bottom w:val="none" w:sz="0" w:space="0" w:color="auto"/>
        <w:right w:val="none" w:sz="0" w:space="0" w:color="auto"/>
      </w:divBdr>
    </w:div>
    <w:div w:id="786852843">
      <w:bodyDiv w:val="1"/>
      <w:marLeft w:val="0"/>
      <w:marRight w:val="0"/>
      <w:marTop w:val="0"/>
      <w:marBottom w:val="0"/>
      <w:divBdr>
        <w:top w:val="none" w:sz="0" w:space="0" w:color="auto"/>
        <w:left w:val="none" w:sz="0" w:space="0" w:color="auto"/>
        <w:bottom w:val="none" w:sz="0" w:space="0" w:color="auto"/>
        <w:right w:val="none" w:sz="0" w:space="0" w:color="auto"/>
      </w:divBdr>
    </w:div>
    <w:div w:id="795830998">
      <w:bodyDiv w:val="1"/>
      <w:marLeft w:val="0"/>
      <w:marRight w:val="0"/>
      <w:marTop w:val="0"/>
      <w:marBottom w:val="0"/>
      <w:divBdr>
        <w:top w:val="none" w:sz="0" w:space="0" w:color="auto"/>
        <w:left w:val="none" w:sz="0" w:space="0" w:color="auto"/>
        <w:bottom w:val="none" w:sz="0" w:space="0" w:color="auto"/>
        <w:right w:val="none" w:sz="0" w:space="0" w:color="auto"/>
      </w:divBdr>
    </w:div>
    <w:div w:id="798181100">
      <w:bodyDiv w:val="1"/>
      <w:marLeft w:val="0"/>
      <w:marRight w:val="0"/>
      <w:marTop w:val="0"/>
      <w:marBottom w:val="0"/>
      <w:divBdr>
        <w:top w:val="none" w:sz="0" w:space="0" w:color="auto"/>
        <w:left w:val="none" w:sz="0" w:space="0" w:color="auto"/>
        <w:bottom w:val="none" w:sz="0" w:space="0" w:color="auto"/>
        <w:right w:val="none" w:sz="0" w:space="0" w:color="auto"/>
      </w:divBdr>
    </w:div>
    <w:div w:id="798231518">
      <w:bodyDiv w:val="1"/>
      <w:marLeft w:val="0"/>
      <w:marRight w:val="0"/>
      <w:marTop w:val="0"/>
      <w:marBottom w:val="0"/>
      <w:divBdr>
        <w:top w:val="none" w:sz="0" w:space="0" w:color="auto"/>
        <w:left w:val="none" w:sz="0" w:space="0" w:color="auto"/>
        <w:bottom w:val="none" w:sz="0" w:space="0" w:color="auto"/>
        <w:right w:val="none" w:sz="0" w:space="0" w:color="auto"/>
      </w:divBdr>
    </w:div>
    <w:div w:id="799031835">
      <w:bodyDiv w:val="1"/>
      <w:marLeft w:val="0"/>
      <w:marRight w:val="0"/>
      <w:marTop w:val="0"/>
      <w:marBottom w:val="0"/>
      <w:divBdr>
        <w:top w:val="none" w:sz="0" w:space="0" w:color="auto"/>
        <w:left w:val="none" w:sz="0" w:space="0" w:color="auto"/>
        <w:bottom w:val="none" w:sz="0" w:space="0" w:color="auto"/>
        <w:right w:val="none" w:sz="0" w:space="0" w:color="auto"/>
      </w:divBdr>
    </w:div>
    <w:div w:id="801001798">
      <w:bodyDiv w:val="1"/>
      <w:marLeft w:val="0"/>
      <w:marRight w:val="0"/>
      <w:marTop w:val="0"/>
      <w:marBottom w:val="0"/>
      <w:divBdr>
        <w:top w:val="none" w:sz="0" w:space="0" w:color="auto"/>
        <w:left w:val="none" w:sz="0" w:space="0" w:color="auto"/>
        <w:bottom w:val="none" w:sz="0" w:space="0" w:color="auto"/>
        <w:right w:val="none" w:sz="0" w:space="0" w:color="auto"/>
      </w:divBdr>
    </w:div>
    <w:div w:id="802699842">
      <w:bodyDiv w:val="1"/>
      <w:marLeft w:val="0"/>
      <w:marRight w:val="0"/>
      <w:marTop w:val="0"/>
      <w:marBottom w:val="0"/>
      <w:divBdr>
        <w:top w:val="none" w:sz="0" w:space="0" w:color="auto"/>
        <w:left w:val="none" w:sz="0" w:space="0" w:color="auto"/>
        <w:bottom w:val="none" w:sz="0" w:space="0" w:color="auto"/>
        <w:right w:val="none" w:sz="0" w:space="0" w:color="auto"/>
      </w:divBdr>
    </w:div>
    <w:div w:id="803080381">
      <w:bodyDiv w:val="1"/>
      <w:marLeft w:val="0"/>
      <w:marRight w:val="0"/>
      <w:marTop w:val="0"/>
      <w:marBottom w:val="0"/>
      <w:divBdr>
        <w:top w:val="none" w:sz="0" w:space="0" w:color="auto"/>
        <w:left w:val="none" w:sz="0" w:space="0" w:color="auto"/>
        <w:bottom w:val="none" w:sz="0" w:space="0" w:color="auto"/>
        <w:right w:val="none" w:sz="0" w:space="0" w:color="auto"/>
      </w:divBdr>
    </w:div>
    <w:div w:id="808862859">
      <w:bodyDiv w:val="1"/>
      <w:marLeft w:val="0"/>
      <w:marRight w:val="0"/>
      <w:marTop w:val="0"/>
      <w:marBottom w:val="0"/>
      <w:divBdr>
        <w:top w:val="none" w:sz="0" w:space="0" w:color="auto"/>
        <w:left w:val="none" w:sz="0" w:space="0" w:color="auto"/>
        <w:bottom w:val="none" w:sz="0" w:space="0" w:color="auto"/>
        <w:right w:val="none" w:sz="0" w:space="0" w:color="auto"/>
      </w:divBdr>
    </w:div>
    <w:div w:id="813136679">
      <w:bodyDiv w:val="1"/>
      <w:marLeft w:val="0"/>
      <w:marRight w:val="0"/>
      <w:marTop w:val="0"/>
      <w:marBottom w:val="0"/>
      <w:divBdr>
        <w:top w:val="none" w:sz="0" w:space="0" w:color="auto"/>
        <w:left w:val="none" w:sz="0" w:space="0" w:color="auto"/>
        <w:bottom w:val="none" w:sz="0" w:space="0" w:color="auto"/>
        <w:right w:val="none" w:sz="0" w:space="0" w:color="auto"/>
      </w:divBdr>
    </w:div>
    <w:div w:id="819729422">
      <w:bodyDiv w:val="1"/>
      <w:marLeft w:val="0"/>
      <w:marRight w:val="0"/>
      <w:marTop w:val="0"/>
      <w:marBottom w:val="0"/>
      <w:divBdr>
        <w:top w:val="none" w:sz="0" w:space="0" w:color="auto"/>
        <w:left w:val="none" w:sz="0" w:space="0" w:color="auto"/>
        <w:bottom w:val="none" w:sz="0" w:space="0" w:color="auto"/>
        <w:right w:val="none" w:sz="0" w:space="0" w:color="auto"/>
      </w:divBdr>
    </w:div>
    <w:div w:id="823013567">
      <w:bodyDiv w:val="1"/>
      <w:marLeft w:val="0"/>
      <w:marRight w:val="0"/>
      <w:marTop w:val="0"/>
      <w:marBottom w:val="0"/>
      <w:divBdr>
        <w:top w:val="none" w:sz="0" w:space="0" w:color="auto"/>
        <w:left w:val="none" w:sz="0" w:space="0" w:color="auto"/>
        <w:bottom w:val="none" w:sz="0" w:space="0" w:color="auto"/>
        <w:right w:val="none" w:sz="0" w:space="0" w:color="auto"/>
      </w:divBdr>
    </w:div>
    <w:div w:id="823546922">
      <w:bodyDiv w:val="1"/>
      <w:marLeft w:val="0"/>
      <w:marRight w:val="0"/>
      <w:marTop w:val="0"/>
      <w:marBottom w:val="0"/>
      <w:divBdr>
        <w:top w:val="none" w:sz="0" w:space="0" w:color="auto"/>
        <w:left w:val="none" w:sz="0" w:space="0" w:color="auto"/>
        <w:bottom w:val="none" w:sz="0" w:space="0" w:color="auto"/>
        <w:right w:val="none" w:sz="0" w:space="0" w:color="auto"/>
      </w:divBdr>
      <w:divsChild>
        <w:div w:id="5287607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26627815">
      <w:bodyDiv w:val="1"/>
      <w:marLeft w:val="0"/>
      <w:marRight w:val="0"/>
      <w:marTop w:val="0"/>
      <w:marBottom w:val="0"/>
      <w:divBdr>
        <w:top w:val="none" w:sz="0" w:space="0" w:color="auto"/>
        <w:left w:val="none" w:sz="0" w:space="0" w:color="auto"/>
        <w:bottom w:val="none" w:sz="0" w:space="0" w:color="auto"/>
        <w:right w:val="none" w:sz="0" w:space="0" w:color="auto"/>
      </w:divBdr>
    </w:div>
    <w:div w:id="829642473">
      <w:bodyDiv w:val="1"/>
      <w:marLeft w:val="0"/>
      <w:marRight w:val="0"/>
      <w:marTop w:val="0"/>
      <w:marBottom w:val="0"/>
      <w:divBdr>
        <w:top w:val="none" w:sz="0" w:space="0" w:color="auto"/>
        <w:left w:val="none" w:sz="0" w:space="0" w:color="auto"/>
        <w:bottom w:val="none" w:sz="0" w:space="0" w:color="auto"/>
        <w:right w:val="none" w:sz="0" w:space="0" w:color="auto"/>
      </w:divBdr>
    </w:div>
    <w:div w:id="830217479">
      <w:bodyDiv w:val="1"/>
      <w:marLeft w:val="0"/>
      <w:marRight w:val="0"/>
      <w:marTop w:val="0"/>
      <w:marBottom w:val="0"/>
      <w:divBdr>
        <w:top w:val="none" w:sz="0" w:space="0" w:color="auto"/>
        <w:left w:val="none" w:sz="0" w:space="0" w:color="auto"/>
        <w:bottom w:val="none" w:sz="0" w:space="0" w:color="auto"/>
        <w:right w:val="none" w:sz="0" w:space="0" w:color="auto"/>
      </w:divBdr>
    </w:div>
    <w:div w:id="834959099">
      <w:bodyDiv w:val="1"/>
      <w:marLeft w:val="0"/>
      <w:marRight w:val="0"/>
      <w:marTop w:val="0"/>
      <w:marBottom w:val="0"/>
      <w:divBdr>
        <w:top w:val="none" w:sz="0" w:space="0" w:color="auto"/>
        <w:left w:val="none" w:sz="0" w:space="0" w:color="auto"/>
        <w:bottom w:val="none" w:sz="0" w:space="0" w:color="auto"/>
        <w:right w:val="none" w:sz="0" w:space="0" w:color="auto"/>
      </w:divBdr>
    </w:div>
    <w:div w:id="837161368">
      <w:bodyDiv w:val="1"/>
      <w:marLeft w:val="0"/>
      <w:marRight w:val="0"/>
      <w:marTop w:val="0"/>
      <w:marBottom w:val="0"/>
      <w:divBdr>
        <w:top w:val="none" w:sz="0" w:space="0" w:color="auto"/>
        <w:left w:val="none" w:sz="0" w:space="0" w:color="auto"/>
        <w:bottom w:val="none" w:sz="0" w:space="0" w:color="auto"/>
        <w:right w:val="none" w:sz="0" w:space="0" w:color="auto"/>
      </w:divBdr>
    </w:div>
    <w:div w:id="849873404">
      <w:bodyDiv w:val="1"/>
      <w:marLeft w:val="0"/>
      <w:marRight w:val="0"/>
      <w:marTop w:val="0"/>
      <w:marBottom w:val="0"/>
      <w:divBdr>
        <w:top w:val="none" w:sz="0" w:space="0" w:color="auto"/>
        <w:left w:val="none" w:sz="0" w:space="0" w:color="auto"/>
        <w:bottom w:val="none" w:sz="0" w:space="0" w:color="auto"/>
        <w:right w:val="none" w:sz="0" w:space="0" w:color="auto"/>
      </w:divBdr>
    </w:div>
    <w:div w:id="853616168">
      <w:bodyDiv w:val="1"/>
      <w:marLeft w:val="0"/>
      <w:marRight w:val="0"/>
      <w:marTop w:val="0"/>
      <w:marBottom w:val="0"/>
      <w:divBdr>
        <w:top w:val="none" w:sz="0" w:space="0" w:color="auto"/>
        <w:left w:val="none" w:sz="0" w:space="0" w:color="auto"/>
        <w:bottom w:val="none" w:sz="0" w:space="0" w:color="auto"/>
        <w:right w:val="none" w:sz="0" w:space="0" w:color="auto"/>
      </w:divBdr>
    </w:div>
    <w:div w:id="883639002">
      <w:bodyDiv w:val="1"/>
      <w:marLeft w:val="0"/>
      <w:marRight w:val="0"/>
      <w:marTop w:val="0"/>
      <w:marBottom w:val="0"/>
      <w:divBdr>
        <w:top w:val="none" w:sz="0" w:space="0" w:color="auto"/>
        <w:left w:val="none" w:sz="0" w:space="0" w:color="auto"/>
        <w:bottom w:val="none" w:sz="0" w:space="0" w:color="auto"/>
        <w:right w:val="none" w:sz="0" w:space="0" w:color="auto"/>
      </w:divBdr>
    </w:div>
    <w:div w:id="884029665">
      <w:bodyDiv w:val="1"/>
      <w:marLeft w:val="0"/>
      <w:marRight w:val="0"/>
      <w:marTop w:val="0"/>
      <w:marBottom w:val="0"/>
      <w:divBdr>
        <w:top w:val="none" w:sz="0" w:space="0" w:color="auto"/>
        <w:left w:val="none" w:sz="0" w:space="0" w:color="auto"/>
        <w:bottom w:val="none" w:sz="0" w:space="0" w:color="auto"/>
        <w:right w:val="none" w:sz="0" w:space="0" w:color="auto"/>
      </w:divBdr>
    </w:div>
    <w:div w:id="887496922">
      <w:bodyDiv w:val="1"/>
      <w:marLeft w:val="0"/>
      <w:marRight w:val="0"/>
      <w:marTop w:val="0"/>
      <w:marBottom w:val="0"/>
      <w:divBdr>
        <w:top w:val="none" w:sz="0" w:space="0" w:color="auto"/>
        <w:left w:val="none" w:sz="0" w:space="0" w:color="auto"/>
        <w:bottom w:val="none" w:sz="0" w:space="0" w:color="auto"/>
        <w:right w:val="none" w:sz="0" w:space="0" w:color="auto"/>
      </w:divBdr>
      <w:divsChild>
        <w:div w:id="565846964">
          <w:marLeft w:val="0"/>
          <w:marRight w:val="0"/>
          <w:marTop w:val="0"/>
          <w:marBottom w:val="0"/>
          <w:divBdr>
            <w:top w:val="none" w:sz="0" w:space="0" w:color="auto"/>
            <w:left w:val="none" w:sz="0" w:space="0" w:color="auto"/>
            <w:bottom w:val="none" w:sz="0" w:space="0" w:color="auto"/>
            <w:right w:val="none" w:sz="0" w:space="0" w:color="auto"/>
          </w:divBdr>
        </w:div>
        <w:div w:id="620384643">
          <w:marLeft w:val="0"/>
          <w:marRight w:val="0"/>
          <w:marTop w:val="0"/>
          <w:marBottom w:val="0"/>
          <w:divBdr>
            <w:top w:val="none" w:sz="0" w:space="0" w:color="auto"/>
            <w:left w:val="none" w:sz="0" w:space="0" w:color="auto"/>
            <w:bottom w:val="none" w:sz="0" w:space="0" w:color="auto"/>
            <w:right w:val="none" w:sz="0" w:space="0" w:color="auto"/>
          </w:divBdr>
        </w:div>
        <w:div w:id="1343554158">
          <w:marLeft w:val="0"/>
          <w:marRight w:val="0"/>
          <w:marTop w:val="0"/>
          <w:marBottom w:val="0"/>
          <w:divBdr>
            <w:top w:val="none" w:sz="0" w:space="0" w:color="auto"/>
            <w:left w:val="none" w:sz="0" w:space="0" w:color="auto"/>
            <w:bottom w:val="none" w:sz="0" w:space="0" w:color="auto"/>
            <w:right w:val="none" w:sz="0" w:space="0" w:color="auto"/>
          </w:divBdr>
        </w:div>
        <w:div w:id="1652518510">
          <w:marLeft w:val="0"/>
          <w:marRight w:val="0"/>
          <w:marTop w:val="0"/>
          <w:marBottom w:val="0"/>
          <w:divBdr>
            <w:top w:val="none" w:sz="0" w:space="0" w:color="auto"/>
            <w:left w:val="none" w:sz="0" w:space="0" w:color="auto"/>
            <w:bottom w:val="none" w:sz="0" w:space="0" w:color="auto"/>
            <w:right w:val="none" w:sz="0" w:space="0" w:color="auto"/>
          </w:divBdr>
        </w:div>
      </w:divsChild>
    </w:div>
    <w:div w:id="888346382">
      <w:bodyDiv w:val="1"/>
      <w:marLeft w:val="0"/>
      <w:marRight w:val="0"/>
      <w:marTop w:val="0"/>
      <w:marBottom w:val="0"/>
      <w:divBdr>
        <w:top w:val="none" w:sz="0" w:space="0" w:color="auto"/>
        <w:left w:val="none" w:sz="0" w:space="0" w:color="auto"/>
        <w:bottom w:val="none" w:sz="0" w:space="0" w:color="auto"/>
        <w:right w:val="none" w:sz="0" w:space="0" w:color="auto"/>
      </w:divBdr>
    </w:div>
    <w:div w:id="889414653">
      <w:bodyDiv w:val="1"/>
      <w:marLeft w:val="0"/>
      <w:marRight w:val="0"/>
      <w:marTop w:val="0"/>
      <w:marBottom w:val="0"/>
      <w:divBdr>
        <w:top w:val="none" w:sz="0" w:space="0" w:color="auto"/>
        <w:left w:val="none" w:sz="0" w:space="0" w:color="auto"/>
        <w:bottom w:val="none" w:sz="0" w:space="0" w:color="auto"/>
        <w:right w:val="none" w:sz="0" w:space="0" w:color="auto"/>
      </w:divBdr>
    </w:div>
    <w:div w:id="893540581">
      <w:bodyDiv w:val="1"/>
      <w:marLeft w:val="0"/>
      <w:marRight w:val="0"/>
      <w:marTop w:val="0"/>
      <w:marBottom w:val="0"/>
      <w:divBdr>
        <w:top w:val="none" w:sz="0" w:space="0" w:color="auto"/>
        <w:left w:val="none" w:sz="0" w:space="0" w:color="auto"/>
        <w:bottom w:val="none" w:sz="0" w:space="0" w:color="auto"/>
        <w:right w:val="none" w:sz="0" w:space="0" w:color="auto"/>
      </w:divBdr>
    </w:div>
    <w:div w:id="893541852">
      <w:bodyDiv w:val="1"/>
      <w:marLeft w:val="0"/>
      <w:marRight w:val="0"/>
      <w:marTop w:val="0"/>
      <w:marBottom w:val="0"/>
      <w:divBdr>
        <w:top w:val="none" w:sz="0" w:space="0" w:color="auto"/>
        <w:left w:val="none" w:sz="0" w:space="0" w:color="auto"/>
        <w:bottom w:val="none" w:sz="0" w:space="0" w:color="auto"/>
        <w:right w:val="none" w:sz="0" w:space="0" w:color="auto"/>
      </w:divBdr>
    </w:div>
    <w:div w:id="897781252">
      <w:bodyDiv w:val="1"/>
      <w:marLeft w:val="0"/>
      <w:marRight w:val="0"/>
      <w:marTop w:val="0"/>
      <w:marBottom w:val="0"/>
      <w:divBdr>
        <w:top w:val="none" w:sz="0" w:space="0" w:color="auto"/>
        <w:left w:val="none" w:sz="0" w:space="0" w:color="auto"/>
        <w:bottom w:val="none" w:sz="0" w:space="0" w:color="auto"/>
        <w:right w:val="none" w:sz="0" w:space="0" w:color="auto"/>
      </w:divBdr>
    </w:div>
    <w:div w:id="900092549">
      <w:bodyDiv w:val="1"/>
      <w:marLeft w:val="0"/>
      <w:marRight w:val="0"/>
      <w:marTop w:val="0"/>
      <w:marBottom w:val="0"/>
      <w:divBdr>
        <w:top w:val="none" w:sz="0" w:space="0" w:color="auto"/>
        <w:left w:val="none" w:sz="0" w:space="0" w:color="auto"/>
        <w:bottom w:val="none" w:sz="0" w:space="0" w:color="auto"/>
        <w:right w:val="none" w:sz="0" w:space="0" w:color="auto"/>
      </w:divBdr>
    </w:div>
    <w:div w:id="903293991">
      <w:bodyDiv w:val="1"/>
      <w:marLeft w:val="0"/>
      <w:marRight w:val="0"/>
      <w:marTop w:val="0"/>
      <w:marBottom w:val="0"/>
      <w:divBdr>
        <w:top w:val="none" w:sz="0" w:space="0" w:color="auto"/>
        <w:left w:val="none" w:sz="0" w:space="0" w:color="auto"/>
        <w:bottom w:val="none" w:sz="0" w:space="0" w:color="auto"/>
        <w:right w:val="none" w:sz="0" w:space="0" w:color="auto"/>
      </w:divBdr>
    </w:div>
    <w:div w:id="905997921">
      <w:bodyDiv w:val="1"/>
      <w:marLeft w:val="0"/>
      <w:marRight w:val="0"/>
      <w:marTop w:val="0"/>
      <w:marBottom w:val="0"/>
      <w:divBdr>
        <w:top w:val="none" w:sz="0" w:space="0" w:color="auto"/>
        <w:left w:val="none" w:sz="0" w:space="0" w:color="auto"/>
        <w:bottom w:val="none" w:sz="0" w:space="0" w:color="auto"/>
        <w:right w:val="none" w:sz="0" w:space="0" w:color="auto"/>
      </w:divBdr>
    </w:div>
    <w:div w:id="908081578">
      <w:bodyDiv w:val="1"/>
      <w:marLeft w:val="0"/>
      <w:marRight w:val="0"/>
      <w:marTop w:val="0"/>
      <w:marBottom w:val="0"/>
      <w:divBdr>
        <w:top w:val="none" w:sz="0" w:space="0" w:color="auto"/>
        <w:left w:val="none" w:sz="0" w:space="0" w:color="auto"/>
        <w:bottom w:val="none" w:sz="0" w:space="0" w:color="auto"/>
        <w:right w:val="none" w:sz="0" w:space="0" w:color="auto"/>
      </w:divBdr>
      <w:divsChild>
        <w:div w:id="1444009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12083603">
      <w:bodyDiv w:val="1"/>
      <w:marLeft w:val="0"/>
      <w:marRight w:val="0"/>
      <w:marTop w:val="0"/>
      <w:marBottom w:val="0"/>
      <w:divBdr>
        <w:top w:val="none" w:sz="0" w:space="0" w:color="auto"/>
        <w:left w:val="none" w:sz="0" w:space="0" w:color="auto"/>
        <w:bottom w:val="none" w:sz="0" w:space="0" w:color="auto"/>
        <w:right w:val="none" w:sz="0" w:space="0" w:color="auto"/>
      </w:divBdr>
    </w:div>
    <w:div w:id="913126647">
      <w:bodyDiv w:val="1"/>
      <w:marLeft w:val="0"/>
      <w:marRight w:val="0"/>
      <w:marTop w:val="0"/>
      <w:marBottom w:val="0"/>
      <w:divBdr>
        <w:top w:val="none" w:sz="0" w:space="0" w:color="auto"/>
        <w:left w:val="none" w:sz="0" w:space="0" w:color="auto"/>
        <w:bottom w:val="none" w:sz="0" w:space="0" w:color="auto"/>
        <w:right w:val="none" w:sz="0" w:space="0" w:color="auto"/>
      </w:divBdr>
    </w:div>
    <w:div w:id="913974937">
      <w:bodyDiv w:val="1"/>
      <w:marLeft w:val="0"/>
      <w:marRight w:val="0"/>
      <w:marTop w:val="0"/>
      <w:marBottom w:val="0"/>
      <w:divBdr>
        <w:top w:val="none" w:sz="0" w:space="0" w:color="auto"/>
        <w:left w:val="none" w:sz="0" w:space="0" w:color="auto"/>
        <w:bottom w:val="none" w:sz="0" w:space="0" w:color="auto"/>
        <w:right w:val="none" w:sz="0" w:space="0" w:color="auto"/>
      </w:divBdr>
    </w:div>
    <w:div w:id="916522268">
      <w:bodyDiv w:val="1"/>
      <w:marLeft w:val="0"/>
      <w:marRight w:val="0"/>
      <w:marTop w:val="0"/>
      <w:marBottom w:val="0"/>
      <w:divBdr>
        <w:top w:val="none" w:sz="0" w:space="0" w:color="auto"/>
        <w:left w:val="none" w:sz="0" w:space="0" w:color="auto"/>
        <w:bottom w:val="none" w:sz="0" w:space="0" w:color="auto"/>
        <w:right w:val="none" w:sz="0" w:space="0" w:color="auto"/>
      </w:divBdr>
    </w:div>
    <w:div w:id="920794824">
      <w:bodyDiv w:val="1"/>
      <w:marLeft w:val="0"/>
      <w:marRight w:val="0"/>
      <w:marTop w:val="0"/>
      <w:marBottom w:val="0"/>
      <w:divBdr>
        <w:top w:val="none" w:sz="0" w:space="0" w:color="auto"/>
        <w:left w:val="none" w:sz="0" w:space="0" w:color="auto"/>
        <w:bottom w:val="none" w:sz="0" w:space="0" w:color="auto"/>
        <w:right w:val="none" w:sz="0" w:space="0" w:color="auto"/>
      </w:divBdr>
    </w:div>
    <w:div w:id="922760994">
      <w:bodyDiv w:val="1"/>
      <w:marLeft w:val="0"/>
      <w:marRight w:val="0"/>
      <w:marTop w:val="0"/>
      <w:marBottom w:val="0"/>
      <w:divBdr>
        <w:top w:val="none" w:sz="0" w:space="0" w:color="auto"/>
        <w:left w:val="none" w:sz="0" w:space="0" w:color="auto"/>
        <w:bottom w:val="none" w:sz="0" w:space="0" w:color="auto"/>
        <w:right w:val="none" w:sz="0" w:space="0" w:color="auto"/>
      </w:divBdr>
    </w:div>
    <w:div w:id="924386406">
      <w:bodyDiv w:val="1"/>
      <w:marLeft w:val="0"/>
      <w:marRight w:val="0"/>
      <w:marTop w:val="0"/>
      <w:marBottom w:val="0"/>
      <w:divBdr>
        <w:top w:val="none" w:sz="0" w:space="0" w:color="auto"/>
        <w:left w:val="none" w:sz="0" w:space="0" w:color="auto"/>
        <w:bottom w:val="none" w:sz="0" w:space="0" w:color="auto"/>
        <w:right w:val="none" w:sz="0" w:space="0" w:color="auto"/>
      </w:divBdr>
    </w:div>
    <w:div w:id="926770884">
      <w:bodyDiv w:val="1"/>
      <w:marLeft w:val="0"/>
      <w:marRight w:val="0"/>
      <w:marTop w:val="0"/>
      <w:marBottom w:val="0"/>
      <w:divBdr>
        <w:top w:val="none" w:sz="0" w:space="0" w:color="auto"/>
        <w:left w:val="none" w:sz="0" w:space="0" w:color="auto"/>
        <w:bottom w:val="none" w:sz="0" w:space="0" w:color="auto"/>
        <w:right w:val="none" w:sz="0" w:space="0" w:color="auto"/>
      </w:divBdr>
    </w:div>
    <w:div w:id="931931732">
      <w:bodyDiv w:val="1"/>
      <w:marLeft w:val="0"/>
      <w:marRight w:val="0"/>
      <w:marTop w:val="0"/>
      <w:marBottom w:val="0"/>
      <w:divBdr>
        <w:top w:val="none" w:sz="0" w:space="0" w:color="auto"/>
        <w:left w:val="none" w:sz="0" w:space="0" w:color="auto"/>
        <w:bottom w:val="none" w:sz="0" w:space="0" w:color="auto"/>
        <w:right w:val="none" w:sz="0" w:space="0" w:color="auto"/>
      </w:divBdr>
    </w:div>
    <w:div w:id="942954972">
      <w:bodyDiv w:val="1"/>
      <w:marLeft w:val="0"/>
      <w:marRight w:val="0"/>
      <w:marTop w:val="0"/>
      <w:marBottom w:val="0"/>
      <w:divBdr>
        <w:top w:val="none" w:sz="0" w:space="0" w:color="auto"/>
        <w:left w:val="none" w:sz="0" w:space="0" w:color="auto"/>
        <w:bottom w:val="none" w:sz="0" w:space="0" w:color="auto"/>
        <w:right w:val="none" w:sz="0" w:space="0" w:color="auto"/>
      </w:divBdr>
    </w:div>
    <w:div w:id="945815764">
      <w:bodyDiv w:val="1"/>
      <w:marLeft w:val="0"/>
      <w:marRight w:val="0"/>
      <w:marTop w:val="0"/>
      <w:marBottom w:val="0"/>
      <w:divBdr>
        <w:top w:val="none" w:sz="0" w:space="0" w:color="auto"/>
        <w:left w:val="none" w:sz="0" w:space="0" w:color="auto"/>
        <w:bottom w:val="none" w:sz="0" w:space="0" w:color="auto"/>
        <w:right w:val="none" w:sz="0" w:space="0" w:color="auto"/>
      </w:divBdr>
    </w:div>
    <w:div w:id="951981033">
      <w:bodyDiv w:val="1"/>
      <w:marLeft w:val="0"/>
      <w:marRight w:val="0"/>
      <w:marTop w:val="0"/>
      <w:marBottom w:val="0"/>
      <w:divBdr>
        <w:top w:val="none" w:sz="0" w:space="0" w:color="auto"/>
        <w:left w:val="none" w:sz="0" w:space="0" w:color="auto"/>
        <w:bottom w:val="none" w:sz="0" w:space="0" w:color="auto"/>
        <w:right w:val="none" w:sz="0" w:space="0" w:color="auto"/>
      </w:divBdr>
    </w:div>
    <w:div w:id="953437943">
      <w:bodyDiv w:val="1"/>
      <w:marLeft w:val="0"/>
      <w:marRight w:val="0"/>
      <w:marTop w:val="0"/>
      <w:marBottom w:val="0"/>
      <w:divBdr>
        <w:top w:val="none" w:sz="0" w:space="0" w:color="auto"/>
        <w:left w:val="none" w:sz="0" w:space="0" w:color="auto"/>
        <w:bottom w:val="none" w:sz="0" w:space="0" w:color="auto"/>
        <w:right w:val="none" w:sz="0" w:space="0" w:color="auto"/>
      </w:divBdr>
    </w:div>
    <w:div w:id="953561663">
      <w:bodyDiv w:val="1"/>
      <w:marLeft w:val="0"/>
      <w:marRight w:val="0"/>
      <w:marTop w:val="0"/>
      <w:marBottom w:val="0"/>
      <w:divBdr>
        <w:top w:val="none" w:sz="0" w:space="0" w:color="auto"/>
        <w:left w:val="none" w:sz="0" w:space="0" w:color="auto"/>
        <w:bottom w:val="none" w:sz="0" w:space="0" w:color="auto"/>
        <w:right w:val="none" w:sz="0" w:space="0" w:color="auto"/>
      </w:divBdr>
    </w:div>
    <w:div w:id="955718391">
      <w:bodyDiv w:val="1"/>
      <w:marLeft w:val="0"/>
      <w:marRight w:val="0"/>
      <w:marTop w:val="0"/>
      <w:marBottom w:val="0"/>
      <w:divBdr>
        <w:top w:val="none" w:sz="0" w:space="0" w:color="auto"/>
        <w:left w:val="none" w:sz="0" w:space="0" w:color="auto"/>
        <w:bottom w:val="none" w:sz="0" w:space="0" w:color="auto"/>
        <w:right w:val="none" w:sz="0" w:space="0" w:color="auto"/>
      </w:divBdr>
    </w:div>
    <w:div w:id="958607290">
      <w:bodyDiv w:val="1"/>
      <w:marLeft w:val="0"/>
      <w:marRight w:val="0"/>
      <w:marTop w:val="0"/>
      <w:marBottom w:val="0"/>
      <w:divBdr>
        <w:top w:val="none" w:sz="0" w:space="0" w:color="auto"/>
        <w:left w:val="none" w:sz="0" w:space="0" w:color="auto"/>
        <w:bottom w:val="none" w:sz="0" w:space="0" w:color="auto"/>
        <w:right w:val="none" w:sz="0" w:space="0" w:color="auto"/>
      </w:divBdr>
    </w:div>
    <w:div w:id="968243254">
      <w:bodyDiv w:val="1"/>
      <w:marLeft w:val="0"/>
      <w:marRight w:val="0"/>
      <w:marTop w:val="0"/>
      <w:marBottom w:val="0"/>
      <w:divBdr>
        <w:top w:val="none" w:sz="0" w:space="0" w:color="auto"/>
        <w:left w:val="none" w:sz="0" w:space="0" w:color="auto"/>
        <w:bottom w:val="none" w:sz="0" w:space="0" w:color="auto"/>
        <w:right w:val="none" w:sz="0" w:space="0" w:color="auto"/>
      </w:divBdr>
    </w:div>
    <w:div w:id="972251955">
      <w:bodyDiv w:val="1"/>
      <w:marLeft w:val="0"/>
      <w:marRight w:val="0"/>
      <w:marTop w:val="0"/>
      <w:marBottom w:val="0"/>
      <w:divBdr>
        <w:top w:val="none" w:sz="0" w:space="0" w:color="auto"/>
        <w:left w:val="none" w:sz="0" w:space="0" w:color="auto"/>
        <w:bottom w:val="none" w:sz="0" w:space="0" w:color="auto"/>
        <w:right w:val="none" w:sz="0" w:space="0" w:color="auto"/>
      </w:divBdr>
    </w:div>
    <w:div w:id="975186699">
      <w:bodyDiv w:val="1"/>
      <w:marLeft w:val="0"/>
      <w:marRight w:val="0"/>
      <w:marTop w:val="0"/>
      <w:marBottom w:val="0"/>
      <w:divBdr>
        <w:top w:val="none" w:sz="0" w:space="0" w:color="auto"/>
        <w:left w:val="none" w:sz="0" w:space="0" w:color="auto"/>
        <w:bottom w:val="none" w:sz="0" w:space="0" w:color="auto"/>
        <w:right w:val="none" w:sz="0" w:space="0" w:color="auto"/>
      </w:divBdr>
    </w:div>
    <w:div w:id="978344872">
      <w:bodyDiv w:val="1"/>
      <w:marLeft w:val="0"/>
      <w:marRight w:val="0"/>
      <w:marTop w:val="0"/>
      <w:marBottom w:val="0"/>
      <w:divBdr>
        <w:top w:val="none" w:sz="0" w:space="0" w:color="auto"/>
        <w:left w:val="none" w:sz="0" w:space="0" w:color="auto"/>
        <w:bottom w:val="none" w:sz="0" w:space="0" w:color="auto"/>
        <w:right w:val="none" w:sz="0" w:space="0" w:color="auto"/>
      </w:divBdr>
    </w:div>
    <w:div w:id="980694851">
      <w:bodyDiv w:val="1"/>
      <w:marLeft w:val="0"/>
      <w:marRight w:val="0"/>
      <w:marTop w:val="0"/>
      <w:marBottom w:val="0"/>
      <w:divBdr>
        <w:top w:val="none" w:sz="0" w:space="0" w:color="auto"/>
        <w:left w:val="none" w:sz="0" w:space="0" w:color="auto"/>
        <w:bottom w:val="none" w:sz="0" w:space="0" w:color="auto"/>
        <w:right w:val="none" w:sz="0" w:space="0" w:color="auto"/>
      </w:divBdr>
    </w:div>
    <w:div w:id="984894237">
      <w:bodyDiv w:val="1"/>
      <w:marLeft w:val="0"/>
      <w:marRight w:val="0"/>
      <w:marTop w:val="0"/>
      <w:marBottom w:val="0"/>
      <w:divBdr>
        <w:top w:val="none" w:sz="0" w:space="0" w:color="auto"/>
        <w:left w:val="none" w:sz="0" w:space="0" w:color="auto"/>
        <w:bottom w:val="none" w:sz="0" w:space="0" w:color="auto"/>
        <w:right w:val="none" w:sz="0" w:space="0" w:color="auto"/>
      </w:divBdr>
    </w:div>
    <w:div w:id="988747906">
      <w:bodyDiv w:val="1"/>
      <w:marLeft w:val="0"/>
      <w:marRight w:val="0"/>
      <w:marTop w:val="0"/>
      <w:marBottom w:val="0"/>
      <w:divBdr>
        <w:top w:val="none" w:sz="0" w:space="0" w:color="auto"/>
        <w:left w:val="none" w:sz="0" w:space="0" w:color="auto"/>
        <w:bottom w:val="none" w:sz="0" w:space="0" w:color="auto"/>
        <w:right w:val="none" w:sz="0" w:space="0" w:color="auto"/>
      </w:divBdr>
    </w:div>
    <w:div w:id="993030325">
      <w:bodyDiv w:val="1"/>
      <w:marLeft w:val="0"/>
      <w:marRight w:val="0"/>
      <w:marTop w:val="0"/>
      <w:marBottom w:val="0"/>
      <w:divBdr>
        <w:top w:val="none" w:sz="0" w:space="0" w:color="auto"/>
        <w:left w:val="none" w:sz="0" w:space="0" w:color="auto"/>
        <w:bottom w:val="none" w:sz="0" w:space="0" w:color="auto"/>
        <w:right w:val="none" w:sz="0" w:space="0" w:color="auto"/>
      </w:divBdr>
    </w:div>
    <w:div w:id="993342101">
      <w:bodyDiv w:val="1"/>
      <w:marLeft w:val="0"/>
      <w:marRight w:val="0"/>
      <w:marTop w:val="0"/>
      <w:marBottom w:val="0"/>
      <w:divBdr>
        <w:top w:val="none" w:sz="0" w:space="0" w:color="auto"/>
        <w:left w:val="none" w:sz="0" w:space="0" w:color="auto"/>
        <w:bottom w:val="none" w:sz="0" w:space="0" w:color="auto"/>
        <w:right w:val="none" w:sz="0" w:space="0" w:color="auto"/>
      </w:divBdr>
    </w:div>
    <w:div w:id="997534996">
      <w:bodyDiv w:val="1"/>
      <w:marLeft w:val="0"/>
      <w:marRight w:val="0"/>
      <w:marTop w:val="0"/>
      <w:marBottom w:val="0"/>
      <w:divBdr>
        <w:top w:val="none" w:sz="0" w:space="0" w:color="auto"/>
        <w:left w:val="none" w:sz="0" w:space="0" w:color="auto"/>
        <w:bottom w:val="none" w:sz="0" w:space="0" w:color="auto"/>
        <w:right w:val="none" w:sz="0" w:space="0" w:color="auto"/>
      </w:divBdr>
    </w:div>
    <w:div w:id="998003808">
      <w:bodyDiv w:val="1"/>
      <w:marLeft w:val="0"/>
      <w:marRight w:val="0"/>
      <w:marTop w:val="0"/>
      <w:marBottom w:val="0"/>
      <w:divBdr>
        <w:top w:val="none" w:sz="0" w:space="0" w:color="auto"/>
        <w:left w:val="none" w:sz="0" w:space="0" w:color="auto"/>
        <w:bottom w:val="none" w:sz="0" w:space="0" w:color="auto"/>
        <w:right w:val="none" w:sz="0" w:space="0" w:color="auto"/>
      </w:divBdr>
    </w:div>
    <w:div w:id="1002123924">
      <w:bodyDiv w:val="1"/>
      <w:marLeft w:val="0"/>
      <w:marRight w:val="0"/>
      <w:marTop w:val="0"/>
      <w:marBottom w:val="0"/>
      <w:divBdr>
        <w:top w:val="none" w:sz="0" w:space="0" w:color="auto"/>
        <w:left w:val="none" w:sz="0" w:space="0" w:color="auto"/>
        <w:bottom w:val="none" w:sz="0" w:space="0" w:color="auto"/>
        <w:right w:val="none" w:sz="0" w:space="0" w:color="auto"/>
      </w:divBdr>
    </w:div>
    <w:div w:id="1012880980">
      <w:bodyDiv w:val="1"/>
      <w:marLeft w:val="0"/>
      <w:marRight w:val="0"/>
      <w:marTop w:val="0"/>
      <w:marBottom w:val="0"/>
      <w:divBdr>
        <w:top w:val="none" w:sz="0" w:space="0" w:color="auto"/>
        <w:left w:val="none" w:sz="0" w:space="0" w:color="auto"/>
        <w:bottom w:val="none" w:sz="0" w:space="0" w:color="auto"/>
        <w:right w:val="none" w:sz="0" w:space="0" w:color="auto"/>
      </w:divBdr>
    </w:div>
    <w:div w:id="1013073131">
      <w:bodyDiv w:val="1"/>
      <w:marLeft w:val="0"/>
      <w:marRight w:val="0"/>
      <w:marTop w:val="0"/>
      <w:marBottom w:val="0"/>
      <w:divBdr>
        <w:top w:val="none" w:sz="0" w:space="0" w:color="auto"/>
        <w:left w:val="none" w:sz="0" w:space="0" w:color="auto"/>
        <w:bottom w:val="none" w:sz="0" w:space="0" w:color="auto"/>
        <w:right w:val="none" w:sz="0" w:space="0" w:color="auto"/>
      </w:divBdr>
    </w:div>
    <w:div w:id="1013721501">
      <w:bodyDiv w:val="1"/>
      <w:marLeft w:val="0"/>
      <w:marRight w:val="0"/>
      <w:marTop w:val="0"/>
      <w:marBottom w:val="0"/>
      <w:divBdr>
        <w:top w:val="none" w:sz="0" w:space="0" w:color="auto"/>
        <w:left w:val="none" w:sz="0" w:space="0" w:color="auto"/>
        <w:bottom w:val="none" w:sz="0" w:space="0" w:color="auto"/>
        <w:right w:val="none" w:sz="0" w:space="0" w:color="auto"/>
      </w:divBdr>
    </w:div>
    <w:div w:id="1015230404">
      <w:bodyDiv w:val="1"/>
      <w:marLeft w:val="0"/>
      <w:marRight w:val="0"/>
      <w:marTop w:val="0"/>
      <w:marBottom w:val="0"/>
      <w:divBdr>
        <w:top w:val="none" w:sz="0" w:space="0" w:color="auto"/>
        <w:left w:val="none" w:sz="0" w:space="0" w:color="auto"/>
        <w:bottom w:val="none" w:sz="0" w:space="0" w:color="auto"/>
        <w:right w:val="none" w:sz="0" w:space="0" w:color="auto"/>
      </w:divBdr>
    </w:div>
    <w:div w:id="1017121747">
      <w:bodyDiv w:val="1"/>
      <w:marLeft w:val="0"/>
      <w:marRight w:val="0"/>
      <w:marTop w:val="0"/>
      <w:marBottom w:val="0"/>
      <w:divBdr>
        <w:top w:val="none" w:sz="0" w:space="0" w:color="auto"/>
        <w:left w:val="none" w:sz="0" w:space="0" w:color="auto"/>
        <w:bottom w:val="none" w:sz="0" w:space="0" w:color="auto"/>
        <w:right w:val="none" w:sz="0" w:space="0" w:color="auto"/>
      </w:divBdr>
    </w:div>
    <w:div w:id="1017542635">
      <w:bodyDiv w:val="1"/>
      <w:marLeft w:val="0"/>
      <w:marRight w:val="0"/>
      <w:marTop w:val="0"/>
      <w:marBottom w:val="0"/>
      <w:divBdr>
        <w:top w:val="none" w:sz="0" w:space="0" w:color="auto"/>
        <w:left w:val="none" w:sz="0" w:space="0" w:color="auto"/>
        <w:bottom w:val="none" w:sz="0" w:space="0" w:color="auto"/>
        <w:right w:val="none" w:sz="0" w:space="0" w:color="auto"/>
      </w:divBdr>
    </w:div>
    <w:div w:id="1017543945">
      <w:bodyDiv w:val="1"/>
      <w:marLeft w:val="0"/>
      <w:marRight w:val="0"/>
      <w:marTop w:val="0"/>
      <w:marBottom w:val="0"/>
      <w:divBdr>
        <w:top w:val="none" w:sz="0" w:space="0" w:color="auto"/>
        <w:left w:val="none" w:sz="0" w:space="0" w:color="auto"/>
        <w:bottom w:val="none" w:sz="0" w:space="0" w:color="auto"/>
        <w:right w:val="none" w:sz="0" w:space="0" w:color="auto"/>
      </w:divBdr>
    </w:div>
    <w:div w:id="1022437787">
      <w:bodyDiv w:val="1"/>
      <w:marLeft w:val="0"/>
      <w:marRight w:val="0"/>
      <w:marTop w:val="0"/>
      <w:marBottom w:val="0"/>
      <w:divBdr>
        <w:top w:val="none" w:sz="0" w:space="0" w:color="auto"/>
        <w:left w:val="none" w:sz="0" w:space="0" w:color="auto"/>
        <w:bottom w:val="none" w:sz="0" w:space="0" w:color="auto"/>
        <w:right w:val="none" w:sz="0" w:space="0" w:color="auto"/>
      </w:divBdr>
    </w:div>
    <w:div w:id="1022780615">
      <w:bodyDiv w:val="1"/>
      <w:marLeft w:val="0"/>
      <w:marRight w:val="0"/>
      <w:marTop w:val="0"/>
      <w:marBottom w:val="0"/>
      <w:divBdr>
        <w:top w:val="none" w:sz="0" w:space="0" w:color="auto"/>
        <w:left w:val="none" w:sz="0" w:space="0" w:color="auto"/>
        <w:bottom w:val="none" w:sz="0" w:space="0" w:color="auto"/>
        <w:right w:val="none" w:sz="0" w:space="0" w:color="auto"/>
      </w:divBdr>
    </w:div>
    <w:div w:id="1030759905">
      <w:bodyDiv w:val="1"/>
      <w:marLeft w:val="0"/>
      <w:marRight w:val="0"/>
      <w:marTop w:val="0"/>
      <w:marBottom w:val="0"/>
      <w:divBdr>
        <w:top w:val="none" w:sz="0" w:space="0" w:color="auto"/>
        <w:left w:val="none" w:sz="0" w:space="0" w:color="auto"/>
        <w:bottom w:val="none" w:sz="0" w:space="0" w:color="auto"/>
        <w:right w:val="none" w:sz="0" w:space="0" w:color="auto"/>
      </w:divBdr>
    </w:div>
    <w:div w:id="1031027732">
      <w:bodyDiv w:val="1"/>
      <w:marLeft w:val="0"/>
      <w:marRight w:val="0"/>
      <w:marTop w:val="0"/>
      <w:marBottom w:val="0"/>
      <w:divBdr>
        <w:top w:val="none" w:sz="0" w:space="0" w:color="auto"/>
        <w:left w:val="none" w:sz="0" w:space="0" w:color="auto"/>
        <w:bottom w:val="none" w:sz="0" w:space="0" w:color="auto"/>
        <w:right w:val="none" w:sz="0" w:space="0" w:color="auto"/>
      </w:divBdr>
    </w:div>
    <w:div w:id="1032993580">
      <w:bodyDiv w:val="1"/>
      <w:marLeft w:val="0"/>
      <w:marRight w:val="0"/>
      <w:marTop w:val="0"/>
      <w:marBottom w:val="0"/>
      <w:divBdr>
        <w:top w:val="none" w:sz="0" w:space="0" w:color="auto"/>
        <w:left w:val="none" w:sz="0" w:space="0" w:color="auto"/>
        <w:bottom w:val="none" w:sz="0" w:space="0" w:color="auto"/>
        <w:right w:val="none" w:sz="0" w:space="0" w:color="auto"/>
      </w:divBdr>
    </w:div>
    <w:div w:id="1035077232">
      <w:bodyDiv w:val="1"/>
      <w:marLeft w:val="0"/>
      <w:marRight w:val="0"/>
      <w:marTop w:val="0"/>
      <w:marBottom w:val="0"/>
      <w:divBdr>
        <w:top w:val="none" w:sz="0" w:space="0" w:color="auto"/>
        <w:left w:val="none" w:sz="0" w:space="0" w:color="auto"/>
        <w:bottom w:val="none" w:sz="0" w:space="0" w:color="auto"/>
        <w:right w:val="none" w:sz="0" w:space="0" w:color="auto"/>
      </w:divBdr>
    </w:div>
    <w:div w:id="1036541409">
      <w:bodyDiv w:val="1"/>
      <w:marLeft w:val="0"/>
      <w:marRight w:val="0"/>
      <w:marTop w:val="0"/>
      <w:marBottom w:val="0"/>
      <w:divBdr>
        <w:top w:val="none" w:sz="0" w:space="0" w:color="auto"/>
        <w:left w:val="none" w:sz="0" w:space="0" w:color="auto"/>
        <w:bottom w:val="none" w:sz="0" w:space="0" w:color="auto"/>
        <w:right w:val="none" w:sz="0" w:space="0" w:color="auto"/>
      </w:divBdr>
    </w:div>
    <w:div w:id="1037778012">
      <w:bodyDiv w:val="1"/>
      <w:marLeft w:val="0"/>
      <w:marRight w:val="0"/>
      <w:marTop w:val="0"/>
      <w:marBottom w:val="0"/>
      <w:divBdr>
        <w:top w:val="none" w:sz="0" w:space="0" w:color="auto"/>
        <w:left w:val="none" w:sz="0" w:space="0" w:color="auto"/>
        <w:bottom w:val="none" w:sz="0" w:space="0" w:color="auto"/>
        <w:right w:val="none" w:sz="0" w:space="0" w:color="auto"/>
      </w:divBdr>
    </w:div>
    <w:div w:id="1043796595">
      <w:bodyDiv w:val="1"/>
      <w:marLeft w:val="0"/>
      <w:marRight w:val="0"/>
      <w:marTop w:val="0"/>
      <w:marBottom w:val="0"/>
      <w:divBdr>
        <w:top w:val="none" w:sz="0" w:space="0" w:color="auto"/>
        <w:left w:val="none" w:sz="0" w:space="0" w:color="auto"/>
        <w:bottom w:val="none" w:sz="0" w:space="0" w:color="auto"/>
        <w:right w:val="none" w:sz="0" w:space="0" w:color="auto"/>
      </w:divBdr>
    </w:div>
    <w:div w:id="1048333994">
      <w:bodyDiv w:val="1"/>
      <w:marLeft w:val="0"/>
      <w:marRight w:val="0"/>
      <w:marTop w:val="0"/>
      <w:marBottom w:val="0"/>
      <w:divBdr>
        <w:top w:val="none" w:sz="0" w:space="0" w:color="auto"/>
        <w:left w:val="none" w:sz="0" w:space="0" w:color="auto"/>
        <w:bottom w:val="none" w:sz="0" w:space="0" w:color="auto"/>
        <w:right w:val="none" w:sz="0" w:space="0" w:color="auto"/>
      </w:divBdr>
    </w:div>
    <w:div w:id="1049652099">
      <w:bodyDiv w:val="1"/>
      <w:marLeft w:val="0"/>
      <w:marRight w:val="0"/>
      <w:marTop w:val="0"/>
      <w:marBottom w:val="0"/>
      <w:divBdr>
        <w:top w:val="none" w:sz="0" w:space="0" w:color="auto"/>
        <w:left w:val="none" w:sz="0" w:space="0" w:color="auto"/>
        <w:bottom w:val="none" w:sz="0" w:space="0" w:color="auto"/>
        <w:right w:val="none" w:sz="0" w:space="0" w:color="auto"/>
      </w:divBdr>
    </w:div>
    <w:div w:id="1051343050">
      <w:bodyDiv w:val="1"/>
      <w:marLeft w:val="0"/>
      <w:marRight w:val="0"/>
      <w:marTop w:val="0"/>
      <w:marBottom w:val="0"/>
      <w:divBdr>
        <w:top w:val="none" w:sz="0" w:space="0" w:color="auto"/>
        <w:left w:val="none" w:sz="0" w:space="0" w:color="auto"/>
        <w:bottom w:val="none" w:sz="0" w:space="0" w:color="auto"/>
        <w:right w:val="none" w:sz="0" w:space="0" w:color="auto"/>
      </w:divBdr>
    </w:div>
    <w:div w:id="1053888101">
      <w:bodyDiv w:val="1"/>
      <w:marLeft w:val="0"/>
      <w:marRight w:val="0"/>
      <w:marTop w:val="0"/>
      <w:marBottom w:val="0"/>
      <w:divBdr>
        <w:top w:val="none" w:sz="0" w:space="0" w:color="auto"/>
        <w:left w:val="none" w:sz="0" w:space="0" w:color="auto"/>
        <w:bottom w:val="none" w:sz="0" w:space="0" w:color="auto"/>
        <w:right w:val="none" w:sz="0" w:space="0" w:color="auto"/>
      </w:divBdr>
    </w:div>
    <w:div w:id="1063522786">
      <w:bodyDiv w:val="1"/>
      <w:marLeft w:val="0"/>
      <w:marRight w:val="0"/>
      <w:marTop w:val="0"/>
      <w:marBottom w:val="0"/>
      <w:divBdr>
        <w:top w:val="none" w:sz="0" w:space="0" w:color="auto"/>
        <w:left w:val="none" w:sz="0" w:space="0" w:color="auto"/>
        <w:bottom w:val="none" w:sz="0" w:space="0" w:color="auto"/>
        <w:right w:val="none" w:sz="0" w:space="0" w:color="auto"/>
      </w:divBdr>
    </w:div>
    <w:div w:id="1063721903">
      <w:bodyDiv w:val="1"/>
      <w:marLeft w:val="0"/>
      <w:marRight w:val="0"/>
      <w:marTop w:val="0"/>
      <w:marBottom w:val="0"/>
      <w:divBdr>
        <w:top w:val="none" w:sz="0" w:space="0" w:color="auto"/>
        <w:left w:val="none" w:sz="0" w:space="0" w:color="auto"/>
        <w:bottom w:val="none" w:sz="0" w:space="0" w:color="auto"/>
        <w:right w:val="none" w:sz="0" w:space="0" w:color="auto"/>
      </w:divBdr>
    </w:div>
    <w:div w:id="1065492339">
      <w:bodyDiv w:val="1"/>
      <w:marLeft w:val="0"/>
      <w:marRight w:val="0"/>
      <w:marTop w:val="0"/>
      <w:marBottom w:val="0"/>
      <w:divBdr>
        <w:top w:val="none" w:sz="0" w:space="0" w:color="auto"/>
        <w:left w:val="none" w:sz="0" w:space="0" w:color="auto"/>
        <w:bottom w:val="none" w:sz="0" w:space="0" w:color="auto"/>
        <w:right w:val="none" w:sz="0" w:space="0" w:color="auto"/>
      </w:divBdr>
    </w:div>
    <w:div w:id="1067992442">
      <w:bodyDiv w:val="1"/>
      <w:marLeft w:val="0"/>
      <w:marRight w:val="0"/>
      <w:marTop w:val="0"/>
      <w:marBottom w:val="0"/>
      <w:divBdr>
        <w:top w:val="none" w:sz="0" w:space="0" w:color="auto"/>
        <w:left w:val="none" w:sz="0" w:space="0" w:color="auto"/>
        <w:bottom w:val="none" w:sz="0" w:space="0" w:color="auto"/>
        <w:right w:val="none" w:sz="0" w:space="0" w:color="auto"/>
      </w:divBdr>
      <w:divsChild>
        <w:div w:id="896354184">
          <w:marLeft w:val="0"/>
          <w:marRight w:val="0"/>
          <w:marTop w:val="0"/>
          <w:marBottom w:val="0"/>
          <w:divBdr>
            <w:top w:val="none" w:sz="0" w:space="0" w:color="auto"/>
            <w:left w:val="none" w:sz="0" w:space="0" w:color="auto"/>
            <w:bottom w:val="none" w:sz="0" w:space="0" w:color="auto"/>
            <w:right w:val="none" w:sz="0" w:space="0" w:color="auto"/>
          </w:divBdr>
          <w:divsChild>
            <w:div w:id="240215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8457047">
      <w:bodyDiv w:val="1"/>
      <w:marLeft w:val="0"/>
      <w:marRight w:val="0"/>
      <w:marTop w:val="0"/>
      <w:marBottom w:val="0"/>
      <w:divBdr>
        <w:top w:val="none" w:sz="0" w:space="0" w:color="auto"/>
        <w:left w:val="none" w:sz="0" w:space="0" w:color="auto"/>
        <w:bottom w:val="none" w:sz="0" w:space="0" w:color="auto"/>
        <w:right w:val="none" w:sz="0" w:space="0" w:color="auto"/>
      </w:divBdr>
    </w:div>
    <w:div w:id="1069964454">
      <w:bodyDiv w:val="1"/>
      <w:marLeft w:val="0"/>
      <w:marRight w:val="0"/>
      <w:marTop w:val="0"/>
      <w:marBottom w:val="0"/>
      <w:divBdr>
        <w:top w:val="none" w:sz="0" w:space="0" w:color="auto"/>
        <w:left w:val="none" w:sz="0" w:space="0" w:color="auto"/>
        <w:bottom w:val="none" w:sz="0" w:space="0" w:color="auto"/>
        <w:right w:val="none" w:sz="0" w:space="0" w:color="auto"/>
      </w:divBdr>
    </w:div>
    <w:div w:id="1075779753">
      <w:bodyDiv w:val="1"/>
      <w:marLeft w:val="0"/>
      <w:marRight w:val="0"/>
      <w:marTop w:val="0"/>
      <w:marBottom w:val="0"/>
      <w:divBdr>
        <w:top w:val="none" w:sz="0" w:space="0" w:color="auto"/>
        <w:left w:val="none" w:sz="0" w:space="0" w:color="auto"/>
        <w:bottom w:val="none" w:sz="0" w:space="0" w:color="auto"/>
        <w:right w:val="none" w:sz="0" w:space="0" w:color="auto"/>
      </w:divBdr>
    </w:div>
    <w:div w:id="1075857186">
      <w:bodyDiv w:val="1"/>
      <w:marLeft w:val="0"/>
      <w:marRight w:val="0"/>
      <w:marTop w:val="0"/>
      <w:marBottom w:val="0"/>
      <w:divBdr>
        <w:top w:val="none" w:sz="0" w:space="0" w:color="auto"/>
        <w:left w:val="none" w:sz="0" w:space="0" w:color="auto"/>
        <w:bottom w:val="none" w:sz="0" w:space="0" w:color="auto"/>
        <w:right w:val="none" w:sz="0" w:space="0" w:color="auto"/>
      </w:divBdr>
    </w:div>
    <w:div w:id="1075860995">
      <w:bodyDiv w:val="1"/>
      <w:marLeft w:val="0"/>
      <w:marRight w:val="0"/>
      <w:marTop w:val="0"/>
      <w:marBottom w:val="0"/>
      <w:divBdr>
        <w:top w:val="none" w:sz="0" w:space="0" w:color="auto"/>
        <w:left w:val="none" w:sz="0" w:space="0" w:color="auto"/>
        <w:bottom w:val="none" w:sz="0" w:space="0" w:color="auto"/>
        <w:right w:val="none" w:sz="0" w:space="0" w:color="auto"/>
      </w:divBdr>
    </w:div>
    <w:div w:id="1080567165">
      <w:bodyDiv w:val="1"/>
      <w:marLeft w:val="0"/>
      <w:marRight w:val="0"/>
      <w:marTop w:val="0"/>
      <w:marBottom w:val="0"/>
      <w:divBdr>
        <w:top w:val="none" w:sz="0" w:space="0" w:color="auto"/>
        <w:left w:val="none" w:sz="0" w:space="0" w:color="auto"/>
        <w:bottom w:val="none" w:sz="0" w:space="0" w:color="auto"/>
        <w:right w:val="none" w:sz="0" w:space="0" w:color="auto"/>
      </w:divBdr>
    </w:div>
    <w:div w:id="1081026869">
      <w:bodyDiv w:val="1"/>
      <w:marLeft w:val="0"/>
      <w:marRight w:val="0"/>
      <w:marTop w:val="0"/>
      <w:marBottom w:val="0"/>
      <w:divBdr>
        <w:top w:val="none" w:sz="0" w:space="0" w:color="auto"/>
        <w:left w:val="none" w:sz="0" w:space="0" w:color="auto"/>
        <w:bottom w:val="none" w:sz="0" w:space="0" w:color="auto"/>
        <w:right w:val="none" w:sz="0" w:space="0" w:color="auto"/>
      </w:divBdr>
    </w:div>
    <w:div w:id="1081753717">
      <w:bodyDiv w:val="1"/>
      <w:marLeft w:val="0"/>
      <w:marRight w:val="0"/>
      <w:marTop w:val="0"/>
      <w:marBottom w:val="0"/>
      <w:divBdr>
        <w:top w:val="none" w:sz="0" w:space="0" w:color="auto"/>
        <w:left w:val="none" w:sz="0" w:space="0" w:color="auto"/>
        <w:bottom w:val="none" w:sz="0" w:space="0" w:color="auto"/>
        <w:right w:val="none" w:sz="0" w:space="0" w:color="auto"/>
      </w:divBdr>
    </w:div>
    <w:div w:id="1084448244">
      <w:bodyDiv w:val="1"/>
      <w:marLeft w:val="0"/>
      <w:marRight w:val="0"/>
      <w:marTop w:val="0"/>
      <w:marBottom w:val="0"/>
      <w:divBdr>
        <w:top w:val="none" w:sz="0" w:space="0" w:color="auto"/>
        <w:left w:val="none" w:sz="0" w:space="0" w:color="auto"/>
        <w:bottom w:val="none" w:sz="0" w:space="0" w:color="auto"/>
        <w:right w:val="none" w:sz="0" w:space="0" w:color="auto"/>
      </w:divBdr>
      <w:divsChild>
        <w:div w:id="313415199">
          <w:marLeft w:val="274"/>
          <w:marRight w:val="0"/>
          <w:marTop w:val="0"/>
          <w:marBottom w:val="0"/>
          <w:divBdr>
            <w:top w:val="none" w:sz="0" w:space="0" w:color="auto"/>
            <w:left w:val="none" w:sz="0" w:space="0" w:color="auto"/>
            <w:bottom w:val="none" w:sz="0" w:space="0" w:color="auto"/>
            <w:right w:val="none" w:sz="0" w:space="0" w:color="auto"/>
          </w:divBdr>
        </w:div>
        <w:div w:id="1165363132">
          <w:marLeft w:val="274"/>
          <w:marRight w:val="0"/>
          <w:marTop w:val="0"/>
          <w:marBottom w:val="0"/>
          <w:divBdr>
            <w:top w:val="none" w:sz="0" w:space="0" w:color="auto"/>
            <w:left w:val="none" w:sz="0" w:space="0" w:color="auto"/>
            <w:bottom w:val="none" w:sz="0" w:space="0" w:color="auto"/>
            <w:right w:val="none" w:sz="0" w:space="0" w:color="auto"/>
          </w:divBdr>
        </w:div>
        <w:div w:id="2097089185">
          <w:marLeft w:val="274"/>
          <w:marRight w:val="0"/>
          <w:marTop w:val="0"/>
          <w:marBottom w:val="0"/>
          <w:divBdr>
            <w:top w:val="none" w:sz="0" w:space="0" w:color="auto"/>
            <w:left w:val="none" w:sz="0" w:space="0" w:color="auto"/>
            <w:bottom w:val="none" w:sz="0" w:space="0" w:color="auto"/>
            <w:right w:val="none" w:sz="0" w:space="0" w:color="auto"/>
          </w:divBdr>
        </w:div>
      </w:divsChild>
    </w:div>
    <w:div w:id="1091698985">
      <w:bodyDiv w:val="1"/>
      <w:marLeft w:val="0"/>
      <w:marRight w:val="0"/>
      <w:marTop w:val="0"/>
      <w:marBottom w:val="0"/>
      <w:divBdr>
        <w:top w:val="none" w:sz="0" w:space="0" w:color="auto"/>
        <w:left w:val="none" w:sz="0" w:space="0" w:color="auto"/>
        <w:bottom w:val="none" w:sz="0" w:space="0" w:color="auto"/>
        <w:right w:val="none" w:sz="0" w:space="0" w:color="auto"/>
      </w:divBdr>
    </w:div>
    <w:div w:id="1099060848">
      <w:bodyDiv w:val="1"/>
      <w:marLeft w:val="0"/>
      <w:marRight w:val="0"/>
      <w:marTop w:val="0"/>
      <w:marBottom w:val="0"/>
      <w:divBdr>
        <w:top w:val="none" w:sz="0" w:space="0" w:color="auto"/>
        <w:left w:val="none" w:sz="0" w:space="0" w:color="auto"/>
        <w:bottom w:val="none" w:sz="0" w:space="0" w:color="auto"/>
        <w:right w:val="none" w:sz="0" w:space="0" w:color="auto"/>
      </w:divBdr>
    </w:div>
    <w:div w:id="1099445826">
      <w:bodyDiv w:val="1"/>
      <w:marLeft w:val="0"/>
      <w:marRight w:val="0"/>
      <w:marTop w:val="0"/>
      <w:marBottom w:val="0"/>
      <w:divBdr>
        <w:top w:val="none" w:sz="0" w:space="0" w:color="auto"/>
        <w:left w:val="none" w:sz="0" w:space="0" w:color="auto"/>
        <w:bottom w:val="none" w:sz="0" w:space="0" w:color="auto"/>
        <w:right w:val="none" w:sz="0" w:space="0" w:color="auto"/>
      </w:divBdr>
    </w:div>
    <w:div w:id="1100024282">
      <w:bodyDiv w:val="1"/>
      <w:marLeft w:val="0"/>
      <w:marRight w:val="0"/>
      <w:marTop w:val="0"/>
      <w:marBottom w:val="0"/>
      <w:divBdr>
        <w:top w:val="none" w:sz="0" w:space="0" w:color="auto"/>
        <w:left w:val="none" w:sz="0" w:space="0" w:color="auto"/>
        <w:bottom w:val="none" w:sz="0" w:space="0" w:color="auto"/>
        <w:right w:val="none" w:sz="0" w:space="0" w:color="auto"/>
      </w:divBdr>
    </w:div>
    <w:div w:id="1103693093">
      <w:bodyDiv w:val="1"/>
      <w:marLeft w:val="0"/>
      <w:marRight w:val="0"/>
      <w:marTop w:val="0"/>
      <w:marBottom w:val="0"/>
      <w:divBdr>
        <w:top w:val="none" w:sz="0" w:space="0" w:color="auto"/>
        <w:left w:val="none" w:sz="0" w:space="0" w:color="auto"/>
        <w:bottom w:val="none" w:sz="0" w:space="0" w:color="auto"/>
        <w:right w:val="none" w:sz="0" w:space="0" w:color="auto"/>
      </w:divBdr>
    </w:div>
    <w:div w:id="1112362962">
      <w:bodyDiv w:val="1"/>
      <w:marLeft w:val="0"/>
      <w:marRight w:val="0"/>
      <w:marTop w:val="0"/>
      <w:marBottom w:val="0"/>
      <w:divBdr>
        <w:top w:val="none" w:sz="0" w:space="0" w:color="auto"/>
        <w:left w:val="none" w:sz="0" w:space="0" w:color="auto"/>
        <w:bottom w:val="none" w:sz="0" w:space="0" w:color="auto"/>
        <w:right w:val="none" w:sz="0" w:space="0" w:color="auto"/>
      </w:divBdr>
    </w:div>
    <w:div w:id="1112944548">
      <w:bodyDiv w:val="1"/>
      <w:marLeft w:val="0"/>
      <w:marRight w:val="0"/>
      <w:marTop w:val="0"/>
      <w:marBottom w:val="0"/>
      <w:divBdr>
        <w:top w:val="none" w:sz="0" w:space="0" w:color="auto"/>
        <w:left w:val="none" w:sz="0" w:space="0" w:color="auto"/>
        <w:bottom w:val="none" w:sz="0" w:space="0" w:color="auto"/>
        <w:right w:val="none" w:sz="0" w:space="0" w:color="auto"/>
      </w:divBdr>
    </w:div>
    <w:div w:id="1113592327">
      <w:bodyDiv w:val="1"/>
      <w:marLeft w:val="0"/>
      <w:marRight w:val="0"/>
      <w:marTop w:val="0"/>
      <w:marBottom w:val="0"/>
      <w:divBdr>
        <w:top w:val="none" w:sz="0" w:space="0" w:color="auto"/>
        <w:left w:val="none" w:sz="0" w:space="0" w:color="auto"/>
        <w:bottom w:val="none" w:sz="0" w:space="0" w:color="auto"/>
        <w:right w:val="none" w:sz="0" w:space="0" w:color="auto"/>
      </w:divBdr>
    </w:div>
    <w:div w:id="1118522112">
      <w:bodyDiv w:val="1"/>
      <w:marLeft w:val="0"/>
      <w:marRight w:val="0"/>
      <w:marTop w:val="0"/>
      <w:marBottom w:val="0"/>
      <w:divBdr>
        <w:top w:val="none" w:sz="0" w:space="0" w:color="auto"/>
        <w:left w:val="none" w:sz="0" w:space="0" w:color="auto"/>
        <w:bottom w:val="none" w:sz="0" w:space="0" w:color="auto"/>
        <w:right w:val="none" w:sz="0" w:space="0" w:color="auto"/>
      </w:divBdr>
    </w:div>
    <w:div w:id="1120758907">
      <w:bodyDiv w:val="1"/>
      <w:marLeft w:val="0"/>
      <w:marRight w:val="0"/>
      <w:marTop w:val="0"/>
      <w:marBottom w:val="0"/>
      <w:divBdr>
        <w:top w:val="none" w:sz="0" w:space="0" w:color="auto"/>
        <w:left w:val="none" w:sz="0" w:space="0" w:color="auto"/>
        <w:bottom w:val="none" w:sz="0" w:space="0" w:color="auto"/>
        <w:right w:val="none" w:sz="0" w:space="0" w:color="auto"/>
      </w:divBdr>
    </w:div>
    <w:div w:id="1123576555">
      <w:bodyDiv w:val="1"/>
      <w:marLeft w:val="0"/>
      <w:marRight w:val="0"/>
      <w:marTop w:val="0"/>
      <w:marBottom w:val="0"/>
      <w:divBdr>
        <w:top w:val="none" w:sz="0" w:space="0" w:color="auto"/>
        <w:left w:val="none" w:sz="0" w:space="0" w:color="auto"/>
        <w:bottom w:val="none" w:sz="0" w:space="0" w:color="auto"/>
        <w:right w:val="none" w:sz="0" w:space="0" w:color="auto"/>
      </w:divBdr>
      <w:divsChild>
        <w:div w:id="6986987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24036370">
      <w:bodyDiv w:val="1"/>
      <w:marLeft w:val="0"/>
      <w:marRight w:val="0"/>
      <w:marTop w:val="0"/>
      <w:marBottom w:val="0"/>
      <w:divBdr>
        <w:top w:val="none" w:sz="0" w:space="0" w:color="auto"/>
        <w:left w:val="none" w:sz="0" w:space="0" w:color="auto"/>
        <w:bottom w:val="none" w:sz="0" w:space="0" w:color="auto"/>
        <w:right w:val="none" w:sz="0" w:space="0" w:color="auto"/>
      </w:divBdr>
    </w:div>
    <w:div w:id="1124270322">
      <w:bodyDiv w:val="1"/>
      <w:marLeft w:val="0"/>
      <w:marRight w:val="0"/>
      <w:marTop w:val="0"/>
      <w:marBottom w:val="0"/>
      <w:divBdr>
        <w:top w:val="none" w:sz="0" w:space="0" w:color="auto"/>
        <w:left w:val="none" w:sz="0" w:space="0" w:color="auto"/>
        <w:bottom w:val="none" w:sz="0" w:space="0" w:color="auto"/>
        <w:right w:val="none" w:sz="0" w:space="0" w:color="auto"/>
      </w:divBdr>
    </w:div>
    <w:div w:id="1128934236">
      <w:bodyDiv w:val="1"/>
      <w:marLeft w:val="0"/>
      <w:marRight w:val="0"/>
      <w:marTop w:val="0"/>
      <w:marBottom w:val="0"/>
      <w:divBdr>
        <w:top w:val="none" w:sz="0" w:space="0" w:color="auto"/>
        <w:left w:val="none" w:sz="0" w:space="0" w:color="auto"/>
        <w:bottom w:val="none" w:sz="0" w:space="0" w:color="auto"/>
        <w:right w:val="none" w:sz="0" w:space="0" w:color="auto"/>
      </w:divBdr>
    </w:div>
    <w:div w:id="1129788093">
      <w:bodyDiv w:val="1"/>
      <w:marLeft w:val="0"/>
      <w:marRight w:val="0"/>
      <w:marTop w:val="0"/>
      <w:marBottom w:val="0"/>
      <w:divBdr>
        <w:top w:val="none" w:sz="0" w:space="0" w:color="auto"/>
        <w:left w:val="none" w:sz="0" w:space="0" w:color="auto"/>
        <w:bottom w:val="none" w:sz="0" w:space="0" w:color="auto"/>
        <w:right w:val="none" w:sz="0" w:space="0" w:color="auto"/>
      </w:divBdr>
    </w:div>
    <w:div w:id="1133794485">
      <w:bodyDiv w:val="1"/>
      <w:marLeft w:val="0"/>
      <w:marRight w:val="0"/>
      <w:marTop w:val="0"/>
      <w:marBottom w:val="0"/>
      <w:divBdr>
        <w:top w:val="none" w:sz="0" w:space="0" w:color="auto"/>
        <w:left w:val="none" w:sz="0" w:space="0" w:color="auto"/>
        <w:bottom w:val="none" w:sz="0" w:space="0" w:color="auto"/>
        <w:right w:val="none" w:sz="0" w:space="0" w:color="auto"/>
      </w:divBdr>
    </w:div>
    <w:div w:id="1134786143">
      <w:bodyDiv w:val="1"/>
      <w:marLeft w:val="0"/>
      <w:marRight w:val="0"/>
      <w:marTop w:val="0"/>
      <w:marBottom w:val="0"/>
      <w:divBdr>
        <w:top w:val="none" w:sz="0" w:space="0" w:color="auto"/>
        <w:left w:val="none" w:sz="0" w:space="0" w:color="auto"/>
        <w:bottom w:val="none" w:sz="0" w:space="0" w:color="auto"/>
        <w:right w:val="none" w:sz="0" w:space="0" w:color="auto"/>
      </w:divBdr>
    </w:div>
    <w:div w:id="1136606463">
      <w:bodyDiv w:val="1"/>
      <w:marLeft w:val="0"/>
      <w:marRight w:val="0"/>
      <w:marTop w:val="0"/>
      <w:marBottom w:val="0"/>
      <w:divBdr>
        <w:top w:val="none" w:sz="0" w:space="0" w:color="auto"/>
        <w:left w:val="none" w:sz="0" w:space="0" w:color="auto"/>
        <w:bottom w:val="none" w:sz="0" w:space="0" w:color="auto"/>
        <w:right w:val="none" w:sz="0" w:space="0" w:color="auto"/>
      </w:divBdr>
    </w:div>
    <w:div w:id="1137336190">
      <w:bodyDiv w:val="1"/>
      <w:marLeft w:val="0"/>
      <w:marRight w:val="0"/>
      <w:marTop w:val="0"/>
      <w:marBottom w:val="0"/>
      <w:divBdr>
        <w:top w:val="none" w:sz="0" w:space="0" w:color="auto"/>
        <w:left w:val="none" w:sz="0" w:space="0" w:color="auto"/>
        <w:bottom w:val="none" w:sz="0" w:space="0" w:color="auto"/>
        <w:right w:val="none" w:sz="0" w:space="0" w:color="auto"/>
      </w:divBdr>
    </w:div>
    <w:div w:id="1138259068">
      <w:bodyDiv w:val="1"/>
      <w:marLeft w:val="0"/>
      <w:marRight w:val="0"/>
      <w:marTop w:val="0"/>
      <w:marBottom w:val="0"/>
      <w:divBdr>
        <w:top w:val="none" w:sz="0" w:space="0" w:color="auto"/>
        <w:left w:val="none" w:sz="0" w:space="0" w:color="auto"/>
        <w:bottom w:val="none" w:sz="0" w:space="0" w:color="auto"/>
        <w:right w:val="none" w:sz="0" w:space="0" w:color="auto"/>
      </w:divBdr>
    </w:div>
    <w:div w:id="1143693516">
      <w:bodyDiv w:val="1"/>
      <w:marLeft w:val="0"/>
      <w:marRight w:val="0"/>
      <w:marTop w:val="0"/>
      <w:marBottom w:val="0"/>
      <w:divBdr>
        <w:top w:val="none" w:sz="0" w:space="0" w:color="auto"/>
        <w:left w:val="none" w:sz="0" w:space="0" w:color="auto"/>
        <w:bottom w:val="none" w:sz="0" w:space="0" w:color="auto"/>
        <w:right w:val="none" w:sz="0" w:space="0" w:color="auto"/>
      </w:divBdr>
    </w:div>
    <w:div w:id="1145469655">
      <w:bodyDiv w:val="1"/>
      <w:marLeft w:val="0"/>
      <w:marRight w:val="0"/>
      <w:marTop w:val="0"/>
      <w:marBottom w:val="0"/>
      <w:divBdr>
        <w:top w:val="none" w:sz="0" w:space="0" w:color="auto"/>
        <w:left w:val="none" w:sz="0" w:space="0" w:color="auto"/>
        <w:bottom w:val="none" w:sz="0" w:space="0" w:color="auto"/>
        <w:right w:val="none" w:sz="0" w:space="0" w:color="auto"/>
      </w:divBdr>
    </w:div>
    <w:div w:id="1150899816">
      <w:bodyDiv w:val="1"/>
      <w:marLeft w:val="0"/>
      <w:marRight w:val="0"/>
      <w:marTop w:val="0"/>
      <w:marBottom w:val="0"/>
      <w:divBdr>
        <w:top w:val="none" w:sz="0" w:space="0" w:color="auto"/>
        <w:left w:val="none" w:sz="0" w:space="0" w:color="auto"/>
        <w:bottom w:val="none" w:sz="0" w:space="0" w:color="auto"/>
        <w:right w:val="none" w:sz="0" w:space="0" w:color="auto"/>
      </w:divBdr>
    </w:div>
    <w:div w:id="1153642823">
      <w:bodyDiv w:val="1"/>
      <w:marLeft w:val="0"/>
      <w:marRight w:val="0"/>
      <w:marTop w:val="0"/>
      <w:marBottom w:val="0"/>
      <w:divBdr>
        <w:top w:val="none" w:sz="0" w:space="0" w:color="auto"/>
        <w:left w:val="none" w:sz="0" w:space="0" w:color="auto"/>
        <w:bottom w:val="none" w:sz="0" w:space="0" w:color="auto"/>
        <w:right w:val="none" w:sz="0" w:space="0" w:color="auto"/>
      </w:divBdr>
    </w:div>
    <w:div w:id="1156920613">
      <w:bodyDiv w:val="1"/>
      <w:marLeft w:val="0"/>
      <w:marRight w:val="0"/>
      <w:marTop w:val="0"/>
      <w:marBottom w:val="0"/>
      <w:divBdr>
        <w:top w:val="none" w:sz="0" w:space="0" w:color="auto"/>
        <w:left w:val="none" w:sz="0" w:space="0" w:color="auto"/>
        <w:bottom w:val="none" w:sz="0" w:space="0" w:color="auto"/>
        <w:right w:val="none" w:sz="0" w:space="0" w:color="auto"/>
      </w:divBdr>
    </w:div>
    <w:div w:id="1158691114">
      <w:bodyDiv w:val="1"/>
      <w:marLeft w:val="0"/>
      <w:marRight w:val="0"/>
      <w:marTop w:val="0"/>
      <w:marBottom w:val="0"/>
      <w:divBdr>
        <w:top w:val="none" w:sz="0" w:space="0" w:color="auto"/>
        <w:left w:val="none" w:sz="0" w:space="0" w:color="auto"/>
        <w:bottom w:val="none" w:sz="0" w:space="0" w:color="auto"/>
        <w:right w:val="none" w:sz="0" w:space="0" w:color="auto"/>
      </w:divBdr>
    </w:div>
    <w:div w:id="1165319378">
      <w:bodyDiv w:val="1"/>
      <w:marLeft w:val="0"/>
      <w:marRight w:val="0"/>
      <w:marTop w:val="0"/>
      <w:marBottom w:val="0"/>
      <w:divBdr>
        <w:top w:val="none" w:sz="0" w:space="0" w:color="auto"/>
        <w:left w:val="none" w:sz="0" w:space="0" w:color="auto"/>
        <w:bottom w:val="none" w:sz="0" w:space="0" w:color="auto"/>
        <w:right w:val="none" w:sz="0" w:space="0" w:color="auto"/>
      </w:divBdr>
    </w:div>
    <w:div w:id="1183589729">
      <w:bodyDiv w:val="1"/>
      <w:marLeft w:val="0"/>
      <w:marRight w:val="0"/>
      <w:marTop w:val="0"/>
      <w:marBottom w:val="0"/>
      <w:divBdr>
        <w:top w:val="none" w:sz="0" w:space="0" w:color="auto"/>
        <w:left w:val="none" w:sz="0" w:space="0" w:color="auto"/>
        <w:bottom w:val="none" w:sz="0" w:space="0" w:color="auto"/>
        <w:right w:val="none" w:sz="0" w:space="0" w:color="auto"/>
      </w:divBdr>
    </w:div>
    <w:div w:id="1188181395">
      <w:bodyDiv w:val="1"/>
      <w:marLeft w:val="0"/>
      <w:marRight w:val="0"/>
      <w:marTop w:val="0"/>
      <w:marBottom w:val="0"/>
      <w:divBdr>
        <w:top w:val="none" w:sz="0" w:space="0" w:color="auto"/>
        <w:left w:val="none" w:sz="0" w:space="0" w:color="auto"/>
        <w:bottom w:val="none" w:sz="0" w:space="0" w:color="auto"/>
        <w:right w:val="none" w:sz="0" w:space="0" w:color="auto"/>
      </w:divBdr>
    </w:div>
    <w:div w:id="1189830272">
      <w:bodyDiv w:val="1"/>
      <w:marLeft w:val="0"/>
      <w:marRight w:val="0"/>
      <w:marTop w:val="0"/>
      <w:marBottom w:val="0"/>
      <w:divBdr>
        <w:top w:val="none" w:sz="0" w:space="0" w:color="auto"/>
        <w:left w:val="none" w:sz="0" w:space="0" w:color="auto"/>
        <w:bottom w:val="none" w:sz="0" w:space="0" w:color="auto"/>
        <w:right w:val="none" w:sz="0" w:space="0" w:color="auto"/>
      </w:divBdr>
    </w:div>
    <w:div w:id="1196308849">
      <w:bodyDiv w:val="1"/>
      <w:marLeft w:val="0"/>
      <w:marRight w:val="0"/>
      <w:marTop w:val="0"/>
      <w:marBottom w:val="0"/>
      <w:divBdr>
        <w:top w:val="none" w:sz="0" w:space="0" w:color="auto"/>
        <w:left w:val="none" w:sz="0" w:space="0" w:color="auto"/>
        <w:bottom w:val="none" w:sz="0" w:space="0" w:color="auto"/>
        <w:right w:val="none" w:sz="0" w:space="0" w:color="auto"/>
      </w:divBdr>
    </w:div>
    <w:div w:id="1202979297">
      <w:bodyDiv w:val="1"/>
      <w:marLeft w:val="0"/>
      <w:marRight w:val="0"/>
      <w:marTop w:val="0"/>
      <w:marBottom w:val="0"/>
      <w:divBdr>
        <w:top w:val="none" w:sz="0" w:space="0" w:color="auto"/>
        <w:left w:val="none" w:sz="0" w:space="0" w:color="auto"/>
        <w:bottom w:val="none" w:sz="0" w:space="0" w:color="auto"/>
        <w:right w:val="none" w:sz="0" w:space="0" w:color="auto"/>
      </w:divBdr>
    </w:div>
    <w:div w:id="1202983199">
      <w:bodyDiv w:val="1"/>
      <w:marLeft w:val="0"/>
      <w:marRight w:val="0"/>
      <w:marTop w:val="0"/>
      <w:marBottom w:val="0"/>
      <w:divBdr>
        <w:top w:val="none" w:sz="0" w:space="0" w:color="auto"/>
        <w:left w:val="none" w:sz="0" w:space="0" w:color="auto"/>
        <w:bottom w:val="none" w:sz="0" w:space="0" w:color="auto"/>
        <w:right w:val="none" w:sz="0" w:space="0" w:color="auto"/>
      </w:divBdr>
    </w:div>
    <w:div w:id="1206867006">
      <w:bodyDiv w:val="1"/>
      <w:marLeft w:val="0"/>
      <w:marRight w:val="0"/>
      <w:marTop w:val="0"/>
      <w:marBottom w:val="0"/>
      <w:divBdr>
        <w:top w:val="none" w:sz="0" w:space="0" w:color="auto"/>
        <w:left w:val="none" w:sz="0" w:space="0" w:color="auto"/>
        <w:bottom w:val="none" w:sz="0" w:space="0" w:color="auto"/>
        <w:right w:val="none" w:sz="0" w:space="0" w:color="auto"/>
      </w:divBdr>
    </w:div>
    <w:div w:id="1210801086">
      <w:bodyDiv w:val="1"/>
      <w:marLeft w:val="0"/>
      <w:marRight w:val="0"/>
      <w:marTop w:val="0"/>
      <w:marBottom w:val="0"/>
      <w:divBdr>
        <w:top w:val="none" w:sz="0" w:space="0" w:color="auto"/>
        <w:left w:val="none" w:sz="0" w:space="0" w:color="auto"/>
        <w:bottom w:val="none" w:sz="0" w:space="0" w:color="auto"/>
        <w:right w:val="none" w:sz="0" w:space="0" w:color="auto"/>
      </w:divBdr>
    </w:div>
    <w:div w:id="1211185455">
      <w:bodyDiv w:val="1"/>
      <w:marLeft w:val="0"/>
      <w:marRight w:val="0"/>
      <w:marTop w:val="0"/>
      <w:marBottom w:val="0"/>
      <w:divBdr>
        <w:top w:val="none" w:sz="0" w:space="0" w:color="auto"/>
        <w:left w:val="none" w:sz="0" w:space="0" w:color="auto"/>
        <w:bottom w:val="none" w:sz="0" w:space="0" w:color="auto"/>
        <w:right w:val="none" w:sz="0" w:space="0" w:color="auto"/>
      </w:divBdr>
    </w:div>
    <w:div w:id="1212693537">
      <w:bodyDiv w:val="1"/>
      <w:marLeft w:val="0"/>
      <w:marRight w:val="0"/>
      <w:marTop w:val="0"/>
      <w:marBottom w:val="0"/>
      <w:divBdr>
        <w:top w:val="none" w:sz="0" w:space="0" w:color="auto"/>
        <w:left w:val="none" w:sz="0" w:space="0" w:color="auto"/>
        <w:bottom w:val="none" w:sz="0" w:space="0" w:color="auto"/>
        <w:right w:val="none" w:sz="0" w:space="0" w:color="auto"/>
      </w:divBdr>
    </w:div>
    <w:div w:id="1215921464">
      <w:bodyDiv w:val="1"/>
      <w:marLeft w:val="0"/>
      <w:marRight w:val="0"/>
      <w:marTop w:val="0"/>
      <w:marBottom w:val="0"/>
      <w:divBdr>
        <w:top w:val="none" w:sz="0" w:space="0" w:color="auto"/>
        <w:left w:val="none" w:sz="0" w:space="0" w:color="auto"/>
        <w:bottom w:val="none" w:sz="0" w:space="0" w:color="auto"/>
        <w:right w:val="none" w:sz="0" w:space="0" w:color="auto"/>
      </w:divBdr>
    </w:div>
    <w:div w:id="1219167555">
      <w:bodyDiv w:val="1"/>
      <w:marLeft w:val="0"/>
      <w:marRight w:val="0"/>
      <w:marTop w:val="0"/>
      <w:marBottom w:val="0"/>
      <w:divBdr>
        <w:top w:val="none" w:sz="0" w:space="0" w:color="auto"/>
        <w:left w:val="none" w:sz="0" w:space="0" w:color="auto"/>
        <w:bottom w:val="none" w:sz="0" w:space="0" w:color="auto"/>
        <w:right w:val="none" w:sz="0" w:space="0" w:color="auto"/>
      </w:divBdr>
    </w:div>
    <w:div w:id="1226338036">
      <w:bodyDiv w:val="1"/>
      <w:marLeft w:val="0"/>
      <w:marRight w:val="0"/>
      <w:marTop w:val="0"/>
      <w:marBottom w:val="0"/>
      <w:divBdr>
        <w:top w:val="none" w:sz="0" w:space="0" w:color="auto"/>
        <w:left w:val="none" w:sz="0" w:space="0" w:color="auto"/>
        <w:bottom w:val="none" w:sz="0" w:space="0" w:color="auto"/>
        <w:right w:val="none" w:sz="0" w:space="0" w:color="auto"/>
      </w:divBdr>
    </w:div>
    <w:div w:id="1227765242">
      <w:bodyDiv w:val="1"/>
      <w:marLeft w:val="0"/>
      <w:marRight w:val="0"/>
      <w:marTop w:val="0"/>
      <w:marBottom w:val="0"/>
      <w:divBdr>
        <w:top w:val="none" w:sz="0" w:space="0" w:color="auto"/>
        <w:left w:val="none" w:sz="0" w:space="0" w:color="auto"/>
        <w:bottom w:val="none" w:sz="0" w:space="0" w:color="auto"/>
        <w:right w:val="none" w:sz="0" w:space="0" w:color="auto"/>
      </w:divBdr>
    </w:div>
    <w:div w:id="1233153296">
      <w:bodyDiv w:val="1"/>
      <w:marLeft w:val="0"/>
      <w:marRight w:val="0"/>
      <w:marTop w:val="0"/>
      <w:marBottom w:val="0"/>
      <w:divBdr>
        <w:top w:val="none" w:sz="0" w:space="0" w:color="auto"/>
        <w:left w:val="none" w:sz="0" w:space="0" w:color="auto"/>
        <w:bottom w:val="none" w:sz="0" w:space="0" w:color="auto"/>
        <w:right w:val="none" w:sz="0" w:space="0" w:color="auto"/>
      </w:divBdr>
    </w:div>
    <w:div w:id="1240366029">
      <w:bodyDiv w:val="1"/>
      <w:marLeft w:val="0"/>
      <w:marRight w:val="0"/>
      <w:marTop w:val="0"/>
      <w:marBottom w:val="0"/>
      <w:divBdr>
        <w:top w:val="none" w:sz="0" w:space="0" w:color="auto"/>
        <w:left w:val="none" w:sz="0" w:space="0" w:color="auto"/>
        <w:bottom w:val="none" w:sz="0" w:space="0" w:color="auto"/>
        <w:right w:val="none" w:sz="0" w:space="0" w:color="auto"/>
      </w:divBdr>
    </w:div>
    <w:div w:id="1243417291">
      <w:bodyDiv w:val="1"/>
      <w:marLeft w:val="0"/>
      <w:marRight w:val="0"/>
      <w:marTop w:val="0"/>
      <w:marBottom w:val="0"/>
      <w:divBdr>
        <w:top w:val="none" w:sz="0" w:space="0" w:color="auto"/>
        <w:left w:val="none" w:sz="0" w:space="0" w:color="auto"/>
        <w:bottom w:val="none" w:sz="0" w:space="0" w:color="auto"/>
        <w:right w:val="none" w:sz="0" w:space="0" w:color="auto"/>
      </w:divBdr>
    </w:div>
    <w:div w:id="1243443866">
      <w:bodyDiv w:val="1"/>
      <w:marLeft w:val="0"/>
      <w:marRight w:val="0"/>
      <w:marTop w:val="0"/>
      <w:marBottom w:val="0"/>
      <w:divBdr>
        <w:top w:val="none" w:sz="0" w:space="0" w:color="auto"/>
        <w:left w:val="none" w:sz="0" w:space="0" w:color="auto"/>
        <w:bottom w:val="none" w:sz="0" w:space="0" w:color="auto"/>
        <w:right w:val="none" w:sz="0" w:space="0" w:color="auto"/>
      </w:divBdr>
    </w:div>
    <w:div w:id="1244028926">
      <w:bodyDiv w:val="1"/>
      <w:marLeft w:val="0"/>
      <w:marRight w:val="0"/>
      <w:marTop w:val="0"/>
      <w:marBottom w:val="0"/>
      <w:divBdr>
        <w:top w:val="none" w:sz="0" w:space="0" w:color="auto"/>
        <w:left w:val="none" w:sz="0" w:space="0" w:color="auto"/>
        <w:bottom w:val="none" w:sz="0" w:space="0" w:color="auto"/>
        <w:right w:val="none" w:sz="0" w:space="0" w:color="auto"/>
      </w:divBdr>
    </w:div>
    <w:div w:id="1252198277">
      <w:bodyDiv w:val="1"/>
      <w:marLeft w:val="0"/>
      <w:marRight w:val="0"/>
      <w:marTop w:val="0"/>
      <w:marBottom w:val="0"/>
      <w:divBdr>
        <w:top w:val="none" w:sz="0" w:space="0" w:color="auto"/>
        <w:left w:val="none" w:sz="0" w:space="0" w:color="auto"/>
        <w:bottom w:val="none" w:sz="0" w:space="0" w:color="auto"/>
        <w:right w:val="none" w:sz="0" w:space="0" w:color="auto"/>
      </w:divBdr>
    </w:div>
    <w:div w:id="1255869045">
      <w:bodyDiv w:val="1"/>
      <w:marLeft w:val="0"/>
      <w:marRight w:val="0"/>
      <w:marTop w:val="0"/>
      <w:marBottom w:val="0"/>
      <w:divBdr>
        <w:top w:val="none" w:sz="0" w:space="0" w:color="auto"/>
        <w:left w:val="none" w:sz="0" w:space="0" w:color="auto"/>
        <w:bottom w:val="none" w:sz="0" w:space="0" w:color="auto"/>
        <w:right w:val="none" w:sz="0" w:space="0" w:color="auto"/>
      </w:divBdr>
    </w:div>
    <w:div w:id="1262109640">
      <w:bodyDiv w:val="1"/>
      <w:marLeft w:val="0"/>
      <w:marRight w:val="0"/>
      <w:marTop w:val="0"/>
      <w:marBottom w:val="0"/>
      <w:divBdr>
        <w:top w:val="none" w:sz="0" w:space="0" w:color="auto"/>
        <w:left w:val="none" w:sz="0" w:space="0" w:color="auto"/>
        <w:bottom w:val="none" w:sz="0" w:space="0" w:color="auto"/>
        <w:right w:val="none" w:sz="0" w:space="0" w:color="auto"/>
      </w:divBdr>
    </w:div>
    <w:div w:id="1262181471">
      <w:bodyDiv w:val="1"/>
      <w:marLeft w:val="0"/>
      <w:marRight w:val="0"/>
      <w:marTop w:val="0"/>
      <w:marBottom w:val="0"/>
      <w:divBdr>
        <w:top w:val="none" w:sz="0" w:space="0" w:color="auto"/>
        <w:left w:val="none" w:sz="0" w:space="0" w:color="auto"/>
        <w:bottom w:val="none" w:sz="0" w:space="0" w:color="auto"/>
        <w:right w:val="none" w:sz="0" w:space="0" w:color="auto"/>
      </w:divBdr>
    </w:div>
    <w:div w:id="1265500295">
      <w:bodyDiv w:val="1"/>
      <w:marLeft w:val="0"/>
      <w:marRight w:val="0"/>
      <w:marTop w:val="0"/>
      <w:marBottom w:val="0"/>
      <w:divBdr>
        <w:top w:val="none" w:sz="0" w:space="0" w:color="auto"/>
        <w:left w:val="none" w:sz="0" w:space="0" w:color="auto"/>
        <w:bottom w:val="none" w:sz="0" w:space="0" w:color="auto"/>
        <w:right w:val="none" w:sz="0" w:space="0" w:color="auto"/>
      </w:divBdr>
    </w:div>
    <w:div w:id="1268851915">
      <w:bodyDiv w:val="1"/>
      <w:marLeft w:val="0"/>
      <w:marRight w:val="0"/>
      <w:marTop w:val="0"/>
      <w:marBottom w:val="0"/>
      <w:divBdr>
        <w:top w:val="none" w:sz="0" w:space="0" w:color="auto"/>
        <w:left w:val="none" w:sz="0" w:space="0" w:color="auto"/>
        <w:bottom w:val="none" w:sz="0" w:space="0" w:color="auto"/>
        <w:right w:val="none" w:sz="0" w:space="0" w:color="auto"/>
      </w:divBdr>
    </w:div>
    <w:div w:id="1269436610">
      <w:bodyDiv w:val="1"/>
      <w:marLeft w:val="0"/>
      <w:marRight w:val="0"/>
      <w:marTop w:val="0"/>
      <w:marBottom w:val="0"/>
      <w:divBdr>
        <w:top w:val="none" w:sz="0" w:space="0" w:color="auto"/>
        <w:left w:val="none" w:sz="0" w:space="0" w:color="auto"/>
        <w:bottom w:val="none" w:sz="0" w:space="0" w:color="auto"/>
        <w:right w:val="none" w:sz="0" w:space="0" w:color="auto"/>
      </w:divBdr>
      <w:divsChild>
        <w:div w:id="1059596009">
          <w:marLeft w:val="0"/>
          <w:marRight w:val="0"/>
          <w:marTop w:val="0"/>
          <w:marBottom w:val="0"/>
          <w:divBdr>
            <w:top w:val="none" w:sz="0" w:space="0" w:color="auto"/>
            <w:left w:val="none" w:sz="0" w:space="0" w:color="auto"/>
            <w:bottom w:val="none" w:sz="0" w:space="0" w:color="auto"/>
            <w:right w:val="none" w:sz="0" w:space="0" w:color="auto"/>
          </w:divBdr>
        </w:div>
      </w:divsChild>
    </w:div>
    <w:div w:id="1274702173">
      <w:bodyDiv w:val="1"/>
      <w:marLeft w:val="0"/>
      <w:marRight w:val="0"/>
      <w:marTop w:val="0"/>
      <w:marBottom w:val="0"/>
      <w:divBdr>
        <w:top w:val="none" w:sz="0" w:space="0" w:color="auto"/>
        <w:left w:val="none" w:sz="0" w:space="0" w:color="auto"/>
        <w:bottom w:val="none" w:sz="0" w:space="0" w:color="auto"/>
        <w:right w:val="none" w:sz="0" w:space="0" w:color="auto"/>
      </w:divBdr>
    </w:div>
    <w:div w:id="1275357282">
      <w:bodyDiv w:val="1"/>
      <w:marLeft w:val="0"/>
      <w:marRight w:val="0"/>
      <w:marTop w:val="0"/>
      <w:marBottom w:val="0"/>
      <w:divBdr>
        <w:top w:val="none" w:sz="0" w:space="0" w:color="auto"/>
        <w:left w:val="none" w:sz="0" w:space="0" w:color="auto"/>
        <w:bottom w:val="none" w:sz="0" w:space="0" w:color="auto"/>
        <w:right w:val="none" w:sz="0" w:space="0" w:color="auto"/>
      </w:divBdr>
    </w:div>
    <w:div w:id="1278828209">
      <w:bodyDiv w:val="1"/>
      <w:marLeft w:val="0"/>
      <w:marRight w:val="0"/>
      <w:marTop w:val="0"/>
      <w:marBottom w:val="0"/>
      <w:divBdr>
        <w:top w:val="none" w:sz="0" w:space="0" w:color="auto"/>
        <w:left w:val="none" w:sz="0" w:space="0" w:color="auto"/>
        <w:bottom w:val="none" w:sz="0" w:space="0" w:color="auto"/>
        <w:right w:val="none" w:sz="0" w:space="0" w:color="auto"/>
      </w:divBdr>
    </w:div>
    <w:div w:id="1280526301">
      <w:bodyDiv w:val="1"/>
      <w:marLeft w:val="0"/>
      <w:marRight w:val="0"/>
      <w:marTop w:val="0"/>
      <w:marBottom w:val="0"/>
      <w:divBdr>
        <w:top w:val="none" w:sz="0" w:space="0" w:color="auto"/>
        <w:left w:val="none" w:sz="0" w:space="0" w:color="auto"/>
        <w:bottom w:val="none" w:sz="0" w:space="0" w:color="auto"/>
        <w:right w:val="none" w:sz="0" w:space="0" w:color="auto"/>
      </w:divBdr>
    </w:div>
    <w:div w:id="1281453330">
      <w:bodyDiv w:val="1"/>
      <w:marLeft w:val="0"/>
      <w:marRight w:val="0"/>
      <w:marTop w:val="0"/>
      <w:marBottom w:val="0"/>
      <w:divBdr>
        <w:top w:val="none" w:sz="0" w:space="0" w:color="auto"/>
        <w:left w:val="none" w:sz="0" w:space="0" w:color="auto"/>
        <w:bottom w:val="none" w:sz="0" w:space="0" w:color="auto"/>
        <w:right w:val="none" w:sz="0" w:space="0" w:color="auto"/>
      </w:divBdr>
    </w:div>
    <w:div w:id="1281689711">
      <w:bodyDiv w:val="1"/>
      <w:marLeft w:val="0"/>
      <w:marRight w:val="0"/>
      <w:marTop w:val="0"/>
      <w:marBottom w:val="0"/>
      <w:divBdr>
        <w:top w:val="none" w:sz="0" w:space="0" w:color="auto"/>
        <w:left w:val="none" w:sz="0" w:space="0" w:color="auto"/>
        <w:bottom w:val="none" w:sz="0" w:space="0" w:color="auto"/>
        <w:right w:val="none" w:sz="0" w:space="0" w:color="auto"/>
      </w:divBdr>
    </w:div>
    <w:div w:id="1291670657">
      <w:bodyDiv w:val="1"/>
      <w:marLeft w:val="0"/>
      <w:marRight w:val="0"/>
      <w:marTop w:val="0"/>
      <w:marBottom w:val="0"/>
      <w:divBdr>
        <w:top w:val="none" w:sz="0" w:space="0" w:color="auto"/>
        <w:left w:val="none" w:sz="0" w:space="0" w:color="auto"/>
        <w:bottom w:val="none" w:sz="0" w:space="0" w:color="auto"/>
        <w:right w:val="none" w:sz="0" w:space="0" w:color="auto"/>
      </w:divBdr>
    </w:div>
    <w:div w:id="1291939060">
      <w:bodyDiv w:val="1"/>
      <w:marLeft w:val="0"/>
      <w:marRight w:val="0"/>
      <w:marTop w:val="0"/>
      <w:marBottom w:val="0"/>
      <w:divBdr>
        <w:top w:val="none" w:sz="0" w:space="0" w:color="auto"/>
        <w:left w:val="none" w:sz="0" w:space="0" w:color="auto"/>
        <w:bottom w:val="none" w:sz="0" w:space="0" w:color="auto"/>
        <w:right w:val="none" w:sz="0" w:space="0" w:color="auto"/>
      </w:divBdr>
    </w:div>
    <w:div w:id="1292784798">
      <w:bodyDiv w:val="1"/>
      <w:marLeft w:val="0"/>
      <w:marRight w:val="0"/>
      <w:marTop w:val="0"/>
      <w:marBottom w:val="0"/>
      <w:divBdr>
        <w:top w:val="none" w:sz="0" w:space="0" w:color="auto"/>
        <w:left w:val="none" w:sz="0" w:space="0" w:color="auto"/>
        <w:bottom w:val="none" w:sz="0" w:space="0" w:color="auto"/>
        <w:right w:val="none" w:sz="0" w:space="0" w:color="auto"/>
      </w:divBdr>
    </w:div>
    <w:div w:id="1297950710">
      <w:bodyDiv w:val="1"/>
      <w:marLeft w:val="0"/>
      <w:marRight w:val="0"/>
      <w:marTop w:val="0"/>
      <w:marBottom w:val="0"/>
      <w:divBdr>
        <w:top w:val="none" w:sz="0" w:space="0" w:color="auto"/>
        <w:left w:val="none" w:sz="0" w:space="0" w:color="auto"/>
        <w:bottom w:val="none" w:sz="0" w:space="0" w:color="auto"/>
        <w:right w:val="none" w:sz="0" w:space="0" w:color="auto"/>
      </w:divBdr>
    </w:div>
    <w:div w:id="1302613923">
      <w:bodyDiv w:val="1"/>
      <w:marLeft w:val="0"/>
      <w:marRight w:val="0"/>
      <w:marTop w:val="0"/>
      <w:marBottom w:val="0"/>
      <w:divBdr>
        <w:top w:val="none" w:sz="0" w:space="0" w:color="auto"/>
        <w:left w:val="none" w:sz="0" w:space="0" w:color="auto"/>
        <w:bottom w:val="none" w:sz="0" w:space="0" w:color="auto"/>
        <w:right w:val="none" w:sz="0" w:space="0" w:color="auto"/>
      </w:divBdr>
    </w:div>
    <w:div w:id="1312364527">
      <w:bodyDiv w:val="1"/>
      <w:marLeft w:val="0"/>
      <w:marRight w:val="0"/>
      <w:marTop w:val="0"/>
      <w:marBottom w:val="0"/>
      <w:divBdr>
        <w:top w:val="none" w:sz="0" w:space="0" w:color="auto"/>
        <w:left w:val="none" w:sz="0" w:space="0" w:color="auto"/>
        <w:bottom w:val="none" w:sz="0" w:space="0" w:color="auto"/>
        <w:right w:val="none" w:sz="0" w:space="0" w:color="auto"/>
      </w:divBdr>
    </w:div>
    <w:div w:id="1314604880">
      <w:bodyDiv w:val="1"/>
      <w:marLeft w:val="0"/>
      <w:marRight w:val="0"/>
      <w:marTop w:val="0"/>
      <w:marBottom w:val="0"/>
      <w:divBdr>
        <w:top w:val="none" w:sz="0" w:space="0" w:color="auto"/>
        <w:left w:val="none" w:sz="0" w:space="0" w:color="auto"/>
        <w:bottom w:val="none" w:sz="0" w:space="0" w:color="auto"/>
        <w:right w:val="none" w:sz="0" w:space="0" w:color="auto"/>
      </w:divBdr>
    </w:div>
    <w:div w:id="1320384525">
      <w:bodyDiv w:val="1"/>
      <w:marLeft w:val="0"/>
      <w:marRight w:val="0"/>
      <w:marTop w:val="0"/>
      <w:marBottom w:val="0"/>
      <w:divBdr>
        <w:top w:val="none" w:sz="0" w:space="0" w:color="auto"/>
        <w:left w:val="none" w:sz="0" w:space="0" w:color="auto"/>
        <w:bottom w:val="none" w:sz="0" w:space="0" w:color="auto"/>
        <w:right w:val="none" w:sz="0" w:space="0" w:color="auto"/>
      </w:divBdr>
    </w:div>
    <w:div w:id="1322733888">
      <w:bodyDiv w:val="1"/>
      <w:marLeft w:val="0"/>
      <w:marRight w:val="0"/>
      <w:marTop w:val="0"/>
      <w:marBottom w:val="0"/>
      <w:divBdr>
        <w:top w:val="none" w:sz="0" w:space="0" w:color="auto"/>
        <w:left w:val="none" w:sz="0" w:space="0" w:color="auto"/>
        <w:bottom w:val="none" w:sz="0" w:space="0" w:color="auto"/>
        <w:right w:val="none" w:sz="0" w:space="0" w:color="auto"/>
      </w:divBdr>
    </w:div>
    <w:div w:id="1328820502">
      <w:bodyDiv w:val="1"/>
      <w:marLeft w:val="0"/>
      <w:marRight w:val="0"/>
      <w:marTop w:val="0"/>
      <w:marBottom w:val="0"/>
      <w:divBdr>
        <w:top w:val="none" w:sz="0" w:space="0" w:color="auto"/>
        <w:left w:val="none" w:sz="0" w:space="0" w:color="auto"/>
        <w:bottom w:val="none" w:sz="0" w:space="0" w:color="auto"/>
        <w:right w:val="none" w:sz="0" w:space="0" w:color="auto"/>
      </w:divBdr>
    </w:div>
    <w:div w:id="1336110104">
      <w:bodyDiv w:val="1"/>
      <w:marLeft w:val="0"/>
      <w:marRight w:val="0"/>
      <w:marTop w:val="0"/>
      <w:marBottom w:val="0"/>
      <w:divBdr>
        <w:top w:val="none" w:sz="0" w:space="0" w:color="auto"/>
        <w:left w:val="none" w:sz="0" w:space="0" w:color="auto"/>
        <w:bottom w:val="none" w:sz="0" w:space="0" w:color="auto"/>
        <w:right w:val="none" w:sz="0" w:space="0" w:color="auto"/>
      </w:divBdr>
    </w:div>
    <w:div w:id="1343702126">
      <w:bodyDiv w:val="1"/>
      <w:marLeft w:val="0"/>
      <w:marRight w:val="0"/>
      <w:marTop w:val="0"/>
      <w:marBottom w:val="0"/>
      <w:divBdr>
        <w:top w:val="none" w:sz="0" w:space="0" w:color="auto"/>
        <w:left w:val="none" w:sz="0" w:space="0" w:color="auto"/>
        <w:bottom w:val="none" w:sz="0" w:space="0" w:color="auto"/>
        <w:right w:val="none" w:sz="0" w:space="0" w:color="auto"/>
      </w:divBdr>
    </w:div>
    <w:div w:id="1345936955">
      <w:bodyDiv w:val="1"/>
      <w:marLeft w:val="0"/>
      <w:marRight w:val="0"/>
      <w:marTop w:val="0"/>
      <w:marBottom w:val="0"/>
      <w:divBdr>
        <w:top w:val="none" w:sz="0" w:space="0" w:color="auto"/>
        <w:left w:val="none" w:sz="0" w:space="0" w:color="auto"/>
        <w:bottom w:val="none" w:sz="0" w:space="0" w:color="auto"/>
        <w:right w:val="none" w:sz="0" w:space="0" w:color="auto"/>
      </w:divBdr>
    </w:div>
    <w:div w:id="1346251764">
      <w:bodyDiv w:val="1"/>
      <w:marLeft w:val="0"/>
      <w:marRight w:val="0"/>
      <w:marTop w:val="0"/>
      <w:marBottom w:val="0"/>
      <w:divBdr>
        <w:top w:val="none" w:sz="0" w:space="0" w:color="auto"/>
        <w:left w:val="none" w:sz="0" w:space="0" w:color="auto"/>
        <w:bottom w:val="none" w:sz="0" w:space="0" w:color="auto"/>
        <w:right w:val="none" w:sz="0" w:space="0" w:color="auto"/>
      </w:divBdr>
    </w:div>
    <w:div w:id="1348293554">
      <w:bodyDiv w:val="1"/>
      <w:marLeft w:val="0"/>
      <w:marRight w:val="0"/>
      <w:marTop w:val="0"/>
      <w:marBottom w:val="0"/>
      <w:divBdr>
        <w:top w:val="none" w:sz="0" w:space="0" w:color="auto"/>
        <w:left w:val="none" w:sz="0" w:space="0" w:color="auto"/>
        <w:bottom w:val="none" w:sz="0" w:space="0" w:color="auto"/>
        <w:right w:val="none" w:sz="0" w:space="0" w:color="auto"/>
      </w:divBdr>
    </w:div>
    <w:div w:id="1352605060">
      <w:bodyDiv w:val="1"/>
      <w:marLeft w:val="0"/>
      <w:marRight w:val="0"/>
      <w:marTop w:val="0"/>
      <w:marBottom w:val="0"/>
      <w:divBdr>
        <w:top w:val="none" w:sz="0" w:space="0" w:color="auto"/>
        <w:left w:val="none" w:sz="0" w:space="0" w:color="auto"/>
        <w:bottom w:val="none" w:sz="0" w:space="0" w:color="auto"/>
        <w:right w:val="none" w:sz="0" w:space="0" w:color="auto"/>
      </w:divBdr>
    </w:div>
    <w:div w:id="1356300192">
      <w:bodyDiv w:val="1"/>
      <w:marLeft w:val="0"/>
      <w:marRight w:val="0"/>
      <w:marTop w:val="0"/>
      <w:marBottom w:val="0"/>
      <w:divBdr>
        <w:top w:val="none" w:sz="0" w:space="0" w:color="auto"/>
        <w:left w:val="none" w:sz="0" w:space="0" w:color="auto"/>
        <w:bottom w:val="none" w:sz="0" w:space="0" w:color="auto"/>
        <w:right w:val="none" w:sz="0" w:space="0" w:color="auto"/>
      </w:divBdr>
    </w:div>
    <w:div w:id="1359087271">
      <w:bodyDiv w:val="1"/>
      <w:marLeft w:val="0"/>
      <w:marRight w:val="0"/>
      <w:marTop w:val="0"/>
      <w:marBottom w:val="0"/>
      <w:divBdr>
        <w:top w:val="none" w:sz="0" w:space="0" w:color="auto"/>
        <w:left w:val="none" w:sz="0" w:space="0" w:color="auto"/>
        <w:bottom w:val="none" w:sz="0" w:space="0" w:color="auto"/>
        <w:right w:val="none" w:sz="0" w:space="0" w:color="auto"/>
      </w:divBdr>
    </w:div>
    <w:div w:id="1364475191">
      <w:bodyDiv w:val="1"/>
      <w:marLeft w:val="0"/>
      <w:marRight w:val="0"/>
      <w:marTop w:val="0"/>
      <w:marBottom w:val="0"/>
      <w:divBdr>
        <w:top w:val="none" w:sz="0" w:space="0" w:color="auto"/>
        <w:left w:val="none" w:sz="0" w:space="0" w:color="auto"/>
        <w:bottom w:val="none" w:sz="0" w:space="0" w:color="auto"/>
        <w:right w:val="none" w:sz="0" w:space="0" w:color="auto"/>
      </w:divBdr>
    </w:div>
    <w:div w:id="1364557536">
      <w:bodyDiv w:val="1"/>
      <w:marLeft w:val="0"/>
      <w:marRight w:val="0"/>
      <w:marTop w:val="0"/>
      <w:marBottom w:val="0"/>
      <w:divBdr>
        <w:top w:val="none" w:sz="0" w:space="0" w:color="auto"/>
        <w:left w:val="none" w:sz="0" w:space="0" w:color="auto"/>
        <w:bottom w:val="none" w:sz="0" w:space="0" w:color="auto"/>
        <w:right w:val="none" w:sz="0" w:space="0" w:color="auto"/>
      </w:divBdr>
    </w:div>
    <w:div w:id="1365639947">
      <w:bodyDiv w:val="1"/>
      <w:marLeft w:val="0"/>
      <w:marRight w:val="0"/>
      <w:marTop w:val="0"/>
      <w:marBottom w:val="0"/>
      <w:divBdr>
        <w:top w:val="none" w:sz="0" w:space="0" w:color="auto"/>
        <w:left w:val="none" w:sz="0" w:space="0" w:color="auto"/>
        <w:bottom w:val="none" w:sz="0" w:space="0" w:color="auto"/>
        <w:right w:val="none" w:sz="0" w:space="0" w:color="auto"/>
      </w:divBdr>
    </w:div>
    <w:div w:id="1366129386">
      <w:bodyDiv w:val="1"/>
      <w:marLeft w:val="0"/>
      <w:marRight w:val="0"/>
      <w:marTop w:val="0"/>
      <w:marBottom w:val="0"/>
      <w:divBdr>
        <w:top w:val="none" w:sz="0" w:space="0" w:color="auto"/>
        <w:left w:val="none" w:sz="0" w:space="0" w:color="auto"/>
        <w:bottom w:val="none" w:sz="0" w:space="0" w:color="auto"/>
        <w:right w:val="none" w:sz="0" w:space="0" w:color="auto"/>
      </w:divBdr>
    </w:div>
    <w:div w:id="1374040714">
      <w:bodyDiv w:val="1"/>
      <w:marLeft w:val="0"/>
      <w:marRight w:val="0"/>
      <w:marTop w:val="0"/>
      <w:marBottom w:val="0"/>
      <w:divBdr>
        <w:top w:val="none" w:sz="0" w:space="0" w:color="auto"/>
        <w:left w:val="none" w:sz="0" w:space="0" w:color="auto"/>
        <w:bottom w:val="none" w:sz="0" w:space="0" w:color="auto"/>
        <w:right w:val="none" w:sz="0" w:space="0" w:color="auto"/>
      </w:divBdr>
    </w:div>
    <w:div w:id="1377780755">
      <w:bodyDiv w:val="1"/>
      <w:marLeft w:val="0"/>
      <w:marRight w:val="0"/>
      <w:marTop w:val="0"/>
      <w:marBottom w:val="0"/>
      <w:divBdr>
        <w:top w:val="none" w:sz="0" w:space="0" w:color="auto"/>
        <w:left w:val="none" w:sz="0" w:space="0" w:color="auto"/>
        <w:bottom w:val="none" w:sz="0" w:space="0" w:color="auto"/>
        <w:right w:val="none" w:sz="0" w:space="0" w:color="auto"/>
      </w:divBdr>
    </w:div>
    <w:div w:id="1377898577">
      <w:bodyDiv w:val="1"/>
      <w:marLeft w:val="0"/>
      <w:marRight w:val="0"/>
      <w:marTop w:val="0"/>
      <w:marBottom w:val="0"/>
      <w:divBdr>
        <w:top w:val="none" w:sz="0" w:space="0" w:color="auto"/>
        <w:left w:val="none" w:sz="0" w:space="0" w:color="auto"/>
        <w:bottom w:val="none" w:sz="0" w:space="0" w:color="auto"/>
        <w:right w:val="none" w:sz="0" w:space="0" w:color="auto"/>
      </w:divBdr>
    </w:div>
    <w:div w:id="1382367784">
      <w:bodyDiv w:val="1"/>
      <w:marLeft w:val="0"/>
      <w:marRight w:val="0"/>
      <w:marTop w:val="0"/>
      <w:marBottom w:val="0"/>
      <w:divBdr>
        <w:top w:val="none" w:sz="0" w:space="0" w:color="auto"/>
        <w:left w:val="none" w:sz="0" w:space="0" w:color="auto"/>
        <w:bottom w:val="none" w:sz="0" w:space="0" w:color="auto"/>
        <w:right w:val="none" w:sz="0" w:space="0" w:color="auto"/>
      </w:divBdr>
    </w:div>
    <w:div w:id="1383747005">
      <w:bodyDiv w:val="1"/>
      <w:marLeft w:val="0"/>
      <w:marRight w:val="0"/>
      <w:marTop w:val="0"/>
      <w:marBottom w:val="0"/>
      <w:divBdr>
        <w:top w:val="none" w:sz="0" w:space="0" w:color="auto"/>
        <w:left w:val="none" w:sz="0" w:space="0" w:color="auto"/>
        <w:bottom w:val="none" w:sz="0" w:space="0" w:color="auto"/>
        <w:right w:val="none" w:sz="0" w:space="0" w:color="auto"/>
      </w:divBdr>
      <w:divsChild>
        <w:div w:id="855447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88451282">
      <w:bodyDiv w:val="1"/>
      <w:marLeft w:val="0"/>
      <w:marRight w:val="0"/>
      <w:marTop w:val="0"/>
      <w:marBottom w:val="0"/>
      <w:divBdr>
        <w:top w:val="none" w:sz="0" w:space="0" w:color="auto"/>
        <w:left w:val="none" w:sz="0" w:space="0" w:color="auto"/>
        <w:bottom w:val="none" w:sz="0" w:space="0" w:color="auto"/>
        <w:right w:val="none" w:sz="0" w:space="0" w:color="auto"/>
      </w:divBdr>
    </w:div>
    <w:div w:id="1389259975">
      <w:bodyDiv w:val="1"/>
      <w:marLeft w:val="0"/>
      <w:marRight w:val="0"/>
      <w:marTop w:val="0"/>
      <w:marBottom w:val="0"/>
      <w:divBdr>
        <w:top w:val="none" w:sz="0" w:space="0" w:color="auto"/>
        <w:left w:val="none" w:sz="0" w:space="0" w:color="auto"/>
        <w:bottom w:val="none" w:sz="0" w:space="0" w:color="auto"/>
        <w:right w:val="none" w:sz="0" w:space="0" w:color="auto"/>
      </w:divBdr>
    </w:div>
    <w:div w:id="1392845089">
      <w:bodyDiv w:val="1"/>
      <w:marLeft w:val="0"/>
      <w:marRight w:val="0"/>
      <w:marTop w:val="0"/>
      <w:marBottom w:val="0"/>
      <w:divBdr>
        <w:top w:val="none" w:sz="0" w:space="0" w:color="auto"/>
        <w:left w:val="none" w:sz="0" w:space="0" w:color="auto"/>
        <w:bottom w:val="none" w:sz="0" w:space="0" w:color="auto"/>
        <w:right w:val="none" w:sz="0" w:space="0" w:color="auto"/>
      </w:divBdr>
    </w:div>
    <w:div w:id="1392920074">
      <w:bodyDiv w:val="1"/>
      <w:marLeft w:val="0"/>
      <w:marRight w:val="0"/>
      <w:marTop w:val="0"/>
      <w:marBottom w:val="0"/>
      <w:divBdr>
        <w:top w:val="none" w:sz="0" w:space="0" w:color="auto"/>
        <w:left w:val="none" w:sz="0" w:space="0" w:color="auto"/>
        <w:bottom w:val="none" w:sz="0" w:space="0" w:color="auto"/>
        <w:right w:val="none" w:sz="0" w:space="0" w:color="auto"/>
      </w:divBdr>
    </w:div>
    <w:div w:id="1399938485">
      <w:bodyDiv w:val="1"/>
      <w:marLeft w:val="0"/>
      <w:marRight w:val="0"/>
      <w:marTop w:val="0"/>
      <w:marBottom w:val="0"/>
      <w:divBdr>
        <w:top w:val="none" w:sz="0" w:space="0" w:color="auto"/>
        <w:left w:val="none" w:sz="0" w:space="0" w:color="auto"/>
        <w:bottom w:val="none" w:sz="0" w:space="0" w:color="auto"/>
        <w:right w:val="none" w:sz="0" w:space="0" w:color="auto"/>
      </w:divBdr>
    </w:div>
    <w:div w:id="1403797976">
      <w:bodyDiv w:val="1"/>
      <w:marLeft w:val="0"/>
      <w:marRight w:val="0"/>
      <w:marTop w:val="0"/>
      <w:marBottom w:val="0"/>
      <w:divBdr>
        <w:top w:val="none" w:sz="0" w:space="0" w:color="auto"/>
        <w:left w:val="none" w:sz="0" w:space="0" w:color="auto"/>
        <w:bottom w:val="none" w:sz="0" w:space="0" w:color="auto"/>
        <w:right w:val="none" w:sz="0" w:space="0" w:color="auto"/>
      </w:divBdr>
    </w:div>
    <w:div w:id="1404402980">
      <w:bodyDiv w:val="1"/>
      <w:marLeft w:val="0"/>
      <w:marRight w:val="0"/>
      <w:marTop w:val="0"/>
      <w:marBottom w:val="0"/>
      <w:divBdr>
        <w:top w:val="none" w:sz="0" w:space="0" w:color="auto"/>
        <w:left w:val="none" w:sz="0" w:space="0" w:color="auto"/>
        <w:bottom w:val="none" w:sz="0" w:space="0" w:color="auto"/>
        <w:right w:val="none" w:sz="0" w:space="0" w:color="auto"/>
      </w:divBdr>
    </w:div>
    <w:div w:id="1405105138">
      <w:bodyDiv w:val="1"/>
      <w:marLeft w:val="0"/>
      <w:marRight w:val="0"/>
      <w:marTop w:val="0"/>
      <w:marBottom w:val="0"/>
      <w:divBdr>
        <w:top w:val="none" w:sz="0" w:space="0" w:color="auto"/>
        <w:left w:val="none" w:sz="0" w:space="0" w:color="auto"/>
        <w:bottom w:val="none" w:sz="0" w:space="0" w:color="auto"/>
        <w:right w:val="none" w:sz="0" w:space="0" w:color="auto"/>
      </w:divBdr>
    </w:div>
    <w:div w:id="1418746811">
      <w:bodyDiv w:val="1"/>
      <w:marLeft w:val="0"/>
      <w:marRight w:val="0"/>
      <w:marTop w:val="0"/>
      <w:marBottom w:val="0"/>
      <w:divBdr>
        <w:top w:val="none" w:sz="0" w:space="0" w:color="auto"/>
        <w:left w:val="none" w:sz="0" w:space="0" w:color="auto"/>
        <w:bottom w:val="none" w:sz="0" w:space="0" w:color="auto"/>
        <w:right w:val="none" w:sz="0" w:space="0" w:color="auto"/>
      </w:divBdr>
    </w:div>
    <w:div w:id="1421293823">
      <w:bodyDiv w:val="1"/>
      <w:marLeft w:val="0"/>
      <w:marRight w:val="0"/>
      <w:marTop w:val="0"/>
      <w:marBottom w:val="0"/>
      <w:divBdr>
        <w:top w:val="none" w:sz="0" w:space="0" w:color="auto"/>
        <w:left w:val="none" w:sz="0" w:space="0" w:color="auto"/>
        <w:bottom w:val="none" w:sz="0" w:space="0" w:color="auto"/>
        <w:right w:val="none" w:sz="0" w:space="0" w:color="auto"/>
      </w:divBdr>
    </w:div>
    <w:div w:id="1429542521">
      <w:bodyDiv w:val="1"/>
      <w:marLeft w:val="0"/>
      <w:marRight w:val="0"/>
      <w:marTop w:val="0"/>
      <w:marBottom w:val="0"/>
      <w:divBdr>
        <w:top w:val="none" w:sz="0" w:space="0" w:color="auto"/>
        <w:left w:val="none" w:sz="0" w:space="0" w:color="auto"/>
        <w:bottom w:val="none" w:sz="0" w:space="0" w:color="auto"/>
        <w:right w:val="none" w:sz="0" w:space="0" w:color="auto"/>
      </w:divBdr>
    </w:div>
    <w:div w:id="1433739653">
      <w:bodyDiv w:val="1"/>
      <w:marLeft w:val="0"/>
      <w:marRight w:val="0"/>
      <w:marTop w:val="0"/>
      <w:marBottom w:val="0"/>
      <w:divBdr>
        <w:top w:val="none" w:sz="0" w:space="0" w:color="auto"/>
        <w:left w:val="none" w:sz="0" w:space="0" w:color="auto"/>
        <w:bottom w:val="none" w:sz="0" w:space="0" w:color="auto"/>
        <w:right w:val="none" w:sz="0" w:space="0" w:color="auto"/>
      </w:divBdr>
    </w:div>
    <w:div w:id="1435443083">
      <w:bodyDiv w:val="1"/>
      <w:marLeft w:val="0"/>
      <w:marRight w:val="0"/>
      <w:marTop w:val="0"/>
      <w:marBottom w:val="0"/>
      <w:divBdr>
        <w:top w:val="none" w:sz="0" w:space="0" w:color="auto"/>
        <w:left w:val="none" w:sz="0" w:space="0" w:color="auto"/>
        <w:bottom w:val="none" w:sz="0" w:space="0" w:color="auto"/>
        <w:right w:val="none" w:sz="0" w:space="0" w:color="auto"/>
      </w:divBdr>
    </w:div>
    <w:div w:id="1438061399">
      <w:bodyDiv w:val="1"/>
      <w:marLeft w:val="0"/>
      <w:marRight w:val="0"/>
      <w:marTop w:val="0"/>
      <w:marBottom w:val="0"/>
      <w:divBdr>
        <w:top w:val="none" w:sz="0" w:space="0" w:color="auto"/>
        <w:left w:val="none" w:sz="0" w:space="0" w:color="auto"/>
        <w:bottom w:val="none" w:sz="0" w:space="0" w:color="auto"/>
        <w:right w:val="none" w:sz="0" w:space="0" w:color="auto"/>
      </w:divBdr>
    </w:div>
    <w:div w:id="1438253120">
      <w:bodyDiv w:val="1"/>
      <w:marLeft w:val="0"/>
      <w:marRight w:val="0"/>
      <w:marTop w:val="0"/>
      <w:marBottom w:val="0"/>
      <w:divBdr>
        <w:top w:val="none" w:sz="0" w:space="0" w:color="auto"/>
        <w:left w:val="none" w:sz="0" w:space="0" w:color="auto"/>
        <w:bottom w:val="none" w:sz="0" w:space="0" w:color="auto"/>
        <w:right w:val="none" w:sz="0" w:space="0" w:color="auto"/>
      </w:divBdr>
    </w:div>
    <w:div w:id="1438254745">
      <w:bodyDiv w:val="1"/>
      <w:marLeft w:val="0"/>
      <w:marRight w:val="0"/>
      <w:marTop w:val="0"/>
      <w:marBottom w:val="0"/>
      <w:divBdr>
        <w:top w:val="none" w:sz="0" w:space="0" w:color="auto"/>
        <w:left w:val="none" w:sz="0" w:space="0" w:color="auto"/>
        <w:bottom w:val="none" w:sz="0" w:space="0" w:color="auto"/>
        <w:right w:val="none" w:sz="0" w:space="0" w:color="auto"/>
      </w:divBdr>
    </w:div>
    <w:div w:id="1441291756">
      <w:bodyDiv w:val="1"/>
      <w:marLeft w:val="0"/>
      <w:marRight w:val="0"/>
      <w:marTop w:val="0"/>
      <w:marBottom w:val="0"/>
      <w:divBdr>
        <w:top w:val="none" w:sz="0" w:space="0" w:color="auto"/>
        <w:left w:val="none" w:sz="0" w:space="0" w:color="auto"/>
        <w:bottom w:val="none" w:sz="0" w:space="0" w:color="auto"/>
        <w:right w:val="none" w:sz="0" w:space="0" w:color="auto"/>
      </w:divBdr>
    </w:div>
    <w:div w:id="1443306657">
      <w:bodyDiv w:val="1"/>
      <w:marLeft w:val="0"/>
      <w:marRight w:val="0"/>
      <w:marTop w:val="0"/>
      <w:marBottom w:val="0"/>
      <w:divBdr>
        <w:top w:val="none" w:sz="0" w:space="0" w:color="auto"/>
        <w:left w:val="none" w:sz="0" w:space="0" w:color="auto"/>
        <w:bottom w:val="none" w:sz="0" w:space="0" w:color="auto"/>
        <w:right w:val="none" w:sz="0" w:space="0" w:color="auto"/>
      </w:divBdr>
    </w:div>
    <w:div w:id="1451171768">
      <w:bodyDiv w:val="1"/>
      <w:marLeft w:val="0"/>
      <w:marRight w:val="0"/>
      <w:marTop w:val="0"/>
      <w:marBottom w:val="0"/>
      <w:divBdr>
        <w:top w:val="none" w:sz="0" w:space="0" w:color="auto"/>
        <w:left w:val="none" w:sz="0" w:space="0" w:color="auto"/>
        <w:bottom w:val="none" w:sz="0" w:space="0" w:color="auto"/>
        <w:right w:val="none" w:sz="0" w:space="0" w:color="auto"/>
      </w:divBdr>
    </w:div>
    <w:div w:id="1455175571">
      <w:bodyDiv w:val="1"/>
      <w:marLeft w:val="0"/>
      <w:marRight w:val="0"/>
      <w:marTop w:val="0"/>
      <w:marBottom w:val="0"/>
      <w:divBdr>
        <w:top w:val="none" w:sz="0" w:space="0" w:color="auto"/>
        <w:left w:val="none" w:sz="0" w:space="0" w:color="auto"/>
        <w:bottom w:val="none" w:sz="0" w:space="0" w:color="auto"/>
        <w:right w:val="none" w:sz="0" w:space="0" w:color="auto"/>
      </w:divBdr>
    </w:div>
    <w:div w:id="1456949419">
      <w:bodyDiv w:val="1"/>
      <w:marLeft w:val="0"/>
      <w:marRight w:val="0"/>
      <w:marTop w:val="0"/>
      <w:marBottom w:val="0"/>
      <w:divBdr>
        <w:top w:val="none" w:sz="0" w:space="0" w:color="auto"/>
        <w:left w:val="none" w:sz="0" w:space="0" w:color="auto"/>
        <w:bottom w:val="none" w:sz="0" w:space="0" w:color="auto"/>
        <w:right w:val="none" w:sz="0" w:space="0" w:color="auto"/>
      </w:divBdr>
    </w:div>
    <w:div w:id="1458908115">
      <w:bodyDiv w:val="1"/>
      <w:marLeft w:val="0"/>
      <w:marRight w:val="0"/>
      <w:marTop w:val="0"/>
      <w:marBottom w:val="0"/>
      <w:divBdr>
        <w:top w:val="none" w:sz="0" w:space="0" w:color="auto"/>
        <w:left w:val="none" w:sz="0" w:space="0" w:color="auto"/>
        <w:bottom w:val="none" w:sz="0" w:space="0" w:color="auto"/>
        <w:right w:val="none" w:sz="0" w:space="0" w:color="auto"/>
      </w:divBdr>
    </w:div>
    <w:div w:id="1466317405">
      <w:bodyDiv w:val="1"/>
      <w:marLeft w:val="0"/>
      <w:marRight w:val="0"/>
      <w:marTop w:val="0"/>
      <w:marBottom w:val="0"/>
      <w:divBdr>
        <w:top w:val="none" w:sz="0" w:space="0" w:color="auto"/>
        <w:left w:val="none" w:sz="0" w:space="0" w:color="auto"/>
        <w:bottom w:val="none" w:sz="0" w:space="0" w:color="auto"/>
        <w:right w:val="none" w:sz="0" w:space="0" w:color="auto"/>
      </w:divBdr>
    </w:div>
    <w:div w:id="1470628399">
      <w:bodyDiv w:val="1"/>
      <w:marLeft w:val="0"/>
      <w:marRight w:val="0"/>
      <w:marTop w:val="0"/>
      <w:marBottom w:val="0"/>
      <w:divBdr>
        <w:top w:val="none" w:sz="0" w:space="0" w:color="auto"/>
        <w:left w:val="none" w:sz="0" w:space="0" w:color="auto"/>
        <w:bottom w:val="none" w:sz="0" w:space="0" w:color="auto"/>
        <w:right w:val="none" w:sz="0" w:space="0" w:color="auto"/>
      </w:divBdr>
    </w:div>
    <w:div w:id="1470898915">
      <w:bodyDiv w:val="1"/>
      <w:marLeft w:val="0"/>
      <w:marRight w:val="0"/>
      <w:marTop w:val="0"/>
      <w:marBottom w:val="0"/>
      <w:divBdr>
        <w:top w:val="none" w:sz="0" w:space="0" w:color="auto"/>
        <w:left w:val="none" w:sz="0" w:space="0" w:color="auto"/>
        <w:bottom w:val="none" w:sz="0" w:space="0" w:color="auto"/>
        <w:right w:val="none" w:sz="0" w:space="0" w:color="auto"/>
      </w:divBdr>
    </w:div>
    <w:div w:id="1474448814">
      <w:bodyDiv w:val="1"/>
      <w:marLeft w:val="0"/>
      <w:marRight w:val="0"/>
      <w:marTop w:val="0"/>
      <w:marBottom w:val="0"/>
      <w:divBdr>
        <w:top w:val="none" w:sz="0" w:space="0" w:color="auto"/>
        <w:left w:val="none" w:sz="0" w:space="0" w:color="auto"/>
        <w:bottom w:val="none" w:sz="0" w:space="0" w:color="auto"/>
        <w:right w:val="none" w:sz="0" w:space="0" w:color="auto"/>
      </w:divBdr>
    </w:div>
    <w:div w:id="1474560630">
      <w:bodyDiv w:val="1"/>
      <w:marLeft w:val="0"/>
      <w:marRight w:val="0"/>
      <w:marTop w:val="0"/>
      <w:marBottom w:val="0"/>
      <w:divBdr>
        <w:top w:val="none" w:sz="0" w:space="0" w:color="auto"/>
        <w:left w:val="none" w:sz="0" w:space="0" w:color="auto"/>
        <w:bottom w:val="none" w:sz="0" w:space="0" w:color="auto"/>
        <w:right w:val="none" w:sz="0" w:space="0" w:color="auto"/>
      </w:divBdr>
    </w:div>
    <w:div w:id="1478717816">
      <w:bodyDiv w:val="1"/>
      <w:marLeft w:val="0"/>
      <w:marRight w:val="0"/>
      <w:marTop w:val="0"/>
      <w:marBottom w:val="0"/>
      <w:divBdr>
        <w:top w:val="none" w:sz="0" w:space="0" w:color="auto"/>
        <w:left w:val="none" w:sz="0" w:space="0" w:color="auto"/>
        <w:bottom w:val="none" w:sz="0" w:space="0" w:color="auto"/>
        <w:right w:val="none" w:sz="0" w:space="0" w:color="auto"/>
      </w:divBdr>
    </w:div>
    <w:div w:id="1479418829">
      <w:bodyDiv w:val="1"/>
      <w:marLeft w:val="0"/>
      <w:marRight w:val="0"/>
      <w:marTop w:val="0"/>
      <w:marBottom w:val="0"/>
      <w:divBdr>
        <w:top w:val="none" w:sz="0" w:space="0" w:color="auto"/>
        <w:left w:val="none" w:sz="0" w:space="0" w:color="auto"/>
        <w:bottom w:val="none" w:sz="0" w:space="0" w:color="auto"/>
        <w:right w:val="none" w:sz="0" w:space="0" w:color="auto"/>
      </w:divBdr>
    </w:div>
    <w:div w:id="1481462910">
      <w:bodyDiv w:val="1"/>
      <w:marLeft w:val="0"/>
      <w:marRight w:val="0"/>
      <w:marTop w:val="0"/>
      <w:marBottom w:val="0"/>
      <w:divBdr>
        <w:top w:val="none" w:sz="0" w:space="0" w:color="auto"/>
        <w:left w:val="none" w:sz="0" w:space="0" w:color="auto"/>
        <w:bottom w:val="none" w:sz="0" w:space="0" w:color="auto"/>
        <w:right w:val="none" w:sz="0" w:space="0" w:color="auto"/>
      </w:divBdr>
    </w:div>
    <w:div w:id="1481534462">
      <w:bodyDiv w:val="1"/>
      <w:marLeft w:val="0"/>
      <w:marRight w:val="0"/>
      <w:marTop w:val="0"/>
      <w:marBottom w:val="0"/>
      <w:divBdr>
        <w:top w:val="none" w:sz="0" w:space="0" w:color="auto"/>
        <w:left w:val="none" w:sz="0" w:space="0" w:color="auto"/>
        <w:bottom w:val="none" w:sz="0" w:space="0" w:color="auto"/>
        <w:right w:val="none" w:sz="0" w:space="0" w:color="auto"/>
      </w:divBdr>
    </w:div>
    <w:div w:id="1486702704">
      <w:bodyDiv w:val="1"/>
      <w:marLeft w:val="0"/>
      <w:marRight w:val="0"/>
      <w:marTop w:val="0"/>
      <w:marBottom w:val="0"/>
      <w:divBdr>
        <w:top w:val="none" w:sz="0" w:space="0" w:color="auto"/>
        <w:left w:val="none" w:sz="0" w:space="0" w:color="auto"/>
        <w:bottom w:val="none" w:sz="0" w:space="0" w:color="auto"/>
        <w:right w:val="none" w:sz="0" w:space="0" w:color="auto"/>
      </w:divBdr>
    </w:div>
    <w:div w:id="1489246358">
      <w:bodyDiv w:val="1"/>
      <w:marLeft w:val="0"/>
      <w:marRight w:val="0"/>
      <w:marTop w:val="0"/>
      <w:marBottom w:val="0"/>
      <w:divBdr>
        <w:top w:val="none" w:sz="0" w:space="0" w:color="auto"/>
        <w:left w:val="none" w:sz="0" w:space="0" w:color="auto"/>
        <w:bottom w:val="none" w:sz="0" w:space="0" w:color="auto"/>
        <w:right w:val="none" w:sz="0" w:space="0" w:color="auto"/>
      </w:divBdr>
    </w:div>
    <w:div w:id="1490902575">
      <w:bodyDiv w:val="1"/>
      <w:marLeft w:val="0"/>
      <w:marRight w:val="0"/>
      <w:marTop w:val="0"/>
      <w:marBottom w:val="0"/>
      <w:divBdr>
        <w:top w:val="none" w:sz="0" w:space="0" w:color="auto"/>
        <w:left w:val="none" w:sz="0" w:space="0" w:color="auto"/>
        <w:bottom w:val="none" w:sz="0" w:space="0" w:color="auto"/>
        <w:right w:val="none" w:sz="0" w:space="0" w:color="auto"/>
      </w:divBdr>
    </w:div>
    <w:div w:id="1495610276">
      <w:bodyDiv w:val="1"/>
      <w:marLeft w:val="0"/>
      <w:marRight w:val="0"/>
      <w:marTop w:val="0"/>
      <w:marBottom w:val="0"/>
      <w:divBdr>
        <w:top w:val="none" w:sz="0" w:space="0" w:color="auto"/>
        <w:left w:val="none" w:sz="0" w:space="0" w:color="auto"/>
        <w:bottom w:val="none" w:sz="0" w:space="0" w:color="auto"/>
        <w:right w:val="none" w:sz="0" w:space="0" w:color="auto"/>
      </w:divBdr>
    </w:div>
    <w:div w:id="1496067003">
      <w:bodyDiv w:val="1"/>
      <w:marLeft w:val="0"/>
      <w:marRight w:val="0"/>
      <w:marTop w:val="0"/>
      <w:marBottom w:val="0"/>
      <w:divBdr>
        <w:top w:val="none" w:sz="0" w:space="0" w:color="auto"/>
        <w:left w:val="none" w:sz="0" w:space="0" w:color="auto"/>
        <w:bottom w:val="none" w:sz="0" w:space="0" w:color="auto"/>
        <w:right w:val="none" w:sz="0" w:space="0" w:color="auto"/>
      </w:divBdr>
    </w:div>
    <w:div w:id="1498880069">
      <w:bodyDiv w:val="1"/>
      <w:marLeft w:val="0"/>
      <w:marRight w:val="0"/>
      <w:marTop w:val="0"/>
      <w:marBottom w:val="0"/>
      <w:divBdr>
        <w:top w:val="none" w:sz="0" w:space="0" w:color="auto"/>
        <w:left w:val="none" w:sz="0" w:space="0" w:color="auto"/>
        <w:bottom w:val="none" w:sz="0" w:space="0" w:color="auto"/>
        <w:right w:val="none" w:sz="0" w:space="0" w:color="auto"/>
      </w:divBdr>
    </w:div>
    <w:div w:id="1501430573">
      <w:bodyDiv w:val="1"/>
      <w:marLeft w:val="0"/>
      <w:marRight w:val="0"/>
      <w:marTop w:val="0"/>
      <w:marBottom w:val="0"/>
      <w:divBdr>
        <w:top w:val="none" w:sz="0" w:space="0" w:color="auto"/>
        <w:left w:val="none" w:sz="0" w:space="0" w:color="auto"/>
        <w:bottom w:val="none" w:sz="0" w:space="0" w:color="auto"/>
        <w:right w:val="none" w:sz="0" w:space="0" w:color="auto"/>
      </w:divBdr>
    </w:div>
    <w:div w:id="1502499939">
      <w:bodyDiv w:val="1"/>
      <w:marLeft w:val="0"/>
      <w:marRight w:val="0"/>
      <w:marTop w:val="0"/>
      <w:marBottom w:val="0"/>
      <w:divBdr>
        <w:top w:val="none" w:sz="0" w:space="0" w:color="auto"/>
        <w:left w:val="none" w:sz="0" w:space="0" w:color="auto"/>
        <w:bottom w:val="none" w:sz="0" w:space="0" w:color="auto"/>
        <w:right w:val="none" w:sz="0" w:space="0" w:color="auto"/>
      </w:divBdr>
    </w:div>
    <w:div w:id="1516529746">
      <w:bodyDiv w:val="1"/>
      <w:marLeft w:val="0"/>
      <w:marRight w:val="0"/>
      <w:marTop w:val="0"/>
      <w:marBottom w:val="0"/>
      <w:divBdr>
        <w:top w:val="none" w:sz="0" w:space="0" w:color="auto"/>
        <w:left w:val="none" w:sz="0" w:space="0" w:color="auto"/>
        <w:bottom w:val="none" w:sz="0" w:space="0" w:color="auto"/>
        <w:right w:val="none" w:sz="0" w:space="0" w:color="auto"/>
      </w:divBdr>
    </w:div>
    <w:div w:id="1517622595">
      <w:bodyDiv w:val="1"/>
      <w:marLeft w:val="0"/>
      <w:marRight w:val="0"/>
      <w:marTop w:val="0"/>
      <w:marBottom w:val="0"/>
      <w:divBdr>
        <w:top w:val="none" w:sz="0" w:space="0" w:color="auto"/>
        <w:left w:val="none" w:sz="0" w:space="0" w:color="auto"/>
        <w:bottom w:val="none" w:sz="0" w:space="0" w:color="auto"/>
        <w:right w:val="none" w:sz="0" w:space="0" w:color="auto"/>
      </w:divBdr>
    </w:div>
    <w:div w:id="1519465814">
      <w:bodyDiv w:val="1"/>
      <w:marLeft w:val="0"/>
      <w:marRight w:val="0"/>
      <w:marTop w:val="0"/>
      <w:marBottom w:val="0"/>
      <w:divBdr>
        <w:top w:val="none" w:sz="0" w:space="0" w:color="auto"/>
        <w:left w:val="none" w:sz="0" w:space="0" w:color="auto"/>
        <w:bottom w:val="none" w:sz="0" w:space="0" w:color="auto"/>
        <w:right w:val="none" w:sz="0" w:space="0" w:color="auto"/>
      </w:divBdr>
    </w:div>
    <w:div w:id="1519538657">
      <w:bodyDiv w:val="1"/>
      <w:marLeft w:val="0"/>
      <w:marRight w:val="0"/>
      <w:marTop w:val="0"/>
      <w:marBottom w:val="0"/>
      <w:divBdr>
        <w:top w:val="none" w:sz="0" w:space="0" w:color="auto"/>
        <w:left w:val="none" w:sz="0" w:space="0" w:color="auto"/>
        <w:bottom w:val="none" w:sz="0" w:space="0" w:color="auto"/>
        <w:right w:val="none" w:sz="0" w:space="0" w:color="auto"/>
      </w:divBdr>
    </w:div>
    <w:div w:id="1524436042">
      <w:bodyDiv w:val="1"/>
      <w:marLeft w:val="0"/>
      <w:marRight w:val="0"/>
      <w:marTop w:val="0"/>
      <w:marBottom w:val="0"/>
      <w:divBdr>
        <w:top w:val="none" w:sz="0" w:space="0" w:color="auto"/>
        <w:left w:val="none" w:sz="0" w:space="0" w:color="auto"/>
        <w:bottom w:val="none" w:sz="0" w:space="0" w:color="auto"/>
        <w:right w:val="none" w:sz="0" w:space="0" w:color="auto"/>
      </w:divBdr>
    </w:div>
    <w:div w:id="1540974425">
      <w:bodyDiv w:val="1"/>
      <w:marLeft w:val="0"/>
      <w:marRight w:val="0"/>
      <w:marTop w:val="0"/>
      <w:marBottom w:val="0"/>
      <w:divBdr>
        <w:top w:val="none" w:sz="0" w:space="0" w:color="auto"/>
        <w:left w:val="none" w:sz="0" w:space="0" w:color="auto"/>
        <w:bottom w:val="none" w:sz="0" w:space="0" w:color="auto"/>
        <w:right w:val="none" w:sz="0" w:space="0" w:color="auto"/>
      </w:divBdr>
    </w:div>
    <w:div w:id="1550728439">
      <w:bodyDiv w:val="1"/>
      <w:marLeft w:val="0"/>
      <w:marRight w:val="0"/>
      <w:marTop w:val="0"/>
      <w:marBottom w:val="0"/>
      <w:divBdr>
        <w:top w:val="none" w:sz="0" w:space="0" w:color="auto"/>
        <w:left w:val="none" w:sz="0" w:space="0" w:color="auto"/>
        <w:bottom w:val="none" w:sz="0" w:space="0" w:color="auto"/>
        <w:right w:val="none" w:sz="0" w:space="0" w:color="auto"/>
      </w:divBdr>
    </w:div>
    <w:div w:id="1550803601">
      <w:bodyDiv w:val="1"/>
      <w:marLeft w:val="0"/>
      <w:marRight w:val="0"/>
      <w:marTop w:val="0"/>
      <w:marBottom w:val="0"/>
      <w:divBdr>
        <w:top w:val="none" w:sz="0" w:space="0" w:color="auto"/>
        <w:left w:val="none" w:sz="0" w:space="0" w:color="auto"/>
        <w:bottom w:val="none" w:sz="0" w:space="0" w:color="auto"/>
        <w:right w:val="none" w:sz="0" w:space="0" w:color="auto"/>
      </w:divBdr>
    </w:div>
    <w:div w:id="1552955446">
      <w:bodyDiv w:val="1"/>
      <w:marLeft w:val="0"/>
      <w:marRight w:val="0"/>
      <w:marTop w:val="0"/>
      <w:marBottom w:val="0"/>
      <w:divBdr>
        <w:top w:val="none" w:sz="0" w:space="0" w:color="auto"/>
        <w:left w:val="none" w:sz="0" w:space="0" w:color="auto"/>
        <w:bottom w:val="none" w:sz="0" w:space="0" w:color="auto"/>
        <w:right w:val="none" w:sz="0" w:space="0" w:color="auto"/>
      </w:divBdr>
    </w:div>
    <w:div w:id="1554580139">
      <w:bodyDiv w:val="1"/>
      <w:marLeft w:val="0"/>
      <w:marRight w:val="0"/>
      <w:marTop w:val="0"/>
      <w:marBottom w:val="0"/>
      <w:divBdr>
        <w:top w:val="none" w:sz="0" w:space="0" w:color="auto"/>
        <w:left w:val="none" w:sz="0" w:space="0" w:color="auto"/>
        <w:bottom w:val="none" w:sz="0" w:space="0" w:color="auto"/>
        <w:right w:val="none" w:sz="0" w:space="0" w:color="auto"/>
      </w:divBdr>
    </w:div>
    <w:div w:id="1558128683">
      <w:bodyDiv w:val="1"/>
      <w:marLeft w:val="0"/>
      <w:marRight w:val="0"/>
      <w:marTop w:val="0"/>
      <w:marBottom w:val="0"/>
      <w:divBdr>
        <w:top w:val="none" w:sz="0" w:space="0" w:color="auto"/>
        <w:left w:val="none" w:sz="0" w:space="0" w:color="auto"/>
        <w:bottom w:val="none" w:sz="0" w:space="0" w:color="auto"/>
        <w:right w:val="none" w:sz="0" w:space="0" w:color="auto"/>
      </w:divBdr>
    </w:div>
    <w:div w:id="1567447651">
      <w:bodyDiv w:val="1"/>
      <w:marLeft w:val="0"/>
      <w:marRight w:val="0"/>
      <w:marTop w:val="0"/>
      <w:marBottom w:val="0"/>
      <w:divBdr>
        <w:top w:val="none" w:sz="0" w:space="0" w:color="auto"/>
        <w:left w:val="none" w:sz="0" w:space="0" w:color="auto"/>
        <w:bottom w:val="none" w:sz="0" w:space="0" w:color="auto"/>
        <w:right w:val="none" w:sz="0" w:space="0" w:color="auto"/>
      </w:divBdr>
      <w:divsChild>
        <w:div w:id="4791510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67492878">
      <w:bodyDiv w:val="1"/>
      <w:marLeft w:val="0"/>
      <w:marRight w:val="0"/>
      <w:marTop w:val="0"/>
      <w:marBottom w:val="0"/>
      <w:divBdr>
        <w:top w:val="none" w:sz="0" w:space="0" w:color="auto"/>
        <w:left w:val="none" w:sz="0" w:space="0" w:color="auto"/>
        <w:bottom w:val="none" w:sz="0" w:space="0" w:color="auto"/>
        <w:right w:val="none" w:sz="0" w:space="0" w:color="auto"/>
      </w:divBdr>
    </w:div>
    <w:div w:id="1568418999">
      <w:bodyDiv w:val="1"/>
      <w:marLeft w:val="0"/>
      <w:marRight w:val="0"/>
      <w:marTop w:val="0"/>
      <w:marBottom w:val="0"/>
      <w:divBdr>
        <w:top w:val="none" w:sz="0" w:space="0" w:color="auto"/>
        <w:left w:val="none" w:sz="0" w:space="0" w:color="auto"/>
        <w:bottom w:val="none" w:sz="0" w:space="0" w:color="auto"/>
        <w:right w:val="none" w:sz="0" w:space="0" w:color="auto"/>
      </w:divBdr>
      <w:divsChild>
        <w:div w:id="6363010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72884306">
      <w:bodyDiv w:val="1"/>
      <w:marLeft w:val="0"/>
      <w:marRight w:val="0"/>
      <w:marTop w:val="0"/>
      <w:marBottom w:val="0"/>
      <w:divBdr>
        <w:top w:val="none" w:sz="0" w:space="0" w:color="auto"/>
        <w:left w:val="none" w:sz="0" w:space="0" w:color="auto"/>
        <w:bottom w:val="none" w:sz="0" w:space="0" w:color="auto"/>
        <w:right w:val="none" w:sz="0" w:space="0" w:color="auto"/>
      </w:divBdr>
    </w:div>
    <w:div w:id="1576822400">
      <w:bodyDiv w:val="1"/>
      <w:marLeft w:val="0"/>
      <w:marRight w:val="0"/>
      <w:marTop w:val="0"/>
      <w:marBottom w:val="0"/>
      <w:divBdr>
        <w:top w:val="none" w:sz="0" w:space="0" w:color="auto"/>
        <w:left w:val="none" w:sz="0" w:space="0" w:color="auto"/>
        <w:bottom w:val="none" w:sz="0" w:space="0" w:color="auto"/>
        <w:right w:val="none" w:sz="0" w:space="0" w:color="auto"/>
      </w:divBdr>
      <w:divsChild>
        <w:div w:id="3563899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76933182">
      <w:bodyDiv w:val="1"/>
      <w:marLeft w:val="0"/>
      <w:marRight w:val="0"/>
      <w:marTop w:val="0"/>
      <w:marBottom w:val="0"/>
      <w:divBdr>
        <w:top w:val="none" w:sz="0" w:space="0" w:color="auto"/>
        <w:left w:val="none" w:sz="0" w:space="0" w:color="auto"/>
        <w:bottom w:val="none" w:sz="0" w:space="0" w:color="auto"/>
        <w:right w:val="none" w:sz="0" w:space="0" w:color="auto"/>
      </w:divBdr>
    </w:div>
    <w:div w:id="1585189513">
      <w:bodyDiv w:val="1"/>
      <w:marLeft w:val="0"/>
      <w:marRight w:val="0"/>
      <w:marTop w:val="0"/>
      <w:marBottom w:val="0"/>
      <w:divBdr>
        <w:top w:val="none" w:sz="0" w:space="0" w:color="auto"/>
        <w:left w:val="none" w:sz="0" w:space="0" w:color="auto"/>
        <w:bottom w:val="none" w:sz="0" w:space="0" w:color="auto"/>
        <w:right w:val="none" w:sz="0" w:space="0" w:color="auto"/>
      </w:divBdr>
    </w:div>
    <w:div w:id="1585841015">
      <w:bodyDiv w:val="1"/>
      <w:marLeft w:val="0"/>
      <w:marRight w:val="0"/>
      <w:marTop w:val="0"/>
      <w:marBottom w:val="0"/>
      <w:divBdr>
        <w:top w:val="none" w:sz="0" w:space="0" w:color="auto"/>
        <w:left w:val="none" w:sz="0" w:space="0" w:color="auto"/>
        <w:bottom w:val="none" w:sz="0" w:space="0" w:color="auto"/>
        <w:right w:val="none" w:sz="0" w:space="0" w:color="auto"/>
      </w:divBdr>
    </w:div>
    <w:div w:id="1587569066">
      <w:bodyDiv w:val="1"/>
      <w:marLeft w:val="0"/>
      <w:marRight w:val="0"/>
      <w:marTop w:val="0"/>
      <w:marBottom w:val="0"/>
      <w:divBdr>
        <w:top w:val="none" w:sz="0" w:space="0" w:color="auto"/>
        <w:left w:val="none" w:sz="0" w:space="0" w:color="auto"/>
        <w:bottom w:val="none" w:sz="0" w:space="0" w:color="auto"/>
        <w:right w:val="none" w:sz="0" w:space="0" w:color="auto"/>
      </w:divBdr>
    </w:div>
    <w:div w:id="1591428266">
      <w:bodyDiv w:val="1"/>
      <w:marLeft w:val="0"/>
      <w:marRight w:val="0"/>
      <w:marTop w:val="0"/>
      <w:marBottom w:val="0"/>
      <w:divBdr>
        <w:top w:val="none" w:sz="0" w:space="0" w:color="auto"/>
        <w:left w:val="none" w:sz="0" w:space="0" w:color="auto"/>
        <w:bottom w:val="none" w:sz="0" w:space="0" w:color="auto"/>
        <w:right w:val="none" w:sz="0" w:space="0" w:color="auto"/>
      </w:divBdr>
    </w:div>
    <w:div w:id="1594123710">
      <w:bodyDiv w:val="1"/>
      <w:marLeft w:val="0"/>
      <w:marRight w:val="0"/>
      <w:marTop w:val="0"/>
      <w:marBottom w:val="0"/>
      <w:divBdr>
        <w:top w:val="none" w:sz="0" w:space="0" w:color="auto"/>
        <w:left w:val="none" w:sz="0" w:space="0" w:color="auto"/>
        <w:bottom w:val="none" w:sz="0" w:space="0" w:color="auto"/>
        <w:right w:val="none" w:sz="0" w:space="0" w:color="auto"/>
      </w:divBdr>
    </w:div>
    <w:div w:id="1598295999">
      <w:bodyDiv w:val="1"/>
      <w:marLeft w:val="0"/>
      <w:marRight w:val="0"/>
      <w:marTop w:val="0"/>
      <w:marBottom w:val="0"/>
      <w:divBdr>
        <w:top w:val="none" w:sz="0" w:space="0" w:color="auto"/>
        <w:left w:val="none" w:sz="0" w:space="0" w:color="auto"/>
        <w:bottom w:val="none" w:sz="0" w:space="0" w:color="auto"/>
        <w:right w:val="none" w:sz="0" w:space="0" w:color="auto"/>
      </w:divBdr>
    </w:div>
    <w:div w:id="1598520823">
      <w:bodyDiv w:val="1"/>
      <w:marLeft w:val="0"/>
      <w:marRight w:val="0"/>
      <w:marTop w:val="0"/>
      <w:marBottom w:val="0"/>
      <w:divBdr>
        <w:top w:val="none" w:sz="0" w:space="0" w:color="auto"/>
        <w:left w:val="none" w:sz="0" w:space="0" w:color="auto"/>
        <w:bottom w:val="none" w:sz="0" w:space="0" w:color="auto"/>
        <w:right w:val="none" w:sz="0" w:space="0" w:color="auto"/>
      </w:divBdr>
    </w:div>
    <w:div w:id="1604142668">
      <w:bodyDiv w:val="1"/>
      <w:marLeft w:val="0"/>
      <w:marRight w:val="0"/>
      <w:marTop w:val="0"/>
      <w:marBottom w:val="0"/>
      <w:divBdr>
        <w:top w:val="none" w:sz="0" w:space="0" w:color="auto"/>
        <w:left w:val="none" w:sz="0" w:space="0" w:color="auto"/>
        <w:bottom w:val="none" w:sz="0" w:space="0" w:color="auto"/>
        <w:right w:val="none" w:sz="0" w:space="0" w:color="auto"/>
      </w:divBdr>
    </w:div>
    <w:div w:id="1604606168">
      <w:bodyDiv w:val="1"/>
      <w:marLeft w:val="0"/>
      <w:marRight w:val="0"/>
      <w:marTop w:val="0"/>
      <w:marBottom w:val="0"/>
      <w:divBdr>
        <w:top w:val="none" w:sz="0" w:space="0" w:color="auto"/>
        <w:left w:val="none" w:sz="0" w:space="0" w:color="auto"/>
        <w:bottom w:val="none" w:sz="0" w:space="0" w:color="auto"/>
        <w:right w:val="none" w:sz="0" w:space="0" w:color="auto"/>
      </w:divBdr>
    </w:div>
    <w:div w:id="1615601498">
      <w:bodyDiv w:val="1"/>
      <w:marLeft w:val="0"/>
      <w:marRight w:val="0"/>
      <w:marTop w:val="0"/>
      <w:marBottom w:val="0"/>
      <w:divBdr>
        <w:top w:val="none" w:sz="0" w:space="0" w:color="auto"/>
        <w:left w:val="none" w:sz="0" w:space="0" w:color="auto"/>
        <w:bottom w:val="none" w:sz="0" w:space="0" w:color="auto"/>
        <w:right w:val="none" w:sz="0" w:space="0" w:color="auto"/>
      </w:divBdr>
    </w:div>
    <w:div w:id="1617063280">
      <w:bodyDiv w:val="1"/>
      <w:marLeft w:val="0"/>
      <w:marRight w:val="0"/>
      <w:marTop w:val="0"/>
      <w:marBottom w:val="0"/>
      <w:divBdr>
        <w:top w:val="none" w:sz="0" w:space="0" w:color="auto"/>
        <w:left w:val="none" w:sz="0" w:space="0" w:color="auto"/>
        <w:bottom w:val="none" w:sz="0" w:space="0" w:color="auto"/>
        <w:right w:val="none" w:sz="0" w:space="0" w:color="auto"/>
      </w:divBdr>
    </w:div>
    <w:div w:id="1618023680">
      <w:bodyDiv w:val="1"/>
      <w:marLeft w:val="0"/>
      <w:marRight w:val="0"/>
      <w:marTop w:val="0"/>
      <w:marBottom w:val="0"/>
      <w:divBdr>
        <w:top w:val="none" w:sz="0" w:space="0" w:color="auto"/>
        <w:left w:val="none" w:sz="0" w:space="0" w:color="auto"/>
        <w:bottom w:val="none" w:sz="0" w:space="0" w:color="auto"/>
        <w:right w:val="none" w:sz="0" w:space="0" w:color="auto"/>
      </w:divBdr>
    </w:div>
    <w:div w:id="1618364285">
      <w:bodyDiv w:val="1"/>
      <w:marLeft w:val="0"/>
      <w:marRight w:val="0"/>
      <w:marTop w:val="0"/>
      <w:marBottom w:val="0"/>
      <w:divBdr>
        <w:top w:val="none" w:sz="0" w:space="0" w:color="auto"/>
        <w:left w:val="none" w:sz="0" w:space="0" w:color="auto"/>
        <w:bottom w:val="none" w:sz="0" w:space="0" w:color="auto"/>
        <w:right w:val="none" w:sz="0" w:space="0" w:color="auto"/>
      </w:divBdr>
    </w:div>
    <w:div w:id="1618874139">
      <w:bodyDiv w:val="1"/>
      <w:marLeft w:val="0"/>
      <w:marRight w:val="0"/>
      <w:marTop w:val="0"/>
      <w:marBottom w:val="0"/>
      <w:divBdr>
        <w:top w:val="none" w:sz="0" w:space="0" w:color="auto"/>
        <w:left w:val="none" w:sz="0" w:space="0" w:color="auto"/>
        <w:bottom w:val="none" w:sz="0" w:space="0" w:color="auto"/>
        <w:right w:val="none" w:sz="0" w:space="0" w:color="auto"/>
      </w:divBdr>
    </w:div>
    <w:div w:id="1620212237">
      <w:bodyDiv w:val="1"/>
      <w:marLeft w:val="0"/>
      <w:marRight w:val="0"/>
      <w:marTop w:val="0"/>
      <w:marBottom w:val="0"/>
      <w:divBdr>
        <w:top w:val="none" w:sz="0" w:space="0" w:color="auto"/>
        <w:left w:val="none" w:sz="0" w:space="0" w:color="auto"/>
        <w:bottom w:val="none" w:sz="0" w:space="0" w:color="auto"/>
        <w:right w:val="none" w:sz="0" w:space="0" w:color="auto"/>
      </w:divBdr>
    </w:div>
    <w:div w:id="1629749387">
      <w:bodyDiv w:val="1"/>
      <w:marLeft w:val="0"/>
      <w:marRight w:val="0"/>
      <w:marTop w:val="0"/>
      <w:marBottom w:val="0"/>
      <w:divBdr>
        <w:top w:val="none" w:sz="0" w:space="0" w:color="auto"/>
        <w:left w:val="none" w:sz="0" w:space="0" w:color="auto"/>
        <w:bottom w:val="none" w:sz="0" w:space="0" w:color="auto"/>
        <w:right w:val="none" w:sz="0" w:space="0" w:color="auto"/>
      </w:divBdr>
    </w:div>
    <w:div w:id="1632714139">
      <w:bodyDiv w:val="1"/>
      <w:marLeft w:val="0"/>
      <w:marRight w:val="0"/>
      <w:marTop w:val="0"/>
      <w:marBottom w:val="0"/>
      <w:divBdr>
        <w:top w:val="none" w:sz="0" w:space="0" w:color="auto"/>
        <w:left w:val="none" w:sz="0" w:space="0" w:color="auto"/>
        <w:bottom w:val="none" w:sz="0" w:space="0" w:color="auto"/>
        <w:right w:val="none" w:sz="0" w:space="0" w:color="auto"/>
      </w:divBdr>
    </w:div>
    <w:div w:id="1635283573">
      <w:bodyDiv w:val="1"/>
      <w:marLeft w:val="0"/>
      <w:marRight w:val="0"/>
      <w:marTop w:val="0"/>
      <w:marBottom w:val="0"/>
      <w:divBdr>
        <w:top w:val="none" w:sz="0" w:space="0" w:color="auto"/>
        <w:left w:val="none" w:sz="0" w:space="0" w:color="auto"/>
        <w:bottom w:val="none" w:sz="0" w:space="0" w:color="auto"/>
        <w:right w:val="none" w:sz="0" w:space="0" w:color="auto"/>
      </w:divBdr>
    </w:div>
    <w:div w:id="1648583240">
      <w:bodyDiv w:val="1"/>
      <w:marLeft w:val="0"/>
      <w:marRight w:val="0"/>
      <w:marTop w:val="0"/>
      <w:marBottom w:val="0"/>
      <w:divBdr>
        <w:top w:val="none" w:sz="0" w:space="0" w:color="auto"/>
        <w:left w:val="none" w:sz="0" w:space="0" w:color="auto"/>
        <w:bottom w:val="none" w:sz="0" w:space="0" w:color="auto"/>
        <w:right w:val="none" w:sz="0" w:space="0" w:color="auto"/>
      </w:divBdr>
    </w:div>
    <w:div w:id="1652828012">
      <w:bodyDiv w:val="1"/>
      <w:marLeft w:val="0"/>
      <w:marRight w:val="0"/>
      <w:marTop w:val="0"/>
      <w:marBottom w:val="0"/>
      <w:divBdr>
        <w:top w:val="none" w:sz="0" w:space="0" w:color="auto"/>
        <w:left w:val="none" w:sz="0" w:space="0" w:color="auto"/>
        <w:bottom w:val="none" w:sz="0" w:space="0" w:color="auto"/>
        <w:right w:val="none" w:sz="0" w:space="0" w:color="auto"/>
      </w:divBdr>
    </w:div>
    <w:div w:id="1657954782">
      <w:bodyDiv w:val="1"/>
      <w:marLeft w:val="0"/>
      <w:marRight w:val="0"/>
      <w:marTop w:val="0"/>
      <w:marBottom w:val="0"/>
      <w:divBdr>
        <w:top w:val="none" w:sz="0" w:space="0" w:color="auto"/>
        <w:left w:val="none" w:sz="0" w:space="0" w:color="auto"/>
        <w:bottom w:val="none" w:sz="0" w:space="0" w:color="auto"/>
        <w:right w:val="none" w:sz="0" w:space="0" w:color="auto"/>
      </w:divBdr>
    </w:div>
    <w:div w:id="1658682163">
      <w:bodyDiv w:val="1"/>
      <w:marLeft w:val="0"/>
      <w:marRight w:val="0"/>
      <w:marTop w:val="0"/>
      <w:marBottom w:val="0"/>
      <w:divBdr>
        <w:top w:val="none" w:sz="0" w:space="0" w:color="auto"/>
        <w:left w:val="none" w:sz="0" w:space="0" w:color="auto"/>
        <w:bottom w:val="none" w:sz="0" w:space="0" w:color="auto"/>
        <w:right w:val="none" w:sz="0" w:space="0" w:color="auto"/>
      </w:divBdr>
    </w:div>
    <w:div w:id="1667202502">
      <w:bodyDiv w:val="1"/>
      <w:marLeft w:val="0"/>
      <w:marRight w:val="0"/>
      <w:marTop w:val="0"/>
      <w:marBottom w:val="0"/>
      <w:divBdr>
        <w:top w:val="none" w:sz="0" w:space="0" w:color="auto"/>
        <w:left w:val="none" w:sz="0" w:space="0" w:color="auto"/>
        <w:bottom w:val="none" w:sz="0" w:space="0" w:color="auto"/>
        <w:right w:val="none" w:sz="0" w:space="0" w:color="auto"/>
      </w:divBdr>
    </w:div>
    <w:div w:id="1670717967">
      <w:bodyDiv w:val="1"/>
      <w:marLeft w:val="0"/>
      <w:marRight w:val="0"/>
      <w:marTop w:val="0"/>
      <w:marBottom w:val="0"/>
      <w:divBdr>
        <w:top w:val="none" w:sz="0" w:space="0" w:color="auto"/>
        <w:left w:val="none" w:sz="0" w:space="0" w:color="auto"/>
        <w:bottom w:val="none" w:sz="0" w:space="0" w:color="auto"/>
        <w:right w:val="none" w:sz="0" w:space="0" w:color="auto"/>
      </w:divBdr>
    </w:div>
    <w:div w:id="1681934967">
      <w:bodyDiv w:val="1"/>
      <w:marLeft w:val="0"/>
      <w:marRight w:val="0"/>
      <w:marTop w:val="0"/>
      <w:marBottom w:val="0"/>
      <w:divBdr>
        <w:top w:val="none" w:sz="0" w:space="0" w:color="auto"/>
        <w:left w:val="none" w:sz="0" w:space="0" w:color="auto"/>
        <w:bottom w:val="none" w:sz="0" w:space="0" w:color="auto"/>
        <w:right w:val="none" w:sz="0" w:space="0" w:color="auto"/>
      </w:divBdr>
    </w:div>
    <w:div w:id="1685665343">
      <w:bodyDiv w:val="1"/>
      <w:marLeft w:val="0"/>
      <w:marRight w:val="0"/>
      <w:marTop w:val="0"/>
      <w:marBottom w:val="0"/>
      <w:divBdr>
        <w:top w:val="none" w:sz="0" w:space="0" w:color="auto"/>
        <w:left w:val="none" w:sz="0" w:space="0" w:color="auto"/>
        <w:bottom w:val="none" w:sz="0" w:space="0" w:color="auto"/>
        <w:right w:val="none" w:sz="0" w:space="0" w:color="auto"/>
      </w:divBdr>
    </w:div>
    <w:div w:id="1688944588">
      <w:bodyDiv w:val="1"/>
      <w:marLeft w:val="0"/>
      <w:marRight w:val="0"/>
      <w:marTop w:val="0"/>
      <w:marBottom w:val="0"/>
      <w:divBdr>
        <w:top w:val="none" w:sz="0" w:space="0" w:color="auto"/>
        <w:left w:val="none" w:sz="0" w:space="0" w:color="auto"/>
        <w:bottom w:val="none" w:sz="0" w:space="0" w:color="auto"/>
        <w:right w:val="none" w:sz="0" w:space="0" w:color="auto"/>
      </w:divBdr>
    </w:div>
    <w:div w:id="1689285593">
      <w:bodyDiv w:val="1"/>
      <w:marLeft w:val="0"/>
      <w:marRight w:val="0"/>
      <w:marTop w:val="0"/>
      <w:marBottom w:val="0"/>
      <w:divBdr>
        <w:top w:val="none" w:sz="0" w:space="0" w:color="auto"/>
        <w:left w:val="none" w:sz="0" w:space="0" w:color="auto"/>
        <w:bottom w:val="none" w:sz="0" w:space="0" w:color="auto"/>
        <w:right w:val="none" w:sz="0" w:space="0" w:color="auto"/>
      </w:divBdr>
    </w:div>
    <w:div w:id="1689865002">
      <w:bodyDiv w:val="1"/>
      <w:marLeft w:val="0"/>
      <w:marRight w:val="0"/>
      <w:marTop w:val="0"/>
      <w:marBottom w:val="0"/>
      <w:divBdr>
        <w:top w:val="none" w:sz="0" w:space="0" w:color="auto"/>
        <w:left w:val="none" w:sz="0" w:space="0" w:color="auto"/>
        <w:bottom w:val="none" w:sz="0" w:space="0" w:color="auto"/>
        <w:right w:val="none" w:sz="0" w:space="0" w:color="auto"/>
      </w:divBdr>
    </w:div>
    <w:div w:id="1690061295">
      <w:bodyDiv w:val="1"/>
      <w:marLeft w:val="0"/>
      <w:marRight w:val="0"/>
      <w:marTop w:val="0"/>
      <w:marBottom w:val="0"/>
      <w:divBdr>
        <w:top w:val="none" w:sz="0" w:space="0" w:color="auto"/>
        <w:left w:val="none" w:sz="0" w:space="0" w:color="auto"/>
        <w:bottom w:val="none" w:sz="0" w:space="0" w:color="auto"/>
        <w:right w:val="none" w:sz="0" w:space="0" w:color="auto"/>
      </w:divBdr>
    </w:div>
    <w:div w:id="1701053615">
      <w:bodyDiv w:val="1"/>
      <w:marLeft w:val="0"/>
      <w:marRight w:val="0"/>
      <w:marTop w:val="0"/>
      <w:marBottom w:val="0"/>
      <w:divBdr>
        <w:top w:val="none" w:sz="0" w:space="0" w:color="auto"/>
        <w:left w:val="none" w:sz="0" w:space="0" w:color="auto"/>
        <w:bottom w:val="none" w:sz="0" w:space="0" w:color="auto"/>
        <w:right w:val="none" w:sz="0" w:space="0" w:color="auto"/>
      </w:divBdr>
    </w:div>
    <w:div w:id="1701589719">
      <w:bodyDiv w:val="1"/>
      <w:marLeft w:val="0"/>
      <w:marRight w:val="0"/>
      <w:marTop w:val="0"/>
      <w:marBottom w:val="0"/>
      <w:divBdr>
        <w:top w:val="none" w:sz="0" w:space="0" w:color="auto"/>
        <w:left w:val="none" w:sz="0" w:space="0" w:color="auto"/>
        <w:bottom w:val="none" w:sz="0" w:space="0" w:color="auto"/>
        <w:right w:val="none" w:sz="0" w:space="0" w:color="auto"/>
      </w:divBdr>
    </w:div>
    <w:div w:id="1702047257">
      <w:bodyDiv w:val="1"/>
      <w:marLeft w:val="0"/>
      <w:marRight w:val="0"/>
      <w:marTop w:val="0"/>
      <w:marBottom w:val="0"/>
      <w:divBdr>
        <w:top w:val="none" w:sz="0" w:space="0" w:color="auto"/>
        <w:left w:val="none" w:sz="0" w:space="0" w:color="auto"/>
        <w:bottom w:val="none" w:sz="0" w:space="0" w:color="auto"/>
        <w:right w:val="none" w:sz="0" w:space="0" w:color="auto"/>
      </w:divBdr>
      <w:divsChild>
        <w:div w:id="14589841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02584399">
      <w:bodyDiv w:val="1"/>
      <w:marLeft w:val="0"/>
      <w:marRight w:val="0"/>
      <w:marTop w:val="0"/>
      <w:marBottom w:val="0"/>
      <w:divBdr>
        <w:top w:val="none" w:sz="0" w:space="0" w:color="auto"/>
        <w:left w:val="none" w:sz="0" w:space="0" w:color="auto"/>
        <w:bottom w:val="none" w:sz="0" w:space="0" w:color="auto"/>
        <w:right w:val="none" w:sz="0" w:space="0" w:color="auto"/>
      </w:divBdr>
    </w:div>
    <w:div w:id="1709258041">
      <w:bodyDiv w:val="1"/>
      <w:marLeft w:val="0"/>
      <w:marRight w:val="0"/>
      <w:marTop w:val="0"/>
      <w:marBottom w:val="0"/>
      <w:divBdr>
        <w:top w:val="none" w:sz="0" w:space="0" w:color="auto"/>
        <w:left w:val="none" w:sz="0" w:space="0" w:color="auto"/>
        <w:bottom w:val="none" w:sz="0" w:space="0" w:color="auto"/>
        <w:right w:val="none" w:sz="0" w:space="0" w:color="auto"/>
      </w:divBdr>
    </w:div>
    <w:div w:id="1709405727">
      <w:bodyDiv w:val="1"/>
      <w:marLeft w:val="0"/>
      <w:marRight w:val="0"/>
      <w:marTop w:val="0"/>
      <w:marBottom w:val="0"/>
      <w:divBdr>
        <w:top w:val="none" w:sz="0" w:space="0" w:color="auto"/>
        <w:left w:val="none" w:sz="0" w:space="0" w:color="auto"/>
        <w:bottom w:val="none" w:sz="0" w:space="0" w:color="auto"/>
        <w:right w:val="none" w:sz="0" w:space="0" w:color="auto"/>
      </w:divBdr>
    </w:div>
    <w:div w:id="1710377265">
      <w:bodyDiv w:val="1"/>
      <w:marLeft w:val="0"/>
      <w:marRight w:val="0"/>
      <w:marTop w:val="0"/>
      <w:marBottom w:val="0"/>
      <w:divBdr>
        <w:top w:val="none" w:sz="0" w:space="0" w:color="auto"/>
        <w:left w:val="none" w:sz="0" w:space="0" w:color="auto"/>
        <w:bottom w:val="none" w:sz="0" w:space="0" w:color="auto"/>
        <w:right w:val="none" w:sz="0" w:space="0" w:color="auto"/>
      </w:divBdr>
    </w:div>
    <w:div w:id="1711882387">
      <w:bodyDiv w:val="1"/>
      <w:marLeft w:val="0"/>
      <w:marRight w:val="0"/>
      <w:marTop w:val="0"/>
      <w:marBottom w:val="0"/>
      <w:divBdr>
        <w:top w:val="none" w:sz="0" w:space="0" w:color="auto"/>
        <w:left w:val="none" w:sz="0" w:space="0" w:color="auto"/>
        <w:bottom w:val="none" w:sz="0" w:space="0" w:color="auto"/>
        <w:right w:val="none" w:sz="0" w:space="0" w:color="auto"/>
      </w:divBdr>
    </w:div>
    <w:div w:id="1712028932">
      <w:bodyDiv w:val="1"/>
      <w:marLeft w:val="0"/>
      <w:marRight w:val="0"/>
      <w:marTop w:val="0"/>
      <w:marBottom w:val="0"/>
      <w:divBdr>
        <w:top w:val="none" w:sz="0" w:space="0" w:color="auto"/>
        <w:left w:val="none" w:sz="0" w:space="0" w:color="auto"/>
        <w:bottom w:val="none" w:sz="0" w:space="0" w:color="auto"/>
        <w:right w:val="none" w:sz="0" w:space="0" w:color="auto"/>
      </w:divBdr>
    </w:div>
    <w:div w:id="1721396069">
      <w:bodyDiv w:val="1"/>
      <w:marLeft w:val="0"/>
      <w:marRight w:val="0"/>
      <w:marTop w:val="0"/>
      <w:marBottom w:val="0"/>
      <w:divBdr>
        <w:top w:val="none" w:sz="0" w:space="0" w:color="auto"/>
        <w:left w:val="none" w:sz="0" w:space="0" w:color="auto"/>
        <w:bottom w:val="none" w:sz="0" w:space="0" w:color="auto"/>
        <w:right w:val="none" w:sz="0" w:space="0" w:color="auto"/>
      </w:divBdr>
    </w:div>
    <w:div w:id="1724252473">
      <w:bodyDiv w:val="1"/>
      <w:marLeft w:val="0"/>
      <w:marRight w:val="0"/>
      <w:marTop w:val="0"/>
      <w:marBottom w:val="0"/>
      <w:divBdr>
        <w:top w:val="none" w:sz="0" w:space="0" w:color="auto"/>
        <w:left w:val="none" w:sz="0" w:space="0" w:color="auto"/>
        <w:bottom w:val="none" w:sz="0" w:space="0" w:color="auto"/>
        <w:right w:val="none" w:sz="0" w:space="0" w:color="auto"/>
      </w:divBdr>
    </w:div>
    <w:div w:id="1726955259">
      <w:bodyDiv w:val="1"/>
      <w:marLeft w:val="0"/>
      <w:marRight w:val="0"/>
      <w:marTop w:val="0"/>
      <w:marBottom w:val="0"/>
      <w:divBdr>
        <w:top w:val="none" w:sz="0" w:space="0" w:color="auto"/>
        <w:left w:val="none" w:sz="0" w:space="0" w:color="auto"/>
        <w:bottom w:val="none" w:sz="0" w:space="0" w:color="auto"/>
        <w:right w:val="none" w:sz="0" w:space="0" w:color="auto"/>
      </w:divBdr>
    </w:div>
    <w:div w:id="1731417264">
      <w:bodyDiv w:val="1"/>
      <w:marLeft w:val="0"/>
      <w:marRight w:val="0"/>
      <w:marTop w:val="0"/>
      <w:marBottom w:val="0"/>
      <w:divBdr>
        <w:top w:val="none" w:sz="0" w:space="0" w:color="auto"/>
        <w:left w:val="none" w:sz="0" w:space="0" w:color="auto"/>
        <w:bottom w:val="none" w:sz="0" w:space="0" w:color="auto"/>
        <w:right w:val="none" w:sz="0" w:space="0" w:color="auto"/>
      </w:divBdr>
    </w:div>
    <w:div w:id="1732463973">
      <w:bodyDiv w:val="1"/>
      <w:marLeft w:val="0"/>
      <w:marRight w:val="0"/>
      <w:marTop w:val="0"/>
      <w:marBottom w:val="0"/>
      <w:divBdr>
        <w:top w:val="none" w:sz="0" w:space="0" w:color="auto"/>
        <w:left w:val="none" w:sz="0" w:space="0" w:color="auto"/>
        <w:bottom w:val="none" w:sz="0" w:space="0" w:color="auto"/>
        <w:right w:val="none" w:sz="0" w:space="0" w:color="auto"/>
      </w:divBdr>
    </w:div>
    <w:div w:id="1732650693">
      <w:bodyDiv w:val="1"/>
      <w:marLeft w:val="0"/>
      <w:marRight w:val="0"/>
      <w:marTop w:val="0"/>
      <w:marBottom w:val="0"/>
      <w:divBdr>
        <w:top w:val="none" w:sz="0" w:space="0" w:color="auto"/>
        <w:left w:val="none" w:sz="0" w:space="0" w:color="auto"/>
        <w:bottom w:val="none" w:sz="0" w:space="0" w:color="auto"/>
        <w:right w:val="none" w:sz="0" w:space="0" w:color="auto"/>
      </w:divBdr>
    </w:div>
    <w:div w:id="1737510598">
      <w:bodyDiv w:val="1"/>
      <w:marLeft w:val="0"/>
      <w:marRight w:val="0"/>
      <w:marTop w:val="0"/>
      <w:marBottom w:val="0"/>
      <w:divBdr>
        <w:top w:val="none" w:sz="0" w:space="0" w:color="auto"/>
        <w:left w:val="none" w:sz="0" w:space="0" w:color="auto"/>
        <w:bottom w:val="none" w:sz="0" w:space="0" w:color="auto"/>
        <w:right w:val="none" w:sz="0" w:space="0" w:color="auto"/>
      </w:divBdr>
    </w:div>
    <w:div w:id="1740787081">
      <w:bodyDiv w:val="1"/>
      <w:marLeft w:val="0"/>
      <w:marRight w:val="0"/>
      <w:marTop w:val="0"/>
      <w:marBottom w:val="0"/>
      <w:divBdr>
        <w:top w:val="none" w:sz="0" w:space="0" w:color="auto"/>
        <w:left w:val="none" w:sz="0" w:space="0" w:color="auto"/>
        <w:bottom w:val="none" w:sz="0" w:space="0" w:color="auto"/>
        <w:right w:val="none" w:sz="0" w:space="0" w:color="auto"/>
      </w:divBdr>
    </w:div>
    <w:div w:id="1747456547">
      <w:bodyDiv w:val="1"/>
      <w:marLeft w:val="0"/>
      <w:marRight w:val="0"/>
      <w:marTop w:val="0"/>
      <w:marBottom w:val="0"/>
      <w:divBdr>
        <w:top w:val="none" w:sz="0" w:space="0" w:color="auto"/>
        <w:left w:val="none" w:sz="0" w:space="0" w:color="auto"/>
        <w:bottom w:val="none" w:sz="0" w:space="0" w:color="auto"/>
        <w:right w:val="none" w:sz="0" w:space="0" w:color="auto"/>
      </w:divBdr>
    </w:div>
    <w:div w:id="1748528453">
      <w:bodyDiv w:val="1"/>
      <w:marLeft w:val="0"/>
      <w:marRight w:val="0"/>
      <w:marTop w:val="0"/>
      <w:marBottom w:val="0"/>
      <w:divBdr>
        <w:top w:val="none" w:sz="0" w:space="0" w:color="auto"/>
        <w:left w:val="none" w:sz="0" w:space="0" w:color="auto"/>
        <w:bottom w:val="none" w:sz="0" w:space="0" w:color="auto"/>
        <w:right w:val="none" w:sz="0" w:space="0" w:color="auto"/>
      </w:divBdr>
      <w:divsChild>
        <w:div w:id="9295032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9307272">
      <w:bodyDiv w:val="1"/>
      <w:marLeft w:val="0"/>
      <w:marRight w:val="0"/>
      <w:marTop w:val="0"/>
      <w:marBottom w:val="0"/>
      <w:divBdr>
        <w:top w:val="none" w:sz="0" w:space="0" w:color="auto"/>
        <w:left w:val="none" w:sz="0" w:space="0" w:color="auto"/>
        <w:bottom w:val="none" w:sz="0" w:space="0" w:color="auto"/>
        <w:right w:val="none" w:sz="0" w:space="0" w:color="auto"/>
      </w:divBdr>
    </w:div>
    <w:div w:id="1761177233">
      <w:bodyDiv w:val="1"/>
      <w:marLeft w:val="0"/>
      <w:marRight w:val="0"/>
      <w:marTop w:val="0"/>
      <w:marBottom w:val="0"/>
      <w:divBdr>
        <w:top w:val="none" w:sz="0" w:space="0" w:color="auto"/>
        <w:left w:val="none" w:sz="0" w:space="0" w:color="auto"/>
        <w:bottom w:val="none" w:sz="0" w:space="0" w:color="auto"/>
        <w:right w:val="none" w:sz="0" w:space="0" w:color="auto"/>
      </w:divBdr>
    </w:div>
    <w:div w:id="1761214838">
      <w:bodyDiv w:val="1"/>
      <w:marLeft w:val="0"/>
      <w:marRight w:val="0"/>
      <w:marTop w:val="0"/>
      <w:marBottom w:val="0"/>
      <w:divBdr>
        <w:top w:val="none" w:sz="0" w:space="0" w:color="auto"/>
        <w:left w:val="none" w:sz="0" w:space="0" w:color="auto"/>
        <w:bottom w:val="none" w:sz="0" w:space="0" w:color="auto"/>
        <w:right w:val="none" w:sz="0" w:space="0" w:color="auto"/>
      </w:divBdr>
    </w:div>
    <w:div w:id="1763185103">
      <w:bodyDiv w:val="1"/>
      <w:marLeft w:val="0"/>
      <w:marRight w:val="0"/>
      <w:marTop w:val="0"/>
      <w:marBottom w:val="0"/>
      <w:divBdr>
        <w:top w:val="none" w:sz="0" w:space="0" w:color="auto"/>
        <w:left w:val="none" w:sz="0" w:space="0" w:color="auto"/>
        <w:bottom w:val="none" w:sz="0" w:space="0" w:color="auto"/>
        <w:right w:val="none" w:sz="0" w:space="0" w:color="auto"/>
      </w:divBdr>
    </w:div>
    <w:div w:id="1772361403">
      <w:bodyDiv w:val="1"/>
      <w:marLeft w:val="0"/>
      <w:marRight w:val="0"/>
      <w:marTop w:val="0"/>
      <w:marBottom w:val="0"/>
      <w:divBdr>
        <w:top w:val="none" w:sz="0" w:space="0" w:color="auto"/>
        <w:left w:val="none" w:sz="0" w:space="0" w:color="auto"/>
        <w:bottom w:val="none" w:sz="0" w:space="0" w:color="auto"/>
        <w:right w:val="none" w:sz="0" w:space="0" w:color="auto"/>
      </w:divBdr>
    </w:div>
    <w:div w:id="1776510539">
      <w:bodyDiv w:val="1"/>
      <w:marLeft w:val="0"/>
      <w:marRight w:val="0"/>
      <w:marTop w:val="0"/>
      <w:marBottom w:val="0"/>
      <w:divBdr>
        <w:top w:val="none" w:sz="0" w:space="0" w:color="auto"/>
        <w:left w:val="none" w:sz="0" w:space="0" w:color="auto"/>
        <w:bottom w:val="none" w:sz="0" w:space="0" w:color="auto"/>
        <w:right w:val="none" w:sz="0" w:space="0" w:color="auto"/>
      </w:divBdr>
    </w:div>
    <w:div w:id="1784809588">
      <w:bodyDiv w:val="1"/>
      <w:marLeft w:val="0"/>
      <w:marRight w:val="0"/>
      <w:marTop w:val="0"/>
      <w:marBottom w:val="0"/>
      <w:divBdr>
        <w:top w:val="none" w:sz="0" w:space="0" w:color="auto"/>
        <w:left w:val="none" w:sz="0" w:space="0" w:color="auto"/>
        <w:bottom w:val="none" w:sz="0" w:space="0" w:color="auto"/>
        <w:right w:val="none" w:sz="0" w:space="0" w:color="auto"/>
      </w:divBdr>
    </w:div>
    <w:div w:id="1788502393">
      <w:bodyDiv w:val="1"/>
      <w:marLeft w:val="0"/>
      <w:marRight w:val="0"/>
      <w:marTop w:val="0"/>
      <w:marBottom w:val="0"/>
      <w:divBdr>
        <w:top w:val="none" w:sz="0" w:space="0" w:color="auto"/>
        <w:left w:val="none" w:sz="0" w:space="0" w:color="auto"/>
        <w:bottom w:val="none" w:sz="0" w:space="0" w:color="auto"/>
        <w:right w:val="none" w:sz="0" w:space="0" w:color="auto"/>
      </w:divBdr>
    </w:div>
    <w:div w:id="1791631339">
      <w:bodyDiv w:val="1"/>
      <w:marLeft w:val="0"/>
      <w:marRight w:val="0"/>
      <w:marTop w:val="0"/>
      <w:marBottom w:val="0"/>
      <w:divBdr>
        <w:top w:val="none" w:sz="0" w:space="0" w:color="auto"/>
        <w:left w:val="none" w:sz="0" w:space="0" w:color="auto"/>
        <w:bottom w:val="none" w:sz="0" w:space="0" w:color="auto"/>
        <w:right w:val="none" w:sz="0" w:space="0" w:color="auto"/>
      </w:divBdr>
    </w:div>
    <w:div w:id="1792047817">
      <w:bodyDiv w:val="1"/>
      <w:marLeft w:val="0"/>
      <w:marRight w:val="0"/>
      <w:marTop w:val="0"/>
      <w:marBottom w:val="0"/>
      <w:divBdr>
        <w:top w:val="none" w:sz="0" w:space="0" w:color="auto"/>
        <w:left w:val="none" w:sz="0" w:space="0" w:color="auto"/>
        <w:bottom w:val="none" w:sz="0" w:space="0" w:color="auto"/>
        <w:right w:val="none" w:sz="0" w:space="0" w:color="auto"/>
      </w:divBdr>
    </w:div>
    <w:div w:id="1795295616">
      <w:bodyDiv w:val="1"/>
      <w:marLeft w:val="0"/>
      <w:marRight w:val="0"/>
      <w:marTop w:val="0"/>
      <w:marBottom w:val="0"/>
      <w:divBdr>
        <w:top w:val="none" w:sz="0" w:space="0" w:color="auto"/>
        <w:left w:val="none" w:sz="0" w:space="0" w:color="auto"/>
        <w:bottom w:val="none" w:sz="0" w:space="0" w:color="auto"/>
        <w:right w:val="none" w:sz="0" w:space="0" w:color="auto"/>
      </w:divBdr>
    </w:div>
    <w:div w:id="1796020838">
      <w:bodyDiv w:val="1"/>
      <w:marLeft w:val="0"/>
      <w:marRight w:val="0"/>
      <w:marTop w:val="0"/>
      <w:marBottom w:val="0"/>
      <w:divBdr>
        <w:top w:val="none" w:sz="0" w:space="0" w:color="auto"/>
        <w:left w:val="none" w:sz="0" w:space="0" w:color="auto"/>
        <w:bottom w:val="none" w:sz="0" w:space="0" w:color="auto"/>
        <w:right w:val="none" w:sz="0" w:space="0" w:color="auto"/>
      </w:divBdr>
    </w:div>
    <w:div w:id="1798139405">
      <w:bodyDiv w:val="1"/>
      <w:marLeft w:val="0"/>
      <w:marRight w:val="0"/>
      <w:marTop w:val="0"/>
      <w:marBottom w:val="0"/>
      <w:divBdr>
        <w:top w:val="none" w:sz="0" w:space="0" w:color="auto"/>
        <w:left w:val="none" w:sz="0" w:space="0" w:color="auto"/>
        <w:bottom w:val="none" w:sz="0" w:space="0" w:color="auto"/>
        <w:right w:val="none" w:sz="0" w:space="0" w:color="auto"/>
      </w:divBdr>
    </w:div>
    <w:div w:id="1798910472">
      <w:bodyDiv w:val="1"/>
      <w:marLeft w:val="0"/>
      <w:marRight w:val="0"/>
      <w:marTop w:val="0"/>
      <w:marBottom w:val="0"/>
      <w:divBdr>
        <w:top w:val="none" w:sz="0" w:space="0" w:color="auto"/>
        <w:left w:val="none" w:sz="0" w:space="0" w:color="auto"/>
        <w:bottom w:val="none" w:sz="0" w:space="0" w:color="auto"/>
        <w:right w:val="none" w:sz="0" w:space="0" w:color="auto"/>
      </w:divBdr>
    </w:div>
    <w:div w:id="1799034002">
      <w:bodyDiv w:val="1"/>
      <w:marLeft w:val="0"/>
      <w:marRight w:val="0"/>
      <w:marTop w:val="0"/>
      <w:marBottom w:val="0"/>
      <w:divBdr>
        <w:top w:val="none" w:sz="0" w:space="0" w:color="auto"/>
        <w:left w:val="none" w:sz="0" w:space="0" w:color="auto"/>
        <w:bottom w:val="none" w:sz="0" w:space="0" w:color="auto"/>
        <w:right w:val="none" w:sz="0" w:space="0" w:color="auto"/>
      </w:divBdr>
    </w:div>
    <w:div w:id="1813710652">
      <w:bodyDiv w:val="1"/>
      <w:marLeft w:val="0"/>
      <w:marRight w:val="0"/>
      <w:marTop w:val="0"/>
      <w:marBottom w:val="0"/>
      <w:divBdr>
        <w:top w:val="none" w:sz="0" w:space="0" w:color="auto"/>
        <w:left w:val="none" w:sz="0" w:space="0" w:color="auto"/>
        <w:bottom w:val="none" w:sz="0" w:space="0" w:color="auto"/>
        <w:right w:val="none" w:sz="0" w:space="0" w:color="auto"/>
      </w:divBdr>
    </w:div>
    <w:div w:id="1814444966">
      <w:bodyDiv w:val="1"/>
      <w:marLeft w:val="0"/>
      <w:marRight w:val="0"/>
      <w:marTop w:val="0"/>
      <w:marBottom w:val="0"/>
      <w:divBdr>
        <w:top w:val="none" w:sz="0" w:space="0" w:color="auto"/>
        <w:left w:val="none" w:sz="0" w:space="0" w:color="auto"/>
        <w:bottom w:val="none" w:sz="0" w:space="0" w:color="auto"/>
        <w:right w:val="none" w:sz="0" w:space="0" w:color="auto"/>
      </w:divBdr>
    </w:div>
    <w:div w:id="1816414622">
      <w:bodyDiv w:val="1"/>
      <w:marLeft w:val="0"/>
      <w:marRight w:val="0"/>
      <w:marTop w:val="0"/>
      <w:marBottom w:val="0"/>
      <w:divBdr>
        <w:top w:val="none" w:sz="0" w:space="0" w:color="auto"/>
        <w:left w:val="none" w:sz="0" w:space="0" w:color="auto"/>
        <w:bottom w:val="none" w:sz="0" w:space="0" w:color="auto"/>
        <w:right w:val="none" w:sz="0" w:space="0" w:color="auto"/>
      </w:divBdr>
    </w:div>
    <w:div w:id="1816600710">
      <w:bodyDiv w:val="1"/>
      <w:marLeft w:val="0"/>
      <w:marRight w:val="0"/>
      <w:marTop w:val="0"/>
      <w:marBottom w:val="0"/>
      <w:divBdr>
        <w:top w:val="none" w:sz="0" w:space="0" w:color="auto"/>
        <w:left w:val="none" w:sz="0" w:space="0" w:color="auto"/>
        <w:bottom w:val="none" w:sz="0" w:space="0" w:color="auto"/>
        <w:right w:val="none" w:sz="0" w:space="0" w:color="auto"/>
      </w:divBdr>
    </w:div>
    <w:div w:id="1822765546">
      <w:bodyDiv w:val="1"/>
      <w:marLeft w:val="0"/>
      <w:marRight w:val="0"/>
      <w:marTop w:val="0"/>
      <w:marBottom w:val="0"/>
      <w:divBdr>
        <w:top w:val="none" w:sz="0" w:space="0" w:color="auto"/>
        <w:left w:val="none" w:sz="0" w:space="0" w:color="auto"/>
        <w:bottom w:val="none" w:sz="0" w:space="0" w:color="auto"/>
        <w:right w:val="none" w:sz="0" w:space="0" w:color="auto"/>
      </w:divBdr>
    </w:div>
    <w:div w:id="1828279843">
      <w:bodyDiv w:val="1"/>
      <w:marLeft w:val="0"/>
      <w:marRight w:val="0"/>
      <w:marTop w:val="0"/>
      <w:marBottom w:val="0"/>
      <w:divBdr>
        <w:top w:val="none" w:sz="0" w:space="0" w:color="auto"/>
        <w:left w:val="none" w:sz="0" w:space="0" w:color="auto"/>
        <w:bottom w:val="none" w:sz="0" w:space="0" w:color="auto"/>
        <w:right w:val="none" w:sz="0" w:space="0" w:color="auto"/>
      </w:divBdr>
    </w:div>
    <w:div w:id="1832528047">
      <w:bodyDiv w:val="1"/>
      <w:marLeft w:val="0"/>
      <w:marRight w:val="0"/>
      <w:marTop w:val="0"/>
      <w:marBottom w:val="0"/>
      <w:divBdr>
        <w:top w:val="none" w:sz="0" w:space="0" w:color="auto"/>
        <w:left w:val="none" w:sz="0" w:space="0" w:color="auto"/>
        <w:bottom w:val="none" w:sz="0" w:space="0" w:color="auto"/>
        <w:right w:val="none" w:sz="0" w:space="0" w:color="auto"/>
      </w:divBdr>
    </w:div>
    <w:div w:id="1837065960">
      <w:bodyDiv w:val="1"/>
      <w:marLeft w:val="0"/>
      <w:marRight w:val="0"/>
      <w:marTop w:val="0"/>
      <w:marBottom w:val="0"/>
      <w:divBdr>
        <w:top w:val="none" w:sz="0" w:space="0" w:color="auto"/>
        <w:left w:val="none" w:sz="0" w:space="0" w:color="auto"/>
        <w:bottom w:val="none" w:sz="0" w:space="0" w:color="auto"/>
        <w:right w:val="none" w:sz="0" w:space="0" w:color="auto"/>
      </w:divBdr>
    </w:div>
    <w:div w:id="1840072580">
      <w:bodyDiv w:val="1"/>
      <w:marLeft w:val="0"/>
      <w:marRight w:val="0"/>
      <w:marTop w:val="0"/>
      <w:marBottom w:val="0"/>
      <w:divBdr>
        <w:top w:val="none" w:sz="0" w:space="0" w:color="auto"/>
        <w:left w:val="none" w:sz="0" w:space="0" w:color="auto"/>
        <w:bottom w:val="none" w:sz="0" w:space="0" w:color="auto"/>
        <w:right w:val="none" w:sz="0" w:space="0" w:color="auto"/>
      </w:divBdr>
    </w:div>
    <w:div w:id="1842577381">
      <w:bodyDiv w:val="1"/>
      <w:marLeft w:val="0"/>
      <w:marRight w:val="0"/>
      <w:marTop w:val="0"/>
      <w:marBottom w:val="0"/>
      <w:divBdr>
        <w:top w:val="none" w:sz="0" w:space="0" w:color="auto"/>
        <w:left w:val="none" w:sz="0" w:space="0" w:color="auto"/>
        <w:bottom w:val="none" w:sz="0" w:space="0" w:color="auto"/>
        <w:right w:val="none" w:sz="0" w:space="0" w:color="auto"/>
      </w:divBdr>
    </w:div>
    <w:div w:id="1852143146">
      <w:bodyDiv w:val="1"/>
      <w:marLeft w:val="0"/>
      <w:marRight w:val="0"/>
      <w:marTop w:val="0"/>
      <w:marBottom w:val="0"/>
      <w:divBdr>
        <w:top w:val="none" w:sz="0" w:space="0" w:color="auto"/>
        <w:left w:val="none" w:sz="0" w:space="0" w:color="auto"/>
        <w:bottom w:val="none" w:sz="0" w:space="0" w:color="auto"/>
        <w:right w:val="none" w:sz="0" w:space="0" w:color="auto"/>
      </w:divBdr>
    </w:div>
    <w:div w:id="1859193448">
      <w:bodyDiv w:val="1"/>
      <w:marLeft w:val="0"/>
      <w:marRight w:val="0"/>
      <w:marTop w:val="0"/>
      <w:marBottom w:val="0"/>
      <w:divBdr>
        <w:top w:val="none" w:sz="0" w:space="0" w:color="auto"/>
        <w:left w:val="none" w:sz="0" w:space="0" w:color="auto"/>
        <w:bottom w:val="none" w:sz="0" w:space="0" w:color="auto"/>
        <w:right w:val="none" w:sz="0" w:space="0" w:color="auto"/>
      </w:divBdr>
    </w:div>
    <w:div w:id="1861969410">
      <w:bodyDiv w:val="1"/>
      <w:marLeft w:val="0"/>
      <w:marRight w:val="0"/>
      <w:marTop w:val="0"/>
      <w:marBottom w:val="0"/>
      <w:divBdr>
        <w:top w:val="none" w:sz="0" w:space="0" w:color="auto"/>
        <w:left w:val="none" w:sz="0" w:space="0" w:color="auto"/>
        <w:bottom w:val="none" w:sz="0" w:space="0" w:color="auto"/>
        <w:right w:val="none" w:sz="0" w:space="0" w:color="auto"/>
      </w:divBdr>
    </w:div>
    <w:div w:id="1862619161">
      <w:bodyDiv w:val="1"/>
      <w:marLeft w:val="0"/>
      <w:marRight w:val="0"/>
      <w:marTop w:val="0"/>
      <w:marBottom w:val="0"/>
      <w:divBdr>
        <w:top w:val="none" w:sz="0" w:space="0" w:color="auto"/>
        <w:left w:val="none" w:sz="0" w:space="0" w:color="auto"/>
        <w:bottom w:val="none" w:sz="0" w:space="0" w:color="auto"/>
        <w:right w:val="none" w:sz="0" w:space="0" w:color="auto"/>
      </w:divBdr>
    </w:div>
    <w:div w:id="1864634151">
      <w:bodyDiv w:val="1"/>
      <w:marLeft w:val="0"/>
      <w:marRight w:val="0"/>
      <w:marTop w:val="0"/>
      <w:marBottom w:val="0"/>
      <w:divBdr>
        <w:top w:val="none" w:sz="0" w:space="0" w:color="auto"/>
        <w:left w:val="none" w:sz="0" w:space="0" w:color="auto"/>
        <w:bottom w:val="none" w:sz="0" w:space="0" w:color="auto"/>
        <w:right w:val="none" w:sz="0" w:space="0" w:color="auto"/>
      </w:divBdr>
    </w:div>
    <w:div w:id="1864854057">
      <w:bodyDiv w:val="1"/>
      <w:marLeft w:val="0"/>
      <w:marRight w:val="0"/>
      <w:marTop w:val="0"/>
      <w:marBottom w:val="0"/>
      <w:divBdr>
        <w:top w:val="none" w:sz="0" w:space="0" w:color="auto"/>
        <w:left w:val="none" w:sz="0" w:space="0" w:color="auto"/>
        <w:bottom w:val="none" w:sz="0" w:space="0" w:color="auto"/>
        <w:right w:val="none" w:sz="0" w:space="0" w:color="auto"/>
      </w:divBdr>
    </w:div>
    <w:div w:id="1867788098">
      <w:bodyDiv w:val="1"/>
      <w:marLeft w:val="0"/>
      <w:marRight w:val="0"/>
      <w:marTop w:val="0"/>
      <w:marBottom w:val="0"/>
      <w:divBdr>
        <w:top w:val="none" w:sz="0" w:space="0" w:color="auto"/>
        <w:left w:val="none" w:sz="0" w:space="0" w:color="auto"/>
        <w:bottom w:val="none" w:sz="0" w:space="0" w:color="auto"/>
        <w:right w:val="none" w:sz="0" w:space="0" w:color="auto"/>
      </w:divBdr>
    </w:div>
    <w:div w:id="1868982996">
      <w:bodyDiv w:val="1"/>
      <w:marLeft w:val="0"/>
      <w:marRight w:val="0"/>
      <w:marTop w:val="0"/>
      <w:marBottom w:val="0"/>
      <w:divBdr>
        <w:top w:val="none" w:sz="0" w:space="0" w:color="auto"/>
        <w:left w:val="none" w:sz="0" w:space="0" w:color="auto"/>
        <w:bottom w:val="none" w:sz="0" w:space="0" w:color="auto"/>
        <w:right w:val="none" w:sz="0" w:space="0" w:color="auto"/>
      </w:divBdr>
    </w:div>
    <w:div w:id="1870994419">
      <w:bodyDiv w:val="1"/>
      <w:marLeft w:val="0"/>
      <w:marRight w:val="0"/>
      <w:marTop w:val="0"/>
      <w:marBottom w:val="0"/>
      <w:divBdr>
        <w:top w:val="none" w:sz="0" w:space="0" w:color="auto"/>
        <w:left w:val="none" w:sz="0" w:space="0" w:color="auto"/>
        <w:bottom w:val="none" w:sz="0" w:space="0" w:color="auto"/>
        <w:right w:val="none" w:sz="0" w:space="0" w:color="auto"/>
      </w:divBdr>
    </w:div>
    <w:div w:id="1871382079">
      <w:bodyDiv w:val="1"/>
      <w:marLeft w:val="0"/>
      <w:marRight w:val="0"/>
      <w:marTop w:val="0"/>
      <w:marBottom w:val="0"/>
      <w:divBdr>
        <w:top w:val="none" w:sz="0" w:space="0" w:color="auto"/>
        <w:left w:val="none" w:sz="0" w:space="0" w:color="auto"/>
        <w:bottom w:val="none" w:sz="0" w:space="0" w:color="auto"/>
        <w:right w:val="none" w:sz="0" w:space="0" w:color="auto"/>
      </w:divBdr>
    </w:div>
    <w:div w:id="1883592120">
      <w:bodyDiv w:val="1"/>
      <w:marLeft w:val="0"/>
      <w:marRight w:val="0"/>
      <w:marTop w:val="0"/>
      <w:marBottom w:val="0"/>
      <w:divBdr>
        <w:top w:val="none" w:sz="0" w:space="0" w:color="auto"/>
        <w:left w:val="none" w:sz="0" w:space="0" w:color="auto"/>
        <w:bottom w:val="none" w:sz="0" w:space="0" w:color="auto"/>
        <w:right w:val="none" w:sz="0" w:space="0" w:color="auto"/>
      </w:divBdr>
    </w:div>
    <w:div w:id="1885676637">
      <w:bodyDiv w:val="1"/>
      <w:marLeft w:val="0"/>
      <w:marRight w:val="0"/>
      <w:marTop w:val="0"/>
      <w:marBottom w:val="0"/>
      <w:divBdr>
        <w:top w:val="none" w:sz="0" w:space="0" w:color="auto"/>
        <w:left w:val="none" w:sz="0" w:space="0" w:color="auto"/>
        <w:bottom w:val="none" w:sz="0" w:space="0" w:color="auto"/>
        <w:right w:val="none" w:sz="0" w:space="0" w:color="auto"/>
      </w:divBdr>
    </w:div>
    <w:div w:id="1885748163">
      <w:bodyDiv w:val="1"/>
      <w:marLeft w:val="0"/>
      <w:marRight w:val="0"/>
      <w:marTop w:val="0"/>
      <w:marBottom w:val="0"/>
      <w:divBdr>
        <w:top w:val="none" w:sz="0" w:space="0" w:color="auto"/>
        <w:left w:val="none" w:sz="0" w:space="0" w:color="auto"/>
        <w:bottom w:val="none" w:sz="0" w:space="0" w:color="auto"/>
        <w:right w:val="none" w:sz="0" w:space="0" w:color="auto"/>
      </w:divBdr>
    </w:div>
    <w:div w:id="1887330999">
      <w:bodyDiv w:val="1"/>
      <w:marLeft w:val="0"/>
      <w:marRight w:val="0"/>
      <w:marTop w:val="0"/>
      <w:marBottom w:val="0"/>
      <w:divBdr>
        <w:top w:val="none" w:sz="0" w:space="0" w:color="auto"/>
        <w:left w:val="none" w:sz="0" w:space="0" w:color="auto"/>
        <w:bottom w:val="none" w:sz="0" w:space="0" w:color="auto"/>
        <w:right w:val="none" w:sz="0" w:space="0" w:color="auto"/>
      </w:divBdr>
    </w:div>
    <w:div w:id="1888029307">
      <w:bodyDiv w:val="1"/>
      <w:marLeft w:val="0"/>
      <w:marRight w:val="0"/>
      <w:marTop w:val="0"/>
      <w:marBottom w:val="0"/>
      <w:divBdr>
        <w:top w:val="none" w:sz="0" w:space="0" w:color="auto"/>
        <w:left w:val="none" w:sz="0" w:space="0" w:color="auto"/>
        <w:bottom w:val="none" w:sz="0" w:space="0" w:color="auto"/>
        <w:right w:val="none" w:sz="0" w:space="0" w:color="auto"/>
      </w:divBdr>
      <w:divsChild>
        <w:div w:id="13479023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88570759">
      <w:bodyDiv w:val="1"/>
      <w:marLeft w:val="0"/>
      <w:marRight w:val="0"/>
      <w:marTop w:val="0"/>
      <w:marBottom w:val="0"/>
      <w:divBdr>
        <w:top w:val="none" w:sz="0" w:space="0" w:color="auto"/>
        <w:left w:val="none" w:sz="0" w:space="0" w:color="auto"/>
        <w:bottom w:val="none" w:sz="0" w:space="0" w:color="auto"/>
        <w:right w:val="none" w:sz="0" w:space="0" w:color="auto"/>
      </w:divBdr>
    </w:div>
    <w:div w:id="1888639759">
      <w:bodyDiv w:val="1"/>
      <w:marLeft w:val="0"/>
      <w:marRight w:val="0"/>
      <w:marTop w:val="0"/>
      <w:marBottom w:val="0"/>
      <w:divBdr>
        <w:top w:val="none" w:sz="0" w:space="0" w:color="auto"/>
        <w:left w:val="none" w:sz="0" w:space="0" w:color="auto"/>
        <w:bottom w:val="none" w:sz="0" w:space="0" w:color="auto"/>
        <w:right w:val="none" w:sz="0" w:space="0" w:color="auto"/>
      </w:divBdr>
    </w:div>
    <w:div w:id="1889800472">
      <w:bodyDiv w:val="1"/>
      <w:marLeft w:val="0"/>
      <w:marRight w:val="0"/>
      <w:marTop w:val="0"/>
      <w:marBottom w:val="0"/>
      <w:divBdr>
        <w:top w:val="none" w:sz="0" w:space="0" w:color="auto"/>
        <w:left w:val="none" w:sz="0" w:space="0" w:color="auto"/>
        <w:bottom w:val="none" w:sz="0" w:space="0" w:color="auto"/>
        <w:right w:val="none" w:sz="0" w:space="0" w:color="auto"/>
      </w:divBdr>
    </w:div>
    <w:div w:id="1899393726">
      <w:bodyDiv w:val="1"/>
      <w:marLeft w:val="0"/>
      <w:marRight w:val="0"/>
      <w:marTop w:val="0"/>
      <w:marBottom w:val="0"/>
      <w:divBdr>
        <w:top w:val="none" w:sz="0" w:space="0" w:color="auto"/>
        <w:left w:val="none" w:sz="0" w:space="0" w:color="auto"/>
        <w:bottom w:val="none" w:sz="0" w:space="0" w:color="auto"/>
        <w:right w:val="none" w:sz="0" w:space="0" w:color="auto"/>
      </w:divBdr>
    </w:div>
    <w:div w:id="1900749437">
      <w:bodyDiv w:val="1"/>
      <w:marLeft w:val="0"/>
      <w:marRight w:val="0"/>
      <w:marTop w:val="0"/>
      <w:marBottom w:val="0"/>
      <w:divBdr>
        <w:top w:val="none" w:sz="0" w:space="0" w:color="auto"/>
        <w:left w:val="none" w:sz="0" w:space="0" w:color="auto"/>
        <w:bottom w:val="none" w:sz="0" w:space="0" w:color="auto"/>
        <w:right w:val="none" w:sz="0" w:space="0" w:color="auto"/>
      </w:divBdr>
    </w:div>
    <w:div w:id="1901672017">
      <w:bodyDiv w:val="1"/>
      <w:marLeft w:val="0"/>
      <w:marRight w:val="0"/>
      <w:marTop w:val="0"/>
      <w:marBottom w:val="0"/>
      <w:divBdr>
        <w:top w:val="none" w:sz="0" w:space="0" w:color="auto"/>
        <w:left w:val="none" w:sz="0" w:space="0" w:color="auto"/>
        <w:bottom w:val="none" w:sz="0" w:space="0" w:color="auto"/>
        <w:right w:val="none" w:sz="0" w:space="0" w:color="auto"/>
      </w:divBdr>
    </w:div>
    <w:div w:id="1910571790">
      <w:bodyDiv w:val="1"/>
      <w:marLeft w:val="0"/>
      <w:marRight w:val="0"/>
      <w:marTop w:val="0"/>
      <w:marBottom w:val="0"/>
      <w:divBdr>
        <w:top w:val="none" w:sz="0" w:space="0" w:color="auto"/>
        <w:left w:val="none" w:sz="0" w:space="0" w:color="auto"/>
        <w:bottom w:val="none" w:sz="0" w:space="0" w:color="auto"/>
        <w:right w:val="none" w:sz="0" w:space="0" w:color="auto"/>
      </w:divBdr>
    </w:div>
    <w:div w:id="1915819265">
      <w:bodyDiv w:val="1"/>
      <w:marLeft w:val="0"/>
      <w:marRight w:val="0"/>
      <w:marTop w:val="0"/>
      <w:marBottom w:val="0"/>
      <w:divBdr>
        <w:top w:val="none" w:sz="0" w:space="0" w:color="auto"/>
        <w:left w:val="none" w:sz="0" w:space="0" w:color="auto"/>
        <w:bottom w:val="none" w:sz="0" w:space="0" w:color="auto"/>
        <w:right w:val="none" w:sz="0" w:space="0" w:color="auto"/>
      </w:divBdr>
    </w:div>
    <w:div w:id="1916162508">
      <w:bodyDiv w:val="1"/>
      <w:marLeft w:val="0"/>
      <w:marRight w:val="0"/>
      <w:marTop w:val="0"/>
      <w:marBottom w:val="0"/>
      <w:divBdr>
        <w:top w:val="none" w:sz="0" w:space="0" w:color="auto"/>
        <w:left w:val="none" w:sz="0" w:space="0" w:color="auto"/>
        <w:bottom w:val="none" w:sz="0" w:space="0" w:color="auto"/>
        <w:right w:val="none" w:sz="0" w:space="0" w:color="auto"/>
      </w:divBdr>
    </w:div>
    <w:div w:id="1916236311">
      <w:bodyDiv w:val="1"/>
      <w:marLeft w:val="0"/>
      <w:marRight w:val="0"/>
      <w:marTop w:val="0"/>
      <w:marBottom w:val="0"/>
      <w:divBdr>
        <w:top w:val="none" w:sz="0" w:space="0" w:color="auto"/>
        <w:left w:val="none" w:sz="0" w:space="0" w:color="auto"/>
        <w:bottom w:val="none" w:sz="0" w:space="0" w:color="auto"/>
        <w:right w:val="none" w:sz="0" w:space="0" w:color="auto"/>
      </w:divBdr>
      <w:divsChild>
        <w:div w:id="17578253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19365965">
      <w:bodyDiv w:val="1"/>
      <w:marLeft w:val="0"/>
      <w:marRight w:val="0"/>
      <w:marTop w:val="0"/>
      <w:marBottom w:val="0"/>
      <w:divBdr>
        <w:top w:val="none" w:sz="0" w:space="0" w:color="auto"/>
        <w:left w:val="none" w:sz="0" w:space="0" w:color="auto"/>
        <w:bottom w:val="none" w:sz="0" w:space="0" w:color="auto"/>
        <w:right w:val="none" w:sz="0" w:space="0" w:color="auto"/>
      </w:divBdr>
    </w:div>
    <w:div w:id="1922256643">
      <w:bodyDiv w:val="1"/>
      <w:marLeft w:val="0"/>
      <w:marRight w:val="0"/>
      <w:marTop w:val="0"/>
      <w:marBottom w:val="0"/>
      <w:divBdr>
        <w:top w:val="none" w:sz="0" w:space="0" w:color="auto"/>
        <w:left w:val="none" w:sz="0" w:space="0" w:color="auto"/>
        <w:bottom w:val="none" w:sz="0" w:space="0" w:color="auto"/>
        <w:right w:val="none" w:sz="0" w:space="0" w:color="auto"/>
      </w:divBdr>
    </w:div>
    <w:div w:id="1928953439">
      <w:bodyDiv w:val="1"/>
      <w:marLeft w:val="0"/>
      <w:marRight w:val="0"/>
      <w:marTop w:val="0"/>
      <w:marBottom w:val="0"/>
      <w:divBdr>
        <w:top w:val="none" w:sz="0" w:space="0" w:color="auto"/>
        <w:left w:val="none" w:sz="0" w:space="0" w:color="auto"/>
        <w:bottom w:val="none" w:sz="0" w:space="0" w:color="auto"/>
        <w:right w:val="none" w:sz="0" w:space="0" w:color="auto"/>
      </w:divBdr>
    </w:div>
    <w:div w:id="1929456615">
      <w:bodyDiv w:val="1"/>
      <w:marLeft w:val="0"/>
      <w:marRight w:val="0"/>
      <w:marTop w:val="0"/>
      <w:marBottom w:val="0"/>
      <w:divBdr>
        <w:top w:val="none" w:sz="0" w:space="0" w:color="auto"/>
        <w:left w:val="none" w:sz="0" w:space="0" w:color="auto"/>
        <w:bottom w:val="none" w:sz="0" w:space="0" w:color="auto"/>
        <w:right w:val="none" w:sz="0" w:space="0" w:color="auto"/>
      </w:divBdr>
    </w:div>
    <w:div w:id="1934127454">
      <w:bodyDiv w:val="1"/>
      <w:marLeft w:val="0"/>
      <w:marRight w:val="0"/>
      <w:marTop w:val="0"/>
      <w:marBottom w:val="0"/>
      <w:divBdr>
        <w:top w:val="none" w:sz="0" w:space="0" w:color="auto"/>
        <w:left w:val="none" w:sz="0" w:space="0" w:color="auto"/>
        <w:bottom w:val="none" w:sz="0" w:space="0" w:color="auto"/>
        <w:right w:val="none" w:sz="0" w:space="0" w:color="auto"/>
      </w:divBdr>
    </w:div>
    <w:div w:id="1936013626">
      <w:bodyDiv w:val="1"/>
      <w:marLeft w:val="0"/>
      <w:marRight w:val="0"/>
      <w:marTop w:val="0"/>
      <w:marBottom w:val="0"/>
      <w:divBdr>
        <w:top w:val="none" w:sz="0" w:space="0" w:color="auto"/>
        <w:left w:val="none" w:sz="0" w:space="0" w:color="auto"/>
        <w:bottom w:val="none" w:sz="0" w:space="0" w:color="auto"/>
        <w:right w:val="none" w:sz="0" w:space="0" w:color="auto"/>
      </w:divBdr>
    </w:div>
    <w:div w:id="1936092817">
      <w:bodyDiv w:val="1"/>
      <w:marLeft w:val="0"/>
      <w:marRight w:val="0"/>
      <w:marTop w:val="0"/>
      <w:marBottom w:val="0"/>
      <w:divBdr>
        <w:top w:val="none" w:sz="0" w:space="0" w:color="auto"/>
        <w:left w:val="none" w:sz="0" w:space="0" w:color="auto"/>
        <w:bottom w:val="none" w:sz="0" w:space="0" w:color="auto"/>
        <w:right w:val="none" w:sz="0" w:space="0" w:color="auto"/>
      </w:divBdr>
    </w:div>
    <w:div w:id="1938753484">
      <w:bodyDiv w:val="1"/>
      <w:marLeft w:val="0"/>
      <w:marRight w:val="0"/>
      <w:marTop w:val="0"/>
      <w:marBottom w:val="0"/>
      <w:divBdr>
        <w:top w:val="none" w:sz="0" w:space="0" w:color="auto"/>
        <w:left w:val="none" w:sz="0" w:space="0" w:color="auto"/>
        <w:bottom w:val="none" w:sz="0" w:space="0" w:color="auto"/>
        <w:right w:val="none" w:sz="0" w:space="0" w:color="auto"/>
      </w:divBdr>
    </w:div>
    <w:div w:id="1949578409">
      <w:bodyDiv w:val="1"/>
      <w:marLeft w:val="0"/>
      <w:marRight w:val="0"/>
      <w:marTop w:val="0"/>
      <w:marBottom w:val="0"/>
      <w:divBdr>
        <w:top w:val="none" w:sz="0" w:space="0" w:color="auto"/>
        <w:left w:val="none" w:sz="0" w:space="0" w:color="auto"/>
        <w:bottom w:val="none" w:sz="0" w:space="0" w:color="auto"/>
        <w:right w:val="none" w:sz="0" w:space="0" w:color="auto"/>
      </w:divBdr>
    </w:div>
    <w:div w:id="1956517668">
      <w:bodyDiv w:val="1"/>
      <w:marLeft w:val="0"/>
      <w:marRight w:val="0"/>
      <w:marTop w:val="0"/>
      <w:marBottom w:val="0"/>
      <w:divBdr>
        <w:top w:val="none" w:sz="0" w:space="0" w:color="auto"/>
        <w:left w:val="none" w:sz="0" w:space="0" w:color="auto"/>
        <w:bottom w:val="none" w:sz="0" w:space="0" w:color="auto"/>
        <w:right w:val="none" w:sz="0" w:space="0" w:color="auto"/>
      </w:divBdr>
    </w:div>
    <w:div w:id="1960139508">
      <w:bodyDiv w:val="1"/>
      <w:marLeft w:val="0"/>
      <w:marRight w:val="0"/>
      <w:marTop w:val="0"/>
      <w:marBottom w:val="0"/>
      <w:divBdr>
        <w:top w:val="none" w:sz="0" w:space="0" w:color="auto"/>
        <w:left w:val="none" w:sz="0" w:space="0" w:color="auto"/>
        <w:bottom w:val="none" w:sz="0" w:space="0" w:color="auto"/>
        <w:right w:val="none" w:sz="0" w:space="0" w:color="auto"/>
      </w:divBdr>
    </w:div>
    <w:div w:id="1962111632">
      <w:bodyDiv w:val="1"/>
      <w:marLeft w:val="0"/>
      <w:marRight w:val="0"/>
      <w:marTop w:val="0"/>
      <w:marBottom w:val="0"/>
      <w:divBdr>
        <w:top w:val="none" w:sz="0" w:space="0" w:color="auto"/>
        <w:left w:val="none" w:sz="0" w:space="0" w:color="auto"/>
        <w:bottom w:val="none" w:sz="0" w:space="0" w:color="auto"/>
        <w:right w:val="none" w:sz="0" w:space="0" w:color="auto"/>
      </w:divBdr>
    </w:div>
    <w:div w:id="1967655374">
      <w:bodyDiv w:val="1"/>
      <w:marLeft w:val="0"/>
      <w:marRight w:val="0"/>
      <w:marTop w:val="0"/>
      <w:marBottom w:val="0"/>
      <w:divBdr>
        <w:top w:val="none" w:sz="0" w:space="0" w:color="auto"/>
        <w:left w:val="none" w:sz="0" w:space="0" w:color="auto"/>
        <w:bottom w:val="none" w:sz="0" w:space="0" w:color="auto"/>
        <w:right w:val="none" w:sz="0" w:space="0" w:color="auto"/>
      </w:divBdr>
    </w:div>
    <w:div w:id="1970166690">
      <w:bodyDiv w:val="1"/>
      <w:marLeft w:val="0"/>
      <w:marRight w:val="0"/>
      <w:marTop w:val="0"/>
      <w:marBottom w:val="0"/>
      <w:divBdr>
        <w:top w:val="none" w:sz="0" w:space="0" w:color="auto"/>
        <w:left w:val="none" w:sz="0" w:space="0" w:color="auto"/>
        <w:bottom w:val="none" w:sz="0" w:space="0" w:color="auto"/>
        <w:right w:val="none" w:sz="0" w:space="0" w:color="auto"/>
      </w:divBdr>
      <w:divsChild>
        <w:div w:id="116315792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75910614">
      <w:bodyDiv w:val="1"/>
      <w:marLeft w:val="0"/>
      <w:marRight w:val="0"/>
      <w:marTop w:val="0"/>
      <w:marBottom w:val="0"/>
      <w:divBdr>
        <w:top w:val="none" w:sz="0" w:space="0" w:color="auto"/>
        <w:left w:val="none" w:sz="0" w:space="0" w:color="auto"/>
        <w:bottom w:val="none" w:sz="0" w:space="0" w:color="auto"/>
        <w:right w:val="none" w:sz="0" w:space="0" w:color="auto"/>
      </w:divBdr>
    </w:div>
    <w:div w:id="1979148644">
      <w:bodyDiv w:val="1"/>
      <w:marLeft w:val="0"/>
      <w:marRight w:val="0"/>
      <w:marTop w:val="0"/>
      <w:marBottom w:val="0"/>
      <w:divBdr>
        <w:top w:val="none" w:sz="0" w:space="0" w:color="auto"/>
        <w:left w:val="none" w:sz="0" w:space="0" w:color="auto"/>
        <w:bottom w:val="none" w:sz="0" w:space="0" w:color="auto"/>
        <w:right w:val="none" w:sz="0" w:space="0" w:color="auto"/>
      </w:divBdr>
      <w:divsChild>
        <w:div w:id="8430850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80839944">
      <w:bodyDiv w:val="1"/>
      <w:marLeft w:val="0"/>
      <w:marRight w:val="0"/>
      <w:marTop w:val="0"/>
      <w:marBottom w:val="0"/>
      <w:divBdr>
        <w:top w:val="none" w:sz="0" w:space="0" w:color="auto"/>
        <w:left w:val="none" w:sz="0" w:space="0" w:color="auto"/>
        <w:bottom w:val="none" w:sz="0" w:space="0" w:color="auto"/>
        <w:right w:val="none" w:sz="0" w:space="0" w:color="auto"/>
      </w:divBdr>
    </w:div>
    <w:div w:id="1990746849">
      <w:bodyDiv w:val="1"/>
      <w:marLeft w:val="0"/>
      <w:marRight w:val="0"/>
      <w:marTop w:val="0"/>
      <w:marBottom w:val="0"/>
      <w:divBdr>
        <w:top w:val="none" w:sz="0" w:space="0" w:color="auto"/>
        <w:left w:val="none" w:sz="0" w:space="0" w:color="auto"/>
        <w:bottom w:val="none" w:sz="0" w:space="0" w:color="auto"/>
        <w:right w:val="none" w:sz="0" w:space="0" w:color="auto"/>
      </w:divBdr>
    </w:div>
    <w:div w:id="1994210697">
      <w:bodyDiv w:val="1"/>
      <w:marLeft w:val="0"/>
      <w:marRight w:val="0"/>
      <w:marTop w:val="0"/>
      <w:marBottom w:val="0"/>
      <w:divBdr>
        <w:top w:val="none" w:sz="0" w:space="0" w:color="auto"/>
        <w:left w:val="none" w:sz="0" w:space="0" w:color="auto"/>
        <w:bottom w:val="none" w:sz="0" w:space="0" w:color="auto"/>
        <w:right w:val="none" w:sz="0" w:space="0" w:color="auto"/>
      </w:divBdr>
    </w:div>
    <w:div w:id="1995404284">
      <w:bodyDiv w:val="1"/>
      <w:marLeft w:val="0"/>
      <w:marRight w:val="0"/>
      <w:marTop w:val="0"/>
      <w:marBottom w:val="0"/>
      <w:divBdr>
        <w:top w:val="none" w:sz="0" w:space="0" w:color="auto"/>
        <w:left w:val="none" w:sz="0" w:space="0" w:color="auto"/>
        <w:bottom w:val="none" w:sz="0" w:space="0" w:color="auto"/>
        <w:right w:val="none" w:sz="0" w:space="0" w:color="auto"/>
      </w:divBdr>
    </w:div>
    <w:div w:id="2002855105">
      <w:bodyDiv w:val="1"/>
      <w:marLeft w:val="0"/>
      <w:marRight w:val="0"/>
      <w:marTop w:val="0"/>
      <w:marBottom w:val="0"/>
      <w:divBdr>
        <w:top w:val="none" w:sz="0" w:space="0" w:color="auto"/>
        <w:left w:val="none" w:sz="0" w:space="0" w:color="auto"/>
        <w:bottom w:val="none" w:sz="0" w:space="0" w:color="auto"/>
        <w:right w:val="none" w:sz="0" w:space="0" w:color="auto"/>
      </w:divBdr>
    </w:div>
    <w:div w:id="2003270630">
      <w:bodyDiv w:val="1"/>
      <w:marLeft w:val="0"/>
      <w:marRight w:val="0"/>
      <w:marTop w:val="0"/>
      <w:marBottom w:val="0"/>
      <w:divBdr>
        <w:top w:val="none" w:sz="0" w:space="0" w:color="auto"/>
        <w:left w:val="none" w:sz="0" w:space="0" w:color="auto"/>
        <w:bottom w:val="none" w:sz="0" w:space="0" w:color="auto"/>
        <w:right w:val="none" w:sz="0" w:space="0" w:color="auto"/>
      </w:divBdr>
    </w:div>
    <w:div w:id="2006785957">
      <w:bodyDiv w:val="1"/>
      <w:marLeft w:val="0"/>
      <w:marRight w:val="0"/>
      <w:marTop w:val="0"/>
      <w:marBottom w:val="0"/>
      <w:divBdr>
        <w:top w:val="none" w:sz="0" w:space="0" w:color="auto"/>
        <w:left w:val="none" w:sz="0" w:space="0" w:color="auto"/>
        <w:bottom w:val="none" w:sz="0" w:space="0" w:color="auto"/>
        <w:right w:val="none" w:sz="0" w:space="0" w:color="auto"/>
      </w:divBdr>
    </w:div>
    <w:div w:id="2007856500">
      <w:bodyDiv w:val="1"/>
      <w:marLeft w:val="0"/>
      <w:marRight w:val="0"/>
      <w:marTop w:val="0"/>
      <w:marBottom w:val="0"/>
      <w:divBdr>
        <w:top w:val="none" w:sz="0" w:space="0" w:color="auto"/>
        <w:left w:val="none" w:sz="0" w:space="0" w:color="auto"/>
        <w:bottom w:val="none" w:sz="0" w:space="0" w:color="auto"/>
        <w:right w:val="none" w:sz="0" w:space="0" w:color="auto"/>
      </w:divBdr>
    </w:div>
    <w:div w:id="2008971350">
      <w:bodyDiv w:val="1"/>
      <w:marLeft w:val="0"/>
      <w:marRight w:val="0"/>
      <w:marTop w:val="0"/>
      <w:marBottom w:val="0"/>
      <w:divBdr>
        <w:top w:val="none" w:sz="0" w:space="0" w:color="auto"/>
        <w:left w:val="none" w:sz="0" w:space="0" w:color="auto"/>
        <w:bottom w:val="none" w:sz="0" w:space="0" w:color="auto"/>
        <w:right w:val="none" w:sz="0" w:space="0" w:color="auto"/>
      </w:divBdr>
      <w:divsChild>
        <w:div w:id="157477622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09014036">
      <w:bodyDiv w:val="1"/>
      <w:marLeft w:val="0"/>
      <w:marRight w:val="0"/>
      <w:marTop w:val="0"/>
      <w:marBottom w:val="0"/>
      <w:divBdr>
        <w:top w:val="none" w:sz="0" w:space="0" w:color="auto"/>
        <w:left w:val="none" w:sz="0" w:space="0" w:color="auto"/>
        <w:bottom w:val="none" w:sz="0" w:space="0" w:color="auto"/>
        <w:right w:val="none" w:sz="0" w:space="0" w:color="auto"/>
      </w:divBdr>
    </w:div>
    <w:div w:id="2012753960">
      <w:bodyDiv w:val="1"/>
      <w:marLeft w:val="0"/>
      <w:marRight w:val="0"/>
      <w:marTop w:val="0"/>
      <w:marBottom w:val="0"/>
      <w:divBdr>
        <w:top w:val="none" w:sz="0" w:space="0" w:color="auto"/>
        <w:left w:val="none" w:sz="0" w:space="0" w:color="auto"/>
        <w:bottom w:val="none" w:sz="0" w:space="0" w:color="auto"/>
        <w:right w:val="none" w:sz="0" w:space="0" w:color="auto"/>
      </w:divBdr>
    </w:div>
    <w:div w:id="2012832815">
      <w:bodyDiv w:val="1"/>
      <w:marLeft w:val="0"/>
      <w:marRight w:val="0"/>
      <w:marTop w:val="0"/>
      <w:marBottom w:val="0"/>
      <w:divBdr>
        <w:top w:val="none" w:sz="0" w:space="0" w:color="auto"/>
        <w:left w:val="none" w:sz="0" w:space="0" w:color="auto"/>
        <w:bottom w:val="none" w:sz="0" w:space="0" w:color="auto"/>
        <w:right w:val="none" w:sz="0" w:space="0" w:color="auto"/>
      </w:divBdr>
    </w:div>
    <w:div w:id="2017145798">
      <w:bodyDiv w:val="1"/>
      <w:marLeft w:val="0"/>
      <w:marRight w:val="0"/>
      <w:marTop w:val="0"/>
      <w:marBottom w:val="0"/>
      <w:divBdr>
        <w:top w:val="none" w:sz="0" w:space="0" w:color="auto"/>
        <w:left w:val="none" w:sz="0" w:space="0" w:color="auto"/>
        <w:bottom w:val="none" w:sz="0" w:space="0" w:color="auto"/>
        <w:right w:val="none" w:sz="0" w:space="0" w:color="auto"/>
      </w:divBdr>
    </w:div>
    <w:div w:id="2017531119">
      <w:bodyDiv w:val="1"/>
      <w:marLeft w:val="0"/>
      <w:marRight w:val="0"/>
      <w:marTop w:val="0"/>
      <w:marBottom w:val="0"/>
      <w:divBdr>
        <w:top w:val="none" w:sz="0" w:space="0" w:color="auto"/>
        <w:left w:val="none" w:sz="0" w:space="0" w:color="auto"/>
        <w:bottom w:val="none" w:sz="0" w:space="0" w:color="auto"/>
        <w:right w:val="none" w:sz="0" w:space="0" w:color="auto"/>
      </w:divBdr>
    </w:div>
    <w:div w:id="2022773310">
      <w:bodyDiv w:val="1"/>
      <w:marLeft w:val="0"/>
      <w:marRight w:val="0"/>
      <w:marTop w:val="0"/>
      <w:marBottom w:val="0"/>
      <w:divBdr>
        <w:top w:val="none" w:sz="0" w:space="0" w:color="auto"/>
        <w:left w:val="none" w:sz="0" w:space="0" w:color="auto"/>
        <w:bottom w:val="none" w:sz="0" w:space="0" w:color="auto"/>
        <w:right w:val="none" w:sz="0" w:space="0" w:color="auto"/>
      </w:divBdr>
    </w:div>
    <w:div w:id="2023510008">
      <w:bodyDiv w:val="1"/>
      <w:marLeft w:val="0"/>
      <w:marRight w:val="0"/>
      <w:marTop w:val="0"/>
      <w:marBottom w:val="0"/>
      <w:divBdr>
        <w:top w:val="none" w:sz="0" w:space="0" w:color="auto"/>
        <w:left w:val="none" w:sz="0" w:space="0" w:color="auto"/>
        <w:bottom w:val="none" w:sz="0" w:space="0" w:color="auto"/>
        <w:right w:val="none" w:sz="0" w:space="0" w:color="auto"/>
      </w:divBdr>
    </w:div>
    <w:div w:id="2024044899">
      <w:bodyDiv w:val="1"/>
      <w:marLeft w:val="0"/>
      <w:marRight w:val="0"/>
      <w:marTop w:val="0"/>
      <w:marBottom w:val="0"/>
      <w:divBdr>
        <w:top w:val="none" w:sz="0" w:space="0" w:color="auto"/>
        <w:left w:val="none" w:sz="0" w:space="0" w:color="auto"/>
        <w:bottom w:val="none" w:sz="0" w:space="0" w:color="auto"/>
        <w:right w:val="none" w:sz="0" w:space="0" w:color="auto"/>
      </w:divBdr>
    </w:div>
    <w:div w:id="2026205340">
      <w:bodyDiv w:val="1"/>
      <w:marLeft w:val="0"/>
      <w:marRight w:val="0"/>
      <w:marTop w:val="0"/>
      <w:marBottom w:val="0"/>
      <w:divBdr>
        <w:top w:val="none" w:sz="0" w:space="0" w:color="auto"/>
        <w:left w:val="none" w:sz="0" w:space="0" w:color="auto"/>
        <w:bottom w:val="none" w:sz="0" w:space="0" w:color="auto"/>
        <w:right w:val="none" w:sz="0" w:space="0" w:color="auto"/>
      </w:divBdr>
    </w:div>
    <w:div w:id="2027318517">
      <w:bodyDiv w:val="1"/>
      <w:marLeft w:val="0"/>
      <w:marRight w:val="0"/>
      <w:marTop w:val="0"/>
      <w:marBottom w:val="0"/>
      <w:divBdr>
        <w:top w:val="none" w:sz="0" w:space="0" w:color="auto"/>
        <w:left w:val="none" w:sz="0" w:space="0" w:color="auto"/>
        <w:bottom w:val="none" w:sz="0" w:space="0" w:color="auto"/>
        <w:right w:val="none" w:sz="0" w:space="0" w:color="auto"/>
      </w:divBdr>
    </w:div>
    <w:div w:id="2028748951">
      <w:bodyDiv w:val="1"/>
      <w:marLeft w:val="0"/>
      <w:marRight w:val="0"/>
      <w:marTop w:val="0"/>
      <w:marBottom w:val="0"/>
      <w:divBdr>
        <w:top w:val="none" w:sz="0" w:space="0" w:color="auto"/>
        <w:left w:val="none" w:sz="0" w:space="0" w:color="auto"/>
        <w:bottom w:val="none" w:sz="0" w:space="0" w:color="auto"/>
        <w:right w:val="none" w:sz="0" w:space="0" w:color="auto"/>
      </w:divBdr>
    </w:div>
    <w:div w:id="2044934904">
      <w:bodyDiv w:val="1"/>
      <w:marLeft w:val="0"/>
      <w:marRight w:val="0"/>
      <w:marTop w:val="0"/>
      <w:marBottom w:val="0"/>
      <w:divBdr>
        <w:top w:val="none" w:sz="0" w:space="0" w:color="auto"/>
        <w:left w:val="none" w:sz="0" w:space="0" w:color="auto"/>
        <w:bottom w:val="none" w:sz="0" w:space="0" w:color="auto"/>
        <w:right w:val="none" w:sz="0" w:space="0" w:color="auto"/>
      </w:divBdr>
    </w:div>
    <w:div w:id="2058119271">
      <w:bodyDiv w:val="1"/>
      <w:marLeft w:val="0"/>
      <w:marRight w:val="0"/>
      <w:marTop w:val="0"/>
      <w:marBottom w:val="0"/>
      <w:divBdr>
        <w:top w:val="none" w:sz="0" w:space="0" w:color="auto"/>
        <w:left w:val="none" w:sz="0" w:space="0" w:color="auto"/>
        <w:bottom w:val="none" w:sz="0" w:space="0" w:color="auto"/>
        <w:right w:val="none" w:sz="0" w:space="0" w:color="auto"/>
      </w:divBdr>
    </w:div>
    <w:div w:id="2059161159">
      <w:bodyDiv w:val="1"/>
      <w:marLeft w:val="0"/>
      <w:marRight w:val="0"/>
      <w:marTop w:val="0"/>
      <w:marBottom w:val="0"/>
      <w:divBdr>
        <w:top w:val="none" w:sz="0" w:space="0" w:color="auto"/>
        <w:left w:val="none" w:sz="0" w:space="0" w:color="auto"/>
        <w:bottom w:val="none" w:sz="0" w:space="0" w:color="auto"/>
        <w:right w:val="none" w:sz="0" w:space="0" w:color="auto"/>
      </w:divBdr>
    </w:div>
    <w:div w:id="2064479532">
      <w:bodyDiv w:val="1"/>
      <w:marLeft w:val="0"/>
      <w:marRight w:val="0"/>
      <w:marTop w:val="0"/>
      <w:marBottom w:val="0"/>
      <w:divBdr>
        <w:top w:val="none" w:sz="0" w:space="0" w:color="auto"/>
        <w:left w:val="none" w:sz="0" w:space="0" w:color="auto"/>
        <w:bottom w:val="none" w:sz="0" w:space="0" w:color="auto"/>
        <w:right w:val="none" w:sz="0" w:space="0" w:color="auto"/>
      </w:divBdr>
    </w:div>
    <w:div w:id="2070227231">
      <w:bodyDiv w:val="1"/>
      <w:marLeft w:val="0"/>
      <w:marRight w:val="0"/>
      <w:marTop w:val="0"/>
      <w:marBottom w:val="0"/>
      <w:divBdr>
        <w:top w:val="none" w:sz="0" w:space="0" w:color="auto"/>
        <w:left w:val="none" w:sz="0" w:space="0" w:color="auto"/>
        <w:bottom w:val="none" w:sz="0" w:space="0" w:color="auto"/>
        <w:right w:val="none" w:sz="0" w:space="0" w:color="auto"/>
      </w:divBdr>
    </w:div>
    <w:div w:id="2070761799">
      <w:bodyDiv w:val="1"/>
      <w:marLeft w:val="0"/>
      <w:marRight w:val="0"/>
      <w:marTop w:val="0"/>
      <w:marBottom w:val="0"/>
      <w:divBdr>
        <w:top w:val="none" w:sz="0" w:space="0" w:color="auto"/>
        <w:left w:val="none" w:sz="0" w:space="0" w:color="auto"/>
        <w:bottom w:val="none" w:sz="0" w:space="0" w:color="auto"/>
        <w:right w:val="none" w:sz="0" w:space="0" w:color="auto"/>
      </w:divBdr>
    </w:div>
    <w:div w:id="2071345546">
      <w:bodyDiv w:val="1"/>
      <w:marLeft w:val="0"/>
      <w:marRight w:val="0"/>
      <w:marTop w:val="0"/>
      <w:marBottom w:val="0"/>
      <w:divBdr>
        <w:top w:val="none" w:sz="0" w:space="0" w:color="auto"/>
        <w:left w:val="none" w:sz="0" w:space="0" w:color="auto"/>
        <w:bottom w:val="none" w:sz="0" w:space="0" w:color="auto"/>
        <w:right w:val="none" w:sz="0" w:space="0" w:color="auto"/>
      </w:divBdr>
    </w:div>
    <w:div w:id="2076849357">
      <w:bodyDiv w:val="1"/>
      <w:marLeft w:val="0"/>
      <w:marRight w:val="0"/>
      <w:marTop w:val="0"/>
      <w:marBottom w:val="0"/>
      <w:divBdr>
        <w:top w:val="none" w:sz="0" w:space="0" w:color="auto"/>
        <w:left w:val="none" w:sz="0" w:space="0" w:color="auto"/>
        <w:bottom w:val="none" w:sz="0" w:space="0" w:color="auto"/>
        <w:right w:val="none" w:sz="0" w:space="0" w:color="auto"/>
      </w:divBdr>
    </w:div>
    <w:div w:id="2083482844">
      <w:bodyDiv w:val="1"/>
      <w:marLeft w:val="0"/>
      <w:marRight w:val="0"/>
      <w:marTop w:val="0"/>
      <w:marBottom w:val="0"/>
      <w:divBdr>
        <w:top w:val="none" w:sz="0" w:space="0" w:color="auto"/>
        <w:left w:val="none" w:sz="0" w:space="0" w:color="auto"/>
        <w:bottom w:val="none" w:sz="0" w:space="0" w:color="auto"/>
        <w:right w:val="none" w:sz="0" w:space="0" w:color="auto"/>
      </w:divBdr>
    </w:div>
    <w:div w:id="2089572761">
      <w:bodyDiv w:val="1"/>
      <w:marLeft w:val="0"/>
      <w:marRight w:val="0"/>
      <w:marTop w:val="0"/>
      <w:marBottom w:val="0"/>
      <w:divBdr>
        <w:top w:val="none" w:sz="0" w:space="0" w:color="auto"/>
        <w:left w:val="none" w:sz="0" w:space="0" w:color="auto"/>
        <w:bottom w:val="none" w:sz="0" w:space="0" w:color="auto"/>
        <w:right w:val="none" w:sz="0" w:space="0" w:color="auto"/>
      </w:divBdr>
    </w:div>
    <w:div w:id="2091195884">
      <w:bodyDiv w:val="1"/>
      <w:marLeft w:val="0"/>
      <w:marRight w:val="0"/>
      <w:marTop w:val="0"/>
      <w:marBottom w:val="0"/>
      <w:divBdr>
        <w:top w:val="none" w:sz="0" w:space="0" w:color="auto"/>
        <w:left w:val="none" w:sz="0" w:space="0" w:color="auto"/>
        <w:bottom w:val="none" w:sz="0" w:space="0" w:color="auto"/>
        <w:right w:val="none" w:sz="0" w:space="0" w:color="auto"/>
      </w:divBdr>
    </w:div>
    <w:div w:id="2094279457">
      <w:bodyDiv w:val="1"/>
      <w:marLeft w:val="0"/>
      <w:marRight w:val="0"/>
      <w:marTop w:val="0"/>
      <w:marBottom w:val="0"/>
      <w:divBdr>
        <w:top w:val="none" w:sz="0" w:space="0" w:color="auto"/>
        <w:left w:val="none" w:sz="0" w:space="0" w:color="auto"/>
        <w:bottom w:val="none" w:sz="0" w:space="0" w:color="auto"/>
        <w:right w:val="none" w:sz="0" w:space="0" w:color="auto"/>
      </w:divBdr>
    </w:div>
    <w:div w:id="2102526249">
      <w:bodyDiv w:val="1"/>
      <w:marLeft w:val="0"/>
      <w:marRight w:val="0"/>
      <w:marTop w:val="0"/>
      <w:marBottom w:val="0"/>
      <w:divBdr>
        <w:top w:val="none" w:sz="0" w:space="0" w:color="auto"/>
        <w:left w:val="none" w:sz="0" w:space="0" w:color="auto"/>
        <w:bottom w:val="none" w:sz="0" w:space="0" w:color="auto"/>
        <w:right w:val="none" w:sz="0" w:space="0" w:color="auto"/>
      </w:divBdr>
    </w:div>
    <w:div w:id="2103718240">
      <w:bodyDiv w:val="1"/>
      <w:marLeft w:val="0"/>
      <w:marRight w:val="0"/>
      <w:marTop w:val="0"/>
      <w:marBottom w:val="0"/>
      <w:divBdr>
        <w:top w:val="none" w:sz="0" w:space="0" w:color="auto"/>
        <w:left w:val="none" w:sz="0" w:space="0" w:color="auto"/>
        <w:bottom w:val="none" w:sz="0" w:space="0" w:color="auto"/>
        <w:right w:val="none" w:sz="0" w:space="0" w:color="auto"/>
      </w:divBdr>
    </w:div>
    <w:div w:id="2106341322">
      <w:bodyDiv w:val="1"/>
      <w:marLeft w:val="0"/>
      <w:marRight w:val="0"/>
      <w:marTop w:val="0"/>
      <w:marBottom w:val="0"/>
      <w:divBdr>
        <w:top w:val="none" w:sz="0" w:space="0" w:color="auto"/>
        <w:left w:val="none" w:sz="0" w:space="0" w:color="auto"/>
        <w:bottom w:val="none" w:sz="0" w:space="0" w:color="auto"/>
        <w:right w:val="none" w:sz="0" w:space="0" w:color="auto"/>
      </w:divBdr>
    </w:div>
    <w:div w:id="2109807302">
      <w:bodyDiv w:val="1"/>
      <w:marLeft w:val="0"/>
      <w:marRight w:val="0"/>
      <w:marTop w:val="0"/>
      <w:marBottom w:val="0"/>
      <w:divBdr>
        <w:top w:val="none" w:sz="0" w:space="0" w:color="auto"/>
        <w:left w:val="none" w:sz="0" w:space="0" w:color="auto"/>
        <w:bottom w:val="none" w:sz="0" w:space="0" w:color="auto"/>
        <w:right w:val="none" w:sz="0" w:space="0" w:color="auto"/>
      </w:divBdr>
    </w:div>
    <w:div w:id="2110275104">
      <w:bodyDiv w:val="1"/>
      <w:marLeft w:val="0"/>
      <w:marRight w:val="0"/>
      <w:marTop w:val="0"/>
      <w:marBottom w:val="0"/>
      <w:divBdr>
        <w:top w:val="none" w:sz="0" w:space="0" w:color="auto"/>
        <w:left w:val="none" w:sz="0" w:space="0" w:color="auto"/>
        <w:bottom w:val="none" w:sz="0" w:space="0" w:color="auto"/>
        <w:right w:val="none" w:sz="0" w:space="0" w:color="auto"/>
      </w:divBdr>
    </w:div>
    <w:div w:id="2110345436">
      <w:bodyDiv w:val="1"/>
      <w:marLeft w:val="0"/>
      <w:marRight w:val="0"/>
      <w:marTop w:val="0"/>
      <w:marBottom w:val="0"/>
      <w:divBdr>
        <w:top w:val="none" w:sz="0" w:space="0" w:color="auto"/>
        <w:left w:val="none" w:sz="0" w:space="0" w:color="auto"/>
        <w:bottom w:val="none" w:sz="0" w:space="0" w:color="auto"/>
        <w:right w:val="none" w:sz="0" w:space="0" w:color="auto"/>
      </w:divBdr>
    </w:div>
    <w:div w:id="2119327999">
      <w:bodyDiv w:val="1"/>
      <w:marLeft w:val="0"/>
      <w:marRight w:val="0"/>
      <w:marTop w:val="0"/>
      <w:marBottom w:val="0"/>
      <w:divBdr>
        <w:top w:val="none" w:sz="0" w:space="0" w:color="auto"/>
        <w:left w:val="none" w:sz="0" w:space="0" w:color="auto"/>
        <w:bottom w:val="none" w:sz="0" w:space="0" w:color="auto"/>
        <w:right w:val="none" w:sz="0" w:space="0" w:color="auto"/>
      </w:divBdr>
    </w:div>
    <w:div w:id="2122263126">
      <w:bodyDiv w:val="1"/>
      <w:marLeft w:val="0"/>
      <w:marRight w:val="0"/>
      <w:marTop w:val="0"/>
      <w:marBottom w:val="0"/>
      <w:divBdr>
        <w:top w:val="none" w:sz="0" w:space="0" w:color="auto"/>
        <w:left w:val="none" w:sz="0" w:space="0" w:color="auto"/>
        <w:bottom w:val="none" w:sz="0" w:space="0" w:color="auto"/>
        <w:right w:val="none" w:sz="0" w:space="0" w:color="auto"/>
      </w:divBdr>
    </w:div>
    <w:div w:id="2123986382">
      <w:bodyDiv w:val="1"/>
      <w:marLeft w:val="0"/>
      <w:marRight w:val="0"/>
      <w:marTop w:val="0"/>
      <w:marBottom w:val="0"/>
      <w:divBdr>
        <w:top w:val="none" w:sz="0" w:space="0" w:color="auto"/>
        <w:left w:val="none" w:sz="0" w:space="0" w:color="auto"/>
        <w:bottom w:val="none" w:sz="0" w:space="0" w:color="auto"/>
        <w:right w:val="none" w:sz="0" w:space="0" w:color="auto"/>
      </w:divBdr>
    </w:div>
    <w:div w:id="2126191094">
      <w:bodyDiv w:val="1"/>
      <w:marLeft w:val="0"/>
      <w:marRight w:val="0"/>
      <w:marTop w:val="0"/>
      <w:marBottom w:val="0"/>
      <w:divBdr>
        <w:top w:val="none" w:sz="0" w:space="0" w:color="auto"/>
        <w:left w:val="none" w:sz="0" w:space="0" w:color="auto"/>
        <w:bottom w:val="none" w:sz="0" w:space="0" w:color="auto"/>
        <w:right w:val="none" w:sz="0" w:space="0" w:color="auto"/>
      </w:divBdr>
      <w:divsChild>
        <w:div w:id="1285971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32898740">
      <w:bodyDiv w:val="1"/>
      <w:marLeft w:val="0"/>
      <w:marRight w:val="0"/>
      <w:marTop w:val="0"/>
      <w:marBottom w:val="0"/>
      <w:divBdr>
        <w:top w:val="none" w:sz="0" w:space="0" w:color="auto"/>
        <w:left w:val="none" w:sz="0" w:space="0" w:color="auto"/>
        <w:bottom w:val="none" w:sz="0" w:space="0" w:color="auto"/>
        <w:right w:val="none" w:sz="0" w:space="0" w:color="auto"/>
      </w:divBdr>
    </w:div>
    <w:div w:id="2137288204">
      <w:bodyDiv w:val="1"/>
      <w:marLeft w:val="0"/>
      <w:marRight w:val="0"/>
      <w:marTop w:val="0"/>
      <w:marBottom w:val="0"/>
      <w:divBdr>
        <w:top w:val="none" w:sz="0" w:space="0" w:color="auto"/>
        <w:left w:val="none" w:sz="0" w:space="0" w:color="auto"/>
        <w:bottom w:val="none" w:sz="0" w:space="0" w:color="auto"/>
        <w:right w:val="none" w:sz="0" w:space="0" w:color="auto"/>
      </w:divBdr>
    </w:div>
    <w:div w:id="2138716569">
      <w:bodyDiv w:val="1"/>
      <w:marLeft w:val="0"/>
      <w:marRight w:val="0"/>
      <w:marTop w:val="0"/>
      <w:marBottom w:val="0"/>
      <w:divBdr>
        <w:top w:val="none" w:sz="0" w:space="0" w:color="auto"/>
        <w:left w:val="none" w:sz="0" w:space="0" w:color="auto"/>
        <w:bottom w:val="none" w:sz="0" w:space="0" w:color="auto"/>
        <w:right w:val="none" w:sz="0" w:space="0" w:color="auto"/>
      </w:divBdr>
    </w:div>
    <w:div w:id="2139371348">
      <w:bodyDiv w:val="1"/>
      <w:marLeft w:val="0"/>
      <w:marRight w:val="0"/>
      <w:marTop w:val="0"/>
      <w:marBottom w:val="0"/>
      <w:divBdr>
        <w:top w:val="none" w:sz="0" w:space="0" w:color="auto"/>
        <w:left w:val="none" w:sz="0" w:space="0" w:color="auto"/>
        <w:bottom w:val="none" w:sz="0" w:space="0" w:color="auto"/>
        <w:right w:val="none" w:sz="0" w:space="0" w:color="auto"/>
      </w:divBdr>
    </w:div>
    <w:div w:id="2141027970">
      <w:bodyDiv w:val="1"/>
      <w:marLeft w:val="0"/>
      <w:marRight w:val="0"/>
      <w:marTop w:val="0"/>
      <w:marBottom w:val="0"/>
      <w:divBdr>
        <w:top w:val="none" w:sz="0" w:space="0" w:color="auto"/>
        <w:left w:val="none" w:sz="0" w:space="0" w:color="auto"/>
        <w:bottom w:val="none" w:sz="0" w:space="0" w:color="auto"/>
        <w:right w:val="none" w:sz="0" w:space="0" w:color="auto"/>
      </w:divBdr>
    </w:div>
    <w:div w:id="21435710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oleObject" Target="embeddings/oleObject1.bin"/><Relationship Id="rId18" Type="http://schemas.openxmlformats.org/officeDocument/2006/relationships/image" Target="media/image4.wmf"/><Relationship Id="rId26" Type="http://schemas.openxmlformats.org/officeDocument/2006/relationships/chart" Target="charts/chart4.xml"/><Relationship Id="rId39" Type="http://schemas.openxmlformats.org/officeDocument/2006/relationships/chart" Target="charts/chart9.xml"/><Relationship Id="rId21" Type="http://schemas.openxmlformats.org/officeDocument/2006/relationships/oleObject" Target="embeddings/oleObject5.bin"/><Relationship Id="rId34" Type="http://schemas.openxmlformats.org/officeDocument/2006/relationships/image" Target="media/image12.png"/><Relationship Id="rId42" Type="http://schemas.openxmlformats.org/officeDocument/2006/relationships/chart" Target="charts/chart1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3.wmf"/><Relationship Id="rId20" Type="http://schemas.openxmlformats.org/officeDocument/2006/relationships/image" Target="media/image5.wmf"/><Relationship Id="rId29" Type="http://schemas.openxmlformats.org/officeDocument/2006/relationships/chart" Target="charts/chart6.xml"/><Relationship Id="rId41" Type="http://schemas.openxmlformats.org/officeDocument/2006/relationships/chart" Target="charts/chart10.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6.png"/><Relationship Id="rId32" Type="http://schemas.openxmlformats.org/officeDocument/2006/relationships/image" Target="media/image10.png"/><Relationship Id="rId37" Type="http://schemas.openxmlformats.org/officeDocument/2006/relationships/image" Target="media/image14.png"/><Relationship Id="rId40" Type="http://schemas.openxmlformats.org/officeDocument/2006/relationships/image" Target="media/image15.emf"/><Relationship Id="rId5" Type="http://schemas.openxmlformats.org/officeDocument/2006/relationships/webSettings" Target="webSettings.xml"/><Relationship Id="rId15" Type="http://schemas.openxmlformats.org/officeDocument/2006/relationships/oleObject" Target="embeddings/oleObject2.bin"/><Relationship Id="rId23" Type="http://schemas.openxmlformats.org/officeDocument/2006/relationships/chart" Target="charts/chart2.xml"/><Relationship Id="rId28" Type="http://schemas.openxmlformats.org/officeDocument/2006/relationships/chart" Target="charts/chart5.xml"/><Relationship Id="rId36" Type="http://schemas.openxmlformats.org/officeDocument/2006/relationships/image" Target="media/image13.png"/><Relationship Id="rId10" Type="http://schemas.openxmlformats.org/officeDocument/2006/relationships/header" Target="header2.xml"/><Relationship Id="rId19" Type="http://schemas.openxmlformats.org/officeDocument/2006/relationships/oleObject" Target="embeddings/oleObject4.bin"/><Relationship Id="rId31" Type="http://schemas.openxmlformats.org/officeDocument/2006/relationships/image" Target="media/image9.png"/><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2.wmf"/><Relationship Id="rId22" Type="http://schemas.openxmlformats.org/officeDocument/2006/relationships/chart" Target="charts/chart1.xml"/><Relationship Id="rId27" Type="http://schemas.openxmlformats.org/officeDocument/2006/relationships/image" Target="media/image7.emf"/><Relationship Id="rId30" Type="http://schemas.openxmlformats.org/officeDocument/2006/relationships/image" Target="media/image8.png"/><Relationship Id="rId35" Type="http://schemas.openxmlformats.org/officeDocument/2006/relationships/chart" Target="charts/chart7.xml"/><Relationship Id="rId43" Type="http://schemas.openxmlformats.org/officeDocument/2006/relationships/fontTable" Target="fontTable.xml"/><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image" Target="media/image1.wmf"/><Relationship Id="rId17" Type="http://schemas.openxmlformats.org/officeDocument/2006/relationships/oleObject" Target="embeddings/oleObject3.bin"/><Relationship Id="rId25" Type="http://schemas.openxmlformats.org/officeDocument/2006/relationships/chart" Target="charts/chart3.xml"/><Relationship Id="rId33" Type="http://schemas.openxmlformats.org/officeDocument/2006/relationships/image" Target="media/image11.png"/><Relationship Id="rId38" Type="http://schemas.openxmlformats.org/officeDocument/2006/relationships/chart" Target="charts/chart8.xml"/><Relationship Id="rId45" Type="http://schemas.openxmlformats.org/officeDocument/2006/relationships/image" Target="media/image16.png"/><Relationship Id="rId46" Type="http://schemas.openxmlformats.org/officeDocument/2006/relationships/image" Target="media/image17.png"/><Relationship Id="rId47" Type="http://schemas.openxmlformats.org/officeDocument/2006/relationships/image" Target="media/image18.png"/><Relationship Id="rId48" Type="http://schemas.openxmlformats.org/officeDocument/2006/relationships/image" Target="media/image19.png"/></Relationships>
</file>

<file path=word/charts/_rels/chart1.xml.rels><?xml version='1.0' encoding='UTF-8' standalone='yes'?>
<Relationships xmlns="http://schemas.openxmlformats.org/package/2006/relationships"><Relationship Id="rId1" Type="http://schemas.openxmlformats.org/officeDocument/2006/relationships/oleObject" Target="file:///D:\GTBM\ALDEA%20INFANTIL\SOLANGE\ANALISIS%20ESTADISTICO%20-%20HABITABILIDAD%20MUJERES.xlsx" TargetMode="External"/></Relationships>
</file>

<file path=word/charts/_rels/chart2.xml.rels><?xml version='1.0' encoding='UTF-8' standalone='yes'?>
<Relationships xmlns="http://schemas.openxmlformats.org/package/2006/relationships"><Relationship Id="rId1" Type="http://schemas.openxmlformats.org/officeDocument/2006/relationships/oleObject" Target="file:///D:\GTBM\ALDEA%20INFANTIL\SOLANGE\ANALISIS%20ESTADISTICO%20-%20HABITABILIDAD%20MUJERES.xlsx" TargetMode="External"/></Relationships>
</file>

<file path=word/charts/_rels/chart3.xml.rels><?xml version='1.0' encoding='UTF-8' standalone='yes'?>
<Relationships xmlns="http://schemas.openxmlformats.org/package/2006/relationships"><Relationship Id="rId1" Type="http://schemas.openxmlformats.org/officeDocument/2006/relationships/package" Target="../embeddings/Microsoft_Excel_Worksheet.xlsx"/></Relationships>
</file>

<file path=word/charts/_rels/chart4.xml.rels><?xml version='1.0' encoding='UTF-8' standalone='yes'?>
<Relationships xmlns="http://schemas.openxmlformats.org/package/2006/relationships"><Relationship Id="rId1" Type="http://schemas.openxmlformats.org/officeDocument/2006/relationships/oleObject" Target="file:///D:\GTBM\ALDEA%20INFANTIL\SOLANGE\ANALISIS%20ESTADISTICO%20-%20HABITABILIDAD%20MUJERES.xlsx" TargetMode="External"/></Relationships>
</file>

<file path=word/charts/_rels/chart5.xml.rels><?xml version='1.0' encoding='UTF-8' standalone='yes'?>
<Relationships xmlns="http://schemas.openxmlformats.org/package/2006/relationships"><Relationship Id="rId1" Type="http://schemas.openxmlformats.org/officeDocument/2006/relationships/package" Target="../embeddings/Microsoft_Excel_Worksheet1.xlsx"/></Relationships>
</file>

<file path=word/charts/_rels/chart6.xml.rels><?xml version='1.0' encoding='UTF-8' standalone='yes'?>
<Relationships xmlns="http://schemas.openxmlformats.org/package/2006/relationships"><Relationship Id="rId1" Type="http://schemas.openxmlformats.org/officeDocument/2006/relationships/oleObject" Target="file:///D:\GTBM\ALDEA%20INFANTIL\SOLANGE\ANALISIS%20ESTADISTICO%20-%20HABITABILIDAD%20MUJERES.xlsx" TargetMode="External"/></Relationships>
</file>

<file path=word/charts/_rels/chart7.xml.rels><?xml version='1.0' encoding='UTF-8' standalone='yes'?>
<Relationships xmlns="http://schemas.openxmlformats.org/package/2006/relationships"><Relationship Id="rId1" Type="http://schemas.openxmlformats.org/officeDocument/2006/relationships/oleObject" Target="file:///D:\GTBM\ALDEA%20INFANTIL\SOLANGE\ANALISIS%20ESTADISTICO%20-%20HABITABILIDAD%20MUJERES.xlsx" TargetMode="External"/></Relationships>
</file>

<file path=word/charts/_rels/chart8.xml.rels><?xml version='1.0' encoding='UTF-8' standalone='yes'?>
<Relationships xmlns="http://schemas.openxmlformats.org/package/2006/relationships"><Relationship Id="rId1" Type="http://schemas.openxmlformats.org/officeDocument/2006/relationships/oleObject" Target="file:///D:\GTBM\ALDEA%20INFANTIL\SOLANGE\ANALISIS%20ESTADISTICO%20-%20HABITABILIDAD%20MUJERES.xlsx" TargetMode="External"/></Relationships>
</file>

<file path=word/charts/_rels/chart9.xml.rels><?xml version='1.0' encoding='UTF-8' standalone='yes'?>
<Relationships xmlns="http://schemas.openxmlformats.org/package/2006/relationships"><Relationship Id="rId1" Type="http://schemas.openxmlformats.org/officeDocument/2006/relationships/oleObject" Target="file:///D:\GTBM\ALDEA%20INFANTIL\SOLANGE\ANALISIS%20ESTADISTICO%20-%20HABITABILIDAD%20MUJERES.xlsx" TargetMode="External"/></Relationships>
</file>

<file path=word/charts/_rels/chart10.xml.rels><?xml version='1.0' encoding='UTF-8' standalone='yes'?>
<Relationships xmlns="http://schemas.openxmlformats.org/package/2006/relationships"><Relationship Id="rId1" Type="http://schemas.openxmlformats.org/officeDocument/2006/relationships/oleObject" Target="file:///D:\GTBM\ALDEA%20INFANTIL\SOLANGE\ANALISIS%20ESTADISTICO%20-%20HABITABILIDAD%20MUJERES.xlsx" TargetMode="External"/></Relationships>
</file>

<file path=word/charts/_rels/chart11.xml.rels><?xml version='1.0' encoding='UTF-8' standalone='yes'?>
<Relationships xmlns="http://schemas.openxmlformats.org/package/2006/relationships"><Relationship Id="rId1" Type="http://schemas.openxmlformats.org/officeDocument/2006/relationships/oleObject" Target="file:///D:\GTBM\ALDEA%20INFANTIL\SOLANGE\ANALISIS%20ESTADISTICO%20-%20HABITABILIDAD%20MUJERES.xlsx" TargetMode="Externa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a:pPr>
            <a:r>
              <a:rPr lang="es-PE"/>
              <a:t>Variacion de la precipitacion máxima Distribución Normal</a:t>
            </a:r>
          </a:p>
        </c:rich>
      </c:tx>
      <c:layout>
        <c:manualLayout>
          <c:xMode val="edge"/>
          <c:yMode val="edge"/>
          <c:x val="0.21048445610965297"/>
          <c:y val="4.8442672845445442E-2"/>
        </c:manualLayout>
      </c:layout>
      <c:overlay val="0"/>
      <c:spPr>
        <a:noFill/>
        <a:ln w="25400">
          <a:noFill/>
        </a:ln>
      </c:spPr>
    </c:title>
    <c:autoTitleDeleted val="0"/>
    <c:plotArea>
      <c:layout>
        <c:manualLayout>
          <c:layoutTarget val="inner"/>
          <c:xMode val="edge"/>
          <c:yMode val="edge"/>
          <c:x val="0.10250012512222305"/>
          <c:y val="0.20183558605976393"/>
          <c:w val="0.86000104980596903"/>
          <c:h val="0.56617519685039375"/>
        </c:manualLayout>
      </c:layout>
      <c:lineChart>
        <c:grouping val="standard"/>
        <c:varyColors val="0"/>
        <c:ser>
          <c:idx val="0"/>
          <c:order val="0"/>
          <c:tx>
            <c:v>Precipitación máxima 24 horas</c:v>
          </c:tx>
          <c:spPr>
            <a:ln w="3175">
              <a:solidFill>
                <a:srgbClr val="000080"/>
              </a:solidFill>
              <a:prstDash val="solid"/>
            </a:ln>
          </c:spPr>
          <c:marker>
            <c:symbol val="diamond"/>
            <c:size val="5"/>
            <c:spPr>
              <a:solidFill>
                <a:srgbClr val="000080"/>
              </a:solidFill>
              <a:ln>
                <a:solidFill>
                  <a:srgbClr val="000080"/>
                </a:solidFill>
                <a:prstDash val="solid"/>
              </a:ln>
            </c:spPr>
          </c:marker>
          <c:cat>
            <c:numRef>
              <c:f>'B.Modelo Distribución'!$F$11:$F$19</c:f>
              <c:numCache>
                <c:formatCode>General</c:formatCode>
                <c:ptCount val="9"/>
                <c:pt idx="0">
                  <c:v>2</c:v>
                </c:pt>
                <c:pt idx="1">
                  <c:v>5</c:v>
                </c:pt>
                <c:pt idx="2">
                  <c:v>10</c:v>
                </c:pt>
                <c:pt idx="3">
                  <c:v>20</c:v>
                </c:pt>
                <c:pt idx="4">
                  <c:v>25</c:v>
                </c:pt>
                <c:pt idx="5">
                  <c:v>50</c:v>
                </c:pt>
                <c:pt idx="6">
                  <c:v>100</c:v>
                </c:pt>
                <c:pt idx="7">
                  <c:v>200</c:v>
                </c:pt>
                <c:pt idx="8">
                  <c:v>500</c:v>
                </c:pt>
              </c:numCache>
            </c:numRef>
          </c:cat>
          <c:val>
            <c:numRef>
              <c:f>'B.Modelo Distribución'!$J$11:$J$19</c:f>
              <c:numCache>
                <c:formatCode>0.0</c:formatCode>
                <c:ptCount val="9"/>
                <c:pt idx="0">
                  <c:v>79.353843924806228</c:v>
                </c:pt>
                <c:pt idx="1">
                  <c:v>97.923318143375923</c:v>
                </c:pt>
                <c:pt idx="2">
                  <c:v>107.63934884360201</c:v>
                </c:pt>
                <c:pt idx="3">
                  <c:v>115.66077332491227</c:v>
                </c:pt>
                <c:pt idx="4">
                  <c:v>117.99702996256144</c:v>
                </c:pt>
                <c:pt idx="5">
                  <c:v>124.68618075020755</c:v>
                </c:pt>
                <c:pt idx="6">
                  <c:v>130.70191215352008</c:v>
                </c:pt>
                <c:pt idx="7">
                  <c:v>136.20685209416649</c:v>
                </c:pt>
                <c:pt idx="8">
                  <c:v>142.87742073227903</c:v>
                </c:pt>
              </c:numCache>
            </c:numRef>
          </c:val>
          <c:smooth val="0"/>
          <c:extLst>
            <c:ext xmlns:c16="http://schemas.microsoft.com/office/drawing/2014/chart" uri="{C3380CC4-5D6E-409C-BE32-E72D297353CC}">
              <c16:uniqueId val="{00000000-9C09-47CE-AB6A-3F9913540C1B}"/>
            </c:ext>
          </c:extLst>
        </c:ser>
        <c:dLbls>
          <c:showLegendKey val="0"/>
          <c:showVal val="0"/>
          <c:showCatName val="0"/>
          <c:showSerName val="0"/>
          <c:showPercent val="0"/>
          <c:showBubbleSize val="0"/>
        </c:dLbls>
        <c:marker val="1"/>
        <c:smooth val="0"/>
        <c:axId val="196062303"/>
        <c:axId val="1"/>
      </c:lineChart>
      <c:catAx>
        <c:axId val="196062303"/>
        <c:scaling>
          <c:orientation val="minMax"/>
        </c:scaling>
        <c:delete val="0"/>
        <c:axPos val="b"/>
        <c:numFmt formatCode="General" sourceLinked="1"/>
        <c:majorTickMark val="out"/>
        <c:minorTickMark val="none"/>
        <c:tickLblPos val="nextTo"/>
        <c:txPr>
          <a:bodyPr rot="0" vert="horz"/>
          <a:lstStyle/>
          <a:p>
            <a:pPr>
              <a:defRPr/>
            </a:pPr>
            <a:endParaRPr lang="es-PE"/>
          </a:p>
        </c:txPr>
        <c:crossAx val="1"/>
        <c:crosses val="autoZero"/>
        <c:auto val="1"/>
        <c:lblAlgn val="ctr"/>
        <c:lblOffset val="100"/>
        <c:noMultiLvlLbl val="0"/>
      </c:catAx>
      <c:valAx>
        <c:axId val="1"/>
        <c:scaling>
          <c:orientation val="minMax"/>
        </c:scaling>
        <c:delete val="0"/>
        <c:axPos val="l"/>
        <c:majorGridlines/>
        <c:numFmt formatCode="0.0" sourceLinked="1"/>
        <c:majorTickMark val="out"/>
        <c:minorTickMark val="none"/>
        <c:tickLblPos val="nextTo"/>
        <c:txPr>
          <a:bodyPr rot="0" vert="horz"/>
          <a:lstStyle/>
          <a:p>
            <a:pPr>
              <a:defRPr/>
            </a:pPr>
            <a:endParaRPr lang="es-PE"/>
          </a:p>
        </c:txPr>
        <c:crossAx val="196062303"/>
        <c:crosses val="autoZero"/>
        <c:crossBetween val="between"/>
      </c:valAx>
    </c:plotArea>
    <c:legend>
      <c:legendPos val="r"/>
      <c:layout>
        <c:manualLayout>
          <c:xMode val="edge"/>
          <c:yMode val="edge"/>
          <c:x val="0.23225593467483233"/>
          <c:y val="0.87035482160739874"/>
          <c:w val="0.56806579177602801"/>
          <c:h val="9.2272468435211197E-2"/>
        </c:manualLayout>
      </c:layout>
      <c:overlay val="0"/>
    </c:legend>
    <c:plotVisOnly val="1"/>
    <c:dispBlanksAs val="gap"/>
    <c:showDLblsOverMax val="0"/>
  </c:chart>
  <c:txPr>
    <a:bodyPr/>
    <a:lstStyle/>
    <a:p>
      <a:pPr>
        <a:defRPr sz="1000" b="0" i="0" u="none" strike="noStrike" baseline="0">
          <a:solidFill>
            <a:srgbClr val="000000"/>
          </a:solidFill>
          <a:latin typeface="Arial Narrow" panose="020B0606020202030204" pitchFamily="34" charset="0"/>
          <a:ea typeface="Calibri"/>
          <a:cs typeface="Calibri"/>
        </a:defRPr>
      </a:pPr>
      <a:endParaRPr lang="es-PE"/>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1000" b="1" i="0" u="none" strike="noStrike" baseline="0">
                <a:solidFill>
                  <a:srgbClr val="000000"/>
                </a:solidFill>
                <a:latin typeface="Calibri"/>
                <a:ea typeface="Calibri"/>
                <a:cs typeface="Calibri"/>
              </a:defRPr>
            </a:pPr>
            <a:r>
              <a:rPr lang="es-PE"/>
              <a:t>Variacion de la precipitacion máxima Distribución Log Normal</a:t>
            </a:r>
          </a:p>
        </c:rich>
      </c:tx>
      <c:layout>
        <c:manualLayout>
          <c:xMode val="edge"/>
          <c:yMode val="edge"/>
          <c:x val="0.2060488533823783"/>
          <c:y val="4.8442606734459701E-2"/>
        </c:manualLayout>
      </c:layout>
      <c:overlay val="0"/>
      <c:spPr>
        <a:noFill/>
        <a:ln w="25400">
          <a:noFill/>
        </a:ln>
      </c:spPr>
    </c:title>
    <c:autoTitleDeleted val="0"/>
    <c:plotArea>
      <c:layout>
        <c:manualLayout>
          <c:layoutTarget val="inner"/>
          <c:xMode val="edge"/>
          <c:yMode val="edge"/>
          <c:x val="0.10250012512222305"/>
          <c:y val="0.20183558605976393"/>
          <c:w val="0.86000104980596903"/>
          <c:h val="0.56617519685039375"/>
        </c:manualLayout>
      </c:layout>
      <c:lineChart>
        <c:grouping val="standard"/>
        <c:varyColors val="0"/>
        <c:ser>
          <c:idx val="0"/>
          <c:order val="0"/>
          <c:tx>
            <c:v>Precipitación máxima 24 horas</c:v>
          </c:tx>
          <c:spPr>
            <a:ln w="3175">
              <a:solidFill>
                <a:srgbClr val="000080"/>
              </a:solidFill>
              <a:prstDash val="solid"/>
            </a:ln>
          </c:spPr>
          <c:marker>
            <c:symbol val="diamond"/>
            <c:size val="5"/>
            <c:spPr>
              <a:solidFill>
                <a:srgbClr val="000080"/>
              </a:solidFill>
              <a:ln>
                <a:solidFill>
                  <a:srgbClr val="000080"/>
                </a:solidFill>
                <a:prstDash val="solid"/>
              </a:ln>
            </c:spPr>
          </c:marker>
          <c:cat>
            <c:numRef>
              <c:f>'B.Modelo Distribución'!$F$23:$F$31</c:f>
              <c:numCache>
                <c:formatCode>General</c:formatCode>
                <c:ptCount val="9"/>
                <c:pt idx="0">
                  <c:v>2</c:v>
                </c:pt>
                <c:pt idx="1">
                  <c:v>5</c:v>
                </c:pt>
                <c:pt idx="2">
                  <c:v>10</c:v>
                </c:pt>
                <c:pt idx="3">
                  <c:v>20</c:v>
                </c:pt>
                <c:pt idx="4">
                  <c:v>25</c:v>
                </c:pt>
                <c:pt idx="5">
                  <c:v>50</c:v>
                </c:pt>
                <c:pt idx="6">
                  <c:v>100</c:v>
                </c:pt>
                <c:pt idx="7">
                  <c:v>200</c:v>
                </c:pt>
                <c:pt idx="8">
                  <c:v>500</c:v>
                </c:pt>
              </c:numCache>
            </c:numRef>
          </c:cat>
          <c:val>
            <c:numRef>
              <c:f>'B.Modelo Distribución'!$K$23:$K$31</c:f>
              <c:numCache>
                <c:formatCode>0.0</c:formatCode>
                <c:ptCount val="9"/>
                <c:pt idx="0">
                  <c:v>76.690732607764517</c:v>
                </c:pt>
                <c:pt idx="1">
                  <c:v>95.785384604308092</c:v>
                </c:pt>
                <c:pt idx="2">
                  <c:v>107.60192491262981</c:v>
                </c:pt>
                <c:pt idx="3">
                  <c:v>118.44843556710663</c:v>
                </c:pt>
                <c:pt idx="4">
                  <c:v>121.8084022033932</c:v>
                </c:pt>
                <c:pt idx="5">
                  <c:v>131.96509162994809</c:v>
                </c:pt>
                <c:pt idx="6">
                  <c:v>141.82058677652495</c:v>
                </c:pt>
                <c:pt idx="7">
                  <c:v>151.48286540144682</c:v>
                </c:pt>
                <c:pt idx="8">
                  <c:v>164.07737767641453</c:v>
                </c:pt>
              </c:numCache>
            </c:numRef>
          </c:val>
          <c:smooth val="0"/>
          <c:extLst>
            <c:ext xmlns:c16="http://schemas.microsoft.com/office/drawing/2014/chart" uri="{C3380CC4-5D6E-409C-BE32-E72D297353CC}">
              <c16:uniqueId val="{00000000-EB2B-4BB7-9030-66A2A8B0735C}"/>
            </c:ext>
          </c:extLst>
        </c:ser>
        <c:dLbls>
          <c:showLegendKey val="0"/>
          <c:showVal val="0"/>
          <c:showCatName val="0"/>
          <c:showSerName val="0"/>
          <c:showPercent val="0"/>
          <c:showBubbleSize val="0"/>
        </c:dLbls>
        <c:marker val="1"/>
        <c:smooth val="0"/>
        <c:axId val="196062783"/>
        <c:axId val="1"/>
      </c:lineChart>
      <c:catAx>
        <c:axId val="196062783"/>
        <c:scaling>
          <c:orientation val="minMax"/>
        </c:scaling>
        <c:delete val="0"/>
        <c:axPos val="b"/>
        <c:numFmt formatCode="General"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1"/>
        <c:crosses val="autoZero"/>
        <c:auto val="1"/>
        <c:lblAlgn val="ctr"/>
        <c:lblOffset val="100"/>
        <c:noMultiLvlLbl val="0"/>
      </c:catAx>
      <c:valAx>
        <c:axId val="1"/>
        <c:scaling>
          <c:orientation val="minMax"/>
        </c:scaling>
        <c:delete val="0"/>
        <c:axPos val="l"/>
        <c:majorGridlines/>
        <c:numFmt formatCode="0.0"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196062783"/>
        <c:crosses val="autoZero"/>
        <c:crossBetween val="between"/>
      </c:valAx>
    </c:plotArea>
    <c:legend>
      <c:legendPos val="r"/>
      <c:layout>
        <c:manualLayout>
          <c:xMode val="edge"/>
          <c:yMode val="edge"/>
          <c:x val="0.22012368526926834"/>
          <c:y val="0.86937601392790731"/>
          <c:w val="0.5656159549399391"/>
          <c:h val="8.7942468246745564E-2"/>
        </c:manualLayout>
      </c:layout>
      <c:overlay val="0"/>
      <c:txPr>
        <a:bodyPr/>
        <a:lstStyle/>
        <a:p>
          <a:pPr>
            <a:defRPr sz="675" b="0" i="0" u="none" strike="noStrike" baseline="0">
              <a:solidFill>
                <a:srgbClr val="000000"/>
              </a:solidFill>
              <a:latin typeface="Calibri"/>
              <a:ea typeface="Calibri"/>
              <a:cs typeface="Calibri"/>
            </a:defRPr>
          </a:pPr>
          <a:endParaRPr lang="es-PE"/>
        </a:p>
      </c:txPr>
    </c:legend>
    <c:plotVisOnly val="1"/>
    <c:dispBlanksAs val="gap"/>
    <c:showDLblsOverMax val="0"/>
  </c:chart>
  <c:txPr>
    <a:bodyPr/>
    <a:lstStyle/>
    <a:p>
      <a:pPr>
        <a:defRPr sz="1000" b="0" i="0" u="none" strike="noStrike" baseline="0">
          <a:solidFill>
            <a:srgbClr val="000000"/>
          </a:solidFill>
          <a:latin typeface="Calibri"/>
          <a:ea typeface="Calibri"/>
          <a:cs typeface="Calibri"/>
        </a:defRPr>
      </a:pPr>
      <a:endParaRPr lang="es-PE"/>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1000" b="1" i="0" u="none" strike="noStrike" baseline="0">
                <a:solidFill>
                  <a:srgbClr val="000000"/>
                </a:solidFill>
                <a:latin typeface="Calibri"/>
                <a:ea typeface="Calibri"/>
                <a:cs typeface="Calibri"/>
              </a:defRPr>
            </a:pPr>
            <a:r>
              <a:rPr lang="es-PE"/>
              <a:t>Variacion de la precipitacion máxima Distribución Log Pearson III</a:t>
            </a:r>
          </a:p>
        </c:rich>
      </c:tx>
      <c:layout>
        <c:manualLayout>
          <c:xMode val="edge"/>
          <c:yMode val="edge"/>
          <c:x val="0.2030591003710743"/>
          <c:y val="4.8442672845445442E-2"/>
        </c:manualLayout>
      </c:layout>
      <c:overlay val="0"/>
      <c:spPr>
        <a:noFill/>
        <a:ln w="25400">
          <a:noFill/>
        </a:ln>
      </c:spPr>
    </c:title>
    <c:autoTitleDeleted val="0"/>
    <c:plotArea>
      <c:layout>
        <c:manualLayout>
          <c:layoutTarget val="inner"/>
          <c:xMode val="edge"/>
          <c:yMode val="edge"/>
          <c:x val="0.10250012512222305"/>
          <c:y val="0.20183558605976393"/>
          <c:w val="0.86000104980596903"/>
          <c:h val="0.56617519685039375"/>
        </c:manualLayout>
      </c:layout>
      <c:lineChart>
        <c:grouping val="standard"/>
        <c:varyColors val="0"/>
        <c:ser>
          <c:idx val="0"/>
          <c:order val="0"/>
          <c:tx>
            <c:v>Precipitación máxima 24 horas</c:v>
          </c:tx>
          <c:spPr>
            <a:ln w="3175">
              <a:solidFill>
                <a:srgbClr val="000080"/>
              </a:solidFill>
              <a:prstDash val="solid"/>
            </a:ln>
          </c:spPr>
          <c:marker>
            <c:symbol val="diamond"/>
            <c:size val="5"/>
            <c:spPr>
              <a:solidFill>
                <a:srgbClr val="000080"/>
              </a:solidFill>
              <a:ln>
                <a:solidFill>
                  <a:srgbClr val="000080"/>
                </a:solidFill>
                <a:prstDash val="solid"/>
              </a:ln>
            </c:spPr>
          </c:marker>
          <c:cat>
            <c:numRef>
              <c:f>'B.Modelo Distribución'!$C$46:$C$54</c:f>
              <c:numCache>
                <c:formatCode>General</c:formatCode>
                <c:ptCount val="9"/>
                <c:pt idx="0">
                  <c:v>2</c:v>
                </c:pt>
                <c:pt idx="1">
                  <c:v>5</c:v>
                </c:pt>
                <c:pt idx="2">
                  <c:v>10</c:v>
                </c:pt>
                <c:pt idx="3">
                  <c:v>20</c:v>
                </c:pt>
                <c:pt idx="4">
                  <c:v>25</c:v>
                </c:pt>
                <c:pt idx="5">
                  <c:v>50</c:v>
                </c:pt>
                <c:pt idx="6">
                  <c:v>100</c:v>
                </c:pt>
                <c:pt idx="7">
                  <c:v>200</c:v>
                </c:pt>
                <c:pt idx="8">
                  <c:v>500</c:v>
                </c:pt>
              </c:numCache>
            </c:numRef>
          </c:cat>
          <c:val>
            <c:numRef>
              <c:f>'B.Modelo Distribución'!$I$46:$I$54</c:f>
              <c:numCache>
                <c:formatCode>0.0</c:formatCode>
                <c:ptCount val="9"/>
                <c:pt idx="0">
                  <c:v>76.164875519647666</c:v>
                </c:pt>
                <c:pt idx="1">
                  <c:v>95.567723974641808</c:v>
                </c:pt>
                <c:pt idx="2">
                  <c:v>108.04282342020164</c:v>
                </c:pt>
                <c:pt idx="3">
                  <c:v>119.80877519305307</c:v>
                </c:pt>
                <c:pt idx="4">
                  <c:v>123.51458204316748</c:v>
                </c:pt>
                <c:pt idx="5">
                  <c:v>134.89166232060634</c:v>
                </c:pt>
                <c:pt idx="6">
                  <c:v>146.18185524411615</c:v>
                </c:pt>
                <c:pt idx="7">
                  <c:v>157.48908215119906</c:v>
                </c:pt>
                <c:pt idx="8">
                  <c:v>172.58013813472925</c:v>
                </c:pt>
              </c:numCache>
            </c:numRef>
          </c:val>
          <c:smooth val="0"/>
          <c:extLst>
            <c:ext xmlns:c16="http://schemas.microsoft.com/office/drawing/2014/chart" uri="{C3380CC4-5D6E-409C-BE32-E72D297353CC}">
              <c16:uniqueId val="{00000000-13D8-47A1-A7D8-3DCD1E0E0727}"/>
            </c:ext>
          </c:extLst>
        </c:ser>
        <c:dLbls>
          <c:showLegendKey val="0"/>
          <c:showVal val="0"/>
          <c:showCatName val="0"/>
          <c:showSerName val="0"/>
          <c:showPercent val="0"/>
          <c:showBubbleSize val="0"/>
        </c:dLbls>
        <c:marker val="1"/>
        <c:smooth val="0"/>
        <c:axId val="103766111"/>
        <c:axId val="1"/>
      </c:lineChart>
      <c:catAx>
        <c:axId val="103766111"/>
        <c:scaling>
          <c:orientation val="minMax"/>
        </c:scaling>
        <c:delete val="0"/>
        <c:axPos val="b"/>
        <c:numFmt formatCode="General"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1"/>
        <c:crosses val="autoZero"/>
        <c:auto val="1"/>
        <c:lblAlgn val="ctr"/>
        <c:lblOffset val="100"/>
        <c:noMultiLvlLbl val="0"/>
      </c:catAx>
      <c:valAx>
        <c:axId val="1"/>
        <c:scaling>
          <c:orientation val="minMax"/>
        </c:scaling>
        <c:delete val="0"/>
        <c:axPos val="l"/>
        <c:majorGridlines/>
        <c:numFmt formatCode="0.0"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103766111"/>
        <c:crosses val="autoZero"/>
        <c:crossBetween val="between"/>
      </c:valAx>
    </c:plotArea>
    <c:legend>
      <c:legendPos val="r"/>
      <c:layout>
        <c:manualLayout>
          <c:xMode val="edge"/>
          <c:yMode val="edge"/>
          <c:x val="0.2192663848053476"/>
          <c:y val="0.87003043572171934"/>
          <c:w val="0.56594391218339091"/>
          <c:h val="9.2502994482298151E-2"/>
        </c:manualLayout>
      </c:layout>
      <c:overlay val="0"/>
      <c:txPr>
        <a:bodyPr/>
        <a:lstStyle/>
        <a:p>
          <a:pPr>
            <a:defRPr sz="675" b="0" i="0" u="none" strike="noStrike" baseline="0">
              <a:solidFill>
                <a:srgbClr val="000000"/>
              </a:solidFill>
              <a:latin typeface="Calibri"/>
              <a:ea typeface="Calibri"/>
              <a:cs typeface="Calibri"/>
            </a:defRPr>
          </a:pPr>
          <a:endParaRPr lang="es-PE"/>
        </a:p>
      </c:txPr>
    </c:legend>
    <c:plotVisOnly val="0"/>
    <c:dispBlanksAs val="gap"/>
    <c:showDLblsOverMax val="0"/>
  </c:chart>
  <c:txPr>
    <a:bodyPr/>
    <a:lstStyle/>
    <a:p>
      <a:pPr>
        <a:defRPr sz="1000" b="0" i="0" u="none" strike="noStrike" baseline="0">
          <a:solidFill>
            <a:srgbClr val="000000"/>
          </a:solidFill>
          <a:latin typeface="Calibri"/>
          <a:ea typeface="Calibri"/>
          <a:cs typeface="Calibri"/>
        </a:defRPr>
      </a:pPr>
      <a:endParaRPr lang="es-PE"/>
    </a:p>
  </c:txPr>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1000" b="1" i="0" u="none" strike="noStrike" baseline="0">
                <a:solidFill>
                  <a:srgbClr val="000000"/>
                </a:solidFill>
                <a:latin typeface="Calibri"/>
                <a:ea typeface="Calibri"/>
                <a:cs typeface="Calibri"/>
              </a:defRPr>
            </a:pPr>
            <a:r>
              <a:rPr lang="es-PE"/>
              <a:t>Variacion de la precipitacion máxima Extrema Tipo I - Gumbel</a:t>
            </a:r>
          </a:p>
        </c:rich>
      </c:tx>
      <c:layout>
        <c:manualLayout>
          <c:xMode val="edge"/>
          <c:yMode val="edge"/>
          <c:x val="0.12645484292437015"/>
          <c:y val="6.1291046049584359E-2"/>
        </c:manualLayout>
      </c:layout>
      <c:overlay val="0"/>
      <c:spPr>
        <a:noFill/>
        <a:ln w="25400">
          <a:noFill/>
        </a:ln>
      </c:spPr>
    </c:title>
    <c:autoTitleDeleted val="0"/>
    <c:plotArea>
      <c:layout>
        <c:manualLayout>
          <c:layoutTarget val="inner"/>
          <c:xMode val="edge"/>
          <c:yMode val="edge"/>
          <c:x val="0.10250012512222305"/>
          <c:y val="0.20183558605976393"/>
          <c:w val="0.86000104980596903"/>
          <c:h val="0.56617519685039375"/>
        </c:manualLayout>
      </c:layout>
      <c:lineChart>
        <c:grouping val="standard"/>
        <c:varyColors val="0"/>
        <c:ser>
          <c:idx val="0"/>
          <c:order val="0"/>
          <c:tx>
            <c:v>Precipitación máxima 24 horas</c:v>
          </c:tx>
          <c:spPr>
            <a:ln w="3175">
              <a:solidFill>
                <a:srgbClr val="000080"/>
              </a:solidFill>
              <a:prstDash val="solid"/>
            </a:ln>
          </c:spPr>
          <c:marker>
            <c:symbol val="diamond"/>
            <c:size val="5"/>
            <c:spPr>
              <a:solidFill>
                <a:srgbClr val="000080"/>
              </a:solidFill>
              <a:ln>
                <a:solidFill>
                  <a:srgbClr val="000080"/>
                </a:solidFill>
                <a:prstDash val="solid"/>
              </a:ln>
            </c:spPr>
          </c:marker>
          <c:cat>
            <c:numRef>
              <c:f>'B.Modelo Distribución'!$C$58:$C$66</c:f>
              <c:numCache>
                <c:formatCode>General</c:formatCode>
                <c:ptCount val="9"/>
                <c:pt idx="0">
                  <c:v>2</c:v>
                </c:pt>
                <c:pt idx="1">
                  <c:v>5</c:v>
                </c:pt>
                <c:pt idx="2">
                  <c:v>10</c:v>
                </c:pt>
                <c:pt idx="3">
                  <c:v>20</c:v>
                </c:pt>
                <c:pt idx="4">
                  <c:v>25</c:v>
                </c:pt>
                <c:pt idx="5">
                  <c:v>50</c:v>
                </c:pt>
                <c:pt idx="6">
                  <c:v>100</c:v>
                </c:pt>
                <c:pt idx="7">
                  <c:v>200</c:v>
                </c:pt>
                <c:pt idx="8">
                  <c:v>500</c:v>
                </c:pt>
              </c:numCache>
            </c:numRef>
          </c:cat>
          <c:val>
            <c:numRef>
              <c:f>'B.Modelo Distribución'!$E$58:$E$66</c:f>
              <c:numCache>
                <c:formatCode>0.0</c:formatCode>
                <c:ptCount val="9"/>
                <c:pt idx="0">
                  <c:v>75.728650683290738</c:v>
                </c:pt>
                <c:pt idx="1">
                  <c:v>95.231007818131175</c:v>
                </c:pt>
                <c:pt idx="2">
                  <c:v>108.14326519748275</c:v>
                </c:pt>
                <c:pt idx="3">
                  <c:v>120.52901248031689</c:v>
                </c:pt>
                <c:pt idx="4">
                  <c:v>124.45793662602418</c:v>
                </c:pt>
                <c:pt idx="5">
                  <c:v>136.56109187961601</c:v>
                </c:pt>
                <c:pt idx="6">
                  <c:v>148.57487933465774</c:v>
                </c:pt>
                <c:pt idx="7">
                  <c:v>160.54483049731795</c:v>
                </c:pt>
                <c:pt idx="8">
                  <c:v>176.33690814505781</c:v>
                </c:pt>
              </c:numCache>
            </c:numRef>
          </c:val>
          <c:smooth val="0"/>
          <c:extLst>
            <c:ext xmlns:c16="http://schemas.microsoft.com/office/drawing/2014/chart" uri="{C3380CC4-5D6E-409C-BE32-E72D297353CC}">
              <c16:uniqueId val="{00000000-8B26-4257-84AD-86C8F3375D75}"/>
            </c:ext>
          </c:extLst>
        </c:ser>
        <c:dLbls>
          <c:showLegendKey val="0"/>
          <c:showVal val="0"/>
          <c:showCatName val="0"/>
          <c:showSerName val="0"/>
          <c:showPercent val="0"/>
          <c:showBubbleSize val="0"/>
        </c:dLbls>
        <c:marker val="1"/>
        <c:smooth val="0"/>
        <c:axId val="201916863"/>
        <c:axId val="1"/>
      </c:lineChart>
      <c:catAx>
        <c:axId val="201916863"/>
        <c:scaling>
          <c:orientation val="minMax"/>
        </c:scaling>
        <c:delete val="0"/>
        <c:axPos val="b"/>
        <c:numFmt formatCode="General"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1"/>
        <c:crosses val="autoZero"/>
        <c:auto val="1"/>
        <c:lblAlgn val="ctr"/>
        <c:lblOffset val="100"/>
        <c:noMultiLvlLbl val="0"/>
      </c:catAx>
      <c:valAx>
        <c:axId val="1"/>
        <c:scaling>
          <c:orientation val="minMax"/>
        </c:scaling>
        <c:delete val="0"/>
        <c:axPos val="l"/>
        <c:majorGridlines/>
        <c:numFmt formatCode="0.0"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201916863"/>
        <c:crosses val="autoZero"/>
        <c:crossBetween val="between"/>
      </c:valAx>
    </c:plotArea>
    <c:legend>
      <c:legendPos val="r"/>
      <c:layout>
        <c:manualLayout>
          <c:xMode val="edge"/>
          <c:yMode val="edge"/>
          <c:x val="0.2184818527639992"/>
          <c:y val="0.87035469637502738"/>
          <c:w val="0.56893267196226016"/>
          <c:h val="9.2272250798371536E-2"/>
        </c:manualLayout>
      </c:layout>
      <c:overlay val="0"/>
      <c:txPr>
        <a:bodyPr/>
        <a:lstStyle/>
        <a:p>
          <a:pPr>
            <a:defRPr sz="675" b="0" i="0" u="none" strike="noStrike" baseline="0">
              <a:solidFill>
                <a:srgbClr val="000000"/>
              </a:solidFill>
              <a:latin typeface="Calibri"/>
              <a:ea typeface="Calibri"/>
              <a:cs typeface="Calibri"/>
            </a:defRPr>
          </a:pPr>
          <a:endParaRPr lang="es-PE"/>
        </a:p>
      </c:txPr>
    </c:legend>
    <c:plotVisOnly val="1"/>
    <c:dispBlanksAs val="gap"/>
    <c:showDLblsOverMax val="0"/>
  </c:chart>
  <c:txPr>
    <a:bodyPr/>
    <a:lstStyle/>
    <a:p>
      <a:pPr>
        <a:defRPr sz="1000" b="0" i="0" u="none" strike="noStrike" baseline="0">
          <a:solidFill>
            <a:srgbClr val="000000"/>
          </a:solidFill>
          <a:latin typeface="Calibri"/>
          <a:ea typeface="Calibri"/>
          <a:cs typeface="Calibri"/>
        </a:defRPr>
      </a:pPr>
      <a:endParaRPr lang="es-PE"/>
    </a:p>
  </c:txPr>
  <c:externalData r:id="rId1">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800" b="0" i="0" u="none" strike="noStrike" baseline="0">
                <a:solidFill>
                  <a:srgbClr val="000000"/>
                </a:solidFill>
                <a:latin typeface="Arial"/>
                <a:ea typeface="Arial"/>
                <a:cs typeface="Arial"/>
              </a:defRPr>
            </a:pPr>
            <a:r>
              <a:rPr lang="es-PE" sz="1000" b="1" i="0" u="sng" strike="noStrike" baseline="0">
                <a:solidFill>
                  <a:srgbClr val="000000"/>
                </a:solidFill>
                <a:latin typeface="Arial"/>
                <a:cs typeface="Arial"/>
              </a:rPr>
              <a:t>Comparación de Distribuciones</a:t>
            </a:r>
          </a:p>
          <a:p>
            <a:pPr>
              <a:defRPr sz="800" b="0" i="0" u="none" strike="noStrike" baseline="0">
                <a:solidFill>
                  <a:srgbClr val="000000"/>
                </a:solidFill>
                <a:latin typeface="Arial"/>
                <a:ea typeface="Arial"/>
                <a:cs typeface="Arial"/>
              </a:defRPr>
            </a:pPr>
            <a:r>
              <a:rPr lang="es-PE" sz="1000" b="1" i="0" u="sng" strike="noStrike" baseline="0">
                <a:solidFill>
                  <a:srgbClr val="000000"/>
                </a:solidFill>
                <a:latin typeface="Arial"/>
                <a:cs typeface="Arial"/>
              </a:rPr>
              <a:t>Estación CO TARAPOTO</a:t>
            </a:r>
            <a:endParaRPr lang="es-PE" sz="1200" b="0" i="0" u="none" strike="noStrike" baseline="0">
              <a:solidFill>
                <a:srgbClr val="000000"/>
              </a:solidFill>
              <a:latin typeface="Arial"/>
              <a:cs typeface="Arial"/>
            </a:endParaRPr>
          </a:p>
          <a:p>
            <a:pPr>
              <a:defRPr sz="800" b="0" i="0" u="none" strike="noStrike" baseline="0">
                <a:solidFill>
                  <a:srgbClr val="000000"/>
                </a:solidFill>
                <a:latin typeface="Arial"/>
                <a:ea typeface="Arial"/>
                <a:cs typeface="Arial"/>
              </a:defRPr>
            </a:pPr>
            <a:endParaRPr lang="es-PE" sz="1200" b="0" i="0" u="none" strike="noStrike" baseline="0">
              <a:solidFill>
                <a:srgbClr val="000000"/>
              </a:solidFill>
              <a:latin typeface="Arial"/>
              <a:cs typeface="Arial"/>
            </a:endParaRPr>
          </a:p>
        </c:rich>
      </c:tx>
      <c:layout>
        <c:manualLayout>
          <c:xMode val="edge"/>
          <c:yMode val="edge"/>
          <c:x val="0.32443524632770537"/>
          <c:y val="2.8110110236220471E-2"/>
        </c:manualLayout>
      </c:layout>
      <c:overlay val="0"/>
      <c:spPr>
        <a:noFill/>
        <a:ln w="25400">
          <a:noFill/>
        </a:ln>
      </c:spPr>
    </c:title>
    <c:autoTitleDeleted val="0"/>
    <c:plotArea>
      <c:layout>
        <c:manualLayout>
          <c:layoutTarget val="inner"/>
          <c:xMode val="edge"/>
          <c:yMode val="edge"/>
          <c:x val="8.3164382571214432E-2"/>
          <c:y val="1.7985611510791366E-2"/>
          <c:w val="0.87626861636011266"/>
          <c:h val="0.68705035971222983"/>
        </c:manualLayout>
      </c:layout>
      <c:scatterChart>
        <c:scatterStyle val="smoothMarker"/>
        <c:varyColors val="0"/>
        <c:ser>
          <c:idx val="0"/>
          <c:order val="0"/>
          <c:tx>
            <c:v>Normal</c:v>
          </c:tx>
          <c:spPr>
            <a:ln w="25400">
              <a:solidFill>
                <a:srgbClr val="000080"/>
              </a:solidFill>
              <a:prstDash val="lgDashDotDot"/>
            </a:ln>
          </c:spPr>
          <c:marker>
            <c:symbol val="none"/>
          </c:marker>
          <c:xVal>
            <c:numRef>
              <c:f>D.Resumen!$G$10:$G$18</c:f>
              <c:numCache>
                <c:formatCode>General</c:formatCode>
                <c:ptCount val="9"/>
                <c:pt idx="0">
                  <c:v>2</c:v>
                </c:pt>
                <c:pt idx="1">
                  <c:v>5</c:v>
                </c:pt>
                <c:pt idx="2">
                  <c:v>10</c:v>
                </c:pt>
                <c:pt idx="3">
                  <c:v>20</c:v>
                </c:pt>
                <c:pt idx="4">
                  <c:v>25</c:v>
                </c:pt>
                <c:pt idx="5">
                  <c:v>50</c:v>
                </c:pt>
                <c:pt idx="6">
                  <c:v>100</c:v>
                </c:pt>
                <c:pt idx="7">
                  <c:v>200</c:v>
                </c:pt>
                <c:pt idx="8">
                  <c:v>500</c:v>
                </c:pt>
              </c:numCache>
            </c:numRef>
          </c:xVal>
          <c:yVal>
            <c:numRef>
              <c:f>D.Resumen!$H$10:$H$18</c:f>
              <c:numCache>
                <c:formatCode>0.00</c:formatCode>
                <c:ptCount val="9"/>
                <c:pt idx="0">
                  <c:v>79.353843924806228</c:v>
                </c:pt>
                <c:pt idx="1">
                  <c:v>97.923318143375923</c:v>
                </c:pt>
                <c:pt idx="2">
                  <c:v>107.63934884360201</c:v>
                </c:pt>
                <c:pt idx="3">
                  <c:v>115.66077332491227</c:v>
                </c:pt>
                <c:pt idx="4">
                  <c:v>117.99702996256144</c:v>
                </c:pt>
                <c:pt idx="5">
                  <c:v>124.68618075020755</c:v>
                </c:pt>
                <c:pt idx="6">
                  <c:v>130.70191215352008</c:v>
                </c:pt>
                <c:pt idx="7">
                  <c:v>136.20685209416649</c:v>
                </c:pt>
                <c:pt idx="8">
                  <c:v>142.87742073227903</c:v>
                </c:pt>
              </c:numCache>
            </c:numRef>
          </c:yVal>
          <c:smooth val="1"/>
          <c:extLst>
            <c:ext xmlns:c16="http://schemas.microsoft.com/office/drawing/2014/chart" uri="{C3380CC4-5D6E-409C-BE32-E72D297353CC}">
              <c16:uniqueId val="{00000000-896C-4CEF-96B1-C277A867A3ED}"/>
            </c:ext>
          </c:extLst>
        </c:ser>
        <c:ser>
          <c:idx val="1"/>
          <c:order val="1"/>
          <c:tx>
            <c:v>Log Normal</c:v>
          </c:tx>
          <c:spPr>
            <a:ln w="25400">
              <a:solidFill>
                <a:srgbClr val="FF00FF"/>
              </a:solidFill>
              <a:prstDash val="sysDash"/>
            </a:ln>
          </c:spPr>
          <c:marker>
            <c:symbol val="none"/>
          </c:marker>
          <c:xVal>
            <c:numRef>
              <c:f>D.Resumen!$G$10:$G$18</c:f>
              <c:numCache>
                <c:formatCode>General</c:formatCode>
                <c:ptCount val="9"/>
                <c:pt idx="0">
                  <c:v>2</c:v>
                </c:pt>
                <c:pt idx="1">
                  <c:v>5</c:v>
                </c:pt>
                <c:pt idx="2">
                  <c:v>10</c:v>
                </c:pt>
                <c:pt idx="3">
                  <c:v>20</c:v>
                </c:pt>
                <c:pt idx="4">
                  <c:v>25</c:v>
                </c:pt>
                <c:pt idx="5">
                  <c:v>50</c:v>
                </c:pt>
                <c:pt idx="6">
                  <c:v>100</c:v>
                </c:pt>
                <c:pt idx="7">
                  <c:v>200</c:v>
                </c:pt>
                <c:pt idx="8">
                  <c:v>500</c:v>
                </c:pt>
              </c:numCache>
            </c:numRef>
          </c:xVal>
          <c:yVal>
            <c:numRef>
              <c:f>D.Resumen!$I$10:$I$18</c:f>
              <c:numCache>
                <c:formatCode>0.00</c:formatCode>
                <c:ptCount val="9"/>
                <c:pt idx="0">
                  <c:v>76.690732607764517</c:v>
                </c:pt>
                <c:pt idx="1">
                  <c:v>95.785384604308092</c:v>
                </c:pt>
                <c:pt idx="2">
                  <c:v>107.60192491262981</c:v>
                </c:pt>
                <c:pt idx="3">
                  <c:v>118.44843556710663</c:v>
                </c:pt>
                <c:pt idx="4">
                  <c:v>121.8084022033932</c:v>
                </c:pt>
                <c:pt idx="5">
                  <c:v>131.96509162994809</c:v>
                </c:pt>
                <c:pt idx="6">
                  <c:v>141.82058677652495</c:v>
                </c:pt>
                <c:pt idx="7">
                  <c:v>151.48286540144682</c:v>
                </c:pt>
                <c:pt idx="8">
                  <c:v>164.07737767641453</c:v>
                </c:pt>
              </c:numCache>
            </c:numRef>
          </c:yVal>
          <c:smooth val="1"/>
          <c:extLst>
            <c:ext xmlns:c16="http://schemas.microsoft.com/office/drawing/2014/chart" uri="{C3380CC4-5D6E-409C-BE32-E72D297353CC}">
              <c16:uniqueId val="{00000001-896C-4CEF-96B1-C277A867A3ED}"/>
            </c:ext>
          </c:extLst>
        </c:ser>
        <c:ser>
          <c:idx val="2"/>
          <c:order val="2"/>
          <c:tx>
            <c:v>Log Person III</c:v>
          </c:tx>
          <c:spPr>
            <a:ln w="25400">
              <a:solidFill>
                <a:srgbClr val="FF0000"/>
              </a:solidFill>
              <a:prstDash val="solid"/>
            </a:ln>
          </c:spPr>
          <c:marker>
            <c:symbol val="none"/>
          </c:marker>
          <c:xVal>
            <c:numRef>
              <c:f>D.Resumen!$G$10:$G$18</c:f>
              <c:numCache>
                <c:formatCode>General</c:formatCode>
                <c:ptCount val="9"/>
                <c:pt idx="0">
                  <c:v>2</c:v>
                </c:pt>
                <c:pt idx="1">
                  <c:v>5</c:v>
                </c:pt>
                <c:pt idx="2">
                  <c:v>10</c:v>
                </c:pt>
                <c:pt idx="3">
                  <c:v>20</c:v>
                </c:pt>
                <c:pt idx="4">
                  <c:v>25</c:v>
                </c:pt>
                <c:pt idx="5">
                  <c:v>50</c:v>
                </c:pt>
                <c:pt idx="6">
                  <c:v>100</c:v>
                </c:pt>
                <c:pt idx="7">
                  <c:v>200</c:v>
                </c:pt>
                <c:pt idx="8">
                  <c:v>500</c:v>
                </c:pt>
              </c:numCache>
            </c:numRef>
          </c:xVal>
          <c:yVal>
            <c:numRef>
              <c:f>D.Resumen!$J$10:$J$18</c:f>
              <c:numCache>
                <c:formatCode>0.00</c:formatCode>
                <c:ptCount val="9"/>
                <c:pt idx="0">
                  <c:v>76.164875519647666</c:v>
                </c:pt>
                <c:pt idx="1">
                  <c:v>95.567723974641808</c:v>
                </c:pt>
                <c:pt idx="2">
                  <c:v>108.04282342020164</c:v>
                </c:pt>
                <c:pt idx="3">
                  <c:v>119.80877519305307</c:v>
                </c:pt>
                <c:pt idx="4">
                  <c:v>123.51458204316748</c:v>
                </c:pt>
                <c:pt idx="5">
                  <c:v>134.89166232060634</c:v>
                </c:pt>
                <c:pt idx="6">
                  <c:v>146.18185524411615</c:v>
                </c:pt>
                <c:pt idx="7">
                  <c:v>157.48908215119906</c:v>
                </c:pt>
                <c:pt idx="8">
                  <c:v>172.58013813472925</c:v>
                </c:pt>
              </c:numCache>
            </c:numRef>
          </c:yVal>
          <c:smooth val="1"/>
          <c:extLst>
            <c:ext xmlns:c16="http://schemas.microsoft.com/office/drawing/2014/chart" uri="{C3380CC4-5D6E-409C-BE32-E72D297353CC}">
              <c16:uniqueId val="{00000002-896C-4CEF-96B1-C277A867A3ED}"/>
            </c:ext>
          </c:extLst>
        </c:ser>
        <c:ser>
          <c:idx val="3"/>
          <c:order val="3"/>
          <c:tx>
            <c:v>Gumbel</c:v>
          </c:tx>
          <c:spPr>
            <a:ln w="25400">
              <a:solidFill>
                <a:srgbClr val="00FF00"/>
              </a:solidFill>
              <a:prstDash val="solid"/>
            </a:ln>
          </c:spPr>
          <c:marker>
            <c:symbol val="none"/>
          </c:marker>
          <c:xVal>
            <c:numRef>
              <c:f>D.Resumen!$G$10:$G$18</c:f>
              <c:numCache>
                <c:formatCode>General</c:formatCode>
                <c:ptCount val="9"/>
                <c:pt idx="0">
                  <c:v>2</c:v>
                </c:pt>
                <c:pt idx="1">
                  <c:v>5</c:v>
                </c:pt>
                <c:pt idx="2">
                  <c:v>10</c:v>
                </c:pt>
                <c:pt idx="3">
                  <c:v>20</c:v>
                </c:pt>
                <c:pt idx="4">
                  <c:v>25</c:v>
                </c:pt>
                <c:pt idx="5">
                  <c:v>50</c:v>
                </c:pt>
                <c:pt idx="6">
                  <c:v>100</c:v>
                </c:pt>
                <c:pt idx="7">
                  <c:v>200</c:v>
                </c:pt>
                <c:pt idx="8">
                  <c:v>500</c:v>
                </c:pt>
              </c:numCache>
            </c:numRef>
          </c:xVal>
          <c:yVal>
            <c:numRef>
              <c:f>D.Resumen!$K$10:$K$18</c:f>
              <c:numCache>
                <c:formatCode>0.00</c:formatCode>
                <c:ptCount val="9"/>
                <c:pt idx="0">
                  <c:v>75.728650683290738</c:v>
                </c:pt>
                <c:pt idx="1">
                  <c:v>95.231007818131175</c:v>
                </c:pt>
                <c:pt idx="2">
                  <c:v>108.14326519748275</c:v>
                </c:pt>
                <c:pt idx="3">
                  <c:v>120.52901248031689</c:v>
                </c:pt>
                <c:pt idx="4">
                  <c:v>124.45793662602418</c:v>
                </c:pt>
                <c:pt idx="5">
                  <c:v>136.56109187961601</c:v>
                </c:pt>
                <c:pt idx="6">
                  <c:v>148.57487933465774</c:v>
                </c:pt>
                <c:pt idx="7">
                  <c:v>160.54483049731795</c:v>
                </c:pt>
                <c:pt idx="8">
                  <c:v>176.33690814505781</c:v>
                </c:pt>
              </c:numCache>
            </c:numRef>
          </c:yVal>
          <c:smooth val="1"/>
          <c:extLst>
            <c:ext xmlns:c16="http://schemas.microsoft.com/office/drawing/2014/chart" uri="{C3380CC4-5D6E-409C-BE32-E72D297353CC}">
              <c16:uniqueId val="{00000003-896C-4CEF-96B1-C277A867A3ED}"/>
            </c:ext>
          </c:extLst>
        </c:ser>
        <c:dLbls>
          <c:showLegendKey val="0"/>
          <c:showVal val="0"/>
          <c:showCatName val="0"/>
          <c:showSerName val="0"/>
          <c:showPercent val="0"/>
          <c:showBubbleSize val="0"/>
        </c:dLbls>
        <c:axId val="189099727"/>
        <c:axId val="1"/>
      </c:scatterChart>
      <c:valAx>
        <c:axId val="189099727"/>
        <c:scaling>
          <c:logBase val="10"/>
          <c:orientation val="minMax"/>
        </c:scaling>
        <c:delete val="0"/>
        <c:axPos val="b"/>
        <c:majorGridlines>
          <c:spPr>
            <a:ln w="3175">
              <a:solidFill>
                <a:srgbClr val="000000"/>
              </a:solidFill>
              <a:prstDash val="solid"/>
            </a:ln>
          </c:spPr>
        </c:majorGridlines>
        <c:minorGridlines>
          <c:spPr>
            <a:ln w="3175">
              <a:solidFill>
                <a:srgbClr val="000000"/>
              </a:solidFill>
              <a:prstDash val="solid"/>
            </a:ln>
          </c:spPr>
        </c:minorGridlines>
        <c:title>
          <c:tx>
            <c:rich>
              <a:bodyPr/>
              <a:lstStyle/>
              <a:p>
                <a:pPr>
                  <a:defRPr sz="1000" b="0" i="0" u="none" strike="noStrike" baseline="0">
                    <a:solidFill>
                      <a:srgbClr val="000000"/>
                    </a:solidFill>
                    <a:latin typeface="Arial"/>
                    <a:ea typeface="Arial"/>
                    <a:cs typeface="Arial"/>
                  </a:defRPr>
                </a:pPr>
                <a:r>
                  <a:rPr lang="es-PE"/>
                  <a:t>Periodo de Retorno (Años)</a:t>
                </a:r>
              </a:p>
            </c:rich>
          </c:tx>
          <c:layout>
            <c:manualLayout>
              <c:xMode val="edge"/>
              <c:yMode val="edge"/>
              <c:x val="0.40902989815759583"/>
              <c:y val="0.77659388976377952"/>
            </c:manualLayout>
          </c:layout>
          <c:overlay val="0"/>
          <c:spPr>
            <a:noFill/>
            <a:ln w="25400">
              <a:noFill/>
            </a:ln>
          </c:spPr>
        </c:title>
        <c:numFmt formatCode="General" sourceLinked="1"/>
        <c:majorTickMark val="out"/>
        <c:minorTickMark val="none"/>
        <c:tickLblPos val="nextTo"/>
        <c:spPr>
          <a:ln w="3175">
            <a:solidFill>
              <a:srgbClr val="000000"/>
            </a:solidFill>
            <a:prstDash val="solid"/>
          </a:ln>
        </c:spPr>
        <c:txPr>
          <a:bodyPr rot="0" vert="horz"/>
          <a:lstStyle/>
          <a:p>
            <a:pPr>
              <a:defRPr sz="800" b="0" i="0" u="none" strike="noStrike" baseline="0">
                <a:solidFill>
                  <a:srgbClr val="000000"/>
                </a:solidFill>
                <a:latin typeface="Arial"/>
                <a:ea typeface="Arial"/>
                <a:cs typeface="Arial"/>
              </a:defRPr>
            </a:pPr>
            <a:endParaRPr lang="es-PE"/>
          </a:p>
        </c:txPr>
        <c:crossAx val="1"/>
        <c:crosses val="autoZero"/>
        <c:crossBetween val="midCat"/>
      </c:valAx>
      <c:valAx>
        <c:axId val="1"/>
        <c:scaling>
          <c:orientation val="minMax"/>
        </c:scaling>
        <c:delete val="0"/>
        <c:axPos val="l"/>
        <c:majorGridlines>
          <c:spPr>
            <a:ln w="3175">
              <a:solidFill>
                <a:srgbClr val="000000"/>
              </a:solidFill>
              <a:prstDash val="solid"/>
            </a:ln>
          </c:spPr>
        </c:majorGridlines>
        <c:title>
          <c:tx>
            <c:rich>
              <a:bodyPr/>
              <a:lstStyle/>
              <a:p>
                <a:pPr>
                  <a:defRPr sz="1000" b="0" i="0" u="none" strike="noStrike" baseline="0">
                    <a:solidFill>
                      <a:srgbClr val="000000"/>
                    </a:solidFill>
                    <a:latin typeface="Arial"/>
                    <a:ea typeface="Arial"/>
                    <a:cs typeface="Arial"/>
                  </a:defRPr>
                </a:pPr>
                <a:r>
                  <a:rPr lang="es-PE"/>
                  <a:t>Precipitación máxima 24 horas (mm)
</a:t>
                </a:r>
              </a:p>
            </c:rich>
          </c:tx>
          <c:layout>
            <c:manualLayout>
              <c:xMode val="edge"/>
              <c:yMode val="edge"/>
              <c:x val="2.2558060438044266E-3"/>
              <c:y val="0.13414047244094487"/>
            </c:manualLayout>
          </c:layout>
          <c:overlay val="0"/>
          <c:spPr>
            <a:noFill/>
            <a:ln w="25400">
              <a:noFill/>
            </a:ln>
          </c:spPr>
        </c:title>
        <c:numFmt formatCode="0.00" sourceLinked="1"/>
        <c:majorTickMark val="out"/>
        <c:minorTickMark val="none"/>
        <c:tickLblPos val="nextTo"/>
        <c:spPr>
          <a:ln w="3175">
            <a:solidFill>
              <a:srgbClr val="000000"/>
            </a:solidFill>
            <a:prstDash val="solid"/>
          </a:ln>
        </c:spPr>
        <c:txPr>
          <a:bodyPr rot="-180000" vert="horz"/>
          <a:lstStyle/>
          <a:p>
            <a:pPr>
              <a:defRPr sz="800" b="0" i="0" u="none" strike="noStrike" baseline="0">
                <a:solidFill>
                  <a:srgbClr val="000000"/>
                </a:solidFill>
                <a:latin typeface="Arial"/>
                <a:ea typeface="Arial"/>
                <a:cs typeface="Arial"/>
              </a:defRPr>
            </a:pPr>
            <a:endParaRPr lang="es-PE"/>
          </a:p>
        </c:txPr>
        <c:crossAx val="189099727"/>
        <c:crosses val="autoZero"/>
        <c:crossBetween val="midCat"/>
      </c:valAx>
      <c:spPr>
        <a:noFill/>
        <a:ln w="12700">
          <a:solidFill>
            <a:srgbClr val="808080"/>
          </a:solidFill>
          <a:prstDash val="solid"/>
        </a:ln>
      </c:spPr>
    </c:plotArea>
    <c:legend>
      <c:legendPos val="r"/>
      <c:layout>
        <c:manualLayout>
          <c:xMode val="edge"/>
          <c:yMode val="edge"/>
          <c:x val="2.6830050889115636E-2"/>
          <c:y val="0.87842746456692911"/>
          <c:w val="0.94962298416854363"/>
          <c:h val="8.1602519685039399E-2"/>
        </c:manualLayout>
      </c:layout>
      <c:overlay val="0"/>
      <c:spPr>
        <a:solidFill>
          <a:srgbClr val="FFFFFF"/>
        </a:solidFill>
        <a:ln w="3175">
          <a:solidFill>
            <a:srgbClr val="000000"/>
          </a:solidFill>
          <a:prstDash val="solid"/>
        </a:ln>
      </c:spPr>
      <c:txPr>
        <a:bodyPr/>
        <a:lstStyle/>
        <a:p>
          <a:pPr>
            <a:defRPr sz="675" b="0" i="0" u="none" strike="noStrike" baseline="0">
              <a:solidFill>
                <a:srgbClr val="000000"/>
              </a:solidFill>
              <a:latin typeface="Arial"/>
              <a:ea typeface="Arial"/>
              <a:cs typeface="Arial"/>
            </a:defRPr>
          </a:pPr>
          <a:endParaRPr lang="es-PE"/>
        </a:p>
      </c:txPr>
    </c:legend>
    <c:plotVisOnly val="1"/>
    <c:dispBlanksAs val="gap"/>
    <c:showDLblsOverMax val="0"/>
  </c:chart>
  <c:spPr>
    <a:noFill/>
    <a:ln w="9525">
      <a:noFill/>
    </a:ln>
  </c:spPr>
  <c:txPr>
    <a:bodyPr/>
    <a:lstStyle/>
    <a:p>
      <a:pPr>
        <a:defRPr sz="800" b="0" i="0" u="none" strike="noStrike" baseline="0">
          <a:solidFill>
            <a:srgbClr val="000000"/>
          </a:solidFill>
          <a:latin typeface="Arial"/>
          <a:ea typeface="Arial"/>
          <a:cs typeface="Arial"/>
        </a:defRPr>
      </a:pPr>
      <a:endParaRPr lang="es-PE"/>
    </a:p>
  </c:txPr>
  <c:externalData r:id="rId1">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800" b="0" i="0" u="none" strike="noStrike" baseline="0">
                <a:solidFill>
                  <a:srgbClr val="000000"/>
                </a:solidFill>
                <a:latin typeface="Times New Roman"/>
                <a:ea typeface="Times New Roman"/>
                <a:cs typeface="Times New Roman"/>
              </a:defRPr>
            </a:pPr>
            <a:r>
              <a:rPr lang="es-PE" sz="1100" b="1" i="0" u="none" strike="noStrike" baseline="0">
                <a:solidFill>
                  <a:srgbClr val="000000"/>
                </a:solidFill>
                <a:latin typeface="Calibri"/>
                <a:ea typeface="Calibri"/>
                <a:cs typeface="Calibri"/>
              </a:rPr>
              <a:t>Curva Intensidad - Duracion - Frecuencia</a:t>
            </a:r>
          </a:p>
        </c:rich>
      </c:tx>
      <c:layout>
        <c:manualLayout>
          <c:xMode val="edge"/>
          <c:yMode val="edge"/>
          <c:x val="0.37574526600933739"/>
          <c:y val="8.4278625853994468E-2"/>
        </c:manualLayout>
      </c:layout>
      <c:overlay val="0"/>
      <c:spPr>
        <a:noFill/>
        <a:ln w="25400">
          <a:noFill/>
        </a:ln>
      </c:spPr>
    </c:title>
    <c:autoTitleDeleted val="0"/>
    <c:plotArea>
      <c:layout>
        <c:manualLayout>
          <c:layoutTarget val="inner"/>
          <c:xMode val="edge"/>
          <c:yMode val="edge"/>
          <c:x val="0.11409789372658694"/>
          <c:y val="0.14752700645527903"/>
          <c:w val="0.80088495575221241"/>
          <c:h val="0.66861725720573151"/>
        </c:manualLayout>
      </c:layout>
      <c:scatterChart>
        <c:scatterStyle val="smoothMarker"/>
        <c:varyColors val="0"/>
        <c:ser>
          <c:idx val="3"/>
          <c:order val="0"/>
          <c:tx>
            <c:strRef>
              <c:f>'B. Int.maxima'!$K$31</c:f>
              <c:strCache>
                <c:ptCount val="1"/>
                <c:pt idx="0">
                  <c:v>2 años</c:v>
                </c:pt>
              </c:strCache>
            </c:strRef>
          </c:tx>
          <c:spPr>
            <a:ln w="12700"/>
          </c:spPr>
          <c:marker>
            <c:symbol val="x"/>
            <c:size val="3"/>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Int.maxima'!$C$18:$C$29</c:f>
              <c:numCache>
                <c:formatCode>#,##0.00</c:formatCode>
                <c:ptCount val="12"/>
                <c:pt idx="0">
                  <c:v>54.45</c:v>
                </c:pt>
                <c:pt idx="1">
                  <c:v>37.78</c:v>
                </c:pt>
                <c:pt idx="2">
                  <c:v>30.51</c:v>
                </c:pt>
                <c:pt idx="3">
                  <c:v>26.22</c:v>
                </c:pt>
                <c:pt idx="4">
                  <c:v>23.31</c:v>
                </c:pt>
                <c:pt idx="5">
                  <c:v>21.17</c:v>
                </c:pt>
                <c:pt idx="6">
                  <c:v>19.52</c:v>
                </c:pt>
                <c:pt idx="7">
                  <c:v>18.190000000000001</c:v>
                </c:pt>
                <c:pt idx="8">
                  <c:v>17.100000000000001</c:v>
                </c:pt>
                <c:pt idx="9">
                  <c:v>16.18</c:v>
                </c:pt>
                <c:pt idx="10">
                  <c:v>15.38</c:v>
                </c:pt>
                <c:pt idx="11">
                  <c:v>14.69</c:v>
                </c:pt>
              </c:numCache>
            </c:numRef>
          </c:yVal>
          <c:smooth val="1"/>
          <c:extLst>
            <c:ext xmlns:c16="http://schemas.microsoft.com/office/drawing/2014/chart" uri="{C3380CC4-5D6E-409C-BE32-E72D297353CC}">
              <c16:uniqueId val="{00000000-CC3B-4886-8F57-B7EB287AC5AF}"/>
            </c:ext>
          </c:extLst>
        </c:ser>
        <c:ser>
          <c:idx val="4"/>
          <c:order val="1"/>
          <c:tx>
            <c:strRef>
              <c:f>'B. Int.maxima'!$L$31</c:f>
              <c:strCache>
                <c:ptCount val="1"/>
                <c:pt idx="0">
                  <c:v>5 años</c:v>
                </c:pt>
              </c:strCache>
            </c:strRef>
          </c:tx>
          <c:spPr>
            <a:ln w="12700"/>
          </c:spPr>
          <c:marker>
            <c:symbol val="star"/>
            <c:size val="3"/>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Int.maxima'!$D$18:$D$29</c:f>
              <c:numCache>
                <c:formatCode>#,##0.00</c:formatCode>
                <c:ptCount val="12"/>
                <c:pt idx="0">
                  <c:v>64.13</c:v>
                </c:pt>
                <c:pt idx="1">
                  <c:v>44.5</c:v>
                </c:pt>
                <c:pt idx="2">
                  <c:v>35.94</c:v>
                </c:pt>
                <c:pt idx="3">
                  <c:v>30.88</c:v>
                </c:pt>
                <c:pt idx="4">
                  <c:v>27.45</c:v>
                </c:pt>
                <c:pt idx="5">
                  <c:v>24.94</c:v>
                </c:pt>
                <c:pt idx="6">
                  <c:v>22.99</c:v>
                </c:pt>
                <c:pt idx="7">
                  <c:v>21.43</c:v>
                </c:pt>
                <c:pt idx="8">
                  <c:v>20.14</c:v>
                </c:pt>
                <c:pt idx="9">
                  <c:v>19.05</c:v>
                </c:pt>
                <c:pt idx="10">
                  <c:v>18.12</c:v>
                </c:pt>
                <c:pt idx="11">
                  <c:v>17.309999999999999</c:v>
                </c:pt>
              </c:numCache>
            </c:numRef>
          </c:yVal>
          <c:smooth val="1"/>
          <c:extLst>
            <c:ext xmlns:c16="http://schemas.microsoft.com/office/drawing/2014/chart" uri="{C3380CC4-5D6E-409C-BE32-E72D297353CC}">
              <c16:uniqueId val="{00000001-CC3B-4886-8F57-B7EB287AC5AF}"/>
            </c:ext>
          </c:extLst>
        </c:ser>
        <c:ser>
          <c:idx val="5"/>
          <c:order val="2"/>
          <c:tx>
            <c:strRef>
              <c:f>'B. Int.maxima'!$M$31</c:f>
              <c:strCache>
                <c:ptCount val="1"/>
                <c:pt idx="0">
                  <c:v>10 años</c:v>
                </c:pt>
              </c:strCache>
            </c:strRef>
          </c:tx>
          <c:spPr>
            <a:ln w="12700"/>
          </c:spPr>
          <c:marker>
            <c:symbol val="circle"/>
            <c:size val="3"/>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Int.maxima'!$E$18:$E$29</c:f>
              <c:numCache>
                <c:formatCode>#,##0.00</c:formatCode>
                <c:ptCount val="12"/>
                <c:pt idx="0">
                  <c:v>72.58</c:v>
                </c:pt>
                <c:pt idx="1">
                  <c:v>50.36</c:v>
                </c:pt>
                <c:pt idx="2">
                  <c:v>40.67</c:v>
                </c:pt>
                <c:pt idx="3">
                  <c:v>34.950000000000003</c:v>
                </c:pt>
                <c:pt idx="4">
                  <c:v>31.07</c:v>
                </c:pt>
                <c:pt idx="5">
                  <c:v>28.22</c:v>
                </c:pt>
                <c:pt idx="6">
                  <c:v>26.02</c:v>
                </c:pt>
                <c:pt idx="7">
                  <c:v>24.25</c:v>
                </c:pt>
                <c:pt idx="8">
                  <c:v>22.79</c:v>
                </c:pt>
                <c:pt idx="9">
                  <c:v>21.56</c:v>
                </c:pt>
                <c:pt idx="10">
                  <c:v>20.51</c:v>
                </c:pt>
                <c:pt idx="11">
                  <c:v>19.59</c:v>
                </c:pt>
              </c:numCache>
            </c:numRef>
          </c:yVal>
          <c:smooth val="1"/>
          <c:extLst>
            <c:ext xmlns:c16="http://schemas.microsoft.com/office/drawing/2014/chart" uri="{C3380CC4-5D6E-409C-BE32-E72D297353CC}">
              <c16:uniqueId val="{00000002-CC3B-4886-8F57-B7EB287AC5AF}"/>
            </c:ext>
          </c:extLst>
        </c:ser>
        <c:ser>
          <c:idx val="0"/>
          <c:order val="3"/>
          <c:tx>
            <c:strRef>
              <c:f>'B. Int.maxima'!$N$31</c:f>
              <c:strCache>
                <c:ptCount val="1"/>
                <c:pt idx="0">
                  <c:v>20 años</c:v>
                </c:pt>
              </c:strCache>
            </c:strRef>
          </c:tx>
          <c:spPr>
            <a:ln w="12700">
              <a:solidFill>
                <a:srgbClr val="000080"/>
              </a:solidFill>
              <a:prstDash val="solid"/>
            </a:ln>
          </c:spPr>
          <c:marker>
            <c:symbol val="diamond"/>
            <c:size val="3"/>
            <c:spPr>
              <a:solidFill>
                <a:srgbClr val="000080"/>
              </a:solidFill>
              <a:ln>
                <a:solidFill>
                  <a:srgbClr val="000080"/>
                </a:solidFill>
                <a:prstDash val="solid"/>
              </a:ln>
            </c:spPr>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Int.maxima'!$F$18:$F$29</c:f>
              <c:numCache>
                <c:formatCode>#,##0.00</c:formatCode>
                <c:ptCount val="12"/>
                <c:pt idx="0">
                  <c:v>82.14</c:v>
                </c:pt>
                <c:pt idx="1">
                  <c:v>57</c:v>
                </c:pt>
                <c:pt idx="2">
                  <c:v>46.03</c:v>
                </c:pt>
                <c:pt idx="3">
                  <c:v>39.549999999999997</c:v>
                </c:pt>
                <c:pt idx="4">
                  <c:v>35.17</c:v>
                </c:pt>
                <c:pt idx="5">
                  <c:v>31.94</c:v>
                </c:pt>
                <c:pt idx="6">
                  <c:v>29.45</c:v>
                </c:pt>
                <c:pt idx="7">
                  <c:v>27.45</c:v>
                </c:pt>
                <c:pt idx="8">
                  <c:v>25.8</c:v>
                </c:pt>
                <c:pt idx="9">
                  <c:v>24.4</c:v>
                </c:pt>
                <c:pt idx="10">
                  <c:v>23.21</c:v>
                </c:pt>
                <c:pt idx="11">
                  <c:v>22.17</c:v>
                </c:pt>
              </c:numCache>
            </c:numRef>
          </c:yVal>
          <c:smooth val="1"/>
          <c:extLst>
            <c:ext xmlns:c16="http://schemas.microsoft.com/office/drawing/2014/chart" uri="{C3380CC4-5D6E-409C-BE32-E72D297353CC}">
              <c16:uniqueId val="{00000003-CC3B-4886-8F57-B7EB287AC5AF}"/>
            </c:ext>
          </c:extLst>
        </c:ser>
        <c:ser>
          <c:idx val="6"/>
          <c:order val="4"/>
          <c:tx>
            <c:v>25 años</c:v>
          </c:tx>
          <c:spPr>
            <a:ln w="12700"/>
          </c:spP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Int.maxima'!$G$18:$G$29</c:f>
              <c:numCache>
                <c:formatCode>#,##0.00</c:formatCode>
                <c:ptCount val="12"/>
                <c:pt idx="0">
                  <c:v>85.48</c:v>
                </c:pt>
                <c:pt idx="1">
                  <c:v>59.32</c:v>
                </c:pt>
                <c:pt idx="2">
                  <c:v>47.9</c:v>
                </c:pt>
                <c:pt idx="3">
                  <c:v>41.16</c:v>
                </c:pt>
                <c:pt idx="4">
                  <c:v>36.590000000000003</c:v>
                </c:pt>
                <c:pt idx="5">
                  <c:v>33.24</c:v>
                </c:pt>
                <c:pt idx="6">
                  <c:v>30.65</c:v>
                </c:pt>
                <c:pt idx="7">
                  <c:v>28.56</c:v>
                </c:pt>
                <c:pt idx="8">
                  <c:v>26.84</c:v>
                </c:pt>
                <c:pt idx="9">
                  <c:v>25.39</c:v>
                </c:pt>
                <c:pt idx="10">
                  <c:v>24.15</c:v>
                </c:pt>
                <c:pt idx="11">
                  <c:v>23.07</c:v>
                </c:pt>
              </c:numCache>
            </c:numRef>
          </c:yVal>
          <c:smooth val="1"/>
          <c:extLst>
            <c:ext xmlns:c16="http://schemas.microsoft.com/office/drawing/2014/chart" uri="{C3380CC4-5D6E-409C-BE32-E72D297353CC}">
              <c16:uniqueId val="{00000004-CC3B-4886-8F57-B7EB287AC5AF}"/>
            </c:ext>
          </c:extLst>
        </c:ser>
        <c:ser>
          <c:idx val="1"/>
          <c:order val="5"/>
          <c:tx>
            <c:strRef>
              <c:f>'B. Int.maxima'!$O$31</c:f>
              <c:strCache>
                <c:ptCount val="1"/>
                <c:pt idx="0">
                  <c:v>50 años</c:v>
                </c:pt>
              </c:strCache>
            </c:strRef>
          </c:tx>
          <c:spPr>
            <a:ln w="12700">
              <a:solidFill>
                <a:srgbClr val="FF00FF"/>
              </a:solidFill>
              <a:prstDash val="solid"/>
            </a:ln>
          </c:spPr>
          <c:marker>
            <c:symbol val="square"/>
            <c:size val="3"/>
            <c:spPr>
              <a:solidFill>
                <a:srgbClr val="FF00FF"/>
              </a:solidFill>
              <a:ln>
                <a:solidFill>
                  <a:srgbClr val="FF00FF"/>
                </a:solidFill>
                <a:prstDash val="solid"/>
              </a:ln>
            </c:spPr>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Int.maxima'!$H$18:$H$29</c:f>
              <c:numCache>
                <c:formatCode>#,##0.00</c:formatCode>
                <c:ptCount val="12"/>
                <c:pt idx="0">
                  <c:v>96.74</c:v>
                </c:pt>
                <c:pt idx="1">
                  <c:v>67.13</c:v>
                </c:pt>
                <c:pt idx="2">
                  <c:v>54.21</c:v>
                </c:pt>
                <c:pt idx="3">
                  <c:v>46.59</c:v>
                </c:pt>
                <c:pt idx="4">
                  <c:v>41.42</c:v>
                </c:pt>
                <c:pt idx="5">
                  <c:v>37.619999999999997</c:v>
                </c:pt>
                <c:pt idx="6">
                  <c:v>34.69</c:v>
                </c:pt>
                <c:pt idx="7">
                  <c:v>32.33</c:v>
                </c:pt>
                <c:pt idx="8">
                  <c:v>30.38</c:v>
                </c:pt>
                <c:pt idx="9">
                  <c:v>28.74</c:v>
                </c:pt>
                <c:pt idx="10">
                  <c:v>27.33</c:v>
                </c:pt>
                <c:pt idx="11">
                  <c:v>26.11</c:v>
                </c:pt>
              </c:numCache>
            </c:numRef>
          </c:yVal>
          <c:smooth val="1"/>
          <c:extLst>
            <c:ext xmlns:c16="http://schemas.microsoft.com/office/drawing/2014/chart" uri="{C3380CC4-5D6E-409C-BE32-E72D297353CC}">
              <c16:uniqueId val="{00000005-CC3B-4886-8F57-B7EB287AC5AF}"/>
            </c:ext>
          </c:extLst>
        </c:ser>
        <c:ser>
          <c:idx val="2"/>
          <c:order val="6"/>
          <c:tx>
            <c:strRef>
              <c:f>'B. Int.maxima'!$P$31</c:f>
              <c:strCache>
                <c:ptCount val="1"/>
                <c:pt idx="0">
                  <c:v>100 años</c:v>
                </c:pt>
              </c:strCache>
            </c:strRef>
          </c:tx>
          <c:spPr>
            <a:ln w="12700">
              <a:solidFill>
                <a:srgbClr val="00FF00"/>
              </a:solidFill>
              <a:prstDash val="solid"/>
            </a:ln>
          </c:spPr>
          <c:marker>
            <c:symbol val="triangle"/>
            <c:size val="3"/>
            <c:spPr>
              <a:solidFill>
                <a:srgbClr val="00FF00"/>
              </a:solidFill>
              <a:ln>
                <a:solidFill>
                  <a:srgbClr val="00FF00"/>
                </a:solidFill>
                <a:prstDash val="solid"/>
              </a:ln>
            </c:spPr>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Int.maxima'!$I$18:$I$29</c:f>
              <c:numCache>
                <c:formatCode>#,##0.00</c:formatCode>
                <c:ptCount val="12"/>
                <c:pt idx="0">
                  <c:v>109.49</c:v>
                </c:pt>
                <c:pt idx="1">
                  <c:v>75.98</c:v>
                </c:pt>
                <c:pt idx="2">
                  <c:v>61.36</c:v>
                </c:pt>
                <c:pt idx="3">
                  <c:v>52.72</c:v>
                </c:pt>
                <c:pt idx="4">
                  <c:v>46.87</c:v>
                </c:pt>
                <c:pt idx="5">
                  <c:v>42.58</c:v>
                </c:pt>
                <c:pt idx="6">
                  <c:v>39.26</c:v>
                </c:pt>
                <c:pt idx="7">
                  <c:v>36.590000000000003</c:v>
                </c:pt>
                <c:pt idx="8">
                  <c:v>34.39</c:v>
                </c:pt>
                <c:pt idx="9">
                  <c:v>32.53</c:v>
                </c:pt>
                <c:pt idx="10">
                  <c:v>30.93</c:v>
                </c:pt>
                <c:pt idx="11">
                  <c:v>29.55</c:v>
                </c:pt>
              </c:numCache>
            </c:numRef>
          </c:yVal>
          <c:smooth val="1"/>
          <c:extLst>
            <c:ext xmlns:c16="http://schemas.microsoft.com/office/drawing/2014/chart" uri="{C3380CC4-5D6E-409C-BE32-E72D297353CC}">
              <c16:uniqueId val="{00000006-CC3B-4886-8F57-B7EB287AC5AF}"/>
            </c:ext>
          </c:extLst>
        </c:ser>
        <c:dLbls>
          <c:showLegendKey val="0"/>
          <c:showVal val="0"/>
          <c:showCatName val="0"/>
          <c:showSerName val="0"/>
          <c:showPercent val="0"/>
          <c:showBubbleSize val="0"/>
        </c:dLbls>
        <c:axId val="1738990800"/>
        <c:axId val="1"/>
      </c:scatterChart>
      <c:valAx>
        <c:axId val="1738990800"/>
        <c:scaling>
          <c:orientation val="minMax"/>
          <c:max val="120"/>
          <c:min val="0"/>
        </c:scaling>
        <c:delete val="0"/>
        <c:axPos val="b"/>
        <c:majorGridlines>
          <c:spPr>
            <a:ln w="3175">
              <a:solidFill>
                <a:srgbClr val="000000"/>
              </a:solidFill>
              <a:prstDash val="sysDash"/>
            </a:ln>
          </c:spPr>
        </c:majorGridlines>
        <c:title>
          <c:tx>
            <c:rich>
              <a:bodyPr/>
              <a:lstStyle/>
              <a:p>
                <a:pPr>
                  <a:defRPr sz="1100" b="1" i="0" u="none" strike="noStrike" baseline="0">
                    <a:solidFill>
                      <a:srgbClr val="000000"/>
                    </a:solidFill>
                    <a:latin typeface="Calibri"/>
                    <a:ea typeface="Calibri"/>
                    <a:cs typeface="Calibri"/>
                  </a:defRPr>
                </a:pPr>
                <a:r>
                  <a:rPr lang="es-PE"/>
                  <a:t>Duración (minutos)</a:t>
                </a:r>
              </a:p>
            </c:rich>
          </c:tx>
          <c:layout>
            <c:manualLayout>
              <c:xMode val="edge"/>
              <c:yMode val="edge"/>
              <c:x val="0.43362826541092298"/>
              <c:y val="0.86107067602465182"/>
            </c:manualLayout>
          </c:layout>
          <c:overlay val="0"/>
          <c:spPr>
            <a:noFill/>
            <a:ln w="25400">
              <a:noFill/>
            </a:ln>
          </c:spPr>
        </c:title>
        <c:numFmt formatCode="General" sourceLinked="1"/>
        <c:majorTickMark val="out"/>
        <c:minorTickMark val="none"/>
        <c:tickLblPos val="nextTo"/>
        <c:spPr>
          <a:ln w="3175">
            <a:solidFill>
              <a:srgbClr val="000000"/>
            </a:solidFill>
            <a:prstDash val="solid"/>
          </a:ln>
        </c:spPr>
        <c:txPr>
          <a:bodyPr rot="0" vert="horz"/>
          <a:lstStyle/>
          <a:p>
            <a:pPr>
              <a:defRPr sz="800" b="0" i="0" u="none" strike="noStrike" baseline="0">
                <a:solidFill>
                  <a:srgbClr val="000000"/>
                </a:solidFill>
                <a:latin typeface="Times New Roman"/>
                <a:ea typeface="Times New Roman"/>
                <a:cs typeface="Times New Roman"/>
              </a:defRPr>
            </a:pPr>
            <a:endParaRPr lang="es-PE"/>
          </a:p>
        </c:txPr>
        <c:crossAx val="1"/>
        <c:crossesAt val="0"/>
        <c:crossBetween val="midCat"/>
        <c:majorUnit val="20"/>
      </c:valAx>
      <c:valAx>
        <c:axId val="1"/>
        <c:scaling>
          <c:orientation val="minMax"/>
          <c:min val="0"/>
        </c:scaling>
        <c:delete val="0"/>
        <c:axPos val="l"/>
        <c:majorGridlines>
          <c:spPr>
            <a:ln w="3175">
              <a:solidFill>
                <a:srgbClr val="000000"/>
              </a:solidFill>
              <a:prstDash val="sysDash"/>
            </a:ln>
          </c:spPr>
        </c:majorGridlines>
        <c:title>
          <c:tx>
            <c:rich>
              <a:bodyPr/>
              <a:lstStyle/>
              <a:p>
                <a:pPr>
                  <a:defRPr sz="1100" b="1" i="0" u="none" strike="noStrike" baseline="0">
                    <a:solidFill>
                      <a:srgbClr val="000000"/>
                    </a:solidFill>
                    <a:latin typeface="Calibri"/>
                    <a:ea typeface="Calibri"/>
                    <a:cs typeface="Calibri"/>
                  </a:defRPr>
                </a:pPr>
                <a:r>
                  <a:rPr lang="es-PE"/>
                  <a:t>Intensidad (mm/hora)</a:t>
                </a:r>
              </a:p>
            </c:rich>
          </c:tx>
          <c:layout>
            <c:manualLayout>
              <c:xMode val="edge"/>
              <c:yMode val="edge"/>
              <c:x val="3.5398277078719197E-2"/>
              <c:y val="0.38986485844199054"/>
            </c:manualLayout>
          </c:layout>
          <c:overlay val="0"/>
          <c:spPr>
            <a:noFill/>
            <a:ln w="25400">
              <a:noFill/>
            </a:ln>
          </c:spPr>
        </c:title>
        <c:numFmt formatCode="0" sourceLinked="0"/>
        <c:majorTickMark val="out"/>
        <c:minorTickMark val="none"/>
        <c:tickLblPos val="nextTo"/>
        <c:spPr>
          <a:ln w="3175">
            <a:solidFill>
              <a:srgbClr val="000000"/>
            </a:solidFill>
            <a:prstDash val="solid"/>
          </a:ln>
        </c:spPr>
        <c:txPr>
          <a:bodyPr rot="0" vert="horz"/>
          <a:lstStyle/>
          <a:p>
            <a:pPr>
              <a:defRPr sz="800" b="0" i="0" u="none" strike="noStrike" baseline="0">
                <a:solidFill>
                  <a:srgbClr val="000000"/>
                </a:solidFill>
                <a:latin typeface="Times New Roman"/>
                <a:ea typeface="Times New Roman"/>
                <a:cs typeface="Times New Roman"/>
              </a:defRPr>
            </a:pPr>
            <a:endParaRPr lang="es-PE"/>
          </a:p>
        </c:txPr>
        <c:crossAx val="1738990800"/>
        <c:crosses val="autoZero"/>
        <c:crossBetween val="midCat"/>
        <c:majorUnit val="40"/>
        <c:minorUnit val="10"/>
      </c:valAx>
    </c:plotArea>
    <c:legend>
      <c:legendPos val="r"/>
      <c:layout>
        <c:manualLayout>
          <c:xMode val="edge"/>
          <c:yMode val="edge"/>
          <c:x val="0.15977874924315824"/>
          <c:y val="0.91534780653581937"/>
          <c:w val="0.73265451948095761"/>
          <c:h val="5.1255192532395528E-2"/>
        </c:manualLayout>
      </c:layout>
      <c:overlay val="0"/>
      <c:spPr>
        <a:solidFill>
          <a:srgbClr val="FFFFFF"/>
        </a:solidFill>
        <a:ln w="3175">
          <a:solidFill>
            <a:srgbClr val="000000"/>
          </a:solidFill>
          <a:prstDash val="solid"/>
        </a:ln>
      </c:spPr>
      <c:txPr>
        <a:bodyPr/>
        <a:lstStyle/>
        <a:p>
          <a:pPr>
            <a:defRPr sz="675" b="0" i="0" u="none" strike="noStrike" baseline="0">
              <a:solidFill>
                <a:srgbClr val="000000"/>
              </a:solidFill>
              <a:latin typeface="Times New Roman"/>
              <a:ea typeface="Times New Roman"/>
              <a:cs typeface="Times New Roman"/>
            </a:defRPr>
          </a:pPr>
          <a:endParaRPr lang="es-PE"/>
        </a:p>
      </c:txPr>
    </c:legend>
    <c:plotVisOnly val="1"/>
    <c:dispBlanksAs val="gap"/>
    <c:showDLblsOverMax val="0"/>
  </c:chart>
  <c:spPr>
    <a:noFill/>
    <a:ln w="3175">
      <a:solidFill>
        <a:srgbClr val="000000"/>
      </a:solidFill>
      <a:prstDash val="solid"/>
    </a:ln>
  </c:spPr>
  <c:txPr>
    <a:bodyPr/>
    <a:lstStyle/>
    <a:p>
      <a:pPr>
        <a:defRPr sz="800" b="0" i="0" u="none" strike="noStrike" baseline="0">
          <a:solidFill>
            <a:srgbClr val="000000"/>
          </a:solidFill>
          <a:latin typeface="Times New Roman"/>
          <a:ea typeface="Times New Roman"/>
          <a:cs typeface="Times New Roman"/>
        </a:defRPr>
      </a:pPr>
      <a:endParaRPr lang="es-PE"/>
    </a:p>
  </c:txPr>
  <c:externalData r:id="rId1">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425" b="0" i="0" u="none" strike="noStrike" baseline="0">
                <a:solidFill>
                  <a:srgbClr val="000000"/>
                </a:solidFill>
                <a:latin typeface="Arial"/>
                <a:ea typeface="Arial"/>
                <a:cs typeface="Arial"/>
              </a:defRPr>
            </a:pPr>
            <a:r>
              <a:rPr lang="es-PE" sz="1000" b="1" i="0" u="none" strike="noStrike" baseline="0">
                <a:solidFill>
                  <a:srgbClr val="000000"/>
                </a:solidFill>
                <a:latin typeface="Arial Narrow"/>
              </a:rPr>
              <a:t>HIDROGRAMA DE PRECIPITACION  MAXIMA 24 HORAS</a:t>
            </a:r>
          </a:p>
          <a:p>
            <a:pPr>
              <a:defRPr sz="425" b="0" i="0" u="none" strike="noStrike" baseline="0">
                <a:solidFill>
                  <a:srgbClr val="000000"/>
                </a:solidFill>
                <a:latin typeface="Arial"/>
                <a:ea typeface="Arial"/>
                <a:cs typeface="Arial"/>
              </a:defRPr>
            </a:pPr>
            <a:r>
              <a:rPr lang="es-PE" sz="1000" b="1" i="0" u="none" strike="noStrike" baseline="0">
                <a:solidFill>
                  <a:srgbClr val="000000"/>
                </a:solidFill>
                <a:latin typeface="Arial Narrow"/>
              </a:rPr>
              <a:t>ESTACION  CO-TARAPOTO</a:t>
            </a:r>
            <a:endParaRPr lang="es-PE" sz="800" b="0" i="0" u="none" strike="noStrike" baseline="0">
              <a:solidFill>
                <a:srgbClr val="000000"/>
              </a:solidFill>
              <a:latin typeface="Arial Narrow"/>
            </a:endParaRPr>
          </a:p>
        </c:rich>
      </c:tx>
      <c:layout>
        <c:manualLayout>
          <c:xMode val="edge"/>
          <c:yMode val="edge"/>
          <c:x val="0.3384753411915386"/>
          <c:y val="5.1582663903681908E-2"/>
        </c:manualLayout>
      </c:layout>
      <c:overlay val="0"/>
      <c:spPr>
        <a:noFill/>
        <a:ln w="25400">
          <a:noFill/>
        </a:ln>
      </c:spPr>
    </c:title>
    <c:autoTitleDeleted val="0"/>
    <c:plotArea>
      <c:layout>
        <c:manualLayout>
          <c:layoutTarget val="inner"/>
          <c:xMode val="edge"/>
          <c:yMode val="edge"/>
          <c:x val="5.7347192341905842E-2"/>
          <c:y val="0.17976109553642713"/>
          <c:w val="0.91457764157874633"/>
          <c:h val="0.70344289009454208"/>
        </c:manualLayout>
      </c:layout>
      <c:barChart>
        <c:barDir val="col"/>
        <c:grouping val="clustered"/>
        <c:varyColors val="0"/>
        <c:ser>
          <c:idx val="0"/>
          <c:order val="0"/>
          <c:invertIfNegative val="0"/>
          <c:dLbls>
            <c:spPr>
              <a:noFill/>
              <a:ln w="25400">
                <a:noFill/>
              </a:ln>
            </c:spPr>
            <c:txPr>
              <a:bodyPr rot="5400000" vert="horz" wrap="square" lIns="38100" tIns="19050" rIns="38100" bIns="19050" anchor="ctr">
                <a:spAutoFit/>
              </a:bodyPr>
              <a:lstStyle/>
              <a:p>
                <a:pPr algn="ctr">
                  <a:defRPr sz="700" b="0" i="0" u="none" strike="noStrike" baseline="0">
                    <a:solidFill>
                      <a:srgbClr val="000000"/>
                    </a:solidFill>
                    <a:latin typeface="Arial"/>
                    <a:ea typeface="Arial"/>
                    <a:cs typeface="Arial"/>
                  </a:defRPr>
                </a:pPr>
                <a:endParaRPr lang="es-PE"/>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numRef>
              <c:f>'A. Estación'!$B$18:$B$43</c:f>
              <c:numCache>
                <c:formatCode>General</c:formatCode>
                <c:ptCount val="26"/>
                <c:pt idx="0">
                  <c:v>1999</c:v>
                </c:pt>
                <c:pt idx="1">
                  <c:v>2000</c:v>
                </c:pt>
                <c:pt idx="2">
                  <c:v>2001</c:v>
                </c:pt>
                <c:pt idx="3">
                  <c:v>2002</c:v>
                </c:pt>
                <c:pt idx="4">
                  <c:v>2003</c:v>
                </c:pt>
                <c:pt idx="5">
                  <c:v>2004</c:v>
                </c:pt>
                <c:pt idx="6">
                  <c:v>2005</c:v>
                </c:pt>
                <c:pt idx="7">
                  <c:v>2006</c:v>
                </c:pt>
                <c:pt idx="8">
                  <c:v>2007</c:v>
                </c:pt>
                <c:pt idx="9">
                  <c:v>2008</c:v>
                </c:pt>
                <c:pt idx="10">
                  <c:v>2009</c:v>
                </c:pt>
                <c:pt idx="11">
                  <c:v>2010</c:v>
                </c:pt>
                <c:pt idx="12">
                  <c:v>2011</c:v>
                </c:pt>
                <c:pt idx="13">
                  <c:v>2012</c:v>
                </c:pt>
                <c:pt idx="14">
                  <c:v>2013</c:v>
                </c:pt>
                <c:pt idx="15">
                  <c:v>2014</c:v>
                </c:pt>
                <c:pt idx="16">
                  <c:v>2015</c:v>
                </c:pt>
                <c:pt idx="17">
                  <c:v>2016</c:v>
                </c:pt>
                <c:pt idx="18">
                  <c:v>2017</c:v>
                </c:pt>
                <c:pt idx="19">
                  <c:v>2018</c:v>
                </c:pt>
                <c:pt idx="20">
                  <c:v>2019</c:v>
                </c:pt>
                <c:pt idx="21">
                  <c:v>2020</c:v>
                </c:pt>
                <c:pt idx="22">
                  <c:v>2021</c:v>
                </c:pt>
                <c:pt idx="23">
                  <c:v>2022</c:v>
                </c:pt>
                <c:pt idx="24">
                  <c:v>2023</c:v>
                </c:pt>
                <c:pt idx="25">
                  <c:v>2024</c:v>
                </c:pt>
              </c:numCache>
            </c:numRef>
          </c:cat>
          <c:val>
            <c:numRef>
              <c:f>'A. Estación'!$O$18:$O$43</c:f>
              <c:numCache>
                <c:formatCode>0.00</c:formatCode>
                <c:ptCount val="26"/>
                <c:pt idx="0">
                  <c:v>79.3</c:v>
                </c:pt>
                <c:pt idx="1">
                  <c:v>82.5</c:v>
                </c:pt>
                <c:pt idx="2">
                  <c:v>75.900000000000006</c:v>
                </c:pt>
                <c:pt idx="3">
                  <c:v>43.6</c:v>
                </c:pt>
                <c:pt idx="4">
                  <c:v>84.5</c:v>
                </c:pt>
                <c:pt idx="5">
                  <c:v>64.2</c:v>
                </c:pt>
                <c:pt idx="6">
                  <c:v>71</c:v>
                </c:pt>
                <c:pt idx="7">
                  <c:v>113.3</c:v>
                </c:pt>
                <c:pt idx="8">
                  <c:v>63.5</c:v>
                </c:pt>
                <c:pt idx="9">
                  <c:v>91</c:v>
                </c:pt>
                <c:pt idx="10">
                  <c:v>49</c:v>
                </c:pt>
                <c:pt idx="11">
                  <c:v>98.4</c:v>
                </c:pt>
                <c:pt idx="12">
                  <c:v>65.2</c:v>
                </c:pt>
                <c:pt idx="13">
                  <c:v>100.5</c:v>
                </c:pt>
                <c:pt idx="14">
                  <c:v>71.7</c:v>
                </c:pt>
                <c:pt idx="15">
                  <c:v>89.5</c:v>
                </c:pt>
                <c:pt idx="16">
                  <c:v>64.2</c:v>
                </c:pt>
                <c:pt idx="17">
                  <c:v>50</c:v>
                </c:pt>
                <c:pt idx="18">
                  <c:v>73.599999999999994</c:v>
                </c:pt>
                <c:pt idx="19">
                  <c:v>69.599999999999994</c:v>
                </c:pt>
                <c:pt idx="20">
                  <c:v>86.9</c:v>
                </c:pt>
                <c:pt idx="21">
                  <c:v>152.5</c:v>
                </c:pt>
                <c:pt idx="22">
                  <c:v>73.5</c:v>
                </c:pt>
                <c:pt idx="23">
                  <c:v>85.2</c:v>
                </c:pt>
                <c:pt idx="24">
                  <c:v>92.4</c:v>
                </c:pt>
                <c:pt idx="25">
                  <c:v>72.2</c:v>
                </c:pt>
              </c:numCache>
            </c:numRef>
          </c:val>
          <c:extLst>
            <c:ext xmlns:c16="http://schemas.microsoft.com/office/drawing/2014/chart" uri="{C3380CC4-5D6E-409C-BE32-E72D297353CC}">
              <c16:uniqueId val="{00000000-F828-4988-B79D-C261FAC5D77B}"/>
            </c:ext>
          </c:extLst>
        </c:ser>
        <c:dLbls>
          <c:showLegendKey val="0"/>
          <c:showVal val="0"/>
          <c:showCatName val="0"/>
          <c:showSerName val="0"/>
          <c:showPercent val="0"/>
          <c:showBubbleSize val="0"/>
        </c:dLbls>
        <c:gapWidth val="150"/>
        <c:axId val="196049487"/>
        <c:axId val="1"/>
      </c:barChart>
      <c:catAx>
        <c:axId val="196049487"/>
        <c:scaling>
          <c:orientation val="minMax"/>
        </c:scaling>
        <c:delete val="0"/>
        <c:axPos val="b"/>
        <c:majorGridlines>
          <c:spPr>
            <a:ln w="3175">
              <a:solidFill>
                <a:srgbClr val="808080"/>
              </a:solidFill>
              <a:prstDash val="solid"/>
            </a:ln>
          </c:spPr>
        </c:majorGridlines>
        <c:title>
          <c:tx>
            <c:rich>
              <a:bodyPr/>
              <a:lstStyle/>
              <a:p>
                <a:pPr>
                  <a:defRPr sz="800" b="1" i="0" u="none" strike="noStrike" baseline="0">
                    <a:solidFill>
                      <a:srgbClr val="000000"/>
                    </a:solidFill>
                    <a:latin typeface="Arial"/>
                    <a:ea typeface="Arial"/>
                    <a:cs typeface="Arial"/>
                  </a:defRPr>
                </a:pPr>
                <a:r>
                  <a:rPr lang="es-PE"/>
                  <a:t>AÑO</a:t>
                </a:r>
              </a:p>
            </c:rich>
          </c:tx>
          <c:overlay val="0"/>
        </c:title>
        <c:numFmt formatCode="0" sourceLinked="0"/>
        <c:majorTickMark val="out"/>
        <c:minorTickMark val="none"/>
        <c:tickLblPos val="nextTo"/>
        <c:spPr>
          <a:ln w="3175">
            <a:solidFill>
              <a:srgbClr val="000000"/>
            </a:solidFill>
            <a:prstDash val="solid"/>
          </a:ln>
        </c:spPr>
        <c:txPr>
          <a:bodyPr rot="0" vert="horz"/>
          <a:lstStyle/>
          <a:p>
            <a:pPr>
              <a:defRPr sz="800" b="1" i="0" u="none" strike="noStrike" baseline="0">
                <a:solidFill>
                  <a:srgbClr val="000000"/>
                </a:solidFill>
                <a:latin typeface="Arial"/>
                <a:ea typeface="Arial"/>
                <a:cs typeface="Arial"/>
              </a:defRPr>
            </a:pPr>
            <a:endParaRPr lang="es-PE"/>
          </a:p>
        </c:txPr>
        <c:crossAx val="1"/>
        <c:crosses val="autoZero"/>
        <c:auto val="1"/>
        <c:lblAlgn val="ctr"/>
        <c:lblOffset val="100"/>
        <c:tickLblSkip val="4"/>
        <c:tickMarkSkip val="1"/>
        <c:noMultiLvlLbl val="0"/>
      </c:catAx>
      <c:valAx>
        <c:axId val="1"/>
        <c:scaling>
          <c:orientation val="minMax"/>
          <c:min val="1"/>
        </c:scaling>
        <c:delete val="0"/>
        <c:axPos val="l"/>
        <c:majorGridlines>
          <c:spPr>
            <a:ln w="3175">
              <a:solidFill>
                <a:srgbClr val="969696"/>
              </a:solidFill>
              <a:prstDash val="solid"/>
            </a:ln>
          </c:spPr>
        </c:majorGridlines>
        <c:title>
          <c:tx>
            <c:rich>
              <a:bodyPr/>
              <a:lstStyle/>
              <a:p>
                <a:pPr>
                  <a:defRPr sz="800" b="1" i="0" u="none" strike="noStrike" baseline="0">
                    <a:solidFill>
                      <a:srgbClr val="000000"/>
                    </a:solidFill>
                    <a:latin typeface="Arial"/>
                    <a:ea typeface="Arial"/>
                    <a:cs typeface="Arial"/>
                  </a:defRPr>
                </a:pPr>
                <a:r>
                  <a:rPr lang="es-PE"/>
                  <a:t>P MÁX</a:t>
                </a:r>
              </a:p>
            </c:rich>
          </c:tx>
          <c:overlay val="0"/>
        </c:title>
        <c:numFmt formatCode="0" sourceLinked="0"/>
        <c:majorTickMark val="out"/>
        <c:minorTickMark val="none"/>
        <c:tickLblPos val="nextTo"/>
        <c:spPr>
          <a:ln>
            <a:solidFill>
              <a:srgbClr val="000000"/>
            </a:solidFill>
          </a:ln>
        </c:spPr>
        <c:txPr>
          <a:bodyPr rot="0" vert="horz"/>
          <a:lstStyle/>
          <a:p>
            <a:pPr>
              <a:defRPr sz="800" b="1" i="0" u="none" strike="noStrike" baseline="0">
                <a:solidFill>
                  <a:srgbClr val="000000"/>
                </a:solidFill>
                <a:latin typeface="Arial Narrow"/>
                <a:ea typeface="Arial Narrow"/>
                <a:cs typeface="Arial Narrow"/>
              </a:defRPr>
            </a:pPr>
            <a:endParaRPr lang="es-PE"/>
          </a:p>
        </c:txPr>
        <c:crossAx val="196049487"/>
        <c:crosses val="autoZero"/>
        <c:crossBetween val="between"/>
      </c:valAx>
      <c:spPr>
        <a:solidFill>
          <a:srgbClr val="C0C0C0"/>
        </a:solidFill>
        <a:ln w="12700">
          <a:solidFill>
            <a:srgbClr val="808080"/>
          </a:solidFill>
          <a:prstDash val="solid"/>
        </a:ln>
      </c:spPr>
    </c:plotArea>
    <c:plotVisOnly val="1"/>
    <c:dispBlanksAs val="gap"/>
    <c:showDLblsOverMax val="0"/>
  </c:chart>
  <c:spPr>
    <a:solidFill>
      <a:srgbClr val="FFFFFF"/>
    </a:solidFill>
    <a:ln w="3175">
      <a:solidFill>
        <a:srgbClr val="000000"/>
      </a:solidFill>
      <a:prstDash val="solid"/>
    </a:ln>
  </c:spPr>
  <c:txPr>
    <a:bodyPr/>
    <a:lstStyle/>
    <a:p>
      <a:pPr>
        <a:defRPr sz="425" b="0" i="0" u="none" strike="noStrike" baseline="0">
          <a:solidFill>
            <a:srgbClr val="000000"/>
          </a:solidFill>
          <a:latin typeface="Arial"/>
          <a:ea typeface="Arial"/>
          <a:cs typeface="Arial"/>
        </a:defRPr>
      </a:pPr>
      <a:endParaRPr lang="es-PE"/>
    </a:p>
  </c:txPr>
  <c:externalData r:id="rId1">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1000" b="1" i="0" u="none" strike="noStrike" baseline="0">
                <a:solidFill>
                  <a:srgbClr val="000000"/>
                </a:solidFill>
                <a:latin typeface="Calibri"/>
                <a:ea typeface="Calibri"/>
                <a:cs typeface="Calibri"/>
              </a:defRPr>
            </a:pPr>
            <a:r>
              <a:rPr lang="es-PE"/>
              <a:t>Variacion de la precipitacion máxima Distribución Log Pearson III</a:t>
            </a:r>
          </a:p>
        </c:rich>
      </c:tx>
      <c:layout>
        <c:manualLayout>
          <c:xMode val="edge"/>
          <c:yMode val="edge"/>
          <c:x val="0.2030591003710743"/>
          <c:y val="4.8442672845445442E-2"/>
        </c:manualLayout>
      </c:layout>
      <c:overlay val="0"/>
      <c:spPr>
        <a:noFill/>
        <a:ln w="25400">
          <a:noFill/>
        </a:ln>
      </c:spPr>
    </c:title>
    <c:autoTitleDeleted val="0"/>
    <c:plotArea>
      <c:layout>
        <c:manualLayout>
          <c:layoutTarget val="inner"/>
          <c:xMode val="edge"/>
          <c:yMode val="edge"/>
          <c:x val="0.10250012512222305"/>
          <c:y val="0.20183558605976393"/>
          <c:w val="0.86000104980596903"/>
          <c:h val="0.56617519685039375"/>
        </c:manualLayout>
      </c:layout>
      <c:lineChart>
        <c:grouping val="standard"/>
        <c:varyColors val="0"/>
        <c:ser>
          <c:idx val="0"/>
          <c:order val="0"/>
          <c:tx>
            <c:v>Precipitación máxima 24 horas</c:v>
          </c:tx>
          <c:spPr>
            <a:ln w="3175">
              <a:solidFill>
                <a:srgbClr val="000080"/>
              </a:solidFill>
              <a:prstDash val="solid"/>
            </a:ln>
          </c:spPr>
          <c:marker>
            <c:symbol val="diamond"/>
            <c:size val="5"/>
            <c:spPr>
              <a:solidFill>
                <a:srgbClr val="000080"/>
              </a:solidFill>
              <a:ln>
                <a:solidFill>
                  <a:srgbClr val="000080"/>
                </a:solidFill>
                <a:prstDash val="solid"/>
              </a:ln>
            </c:spPr>
          </c:marker>
          <c:cat>
            <c:numRef>
              <c:f>'B.Modelo Distribución'!$F$35:$F$43</c:f>
              <c:numCache>
                <c:formatCode>General</c:formatCode>
                <c:ptCount val="9"/>
                <c:pt idx="0">
                  <c:v>2</c:v>
                </c:pt>
                <c:pt idx="1">
                  <c:v>5</c:v>
                </c:pt>
                <c:pt idx="2">
                  <c:v>10</c:v>
                </c:pt>
                <c:pt idx="3">
                  <c:v>20</c:v>
                </c:pt>
                <c:pt idx="4">
                  <c:v>25</c:v>
                </c:pt>
                <c:pt idx="5">
                  <c:v>50</c:v>
                </c:pt>
                <c:pt idx="6">
                  <c:v>100</c:v>
                </c:pt>
                <c:pt idx="7">
                  <c:v>200</c:v>
                </c:pt>
                <c:pt idx="8">
                  <c:v>500</c:v>
                </c:pt>
              </c:numCache>
            </c:numRef>
          </c:cat>
          <c:val>
            <c:numRef>
              <c:f>'B.Modelo Distribución'!$L$35:$L$43</c:f>
              <c:numCache>
                <c:formatCode>0.0</c:formatCode>
                <c:ptCount val="9"/>
                <c:pt idx="0">
                  <c:v>76.164875519647666</c:v>
                </c:pt>
                <c:pt idx="1">
                  <c:v>95.567723974641808</c:v>
                </c:pt>
                <c:pt idx="2">
                  <c:v>108.04282342020164</c:v>
                </c:pt>
                <c:pt idx="3">
                  <c:v>119.80877519305307</c:v>
                </c:pt>
                <c:pt idx="4">
                  <c:v>123.51458204316748</c:v>
                </c:pt>
                <c:pt idx="5">
                  <c:v>134.89166232060634</c:v>
                </c:pt>
                <c:pt idx="6">
                  <c:v>146.18185524411615</c:v>
                </c:pt>
                <c:pt idx="7">
                  <c:v>157.48908215119906</c:v>
                </c:pt>
                <c:pt idx="8">
                  <c:v>172.58013813472925</c:v>
                </c:pt>
              </c:numCache>
            </c:numRef>
          </c:val>
          <c:smooth val="0"/>
          <c:extLst>
            <c:ext xmlns:c16="http://schemas.microsoft.com/office/drawing/2014/chart" uri="{C3380CC4-5D6E-409C-BE32-E72D297353CC}">
              <c16:uniqueId val="{00000000-7E2C-4D52-AC60-88F1BC37F91E}"/>
            </c:ext>
          </c:extLst>
        </c:ser>
        <c:dLbls>
          <c:showLegendKey val="0"/>
          <c:showVal val="0"/>
          <c:showCatName val="0"/>
          <c:showSerName val="0"/>
          <c:showPercent val="0"/>
          <c:showBubbleSize val="0"/>
        </c:dLbls>
        <c:marker val="1"/>
        <c:smooth val="0"/>
        <c:axId val="103766111"/>
        <c:axId val="1"/>
      </c:lineChart>
      <c:catAx>
        <c:axId val="103766111"/>
        <c:scaling>
          <c:orientation val="minMax"/>
        </c:scaling>
        <c:delete val="0"/>
        <c:axPos val="b"/>
        <c:numFmt formatCode="General"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1"/>
        <c:crosses val="autoZero"/>
        <c:auto val="1"/>
        <c:lblAlgn val="ctr"/>
        <c:lblOffset val="100"/>
        <c:noMultiLvlLbl val="0"/>
      </c:catAx>
      <c:valAx>
        <c:axId val="1"/>
        <c:scaling>
          <c:orientation val="minMax"/>
        </c:scaling>
        <c:delete val="0"/>
        <c:axPos val="l"/>
        <c:majorGridlines/>
        <c:numFmt formatCode="0.0"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103766111"/>
        <c:crosses val="autoZero"/>
        <c:crossBetween val="between"/>
      </c:valAx>
    </c:plotArea>
    <c:legend>
      <c:legendPos val="r"/>
      <c:layout>
        <c:manualLayout>
          <c:xMode val="edge"/>
          <c:yMode val="edge"/>
          <c:x val="0.2192663848053476"/>
          <c:y val="0.87003043572171934"/>
          <c:w val="0.56594391218339091"/>
          <c:h val="9.2502994482298151E-2"/>
        </c:manualLayout>
      </c:layout>
      <c:overlay val="0"/>
      <c:txPr>
        <a:bodyPr/>
        <a:lstStyle/>
        <a:p>
          <a:pPr>
            <a:defRPr sz="675" b="0" i="0" u="none" strike="noStrike" baseline="0">
              <a:solidFill>
                <a:srgbClr val="000000"/>
              </a:solidFill>
              <a:latin typeface="Calibri"/>
              <a:ea typeface="Calibri"/>
              <a:cs typeface="Calibri"/>
            </a:defRPr>
          </a:pPr>
          <a:endParaRPr lang="es-PE"/>
        </a:p>
      </c:txPr>
    </c:legend>
    <c:plotVisOnly val="0"/>
    <c:dispBlanksAs val="gap"/>
    <c:showDLblsOverMax val="0"/>
  </c:chart>
  <c:txPr>
    <a:bodyPr/>
    <a:lstStyle/>
    <a:p>
      <a:pPr>
        <a:defRPr sz="1000" b="0" i="0" u="none" strike="noStrike" baseline="0">
          <a:solidFill>
            <a:srgbClr val="000000"/>
          </a:solidFill>
          <a:latin typeface="Calibri"/>
          <a:ea typeface="Calibri"/>
          <a:cs typeface="Calibri"/>
        </a:defRPr>
      </a:pPr>
      <a:endParaRPr lang="es-PE"/>
    </a:p>
  </c:txPr>
  <c:externalData r:id="rId1">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1000" b="1" i="0" u="none" strike="noStrike" baseline="0">
                <a:solidFill>
                  <a:srgbClr val="000000"/>
                </a:solidFill>
                <a:latin typeface="Calibri"/>
                <a:ea typeface="Calibri"/>
                <a:cs typeface="Calibri"/>
              </a:defRPr>
            </a:pPr>
            <a:r>
              <a:rPr lang="es-PE"/>
              <a:t>Variacion de la precipitacion máxima Extrema Tipo I - Gumbel</a:t>
            </a:r>
          </a:p>
        </c:rich>
      </c:tx>
      <c:layout>
        <c:manualLayout>
          <c:xMode val="edge"/>
          <c:yMode val="edge"/>
          <c:x val="0.12645484292437015"/>
          <c:y val="6.1291046049584359E-2"/>
        </c:manualLayout>
      </c:layout>
      <c:overlay val="0"/>
      <c:spPr>
        <a:noFill/>
        <a:ln w="25400">
          <a:noFill/>
        </a:ln>
      </c:spPr>
    </c:title>
    <c:autoTitleDeleted val="0"/>
    <c:plotArea>
      <c:layout>
        <c:manualLayout>
          <c:layoutTarget val="inner"/>
          <c:xMode val="edge"/>
          <c:yMode val="edge"/>
          <c:x val="0.10250012512222305"/>
          <c:y val="0.20183558605976393"/>
          <c:w val="0.86000104980596903"/>
          <c:h val="0.56617519685039375"/>
        </c:manualLayout>
      </c:layout>
      <c:lineChart>
        <c:grouping val="standard"/>
        <c:varyColors val="0"/>
        <c:ser>
          <c:idx val="0"/>
          <c:order val="0"/>
          <c:tx>
            <c:v>Precipitación máxima 24 horas</c:v>
          </c:tx>
          <c:spPr>
            <a:ln w="3175">
              <a:solidFill>
                <a:srgbClr val="000080"/>
              </a:solidFill>
              <a:prstDash val="solid"/>
            </a:ln>
          </c:spPr>
          <c:marker>
            <c:symbol val="diamond"/>
            <c:size val="5"/>
            <c:spPr>
              <a:solidFill>
                <a:srgbClr val="000080"/>
              </a:solidFill>
              <a:ln>
                <a:solidFill>
                  <a:srgbClr val="000080"/>
                </a:solidFill>
                <a:prstDash val="solid"/>
              </a:ln>
            </c:spPr>
          </c:marker>
          <c:cat>
            <c:numRef>
              <c:f>'B.Modelo Distribución'!$F$47:$F$55</c:f>
              <c:numCache>
                <c:formatCode>General</c:formatCode>
                <c:ptCount val="9"/>
                <c:pt idx="0">
                  <c:v>2</c:v>
                </c:pt>
                <c:pt idx="1">
                  <c:v>5</c:v>
                </c:pt>
                <c:pt idx="2">
                  <c:v>10</c:v>
                </c:pt>
                <c:pt idx="3">
                  <c:v>20</c:v>
                </c:pt>
                <c:pt idx="4">
                  <c:v>25</c:v>
                </c:pt>
                <c:pt idx="5">
                  <c:v>50</c:v>
                </c:pt>
                <c:pt idx="6">
                  <c:v>100</c:v>
                </c:pt>
                <c:pt idx="7">
                  <c:v>200</c:v>
                </c:pt>
                <c:pt idx="8">
                  <c:v>500</c:v>
                </c:pt>
              </c:numCache>
            </c:numRef>
          </c:cat>
          <c:val>
            <c:numRef>
              <c:f>'B.Modelo Distribución'!$H$47:$H$55</c:f>
              <c:numCache>
                <c:formatCode>0.0</c:formatCode>
                <c:ptCount val="9"/>
                <c:pt idx="0">
                  <c:v>75.728650683290738</c:v>
                </c:pt>
                <c:pt idx="1">
                  <c:v>95.231007818131175</c:v>
                </c:pt>
                <c:pt idx="2">
                  <c:v>108.14326519748275</c:v>
                </c:pt>
                <c:pt idx="3">
                  <c:v>120.52901248031689</c:v>
                </c:pt>
                <c:pt idx="4">
                  <c:v>124.45793662602418</c:v>
                </c:pt>
                <c:pt idx="5">
                  <c:v>136.56109187961601</c:v>
                </c:pt>
                <c:pt idx="6">
                  <c:v>148.57487933465774</c:v>
                </c:pt>
                <c:pt idx="7">
                  <c:v>160.54483049731795</c:v>
                </c:pt>
                <c:pt idx="8">
                  <c:v>176.33690814505781</c:v>
                </c:pt>
              </c:numCache>
            </c:numRef>
          </c:val>
          <c:smooth val="0"/>
          <c:extLst>
            <c:ext xmlns:c16="http://schemas.microsoft.com/office/drawing/2014/chart" uri="{C3380CC4-5D6E-409C-BE32-E72D297353CC}">
              <c16:uniqueId val="{00000000-7C9E-41A5-9AF4-814E9FB40577}"/>
            </c:ext>
          </c:extLst>
        </c:ser>
        <c:dLbls>
          <c:showLegendKey val="0"/>
          <c:showVal val="0"/>
          <c:showCatName val="0"/>
          <c:showSerName val="0"/>
          <c:showPercent val="0"/>
          <c:showBubbleSize val="0"/>
        </c:dLbls>
        <c:marker val="1"/>
        <c:smooth val="0"/>
        <c:axId val="201916863"/>
        <c:axId val="1"/>
      </c:lineChart>
      <c:catAx>
        <c:axId val="201916863"/>
        <c:scaling>
          <c:orientation val="minMax"/>
        </c:scaling>
        <c:delete val="0"/>
        <c:axPos val="b"/>
        <c:numFmt formatCode="General"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1"/>
        <c:crosses val="autoZero"/>
        <c:auto val="1"/>
        <c:lblAlgn val="ctr"/>
        <c:lblOffset val="100"/>
        <c:noMultiLvlLbl val="0"/>
      </c:catAx>
      <c:valAx>
        <c:axId val="1"/>
        <c:scaling>
          <c:orientation val="minMax"/>
        </c:scaling>
        <c:delete val="0"/>
        <c:axPos val="l"/>
        <c:majorGridlines/>
        <c:numFmt formatCode="0.0" sourceLinked="1"/>
        <c:majorTickMark val="out"/>
        <c:minorTickMark val="none"/>
        <c:tickLblPos val="nextTo"/>
        <c:txPr>
          <a:bodyPr rot="0" vert="horz"/>
          <a:lstStyle/>
          <a:p>
            <a:pPr>
              <a:defRPr sz="1000" b="0" i="0" u="none" strike="noStrike" baseline="0">
                <a:solidFill>
                  <a:srgbClr val="000000"/>
                </a:solidFill>
                <a:latin typeface="Calibri"/>
                <a:ea typeface="Calibri"/>
                <a:cs typeface="Calibri"/>
              </a:defRPr>
            </a:pPr>
            <a:endParaRPr lang="es-PE"/>
          </a:p>
        </c:txPr>
        <c:crossAx val="201916863"/>
        <c:crosses val="autoZero"/>
        <c:crossBetween val="between"/>
      </c:valAx>
    </c:plotArea>
    <c:legend>
      <c:legendPos val="r"/>
      <c:layout>
        <c:manualLayout>
          <c:xMode val="edge"/>
          <c:yMode val="edge"/>
          <c:x val="0.2184818527639992"/>
          <c:y val="0.87035469637502738"/>
          <c:w val="0.56893267196226016"/>
          <c:h val="9.2272250798371536E-2"/>
        </c:manualLayout>
      </c:layout>
      <c:overlay val="0"/>
      <c:txPr>
        <a:bodyPr/>
        <a:lstStyle/>
        <a:p>
          <a:pPr>
            <a:defRPr sz="675" b="0" i="0" u="none" strike="noStrike" baseline="0">
              <a:solidFill>
                <a:srgbClr val="000000"/>
              </a:solidFill>
              <a:latin typeface="Calibri"/>
              <a:ea typeface="Calibri"/>
              <a:cs typeface="Calibri"/>
            </a:defRPr>
          </a:pPr>
          <a:endParaRPr lang="es-PE"/>
        </a:p>
      </c:txPr>
    </c:legend>
    <c:plotVisOnly val="1"/>
    <c:dispBlanksAs val="gap"/>
    <c:showDLblsOverMax val="0"/>
  </c:chart>
  <c:txPr>
    <a:bodyPr/>
    <a:lstStyle/>
    <a:p>
      <a:pPr>
        <a:defRPr sz="1000" b="0" i="0" u="none" strike="noStrike" baseline="0">
          <a:solidFill>
            <a:srgbClr val="000000"/>
          </a:solidFill>
          <a:latin typeface="Calibri"/>
          <a:ea typeface="Calibri"/>
          <a:cs typeface="Calibri"/>
        </a:defRPr>
      </a:pPr>
      <a:endParaRPr lang="es-PE"/>
    </a:p>
  </c:txPr>
  <c:externalData r:id="rId1">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800" b="0" i="0" u="none" strike="noStrike" baseline="0">
                <a:solidFill>
                  <a:srgbClr val="000000"/>
                </a:solidFill>
                <a:latin typeface="Arial"/>
                <a:ea typeface="Arial"/>
                <a:cs typeface="Arial"/>
              </a:defRPr>
            </a:pPr>
            <a:r>
              <a:rPr lang="es-PE" sz="1000" b="1" i="0" u="sng" strike="noStrike" baseline="0">
                <a:solidFill>
                  <a:srgbClr val="000000"/>
                </a:solidFill>
                <a:latin typeface="Arial"/>
                <a:cs typeface="Arial"/>
              </a:rPr>
              <a:t>Comparación de Distribuciones</a:t>
            </a:r>
          </a:p>
          <a:p>
            <a:pPr>
              <a:defRPr sz="800" b="0" i="0" u="none" strike="noStrike" baseline="0">
                <a:solidFill>
                  <a:srgbClr val="000000"/>
                </a:solidFill>
                <a:latin typeface="Arial"/>
                <a:ea typeface="Arial"/>
                <a:cs typeface="Arial"/>
              </a:defRPr>
            </a:pPr>
            <a:r>
              <a:rPr lang="es-PE" sz="1000" b="1" i="0" u="sng" strike="noStrike" baseline="0">
                <a:solidFill>
                  <a:srgbClr val="000000"/>
                </a:solidFill>
                <a:latin typeface="Arial"/>
                <a:cs typeface="Arial"/>
              </a:rPr>
              <a:t>Estación CO TARAPOTO</a:t>
            </a:r>
            <a:endParaRPr lang="es-PE" sz="1200" b="0" i="0" u="none" strike="noStrike" baseline="0">
              <a:solidFill>
                <a:srgbClr val="000000"/>
              </a:solidFill>
              <a:latin typeface="Arial"/>
              <a:cs typeface="Arial"/>
            </a:endParaRPr>
          </a:p>
          <a:p>
            <a:pPr>
              <a:defRPr sz="800" b="0" i="0" u="none" strike="noStrike" baseline="0">
                <a:solidFill>
                  <a:srgbClr val="000000"/>
                </a:solidFill>
                <a:latin typeface="Arial"/>
                <a:ea typeface="Arial"/>
                <a:cs typeface="Arial"/>
              </a:defRPr>
            </a:pPr>
            <a:endParaRPr lang="es-PE" sz="1200" b="0" i="0" u="none" strike="noStrike" baseline="0">
              <a:solidFill>
                <a:srgbClr val="000000"/>
              </a:solidFill>
              <a:latin typeface="Arial"/>
              <a:cs typeface="Arial"/>
            </a:endParaRPr>
          </a:p>
        </c:rich>
      </c:tx>
      <c:layout>
        <c:manualLayout>
          <c:xMode val="edge"/>
          <c:yMode val="edge"/>
          <c:x val="0.32443524632770537"/>
          <c:y val="2.8110110236220471E-2"/>
        </c:manualLayout>
      </c:layout>
      <c:overlay val="0"/>
      <c:spPr>
        <a:noFill/>
        <a:ln w="25400">
          <a:noFill/>
        </a:ln>
      </c:spPr>
    </c:title>
    <c:autoTitleDeleted val="0"/>
    <c:plotArea>
      <c:layout>
        <c:manualLayout>
          <c:layoutTarget val="inner"/>
          <c:xMode val="edge"/>
          <c:yMode val="edge"/>
          <c:x val="8.4787429807509085E-2"/>
          <c:y val="1.7985487904650106E-2"/>
          <c:w val="0.87626861636011266"/>
          <c:h val="0.68705035971222983"/>
        </c:manualLayout>
      </c:layout>
      <c:scatterChart>
        <c:scatterStyle val="smoothMarker"/>
        <c:varyColors val="0"/>
        <c:ser>
          <c:idx val="0"/>
          <c:order val="0"/>
          <c:tx>
            <c:v>Normal</c:v>
          </c:tx>
          <c:spPr>
            <a:ln w="25400">
              <a:solidFill>
                <a:srgbClr val="000080"/>
              </a:solidFill>
              <a:prstDash val="lgDashDotDot"/>
            </a:ln>
          </c:spPr>
          <c:marker>
            <c:symbol val="none"/>
          </c:marker>
          <c:xVal>
            <c:numRef>
              <c:f>D.Resumen!$G$10:$G$18</c:f>
              <c:numCache>
                <c:formatCode>General</c:formatCode>
                <c:ptCount val="9"/>
                <c:pt idx="0">
                  <c:v>2</c:v>
                </c:pt>
                <c:pt idx="1">
                  <c:v>5</c:v>
                </c:pt>
                <c:pt idx="2">
                  <c:v>10</c:v>
                </c:pt>
                <c:pt idx="3">
                  <c:v>20</c:v>
                </c:pt>
                <c:pt idx="4">
                  <c:v>25</c:v>
                </c:pt>
                <c:pt idx="5">
                  <c:v>50</c:v>
                </c:pt>
                <c:pt idx="6">
                  <c:v>100</c:v>
                </c:pt>
                <c:pt idx="7">
                  <c:v>200</c:v>
                </c:pt>
                <c:pt idx="8">
                  <c:v>500</c:v>
                </c:pt>
              </c:numCache>
            </c:numRef>
          </c:xVal>
          <c:yVal>
            <c:numRef>
              <c:f>D.Resumen!$H$10:$H$18</c:f>
              <c:numCache>
                <c:formatCode>0.00</c:formatCode>
                <c:ptCount val="9"/>
                <c:pt idx="0">
                  <c:v>79.353843924806228</c:v>
                </c:pt>
                <c:pt idx="1">
                  <c:v>97.923318143375923</c:v>
                </c:pt>
                <c:pt idx="2">
                  <c:v>107.63934884360201</c:v>
                </c:pt>
                <c:pt idx="3">
                  <c:v>115.66077332491227</c:v>
                </c:pt>
                <c:pt idx="4">
                  <c:v>117.99702996256144</c:v>
                </c:pt>
                <c:pt idx="5">
                  <c:v>124.68618075020755</c:v>
                </c:pt>
                <c:pt idx="6">
                  <c:v>130.70191215352008</c:v>
                </c:pt>
                <c:pt idx="7">
                  <c:v>136.20685209416649</c:v>
                </c:pt>
                <c:pt idx="8">
                  <c:v>142.87742073227903</c:v>
                </c:pt>
              </c:numCache>
            </c:numRef>
          </c:yVal>
          <c:smooth val="1"/>
          <c:extLst>
            <c:ext xmlns:c16="http://schemas.microsoft.com/office/drawing/2014/chart" uri="{C3380CC4-5D6E-409C-BE32-E72D297353CC}">
              <c16:uniqueId val="{00000000-80BF-49A0-847D-2F8E1E7744A9}"/>
            </c:ext>
          </c:extLst>
        </c:ser>
        <c:ser>
          <c:idx val="1"/>
          <c:order val="1"/>
          <c:tx>
            <c:v>Log Normal</c:v>
          </c:tx>
          <c:spPr>
            <a:ln w="25400">
              <a:solidFill>
                <a:srgbClr val="FF00FF"/>
              </a:solidFill>
              <a:prstDash val="sysDash"/>
            </a:ln>
          </c:spPr>
          <c:marker>
            <c:symbol val="none"/>
          </c:marker>
          <c:xVal>
            <c:numRef>
              <c:f>D.Resumen!$G$10:$G$18</c:f>
              <c:numCache>
                <c:formatCode>General</c:formatCode>
                <c:ptCount val="9"/>
                <c:pt idx="0">
                  <c:v>2</c:v>
                </c:pt>
                <c:pt idx="1">
                  <c:v>5</c:v>
                </c:pt>
                <c:pt idx="2">
                  <c:v>10</c:v>
                </c:pt>
                <c:pt idx="3">
                  <c:v>20</c:v>
                </c:pt>
                <c:pt idx="4">
                  <c:v>25</c:v>
                </c:pt>
                <c:pt idx="5">
                  <c:v>50</c:v>
                </c:pt>
                <c:pt idx="6">
                  <c:v>100</c:v>
                </c:pt>
                <c:pt idx="7">
                  <c:v>200</c:v>
                </c:pt>
                <c:pt idx="8">
                  <c:v>500</c:v>
                </c:pt>
              </c:numCache>
            </c:numRef>
          </c:xVal>
          <c:yVal>
            <c:numRef>
              <c:f>D.Resumen!$I$10:$I$18</c:f>
              <c:numCache>
                <c:formatCode>0.00</c:formatCode>
                <c:ptCount val="9"/>
                <c:pt idx="0">
                  <c:v>76.690732607764517</c:v>
                </c:pt>
                <c:pt idx="1">
                  <c:v>95.785384604308092</c:v>
                </c:pt>
                <c:pt idx="2">
                  <c:v>107.60192491262981</c:v>
                </c:pt>
                <c:pt idx="3">
                  <c:v>118.44843556710663</c:v>
                </c:pt>
                <c:pt idx="4">
                  <c:v>121.8084022033932</c:v>
                </c:pt>
                <c:pt idx="5">
                  <c:v>131.96509162994809</c:v>
                </c:pt>
                <c:pt idx="6">
                  <c:v>141.82058677652495</c:v>
                </c:pt>
                <c:pt idx="7">
                  <c:v>151.48286540144682</c:v>
                </c:pt>
                <c:pt idx="8">
                  <c:v>164.07737767641453</c:v>
                </c:pt>
              </c:numCache>
            </c:numRef>
          </c:yVal>
          <c:smooth val="1"/>
          <c:extLst>
            <c:ext xmlns:c16="http://schemas.microsoft.com/office/drawing/2014/chart" uri="{C3380CC4-5D6E-409C-BE32-E72D297353CC}">
              <c16:uniqueId val="{00000001-80BF-49A0-847D-2F8E1E7744A9}"/>
            </c:ext>
          </c:extLst>
        </c:ser>
        <c:ser>
          <c:idx val="2"/>
          <c:order val="2"/>
          <c:tx>
            <c:v>Log Person III</c:v>
          </c:tx>
          <c:spPr>
            <a:ln w="25400">
              <a:solidFill>
                <a:srgbClr val="FF0000"/>
              </a:solidFill>
              <a:prstDash val="solid"/>
            </a:ln>
          </c:spPr>
          <c:marker>
            <c:symbol val="none"/>
          </c:marker>
          <c:xVal>
            <c:numRef>
              <c:f>D.Resumen!$G$10:$G$18</c:f>
              <c:numCache>
                <c:formatCode>General</c:formatCode>
                <c:ptCount val="9"/>
                <c:pt idx="0">
                  <c:v>2</c:v>
                </c:pt>
                <c:pt idx="1">
                  <c:v>5</c:v>
                </c:pt>
                <c:pt idx="2">
                  <c:v>10</c:v>
                </c:pt>
                <c:pt idx="3">
                  <c:v>20</c:v>
                </c:pt>
                <c:pt idx="4">
                  <c:v>25</c:v>
                </c:pt>
                <c:pt idx="5">
                  <c:v>50</c:v>
                </c:pt>
                <c:pt idx="6">
                  <c:v>100</c:v>
                </c:pt>
                <c:pt idx="7">
                  <c:v>200</c:v>
                </c:pt>
                <c:pt idx="8">
                  <c:v>500</c:v>
                </c:pt>
              </c:numCache>
            </c:numRef>
          </c:xVal>
          <c:yVal>
            <c:numRef>
              <c:f>D.Resumen!$J$10:$J$18</c:f>
              <c:numCache>
                <c:formatCode>0.00</c:formatCode>
                <c:ptCount val="9"/>
                <c:pt idx="0">
                  <c:v>76.164875519647666</c:v>
                </c:pt>
                <c:pt idx="1">
                  <c:v>95.567723974641808</c:v>
                </c:pt>
                <c:pt idx="2">
                  <c:v>108.04282342020164</c:v>
                </c:pt>
                <c:pt idx="3">
                  <c:v>119.80877519305307</c:v>
                </c:pt>
                <c:pt idx="4">
                  <c:v>123.51458204316748</c:v>
                </c:pt>
                <c:pt idx="5">
                  <c:v>134.89166232060634</c:v>
                </c:pt>
                <c:pt idx="6">
                  <c:v>146.18185524411615</c:v>
                </c:pt>
                <c:pt idx="7">
                  <c:v>157.48908215119906</c:v>
                </c:pt>
                <c:pt idx="8">
                  <c:v>172.58013813472925</c:v>
                </c:pt>
              </c:numCache>
            </c:numRef>
          </c:yVal>
          <c:smooth val="1"/>
          <c:extLst>
            <c:ext xmlns:c16="http://schemas.microsoft.com/office/drawing/2014/chart" uri="{C3380CC4-5D6E-409C-BE32-E72D297353CC}">
              <c16:uniqueId val="{00000002-80BF-49A0-847D-2F8E1E7744A9}"/>
            </c:ext>
          </c:extLst>
        </c:ser>
        <c:ser>
          <c:idx val="3"/>
          <c:order val="3"/>
          <c:tx>
            <c:v>Gumbel</c:v>
          </c:tx>
          <c:spPr>
            <a:ln w="25400">
              <a:solidFill>
                <a:srgbClr val="00FF00"/>
              </a:solidFill>
              <a:prstDash val="solid"/>
            </a:ln>
          </c:spPr>
          <c:marker>
            <c:symbol val="none"/>
          </c:marker>
          <c:xVal>
            <c:numRef>
              <c:f>D.Resumen!$G$10:$G$18</c:f>
              <c:numCache>
                <c:formatCode>General</c:formatCode>
                <c:ptCount val="9"/>
                <c:pt idx="0">
                  <c:v>2</c:v>
                </c:pt>
                <c:pt idx="1">
                  <c:v>5</c:v>
                </c:pt>
                <c:pt idx="2">
                  <c:v>10</c:v>
                </c:pt>
                <c:pt idx="3">
                  <c:v>20</c:v>
                </c:pt>
                <c:pt idx="4">
                  <c:v>25</c:v>
                </c:pt>
                <c:pt idx="5">
                  <c:v>50</c:v>
                </c:pt>
                <c:pt idx="6">
                  <c:v>100</c:v>
                </c:pt>
                <c:pt idx="7">
                  <c:v>200</c:v>
                </c:pt>
                <c:pt idx="8">
                  <c:v>500</c:v>
                </c:pt>
              </c:numCache>
            </c:numRef>
          </c:xVal>
          <c:yVal>
            <c:numRef>
              <c:f>D.Resumen!$K$10:$K$18</c:f>
              <c:numCache>
                <c:formatCode>0.00</c:formatCode>
                <c:ptCount val="9"/>
                <c:pt idx="0">
                  <c:v>75.728650683290738</c:v>
                </c:pt>
                <c:pt idx="1">
                  <c:v>95.231007818131175</c:v>
                </c:pt>
                <c:pt idx="2">
                  <c:v>108.14326519748275</c:v>
                </c:pt>
                <c:pt idx="3">
                  <c:v>120.52901248031689</c:v>
                </c:pt>
                <c:pt idx="4">
                  <c:v>124.45793662602418</c:v>
                </c:pt>
                <c:pt idx="5">
                  <c:v>136.56109187961601</c:v>
                </c:pt>
                <c:pt idx="6">
                  <c:v>148.57487933465774</c:v>
                </c:pt>
                <c:pt idx="7">
                  <c:v>160.54483049731795</c:v>
                </c:pt>
                <c:pt idx="8">
                  <c:v>176.33690814505781</c:v>
                </c:pt>
              </c:numCache>
            </c:numRef>
          </c:yVal>
          <c:smooth val="1"/>
          <c:extLst>
            <c:ext xmlns:c16="http://schemas.microsoft.com/office/drawing/2014/chart" uri="{C3380CC4-5D6E-409C-BE32-E72D297353CC}">
              <c16:uniqueId val="{00000003-80BF-49A0-847D-2F8E1E7744A9}"/>
            </c:ext>
          </c:extLst>
        </c:ser>
        <c:dLbls>
          <c:showLegendKey val="0"/>
          <c:showVal val="0"/>
          <c:showCatName val="0"/>
          <c:showSerName val="0"/>
          <c:showPercent val="0"/>
          <c:showBubbleSize val="0"/>
        </c:dLbls>
        <c:axId val="189099727"/>
        <c:axId val="1"/>
      </c:scatterChart>
      <c:valAx>
        <c:axId val="189099727"/>
        <c:scaling>
          <c:logBase val="10"/>
          <c:orientation val="minMax"/>
        </c:scaling>
        <c:delete val="0"/>
        <c:axPos val="b"/>
        <c:majorGridlines>
          <c:spPr>
            <a:ln w="3175">
              <a:solidFill>
                <a:srgbClr val="000000"/>
              </a:solidFill>
              <a:prstDash val="solid"/>
            </a:ln>
          </c:spPr>
        </c:majorGridlines>
        <c:minorGridlines>
          <c:spPr>
            <a:ln w="3175">
              <a:solidFill>
                <a:srgbClr val="000000"/>
              </a:solidFill>
              <a:prstDash val="solid"/>
            </a:ln>
          </c:spPr>
        </c:minorGridlines>
        <c:title>
          <c:tx>
            <c:rich>
              <a:bodyPr/>
              <a:lstStyle/>
              <a:p>
                <a:pPr>
                  <a:defRPr sz="1000" b="0" i="0" u="none" strike="noStrike" baseline="0">
                    <a:solidFill>
                      <a:srgbClr val="000000"/>
                    </a:solidFill>
                    <a:latin typeface="Arial"/>
                    <a:ea typeface="Arial"/>
                    <a:cs typeface="Arial"/>
                  </a:defRPr>
                </a:pPr>
                <a:r>
                  <a:rPr lang="es-PE"/>
                  <a:t>Periodo de Retorno (Años)</a:t>
                </a:r>
              </a:p>
            </c:rich>
          </c:tx>
          <c:layout>
            <c:manualLayout>
              <c:xMode val="edge"/>
              <c:yMode val="edge"/>
              <c:x val="0.40902989815759583"/>
              <c:y val="0.77659388976377952"/>
            </c:manualLayout>
          </c:layout>
          <c:overlay val="0"/>
          <c:spPr>
            <a:noFill/>
            <a:ln w="25400">
              <a:noFill/>
            </a:ln>
          </c:spPr>
        </c:title>
        <c:numFmt formatCode="General" sourceLinked="1"/>
        <c:majorTickMark val="out"/>
        <c:minorTickMark val="none"/>
        <c:tickLblPos val="nextTo"/>
        <c:spPr>
          <a:ln w="3175">
            <a:solidFill>
              <a:srgbClr val="000000"/>
            </a:solidFill>
            <a:prstDash val="solid"/>
          </a:ln>
        </c:spPr>
        <c:txPr>
          <a:bodyPr rot="0" vert="horz"/>
          <a:lstStyle/>
          <a:p>
            <a:pPr>
              <a:defRPr sz="800" b="0" i="0" u="none" strike="noStrike" baseline="0">
                <a:solidFill>
                  <a:srgbClr val="000000"/>
                </a:solidFill>
                <a:latin typeface="Arial"/>
                <a:ea typeface="Arial"/>
                <a:cs typeface="Arial"/>
              </a:defRPr>
            </a:pPr>
            <a:endParaRPr lang="es-PE"/>
          </a:p>
        </c:txPr>
        <c:crossAx val="1"/>
        <c:crosses val="autoZero"/>
        <c:crossBetween val="midCat"/>
      </c:valAx>
      <c:valAx>
        <c:axId val="1"/>
        <c:scaling>
          <c:orientation val="minMax"/>
        </c:scaling>
        <c:delete val="0"/>
        <c:axPos val="l"/>
        <c:majorGridlines>
          <c:spPr>
            <a:ln w="3175">
              <a:solidFill>
                <a:srgbClr val="000000"/>
              </a:solidFill>
              <a:prstDash val="solid"/>
            </a:ln>
          </c:spPr>
        </c:majorGridlines>
        <c:title>
          <c:tx>
            <c:rich>
              <a:bodyPr/>
              <a:lstStyle/>
              <a:p>
                <a:pPr>
                  <a:defRPr sz="1000" b="0" i="0" u="none" strike="noStrike" baseline="0">
                    <a:solidFill>
                      <a:srgbClr val="000000"/>
                    </a:solidFill>
                    <a:latin typeface="Arial"/>
                    <a:ea typeface="Arial"/>
                    <a:cs typeface="Arial"/>
                  </a:defRPr>
                </a:pPr>
                <a:r>
                  <a:rPr lang="es-PE"/>
                  <a:t>Precipitación máxima 24 horas (mm)
</a:t>
                </a:r>
              </a:p>
            </c:rich>
          </c:tx>
          <c:layout>
            <c:manualLayout>
              <c:xMode val="edge"/>
              <c:yMode val="edge"/>
              <c:x val="2.2558060438044266E-3"/>
              <c:y val="0.13414047244094487"/>
            </c:manualLayout>
          </c:layout>
          <c:overlay val="0"/>
          <c:spPr>
            <a:noFill/>
            <a:ln w="25400">
              <a:noFill/>
            </a:ln>
          </c:spPr>
        </c:title>
        <c:numFmt formatCode="0.00" sourceLinked="1"/>
        <c:majorTickMark val="out"/>
        <c:minorTickMark val="none"/>
        <c:tickLblPos val="nextTo"/>
        <c:spPr>
          <a:ln w="3175">
            <a:solidFill>
              <a:srgbClr val="000000"/>
            </a:solidFill>
            <a:prstDash val="solid"/>
          </a:ln>
        </c:spPr>
        <c:txPr>
          <a:bodyPr rot="-180000" vert="horz"/>
          <a:lstStyle/>
          <a:p>
            <a:pPr>
              <a:defRPr sz="800" b="0" i="0" u="none" strike="noStrike" baseline="0">
                <a:solidFill>
                  <a:srgbClr val="000000"/>
                </a:solidFill>
                <a:latin typeface="Arial"/>
                <a:ea typeface="Arial"/>
                <a:cs typeface="Arial"/>
              </a:defRPr>
            </a:pPr>
            <a:endParaRPr lang="es-PE"/>
          </a:p>
        </c:txPr>
        <c:crossAx val="189099727"/>
        <c:crosses val="autoZero"/>
        <c:crossBetween val="midCat"/>
      </c:valAx>
      <c:spPr>
        <a:noFill/>
        <a:ln w="12700">
          <a:solidFill>
            <a:srgbClr val="808080"/>
          </a:solidFill>
          <a:prstDash val="solid"/>
        </a:ln>
      </c:spPr>
    </c:plotArea>
    <c:legend>
      <c:legendPos val="r"/>
      <c:layout>
        <c:manualLayout>
          <c:xMode val="edge"/>
          <c:yMode val="edge"/>
          <c:x val="2.6830050889115636E-2"/>
          <c:y val="0.87842746456692911"/>
          <c:w val="0.94962298416854363"/>
          <c:h val="8.1602519685039399E-2"/>
        </c:manualLayout>
      </c:layout>
      <c:overlay val="0"/>
      <c:spPr>
        <a:solidFill>
          <a:srgbClr val="FFFFFF"/>
        </a:solidFill>
        <a:ln w="3175">
          <a:solidFill>
            <a:srgbClr val="000000"/>
          </a:solidFill>
          <a:prstDash val="solid"/>
        </a:ln>
      </c:spPr>
      <c:txPr>
        <a:bodyPr/>
        <a:lstStyle/>
        <a:p>
          <a:pPr>
            <a:defRPr sz="675" b="0" i="0" u="none" strike="noStrike" baseline="0">
              <a:solidFill>
                <a:srgbClr val="000000"/>
              </a:solidFill>
              <a:latin typeface="Arial"/>
              <a:ea typeface="Arial"/>
              <a:cs typeface="Arial"/>
            </a:defRPr>
          </a:pPr>
          <a:endParaRPr lang="es-PE"/>
        </a:p>
      </c:txPr>
    </c:legend>
    <c:plotVisOnly val="1"/>
    <c:dispBlanksAs val="gap"/>
    <c:showDLblsOverMax val="0"/>
  </c:chart>
  <c:spPr>
    <a:noFill/>
    <a:ln w="9525">
      <a:noFill/>
    </a:ln>
  </c:spPr>
  <c:txPr>
    <a:bodyPr/>
    <a:lstStyle/>
    <a:p>
      <a:pPr>
        <a:defRPr sz="800" b="0" i="0" u="none" strike="noStrike" baseline="0">
          <a:solidFill>
            <a:srgbClr val="000000"/>
          </a:solidFill>
          <a:latin typeface="Arial"/>
          <a:ea typeface="Arial"/>
          <a:cs typeface="Arial"/>
        </a:defRPr>
      </a:pPr>
      <a:endParaRPr lang="es-PE"/>
    </a:p>
  </c:txPr>
  <c:externalData r:id="rId1">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es-ES"/>
  <c:roundedCorners val="0"/>
  <mc:AlternateContent xmlns:mc="http://schemas.openxmlformats.org/markup-compatibility/2006">
    <mc:Choice xmlns:c14="http://schemas.microsoft.com/office/drawing/2007/8/2/chart" Requires="c14">
      <c14:style val="102"/>
    </mc:Choice>
    <mc:Fallback>
      <c:style val="2"/>
    </mc:Fallback>
  </mc:AlternateContent>
  <c:chart>
    <c:title>
      <c:tx>
        <c:rich>
          <a:bodyPr/>
          <a:lstStyle/>
          <a:p>
            <a:pPr>
              <a:defRPr sz="800" b="0" i="0" u="none" strike="noStrike" baseline="0">
                <a:solidFill>
                  <a:srgbClr val="000000"/>
                </a:solidFill>
                <a:latin typeface="Times New Roman"/>
                <a:ea typeface="Times New Roman"/>
                <a:cs typeface="Times New Roman"/>
              </a:defRPr>
            </a:pPr>
            <a:r>
              <a:rPr lang="es-PE" sz="1100" b="1" i="0" u="none" strike="noStrike" baseline="0">
                <a:solidFill>
                  <a:srgbClr val="000000"/>
                </a:solidFill>
                <a:latin typeface="Calibri"/>
                <a:ea typeface="Calibri"/>
                <a:cs typeface="Calibri"/>
              </a:rPr>
              <a:t>Gráfico N° 04 : Curva Intensidad - Duracion - Frecuencia</a:t>
            </a:r>
          </a:p>
        </c:rich>
      </c:tx>
      <c:layout>
        <c:manualLayout>
          <c:xMode val="edge"/>
          <c:yMode val="edge"/>
          <c:x val="0.2609775796658958"/>
          <c:y val="3.2983412284732019E-2"/>
        </c:manualLayout>
      </c:layout>
      <c:overlay val="0"/>
      <c:spPr>
        <a:noFill/>
        <a:ln w="25400">
          <a:noFill/>
        </a:ln>
      </c:spPr>
    </c:title>
    <c:autoTitleDeleted val="0"/>
    <c:plotArea>
      <c:layout>
        <c:manualLayout>
          <c:layoutTarget val="inner"/>
          <c:xMode val="edge"/>
          <c:yMode val="edge"/>
          <c:x val="0.11409789372658694"/>
          <c:y val="0.14752700645527903"/>
          <c:w val="0.80088495575221241"/>
          <c:h val="0.66861725720573151"/>
        </c:manualLayout>
      </c:layout>
      <c:scatterChart>
        <c:scatterStyle val="smoothMarker"/>
        <c:varyColors val="0"/>
        <c:ser>
          <c:idx val="3"/>
          <c:order val="0"/>
          <c:tx>
            <c:strRef>
              <c:f>'B. Int.maxima'!$K$31</c:f>
              <c:strCache>
                <c:ptCount val="1"/>
                <c:pt idx="0">
                  <c:v>2 años</c:v>
                </c:pt>
              </c:strCache>
            </c:strRef>
          </c:tx>
          <c:spPr>
            <a:ln w="12700"/>
          </c:spPr>
          <c:marker>
            <c:symbol val="x"/>
            <c:size val="3"/>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Int.maxima'!$C$18:$C$29</c:f>
              <c:numCache>
                <c:formatCode>#,##0.00</c:formatCode>
                <c:ptCount val="12"/>
                <c:pt idx="0">
                  <c:v>54.45</c:v>
                </c:pt>
                <c:pt idx="1">
                  <c:v>37.78</c:v>
                </c:pt>
                <c:pt idx="2">
                  <c:v>30.51</c:v>
                </c:pt>
                <c:pt idx="3">
                  <c:v>26.22</c:v>
                </c:pt>
                <c:pt idx="4">
                  <c:v>23.31</c:v>
                </c:pt>
                <c:pt idx="5">
                  <c:v>21.17</c:v>
                </c:pt>
                <c:pt idx="6">
                  <c:v>19.52</c:v>
                </c:pt>
                <c:pt idx="7">
                  <c:v>18.190000000000001</c:v>
                </c:pt>
                <c:pt idx="8">
                  <c:v>17.100000000000001</c:v>
                </c:pt>
                <c:pt idx="9">
                  <c:v>16.18</c:v>
                </c:pt>
                <c:pt idx="10">
                  <c:v>15.38</c:v>
                </c:pt>
                <c:pt idx="11">
                  <c:v>14.69</c:v>
                </c:pt>
              </c:numCache>
            </c:numRef>
          </c:yVal>
          <c:smooth val="1"/>
          <c:extLst>
            <c:ext xmlns:c16="http://schemas.microsoft.com/office/drawing/2014/chart" uri="{C3380CC4-5D6E-409C-BE32-E72D297353CC}">
              <c16:uniqueId val="{00000000-1666-4409-BECB-93634BA8D6E5}"/>
            </c:ext>
          </c:extLst>
        </c:ser>
        <c:ser>
          <c:idx val="4"/>
          <c:order val="1"/>
          <c:tx>
            <c:strRef>
              <c:f>'B. Int.maxima'!$L$31</c:f>
              <c:strCache>
                <c:ptCount val="1"/>
                <c:pt idx="0">
                  <c:v>5 años</c:v>
                </c:pt>
              </c:strCache>
            </c:strRef>
          </c:tx>
          <c:spPr>
            <a:ln w="12700"/>
          </c:spPr>
          <c:marker>
            <c:symbol val="star"/>
            <c:size val="3"/>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Int.maxima'!$D$18:$D$29</c:f>
              <c:numCache>
                <c:formatCode>#,##0.00</c:formatCode>
                <c:ptCount val="12"/>
                <c:pt idx="0">
                  <c:v>64.13</c:v>
                </c:pt>
                <c:pt idx="1">
                  <c:v>44.5</c:v>
                </c:pt>
                <c:pt idx="2">
                  <c:v>35.94</c:v>
                </c:pt>
                <c:pt idx="3">
                  <c:v>30.88</c:v>
                </c:pt>
                <c:pt idx="4">
                  <c:v>27.45</c:v>
                </c:pt>
                <c:pt idx="5">
                  <c:v>24.94</c:v>
                </c:pt>
                <c:pt idx="6">
                  <c:v>22.99</c:v>
                </c:pt>
                <c:pt idx="7">
                  <c:v>21.43</c:v>
                </c:pt>
                <c:pt idx="8">
                  <c:v>20.14</c:v>
                </c:pt>
                <c:pt idx="9">
                  <c:v>19.05</c:v>
                </c:pt>
                <c:pt idx="10">
                  <c:v>18.12</c:v>
                </c:pt>
                <c:pt idx="11">
                  <c:v>17.309999999999999</c:v>
                </c:pt>
              </c:numCache>
            </c:numRef>
          </c:yVal>
          <c:smooth val="1"/>
          <c:extLst>
            <c:ext xmlns:c16="http://schemas.microsoft.com/office/drawing/2014/chart" uri="{C3380CC4-5D6E-409C-BE32-E72D297353CC}">
              <c16:uniqueId val="{00000001-1666-4409-BECB-93634BA8D6E5}"/>
            </c:ext>
          </c:extLst>
        </c:ser>
        <c:ser>
          <c:idx val="5"/>
          <c:order val="2"/>
          <c:tx>
            <c:strRef>
              <c:f>'B. Int.maxima'!$M$31</c:f>
              <c:strCache>
                <c:ptCount val="1"/>
                <c:pt idx="0">
                  <c:v>10 años</c:v>
                </c:pt>
              </c:strCache>
            </c:strRef>
          </c:tx>
          <c:spPr>
            <a:ln w="12700"/>
          </c:spPr>
          <c:marker>
            <c:symbol val="circle"/>
            <c:size val="3"/>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Int.maxima'!$E$18:$E$29</c:f>
              <c:numCache>
                <c:formatCode>#,##0.00</c:formatCode>
                <c:ptCount val="12"/>
                <c:pt idx="0">
                  <c:v>72.58</c:v>
                </c:pt>
                <c:pt idx="1">
                  <c:v>50.36</c:v>
                </c:pt>
                <c:pt idx="2">
                  <c:v>40.67</c:v>
                </c:pt>
                <c:pt idx="3">
                  <c:v>34.950000000000003</c:v>
                </c:pt>
                <c:pt idx="4">
                  <c:v>31.07</c:v>
                </c:pt>
                <c:pt idx="5">
                  <c:v>28.22</c:v>
                </c:pt>
                <c:pt idx="6">
                  <c:v>26.02</c:v>
                </c:pt>
                <c:pt idx="7">
                  <c:v>24.25</c:v>
                </c:pt>
                <c:pt idx="8">
                  <c:v>22.79</c:v>
                </c:pt>
                <c:pt idx="9">
                  <c:v>21.56</c:v>
                </c:pt>
                <c:pt idx="10">
                  <c:v>20.51</c:v>
                </c:pt>
                <c:pt idx="11">
                  <c:v>19.59</c:v>
                </c:pt>
              </c:numCache>
            </c:numRef>
          </c:yVal>
          <c:smooth val="1"/>
          <c:extLst>
            <c:ext xmlns:c16="http://schemas.microsoft.com/office/drawing/2014/chart" uri="{C3380CC4-5D6E-409C-BE32-E72D297353CC}">
              <c16:uniqueId val="{00000002-1666-4409-BECB-93634BA8D6E5}"/>
            </c:ext>
          </c:extLst>
        </c:ser>
        <c:ser>
          <c:idx val="0"/>
          <c:order val="3"/>
          <c:tx>
            <c:strRef>
              <c:f>'B. Int.maxima'!$N$31</c:f>
              <c:strCache>
                <c:ptCount val="1"/>
                <c:pt idx="0">
                  <c:v>20 años</c:v>
                </c:pt>
              </c:strCache>
            </c:strRef>
          </c:tx>
          <c:spPr>
            <a:ln w="12700">
              <a:solidFill>
                <a:srgbClr val="000080"/>
              </a:solidFill>
              <a:prstDash val="solid"/>
            </a:ln>
          </c:spPr>
          <c:marker>
            <c:symbol val="diamond"/>
            <c:size val="3"/>
            <c:spPr>
              <a:solidFill>
                <a:srgbClr val="000080"/>
              </a:solidFill>
              <a:ln>
                <a:solidFill>
                  <a:srgbClr val="000080"/>
                </a:solidFill>
                <a:prstDash val="solid"/>
              </a:ln>
            </c:spPr>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Int.maxima'!$F$18:$F$29</c:f>
              <c:numCache>
                <c:formatCode>#,##0.00</c:formatCode>
                <c:ptCount val="12"/>
                <c:pt idx="0">
                  <c:v>82.14</c:v>
                </c:pt>
                <c:pt idx="1">
                  <c:v>57</c:v>
                </c:pt>
                <c:pt idx="2">
                  <c:v>46.03</c:v>
                </c:pt>
                <c:pt idx="3">
                  <c:v>39.549999999999997</c:v>
                </c:pt>
                <c:pt idx="4">
                  <c:v>35.17</c:v>
                </c:pt>
                <c:pt idx="5">
                  <c:v>31.94</c:v>
                </c:pt>
                <c:pt idx="6">
                  <c:v>29.45</c:v>
                </c:pt>
                <c:pt idx="7">
                  <c:v>27.45</c:v>
                </c:pt>
                <c:pt idx="8">
                  <c:v>25.8</c:v>
                </c:pt>
                <c:pt idx="9">
                  <c:v>24.4</c:v>
                </c:pt>
                <c:pt idx="10">
                  <c:v>23.21</c:v>
                </c:pt>
                <c:pt idx="11">
                  <c:v>22.17</c:v>
                </c:pt>
              </c:numCache>
            </c:numRef>
          </c:yVal>
          <c:smooth val="1"/>
          <c:extLst>
            <c:ext xmlns:c16="http://schemas.microsoft.com/office/drawing/2014/chart" uri="{C3380CC4-5D6E-409C-BE32-E72D297353CC}">
              <c16:uniqueId val="{00000003-1666-4409-BECB-93634BA8D6E5}"/>
            </c:ext>
          </c:extLst>
        </c:ser>
        <c:ser>
          <c:idx val="6"/>
          <c:order val="4"/>
          <c:tx>
            <c:v>25 años</c:v>
          </c:tx>
          <c:spPr>
            <a:ln w="12700"/>
          </c:spP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Int.maxima'!$G$18:$G$29</c:f>
              <c:numCache>
                <c:formatCode>#,##0.00</c:formatCode>
                <c:ptCount val="12"/>
                <c:pt idx="0">
                  <c:v>85.48</c:v>
                </c:pt>
                <c:pt idx="1">
                  <c:v>59.32</c:v>
                </c:pt>
                <c:pt idx="2">
                  <c:v>47.9</c:v>
                </c:pt>
                <c:pt idx="3">
                  <c:v>41.16</c:v>
                </c:pt>
                <c:pt idx="4">
                  <c:v>36.590000000000003</c:v>
                </c:pt>
                <c:pt idx="5">
                  <c:v>33.24</c:v>
                </c:pt>
                <c:pt idx="6">
                  <c:v>30.65</c:v>
                </c:pt>
                <c:pt idx="7">
                  <c:v>28.56</c:v>
                </c:pt>
                <c:pt idx="8">
                  <c:v>26.84</c:v>
                </c:pt>
                <c:pt idx="9">
                  <c:v>25.39</c:v>
                </c:pt>
                <c:pt idx="10">
                  <c:v>24.15</c:v>
                </c:pt>
                <c:pt idx="11">
                  <c:v>23.07</c:v>
                </c:pt>
              </c:numCache>
            </c:numRef>
          </c:yVal>
          <c:smooth val="1"/>
          <c:extLst>
            <c:ext xmlns:c16="http://schemas.microsoft.com/office/drawing/2014/chart" uri="{C3380CC4-5D6E-409C-BE32-E72D297353CC}">
              <c16:uniqueId val="{00000004-1666-4409-BECB-93634BA8D6E5}"/>
            </c:ext>
          </c:extLst>
        </c:ser>
        <c:ser>
          <c:idx val="1"/>
          <c:order val="5"/>
          <c:tx>
            <c:strRef>
              <c:f>'B. Int.maxima'!$O$31</c:f>
              <c:strCache>
                <c:ptCount val="1"/>
                <c:pt idx="0">
                  <c:v>50 años</c:v>
                </c:pt>
              </c:strCache>
            </c:strRef>
          </c:tx>
          <c:spPr>
            <a:ln w="12700">
              <a:solidFill>
                <a:srgbClr val="FF00FF"/>
              </a:solidFill>
              <a:prstDash val="solid"/>
            </a:ln>
          </c:spPr>
          <c:marker>
            <c:symbol val="square"/>
            <c:size val="3"/>
            <c:spPr>
              <a:solidFill>
                <a:srgbClr val="FF00FF"/>
              </a:solidFill>
              <a:ln>
                <a:solidFill>
                  <a:srgbClr val="FF00FF"/>
                </a:solidFill>
                <a:prstDash val="solid"/>
              </a:ln>
            </c:spPr>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Int.maxima'!$H$18:$H$29</c:f>
              <c:numCache>
                <c:formatCode>#,##0.00</c:formatCode>
                <c:ptCount val="12"/>
                <c:pt idx="0">
                  <c:v>96.74</c:v>
                </c:pt>
                <c:pt idx="1">
                  <c:v>67.13</c:v>
                </c:pt>
                <c:pt idx="2">
                  <c:v>54.21</c:v>
                </c:pt>
                <c:pt idx="3">
                  <c:v>46.59</c:v>
                </c:pt>
                <c:pt idx="4">
                  <c:v>41.42</c:v>
                </c:pt>
                <c:pt idx="5">
                  <c:v>37.619999999999997</c:v>
                </c:pt>
                <c:pt idx="6">
                  <c:v>34.69</c:v>
                </c:pt>
                <c:pt idx="7">
                  <c:v>32.33</c:v>
                </c:pt>
                <c:pt idx="8">
                  <c:v>30.38</c:v>
                </c:pt>
                <c:pt idx="9">
                  <c:v>28.74</c:v>
                </c:pt>
                <c:pt idx="10">
                  <c:v>27.33</c:v>
                </c:pt>
                <c:pt idx="11">
                  <c:v>26.11</c:v>
                </c:pt>
              </c:numCache>
            </c:numRef>
          </c:yVal>
          <c:smooth val="1"/>
          <c:extLst>
            <c:ext xmlns:c16="http://schemas.microsoft.com/office/drawing/2014/chart" uri="{C3380CC4-5D6E-409C-BE32-E72D297353CC}">
              <c16:uniqueId val="{00000005-1666-4409-BECB-93634BA8D6E5}"/>
            </c:ext>
          </c:extLst>
        </c:ser>
        <c:ser>
          <c:idx val="2"/>
          <c:order val="6"/>
          <c:tx>
            <c:strRef>
              <c:f>'B. Int.maxima'!$P$31</c:f>
              <c:strCache>
                <c:ptCount val="1"/>
                <c:pt idx="0">
                  <c:v>100 años</c:v>
                </c:pt>
              </c:strCache>
            </c:strRef>
          </c:tx>
          <c:spPr>
            <a:ln w="12700">
              <a:solidFill>
                <a:srgbClr val="00FF00"/>
              </a:solidFill>
              <a:prstDash val="solid"/>
            </a:ln>
          </c:spPr>
          <c:marker>
            <c:symbol val="triangle"/>
            <c:size val="3"/>
            <c:spPr>
              <a:solidFill>
                <a:srgbClr val="00FF00"/>
              </a:solidFill>
              <a:ln>
                <a:solidFill>
                  <a:srgbClr val="00FF00"/>
                </a:solidFill>
                <a:prstDash val="solid"/>
              </a:ln>
            </c:spPr>
          </c:marker>
          <c:xVal>
            <c:numRef>
              <c:f>'B. Int.maxima'!$B$18:$B$29</c:f>
              <c:numCache>
                <c:formatCode>General</c:formatCode>
                <c:ptCount val="12"/>
                <c:pt idx="0">
                  <c:v>10</c:v>
                </c:pt>
                <c:pt idx="1">
                  <c:v>20</c:v>
                </c:pt>
                <c:pt idx="2">
                  <c:v>30</c:v>
                </c:pt>
                <c:pt idx="3">
                  <c:v>40</c:v>
                </c:pt>
                <c:pt idx="4">
                  <c:v>50</c:v>
                </c:pt>
                <c:pt idx="5">
                  <c:v>60</c:v>
                </c:pt>
                <c:pt idx="6">
                  <c:v>70</c:v>
                </c:pt>
                <c:pt idx="7">
                  <c:v>80</c:v>
                </c:pt>
                <c:pt idx="8">
                  <c:v>90</c:v>
                </c:pt>
                <c:pt idx="9">
                  <c:v>100</c:v>
                </c:pt>
                <c:pt idx="10">
                  <c:v>110</c:v>
                </c:pt>
                <c:pt idx="11">
                  <c:v>120</c:v>
                </c:pt>
              </c:numCache>
            </c:numRef>
          </c:xVal>
          <c:yVal>
            <c:numRef>
              <c:f>'B. Int.maxima'!$I$18:$I$29</c:f>
              <c:numCache>
                <c:formatCode>#,##0.00</c:formatCode>
                <c:ptCount val="12"/>
                <c:pt idx="0">
                  <c:v>109.49</c:v>
                </c:pt>
                <c:pt idx="1">
                  <c:v>75.98</c:v>
                </c:pt>
                <c:pt idx="2">
                  <c:v>61.36</c:v>
                </c:pt>
                <c:pt idx="3">
                  <c:v>52.72</c:v>
                </c:pt>
                <c:pt idx="4">
                  <c:v>46.87</c:v>
                </c:pt>
                <c:pt idx="5">
                  <c:v>42.58</c:v>
                </c:pt>
                <c:pt idx="6">
                  <c:v>39.26</c:v>
                </c:pt>
                <c:pt idx="7">
                  <c:v>36.590000000000003</c:v>
                </c:pt>
                <c:pt idx="8">
                  <c:v>34.39</c:v>
                </c:pt>
                <c:pt idx="9">
                  <c:v>32.53</c:v>
                </c:pt>
                <c:pt idx="10">
                  <c:v>30.93</c:v>
                </c:pt>
                <c:pt idx="11">
                  <c:v>29.55</c:v>
                </c:pt>
              </c:numCache>
            </c:numRef>
          </c:yVal>
          <c:smooth val="1"/>
          <c:extLst>
            <c:ext xmlns:c16="http://schemas.microsoft.com/office/drawing/2014/chart" uri="{C3380CC4-5D6E-409C-BE32-E72D297353CC}">
              <c16:uniqueId val="{00000006-1666-4409-BECB-93634BA8D6E5}"/>
            </c:ext>
          </c:extLst>
        </c:ser>
        <c:dLbls>
          <c:showLegendKey val="0"/>
          <c:showVal val="0"/>
          <c:showCatName val="0"/>
          <c:showSerName val="0"/>
          <c:showPercent val="0"/>
          <c:showBubbleSize val="0"/>
        </c:dLbls>
        <c:axId val="1738990800"/>
        <c:axId val="1"/>
      </c:scatterChart>
      <c:valAx>
        <c:axId val="1738990800"/>
        <c:scaling>
          <c:orientation val="minMax"/>
          <c:max val="120"/>
          <c:min val="0"/>
        </c:scaling>
        <c:delete val="0"/>
        <c:axPos val="b"/>
        <c:majorGridlines>
          <c:spPr>
            <a:ln w="3175">
              <a:solidFill>
                <a:srgbClr val="000000"/>
              </a:solidFill>
              <a:prstDash val="sysDash"/>
            </a:ln>
          </c:spPr>
        </c:majorGridlines>
        <c:title>
          <c:tx>
            <c:rich>
              <a:bodyPr/>
              <a:lstStyle/>
              <a:p>
                <a:pPr>
                  <a:defRPr sz="1100" b="1" i="0" u="none" strike="noStrike" baseline="0">
                    <a:solidFill>
                      <a:srgbClr val="000000"/>
                    </a:solidFill>
                    <a:latin typeface="Calibri"/>
                    <a:ea typeface="Calibri"/>
                    <a:cs typeface="Calibri"/>
                  </a:defRPr>
                </a:pPr>
                <a:r>
                  <a:rPr lang="es-PE"/>
                  <a:t>Duración (minutos)</a:t>
                </a:r>
              </a:p>
            </c:rich>
          </c:tx>
          <c:layout>
            <c:manualLayout>
              <c:xMode val="edge"/>
              <c:yMode val="edge"/>
              <c:x val="0.43362826541092298"/>
              <c:y val="0.86107067602465182"/>
            </c:manualLayout>
          </c:layout>
          <c:overlay val="0"/>
          <c:spPr>
            <a:noFill/>
            <a:ln w="25400">
              <a:noFill/>
            </a:ln>
          </c:spPr>
        </c:title>
        <c:numFmt formatCode="General" sourceLinked="1"/>
        <c:majorTickMark val="out"/>
        <c:minorTickMark val="none"/>
        <c:tickLblPos val="nextTo"/>
        <c:spPr>
          <a:ln w="3175">
            <a:solidFill>
              <a:srgbClr val="000000"/>
            </a:solidFill>
            <a:prstDash val="solid"/>
          </a:ln>
        </c:spPr>
        <c:txPr>
          <a:bodyPr rot="0" vert="horz"/>
          <a:lstStyle/>
          <a:p>
            <a:pPr>
              <a:defRPr sz="800" b="0" i="0" u="none" strike="noStrike" baseline="0">
                <a:solidFill>
                  <a:srgbClr val="000000"/>
                </a:solidFill>
                <a:latin typeface="Times New Roman"/>
                <a:ea typeface="Times New Roman"/>
                <a:cs typeface="Times New Roman"/>
              </a:defRPr>
            </a:pPr>
            <a:endParaRPr lang="es-PE"/>
          </a:p>
        </c:txPr>
        <c:crossAx val="1"/>
        <c:crossesAt val="0"/>
        <c:crossBetween val="midCat"/>
        <c:majorUnit val="20"/>
      </c:valAx>
      <c:valAx>
        <c:axId val="1"/>
        <c:scaling>
          <c:orientation val="minMax"/>
          <c:min val="0"/>
        </c:scaling>
        <c:delete val="0"/>
        <c:axPos val="l"/>
        <c:majorGridlines>
          <c:spPr>
            <a:ln w="3175">
              <a:solidFill>
                <a:srgbClr val="000000"/>
              </a:solidFill>
              <a:prstDash val="sysDash"/>
            </a:ln>
          </c:spPr>
        </c:majorGridlines>
        <c:title>
          <c:tx>
            <c:rich>
              <a:bodyPr/>
              <a:lstStyle/>
              <a:p>
                <a:pPr>
                  <a:defRPr sz="1100" b="1" i="0" u="none" strike="noStrike" baseline="0">
                    <a:solidFill>
                      <a:srgbClr val="000000"/>
                    </a:solidFill>
                    <a:latin typeface="Calibri"/>
                    <a:ea typeface="Calibri"/>
                    <a:cs typeface="Calibri"/>
                  </a:defRPr>
                </a:pPr>
                <a:r>
                  <a:rPr lang="es-PE"/>
                  <a:t>Intensidad (mm/hora)</a:t>
                </a:r>
              </a:p>
            </c:rich>
          </c:tx>
          <c:layout>
            <c:manualLayout>
              <c:xMode val="edge"/>
              <c:yMode val="edge"/>
              <c:x val="3.5398277078719197E-2"/>
              <c:y val="0.38986485844199054"/>
            </c:manualLayout>
          </c:layout>
          <c:overlay val="0"/>
          <c:spPr>
            <a:noFill/>
            <a:ln w="25400">
              <a:noFill/>
            </a:ln>
          </c:spPr>
        </c:title>
        <c:numFmt formatCode="0" sourceLinked="0"/>
        <c:majorTickMark val="out"/>
        <c:minorTickMark val="none"/>
        <c:tickLblPos val="nextTo"/>
        <c:spPr>
          <a:ln w="3175">
            <a:solidFill>
              <a:srgbClr val="000000"/>
            </a:solidFill>
            <a:prstDash val="solid"/>
          </a:ln>
        </c:spPr>
        <c:txPr>
          <a:bodyPr rot="0" vert="horz"/>
          <a:lstStyle/>
          <a:p>
            <a:pPr>
              <a:defRPr sz="800" b="0" i="0" u="none" strike="noStrike" baseline="0">
                <a:solidFill>
                  <a:srgbClr val="000000"/>
                </a:solidFill>
                <a:latin typeface="Times New Roman"/>
                <a:ea typeface="Times New Roman"/>
                <a:cs typeface="Times New Roman"/>
              </a:defRPr>
            </a:pPr>
            <a:endParaRPr lang="es-PE"/>
          </a:p>
        </c:txPr>
        <c:crossAx val="1738990800"/>
        <c:crosses val="autoZero"/>
        <c:crossBetween val="midCat"/>
        <c:majorUnit val="40"/>
        <c:minorUnit val="10"/>
      </c:valAx>
    </c:plotArea>
    <c:legend>
      <c:legendPos val="r"/>
      <c:layout>
        <c:manualLayout>
          <c:xMode val="edge"/>
          <c:yMode val="edge"/>
          <c:x val="0.15977874924315824"/>
          <c:y val="0.91534780653581937"/>
          <c:w val="0.73265451948095761"/>
          <c:h val="5.1255192532395528E-2"/>
        </c:manualLayout>
      </c:layout>
      <c:overlay val="0"/>
      <c:spPr>
        <a:solidFill>
          <a:srgbClr val="FFFFFF"/>
        </a:solidFill>
        <a:ln w="3175">
          <a:solidFill>
            <a:srgbClr val="000000"/>
          </a:solidFill>
          <a:prstDash val="solid"/>
        </a:ln>
      </c:spPr>
      <c:txPr>
        <a:bodyPr/>
        <a:lstStyle/>
        <a:p>
          <a:pPr>
            <a:defRPr sz="675" b="0" i="0" u="none" strike="noStrike" baseline="0">
              <a:solidFill>
                <a:srgbClr val="000000"/>
              </a:solidFill>
              <a:latin typeface="Times New Roman"/>
              <a:ea typeface="Times New Roman"/>
              <a:cs typeface="Times New Roman"/>
            </a:defRPr>
          </a:pPr>
          <a:endParaRPr lang="es-PE"/>
        </a:p>
      </c:txPr>
    </c:legend>
    <c:plotVisOnly val="1"/>
    <c:dispBlanksAs val="gap"/>
    <c:showDLblsOverMax val="0"/>
  </c:chart>
  <c:spPr>
    <a:noFill/>
    <a:ln w="3175">
      <a:solidFill>
        <a:srgbClr val="000000"/>
      </a:solidFill>
      <a:prstDash val="solid"/>
    </a:ln>
  </c:spPr>
  <c:txPr>
    <a:bodyPr/>
    <a:lstStyle/>
    <a:p>
      <a:pPr>
        <a:defRPr sz="800" b="0" i="0" u="none" strike="noStrike" baseline="0">
          <a:solidFill>
            <a:srgbClr val="000000"/>
          </a:solidFill>
          <a:latin typeface="Times New Roman"/>
          <a:ea typeface="Times New Roman"/>
          <a:cs typeface="Times New Roman"/>
        </a:defRPr>
      </a:pPr>
      <a:endParaRPr lang="es-PE"/>
    </a:p>
  </c:txPr>
  <c:externalData r:id="rId1">
    <c:autoUpdate val="0"/>
  </c:externalData>
</c:chartSpace>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3549A4-3715-418B-98C4-3D196FD93D8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1810</TotalTime>
  <Pages>111</Pages>
  <Words>24448</Words>
  <Characters>134467</Characters>
  <Application>Microsoft Office Word</Application>
  <DocSecurity>0</DocSecurity>
  <Lines>1120</Lines>
  <Paragraphs>317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158598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USUARIO</dc:creator>
  <cp:keywords/>
  <dc:description/>
  <cp:lastModifiedBy>jose pizarro</cp:lastModifiedBy>
  <cp:revision>84</cp:revision>
  <cp:lastPrinted>2026-09-11T04:40:00Z</cp:lastPrinted>
  <dcterms:created xsi:type="dcterms:W3CDTF">2026-08-19T14:38:00Z</dcterms:created>
  <dcterms:modified xsi:type="dcterms:W3CDTF">2026-09-11T12:55:00Z</dcterms:modified>
</cp:coreProperties>
</file>