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MEMORIA DESCRIPTIVA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DRENAJE PLUVIAL - RED DE CUNETAS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  <w:r>
        <w:br w:type="page"/>
      </w:r>
    </w:p>
    <w:p>
      <w:r>
        <w:rPr>
          <w:b/>
          <w:color w:val="1F3A68"/>
          <w:sz w:val="26"/>
        </w:rPr>
        <w:t>CONTENIDO</w:t>
      </w:r>
    </w:p>
    <w:p>
      <w:pPr>
        <w:spacing w:after="40"/>
        <w:ind w:left="340"/>
      </w:pPr>
      <w:r>
        <w:t>1. GENERALIDADES</w:t>
      </w:r>
    </w:p>
    <w:p>
      <w:pPr>
        <w:spacing w:after="40"/>
        <w:ind w:left="340"/>
      </w:pPr>
      <w:r>
        <w:t>1.1 Nombre del proyecto</w:t>
      </w:r>
    </w:p>
    <w:p>
      <w:pPr>
        <w:spacing w:after="40"/>
        <w:ind w:left="340"/>
      </w:pPr>
      <w:r>
        <w:t>1.2 Entidad y modalidad</w:t>
      </w:r>
    </w:p>
    <w:p>
      <w:pPr>
        <w:spacing w:after="40"/>
        <w:ind w:left="340"/>
      </w:pPr>
      <w:r>
        <w:t>1.3 Antecedentes</w:t>
      </w:r>
    </w:p>
    <w:p>
      <w:pPr>
        <w:spacing w:after="40"/>
        <w:ind w:left="340"/>
      </w:pPr>
      <w:r>
        <w:t>1.4 Objetivo</w:t>
      </w:r>
    </w:p>
    <w:p>
      <w:pPr>
        <w:spacing w:after="40"/>
        <w:ind w:left="340"/>
      </w:pPr>
      <w:r>
        <w:t>2. UBICACIÓN Y ACCESOS</w:t>
      </w:r>
    </w:p>
    <w:p>
      <w:pPr>
        <w:spacing w:after="40"/>
        <w:ind w:left="340"/>
      </w:pPr>
      <w:r>
        <w:t>3. CARACTERÍSTICAS DEL TERRENO Y DEL CLIMA</w:t>
      </w:r>
    </w:p>
    <w:p>
      <w:pPr>
        <w:spacing w:after="40"/>
        <w:ind w:left="340"/>
      </w:pPr>
      <w:r>
        <w:t>4. DESCRIPCIÓN DEL SISTEMA DE DRENAJE PLUVIAL</w:t>
      </w:r>
    </w:p>
    <w:p>
      <w:pPr>
        <w:spacing w:after="40"/>
        <w:ind w:left="340"/>
      </w:pPr>
      <w:r>
        <w:t>4.1 Criterios de diseño</w:t>
      </w:r>
    </w:p>
    <w:p>
      <w:pPr>
        <w:spacing w:after="40"/>
        <w:ind w:left="340"/>
      </w:pPr>
      <w:r>
        <w:t>4.2 Red de cunetas</w:t>
      </w:r>
    </w:p>
    <w:p>
      <w:pPr>
        <w:spacing w:after="40"/>
        <w:ind w:left="340"/>
      </w:pPr>
      <w:r>
        <w:t>4.3 Descargas</w:t>
      </w:r>
    </w:p>
    <w:p>
      <w:pPr>
        <w:spacing w:after="40"/>
        <w:ind w:left="340"/>
      </w:pPr>
      <w:r>
        <w:t>5. METAS FÍSICAS</w:t>
      </w:r>
    </w:p>
    <w:p>
      <w:pPr>
        <w:spacing w:after="40"/>
        <w:ind w:left="340"/>
      </w:pPr>
      <w:r>
        <w:t>6. NORMAS TÉCNICAS</w:t>
      </w:r>
    </w:p>
    <w:p>
      <w:pPr>
        <w:spacing w:after="40"/>
        <w:ind w:left="340"/>
      </w:pPr>
      <w:r>
        <w:t>7. RELACIÓN DE PLANOS</w:t>
      </w:r>
    </w:p>
    <w:p>
      <w:r>
        <w:br w:type="page"/>
      </w:r>
    </w:p>
    <w:p>
      <w:pPr>
        <w:pStyle w:val="Heading1"/>
      </w:pPr>
      <w:r>
        <w:t>1. GENERALIDADES</w:t>
      </w:r>
    </w:p>
    <w:p>
      <w:pPr>
        <w:pStyle w:val="Heading2"/>
      </w:pPr>
      <w:r>
        <w:t>1.1 Nombre del proyecto</w:t>
      </w:r>
    </w:p>
    <w:p>
      <w:pPr>
        <w:jc w:val="both"/>
      </w:pPr>
      <w:r>
        <w:rPr>
          <w:i w:val="0"/>
        </w:rPr>
        <w:t>“Mejoramiento y ampliación del servicio de educación primaria en I.E. N° 0590 distrito de Barranquita de la provincia de Lamas del departamento de San Martín”, código de idea C.I. N° 468901.</w:t>
      </w:r>
    </w:p>
    <w:p>
      <w:pPr>
        <w:pStyle w:val="Heading2"/>
      </w:pPr>
      <w:r>
        <w:t>1.2 Entidad y modalidad</w:t>
      </w:r>
    </w:p>
    <w:p>
      <w:pPr>
        <w:jc w:val="both"/>
      </w:pPr>
      <w:r>
        <w:rPr>
          <w:i w:val="0"/>
        </w:rPr>
        <w:t>Gobierno Regional San Martín - Gerencia Territorial Bajo Mayo - Tarapoto (GRSM / GTBM-T). Modalidad de ejecución: administración directa.</w:t>
      </w:r>
    </w:p>
    <w:p>
      <w:pPr>
        <w:pStyle w:val="Heading2"/>
      </w:pPr>
      <w:r>
        <w:t>1.3 Antecedentes</w:t>
      </w:r>
    </w:p>
    <w:p>
      <w:pPr>
        <w:jc w:val="both"/>
      </w:pPr>
      <w:r>
        <w:rPr>
          <w:i w:val="0"/>
        </w:rPr>
        <w:t>Mediante Oficio N° 530-2026-GRSM/GRPyP se emitió opinión sobre la validación de la idea de proyecto con código N° 468901. Con Nota Informativa N° 112-2026-GRSM-GTBM-T/OPP se asignó el presupuesto y con Resolución Directoral N° 298-2026-GRSM/GTBM-T/DI se aprobó el desagregado de gastos para la elaboración del estudio de preinversión (ficha técnica estándar). La presente memoria corresponde a la especialidad de drenaje pluvial del local educativo.</w:t>
      </w:r>
    </w:p>
    <w:p>
      <w:pPr>
        <w:pStyle w:val="Heading2"/>
      </w:pPr>
      <w:r>
        <w:t>1.4 Objetivo</w:t>
      </w:r>
    </w:p>
    <w:p>
      <w:pPr>
        <w:jc w:val="both"/>
      </w:pPr>
      <w:r>
        <w:rPr>
          <w:i w:val="0"/>
        </w:rPr>
        <w:t>Captar y conducir por gravedad las aguas de lluvia de techos, veredas, patios y áreas libres del local educativo hasta el terreno natural exterior, evitando empozamientos, el ingreso de agua a los ambientes y el deterioro de pisos y estructuras.</w:t>
      </w:r>
    </w:p>
    <w:p>
      <w:pPr>
        <w:pStyle w:val="Heading1"/>
      </w:pPr>
      <w:r>
        <w:t>2. UBICACIÓN Y ACCESOS</w:t>
      </w:r>
    </w:p>
    <w:p>
      <w:pPr>
        <w:jc w:val="center"/>
      </w:pPr>
      <w:r>
        <w:rPr>
          <w:b/>
          <w:sz w:val="18"/>
        </w:rPr>
        <w:t>Tabla N° 01. Ubicación</w:t>
      </w:r>
    </w:p>
    <w:tbl>
      <w:tblPr>
        <w:tblStyle w:val="TableGrid"/>
        <w:tblW w:type="dxa" w:w="8788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670"/>
      </w:tblGrid>
      <w:tr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Dato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7"/>
              </w:rPr>
              <w:t>Departamento / provincia / distrito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San Martín / Lamas / Barranquita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7"/>
              </w:rPr>
              <w:t>Predio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Mz Z Lote 23, partida registral N° 11128704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7"/>
              </w:rPr>
              <w:t>Área del terreno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61,413.00 m² - perímetro 1,023.62 ml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7"/>
              </w:rPr>
              <w:t>Área de intervención del drenaje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9,393 m² (dentro del cerco perimétrico)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7"/>
              </w:rPr>
              <w:t>Colindancias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Av. Vía de Evitamiento, Jr. Alfonso Ugarte C-3, Jr. Amazonas C-07 y C-08, propiedad de terceros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7"/>
              </w:rPr>
              <w:t>Acceso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Tarapoto - Pongo de Caynarachi - Barranquita: 95 km de carretera asfaltada, 2 h 25 min aprox.</w:t>
            </w:r>
          </w:p>
        </w:tc>
      </w:tr>
    </w:tbl>
    <w:p>
      <w:r>
        <w:rPr>
          <w:i/>
          <w:sz w:val="16"/>
        </w:rPr>
        <w:t>Fuente: Memoria descriptiva de arquitectura del proyecto.</w:t>
      </w:r>
    </w:p>
    <w:p>
      <w:pPr>
        <w:pStyle w:val="Heading1"/>
      </w:pPr>
      <w:r>
        <w:t>3. CARACTERÍSTICAS DEL TERRENO Y DEL CLIMA</w:t>
      </w:r>
    </w:p>
    <w:p>
      <w:pPr>
        <w:jc w:val="both"/>
      </w:pPr>
      <w:r>
        <w:rPr>
          <w:i w:val="0"/>
        </w:rPr>
        <w:t>El terreno tiene relieve leve a moderado, con desniveles de hasta 2 m. El clima es tropical húmedo, con precipitación anual de 1,800 a 2,400 mm y lluvias intensas de corta duración de octubre a abril. La arquitectura plantea techos a dos aguas con pendientes de 46 % a 57 %, canaletas y montantes, y cunetas de concreto con rejilla metálica por los bordes de las veredas, patios y losa deportiva.</w:t>
      </w:r>
    </w:p>
    <w:p>
      <w:pPr>
        <w:jc w:val="both"/>
      </w:pPr>
      <w:r>
        <w:rPr>
          <w:i w:val="0"/>
        </w:rPr>
        <w:t>Niveles del proyecto: pisos y pasadizos NPT +184.65; áreas verdes +184.60; patio de maniobra +184.50. El borde de las cunetas va al ras del piso, con junta asfáltica al mismo nivel.</w:t>
      </w:r>
    </w:p>
    <w:p>
      <w:pPr>
        <w:pStyle w:val="Heading1"/>
      </w:pPr>
      <w:r>
        <w:t>4. DESCRIPCIÓN DEL SISTEMA DE DRENAJE PLUVIAL</w:t>
      </w:r>
    </w:p>
    <w:p>
      <w:pPr>
        <w:pStyle w:val="Heading2"/>
      </w:pPr>
      <w:r>
        <w:t>4.1 Criterios de diseño</w:t>
      </w:r>
    </w:p>
    <w:p>
      <w:pPr>
        <w:pStyle w:val="ListBullet"/>
        <w:jc w:val="both"/>
      </w:pPr>
      <w:r>
        <w:rPr>
          <w:b/>
        </w:rPr>
        <w:t xml:space="preserve">Lluvia de diseño: </w:t>
      </w:r>
      <w:r>
        <w:t>estación Pongo de Caynarachi del SENAMHI (código 003317, misma subcuenca del río Caynarachi), serie de precipitación máxima en 24 horas 1989–2013 (25 años), T = 25 años, P24 = 169.27 mm, I = 293.18 mm/h con tc = 10 min (ver memoria hidrológica).</w:t>
      </w:r>
    </w:p>
    <w:p>
      <w:pPr>
        <w:pStyle w:val="ListBullet"/>
        <w:jc w:val="both"/>
      </w:pPr>
      <w:r>
        <w:rPr>
          <w:b/>
        </w:rPr>
        <w:t xml:space="preserve">Caudales: </w:t>
      </w:r>
      <w:r>
        <w:t>método racional con coeficiente de escorrentía ponderado 0.76 y factor de seguridad de 1.15.</w:t>
      </w:r>
    </w:p>
    <w:p>
      <w:pPr>
        <w:pStyle w:val="ListBullet"/>
        <w:jc w:val="both"/>
      </w:pPr>
      <w:r>
        <w:rPr>
          <w:b/>
        </w:rPr>
        <w:t xml:space="preserve">Sección de cuneta: </w:t>
      </w:r>
      <w:r>
        <w:t>rectangular de concreto armado o simple, 0.60 m de ancho total (muros de 0.10 m y 0.40 m libres), losa de fondo de 0.10 m sobre solado de 4"; profundidad variable de 0.30 m al inicio a 0.91 m como máximo.</w:t>
      </w:r>
    </w:p>
    <w:p>
      <w:pPr>
        <w:pStyle w:val="ListBullet"/>
        <w:jc w:val="both"/>
      </w:pPr>
      <w:r>
        <w:rPr>
          <w:b/>
        </w:rPr>
        <w:t xml:space="preserve">Pendiente: </w:t>
      </w:r>
      <w:r>
        <w:t>cota de fondo con pendiente mínima de 0.5 %; el borde sigue el nivel del piso.</w:t>
      </w:r>
    </w:p>
    <w:p>
      <w:pPr>
        <w:pStyle w:val="ListBullet"/>
        <w:jc w:val="both"/>
      </w:pPr>
      <w:r>
        <w:rPr>
          <w:b/>
        </w:rPr>
        <w:t xml:space="preserve">Acero: </w:t>
      </w:r>
      <w:r>
        <w:t>solo donde la profundidad (de la rejilla al fondo) es 0.40 m o más y en los tramos tapados; con h &lt; 0.40 m la cuneta es de concreto simple.</w:t>
      </w:r>
    </w:p>
    <w:p>
      <w:pPr>
        <w:pStyle w:val="ListBullet"/>
        <w:jc w:val="both"/>
      </w:pPr>
      <w:r>
        <w:rPr>
          <w:b/>
        </w:rPr>
        <w:t xml:space="preserve">Quiebres: </w:t>
      </w:r>
      <w:r>
        <w:t>a 45° en planta en cada cambio de dirección (chaflanes de 0.60 m), para evitar el resalto hidráulico; los ejes que llegan entran en diagonal.</w:t>
      </w:r>
    </w:p>
    <w:p>
      <w:pPr>
        <w:pStyle w:val="ListBullet"/>
        <w:jc w:val="both"/>
      </w:pPr>
      <w:r>
        <w:rPr>
          <w:b/>
        </w:rPr>
        <w:t xml:space="preserve">Cubierta: </w:t>
      </w:r>
      <w:r>
        <w:t>rejilla metálica móvil de platinas 1" x 3/16" con marco de ángulo 1" x 1" x 3/16" en los tramos abiertos; losa tapa de 0.10 m en cruces de vereda, ingresos, patio y pase por el cerco.</w:t>
      </w:r>
    </w:p>
    <w:p>
      <w:pPr>
        <w:pStyle w:val="ListBullet"/>
        <w:jc w:val="both"/>
      </w:pPr>
      <w:r>
        <w:rPr>
          <w:b/>
        </w:rPr>
        <w:t xml:space="preserve">Tapas de inspección: </w:t>
      </w:r>
      <w:r>
        <w:t>0.60 x 0.60 m en los tramos tapados: al inicio y al final, en cada empalme y a 10 m como máximo.</w:t>
      </w:r>
    </w:p>
    <w:p>
      <w:pPr>
        <w:pStyle w:val="ListBullet"/>
        <w:jc w:val="both"/>
      </w:pPr>
      <w:r>
        <w:rPr>
          <w:b/>
        </w:rPr>
        <w:t xml:space="preserve">Juntas: </w:t>
      </w:r>
      <w:r>
        <w:t>de dilatación de 1" con sellador asfáltico en toda la sección en U cada 3.00 m, y junta asfáltica entre la cuneta y el piso adyacente.</w:t>
      </w:r>
    </w:p>
    <w:p>
      <w:pPr>
        <w:pStyle w:val="Heading2"/>
      </w:pPr>
      <w:r>
        <w:t>4.2 Red de cunetas</w:t>
      </w:r>
    </w:p>
    <w:p>
      <w:pPr>
        <w:jc w:val="both"/>
      </w:pPr>
      <w:r>
        <w:rPr>
          <w:i w:val="0"/>
        </w:rPr>
        <w:t>La red tiene 19 ejes (EJE-01 a EJE-19) con 968.78 m de cuneta, de los cuales 43.96 m son tapados y 924.82 m llevan rejilla. Todo el sistema queda dentro del cerco perimétrico y se organiza en cuatro sistemas, cada uno con su descarga:</w:t>
      </w:r>
    </w:p>
    <w:p>
      <w:pPr>
        <w:jc w:val="center"/>
      </w:pPr>
      <w:r>
        <w:rPr>
          <w:b/>
          <w:sz w:val="18"/>
        </w:rPr>
        <w:t>Tabla N° 02. Sistemas de drenaje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252"/>
        <w:gridCol w:w="1247"/>
        <w:gridCol w:w="1134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Sistema</w:t>
            </w:r>
          </w:p>
        </w:tc>
        <w:tc>
          <w:tcPr>
            <w:tcW w:type="dxa" w:w="425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Longitud (m)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Descarga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Sistema 1 - Oeste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16"/>
              </w:rPr>
              <w:t>EJE-01, EJE-02, EJE-03, EJE-04, EJE-05, EJE-06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339.89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D1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Sistema 2 - Centro Y Frente Sur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16"/>
              </w:rPr>
              <w:t>EJE-07, EJE-08, EJE-09, EJE-10, EJE-11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237.43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D3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Sistema 3 - Nor-Este Y Losa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16"/>
              </w:rPr>
              <w:t>EJE-12, EJE-13, EJE-14, EJE-15, EJE-16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298.71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D2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Sistema 4 - Norte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16"/>
              </w:rPr>
              <w:t>EJE-17, EJE-18, EJE-19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92.75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D4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sz w:val="18"/>
        </w:rPr>
        <w:t>Tabla N° 03. Ejes de cuneta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4309"/>
        <w:gridCol w:w="850"/>
        <w:gridCol w:w="907"/>
        <w:gridCol w:w="850"/>
        <w:gridCol w:w="850"/>
      </w:tblGrid>
      <w:tr>
        <w:tc>
          <w:tcPr>
            <w:tcW w:type="dxa" w:w="96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5"/>
              </w:rPr>
              <w:t>Eje</w:t>
            </w:r>
          </w:p>
        </w:tc>
        <w:tc>
          <w:tcPr>
            <w:tcW w:type="dxa" w:w="430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5"/>
              </w:rPr>
              <w:t>Ubicación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5"/>
              </w:rPr>
              <w:t>L (m)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5"/>
              </w:rPr>
              <w:t>Tapado (m)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5"/>
              </w:rPr>
              <w:t>h prom. (m)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5"/>
              </w:rPr>
              <w:t>h máx. (m)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EJE-01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Pabellon oeste A: lado nor-oeste; entrega al EJE-02 junto al cerco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34.34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0.47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EJE-02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Pabellon oeste B: lado nor-este; pabellon A: lado sur-este; salida D1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76.04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0.76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0.57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0.89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EJE-03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Pabellon oeste B: lado sur-oeste (patio)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32.31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0.46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EJE-04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 (lado norte) y pabellon C (lado nor-este)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94.34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0.54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0.77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EJE-05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del ingreso (lado sur), bloque D (lado sur) y pabellon C (lado sur-oeste)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90.56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0.53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0.75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EJE-06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del ingreso: lado norte, tramo oeste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12.30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0.36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EJE-07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Patio central, bajada al atrio de ingreso y salida D3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94.69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22.90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0.91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EJE-08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del centro: lado sur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39.68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0.50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EJE-09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sz w:val="15"/>
              </w:rPr>
              <w:t>Patio central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35.80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0.48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EJE-10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del frente: lado norte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36.90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0.48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EJE-11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del frente: lado sur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30.36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0.45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EJE-12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Losa: lados oeste, sur y este; union por dentro del cerco a D2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118.38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15.22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0.54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0.74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EJE-13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sz w:val="15"/>
              </w:rPr>
              <w:t>Losa: lado norte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24.38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0.42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EJE-14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nor-este: lado sur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64.93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0.47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EJE-15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nor-este: lados oeste y norte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41.47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0.38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EJE-16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norte: lado norte y union a D2 por el norte de la planta de tratamiento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49.55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0.48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EJE-17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norte: lado sur y salida D4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39.98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4.58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0.50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EJE-18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del centro: lados este y norte, tramo este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38.68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0.49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sz w:val="15"/>
              </w:rPr>
              <w:t>EJE-19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sz w:val="15"/>
              </w:rPr>
              <w:t>Bloque del centro: lado norte, tramo oeste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14.09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5"/>
              </w:rPr>
              <w:t>0.37</w:t>
            </w:r>
          </w:p>
        </w:tc>
      </w:tr>
      <w:tr>
        <w:tc>
          <w:tcPr>
            <w:tcW w:type="dxa" w:w="964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5"/>
              </w:rPr>
              <w:t>TOTAL</w:t>
            </w:r>
          </w:p>
        </w:tc>
        <w:tc>
          <w:tcPr>
            <w:tcW w:type="dxa" w:w="4309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  <w:t>968.78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  <w:t>43.96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4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la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N° 01. Planta general de cunetas (lámina DC-01).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3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N° 02. Secciones típicas: cuneta con rejilla y tramo tapado (lámina DC-02).</w:t>
      </w:r>
    </w:p>
    <w:p>
      <w:pPr>
        <w:pStyle w:val="Heading2"/>
      </w:pPr>
      <w:r>
        <w:t>4.3 Descargas</w:t>
      </w:r>
    </w:p>
    <w:p>
      <w:pPr>
        <w:jc w:val="both"/>
      </w:pPr>
      <w:r>
        <w:rPr>
          <w:i w:val="0"/>
        </w:rPr>
        <w:t>Las cuatro descargas cruzan el cerco con un pase en su cimiento, en tramo tapado, y entregan el agua al terreno natural exterior por gravedad. Fuera del cerco no hay obras; solo se perfila el terreno al pie del cerco.</w:t>
      </w:r>
    </w:p>
    <w:p>
      <w:pPr>
        <w:jc w:val="center"/>
      </w:pPr>
      <w:r>
        <w:rPr>
          <w:b/>
          <w:sz w:val="18"/>
        </w:rPr>
        <w:t>Tabla N° 04. Descargas</w:t>
      </w:r>
    </w:p>
    <w:tbl>
      <w:tblPr>
        <w:tblStyle w:val="TableGrid"/>
        <w:tblW w:type="dxa" w:w="8788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6237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Descarga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Cota de fondo</w:t>
            </w:r>
          </w:p>
        </w:tc>
        <w:tc>
          <w:tcPr>
            <w:tcW w:type="dxa" w:w="623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Receptor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183.759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Cerco sur-oeste (lado C22-C1): al talud natural que baja a la quebrada del oeste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183.758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Cerco norte : pase en el cimiento del cerco al terreno exterior que baja a la quebrada del norte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183.736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Cerco sur junto a C14 : al terreno exterior que baja al Jr. Alfonso Ugarte (183.00)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184.145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Cerco norte (lado C3-C4): al talud natural que baja a la quebrada del norte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70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scarga_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N° 03. Detalle de la descarga D1: planta, perfil longitudinal e isométrico (lámina DC-16).</w:t>
      </w:r>
    </w:p>
    <w:p>
      <w:pPr>
        <w:pStyle w:val="Heading1"/>
      </w:pPr>
      <w:r>
        <w:t>5. METAS FÍSICAS</w:t>
      </w:r>
    </w:p>
    <w:p>
      <w:pPr>
        <w:jc w:val="center"/>
      </w:pPr>
      <w:r>
        <w:rPr>
          <w:b/>
          <w:sz w:val="18"/>
        </w:rPr>
        <w:t>Tabla N° 05. Principales metas físicas (ver metrado)</w:t>
      </w:r>
    </w:p>
    <w:tbl>
      <w:tblPr>
        <w:tblStyle w:val="TableGrid"/>
        <w:tblW w:type="dxa" w:w="8221"/>
        <w:jc w:val="center"/>
        <w:tblLayout w:type="fixed"/>
        <w:tblLook w:firstColumn="1" w:firstRow="1" w:lastColumn="0" w:lastRow="0" w:noHBand="0" w:noVBand="1" w:val="04A0"/>
      </w:tblPr>
      <w:tblGrid>
        <w:gridCol w:w="5670"/>
        <w:gridCol w:w="850"/>
        <w:gridCol w:w="1701"/>
      </w:tblGrid>
      <w:tr>
        <w:tc>
          <w:tcPr>
            <w:tcW w:type="dxa" w:w="566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Und.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Cantidad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Limpieza y trazo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871.90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Excavación manual de zanjas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584.91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Solado de concreto f'c = 100 kg/cm², e = 4"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581.27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Concreto f'c = 175 kg/cm² en cunetas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150.76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Encofrado y desencofrado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2,027.15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Acero f'y = 4200 kg/cm²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kg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6,545.29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Rejilla metálica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924.82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Tapas de inspección 0.60 x 0.60 m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und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Junta de dilatación de 1" con sellador asfáltico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547.80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sz w:val="17"/>
              </w:rPr>
              <w:t>Junta asfáltica entre cuneta y piso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748.76</w:t>
            </w:r>
          </w:p>
        </w:tc>
      </w:tr>
    </w:tbl>
    <w:p>
      <w:r>
        <w:rPr>
          <w:i/>
          <w:sz w:val="16"/>
        </w:rPr>
        <w:t>Fuente: METRADO_DRENAJE_PLUVIAL_IE0590_BARRANQUITA.xlsx.</w:t>
      </w:r>
    </w:p>
    <w:p>
      <w:pPr>
        <w:pStyle w:val="Heading1"/>
      </w:pPr>
      <w:r>
        <w:t>6. NORMAS TÉCNICAS</w:t>
      </w:r>
    </w:p>
    <w:p>
      <w:pPr>
        <w:pStyle w:val="ListBullet"/>
        <w:jc w:val="both"/>
      </w:pPr>
      <w:r>
        <w:t>Reglamento Nacional de Edificaciones: Norma Técnica CE.040 Drenaje Pluvial (R.M. N° 126-2021-VIVIENDA); Norma E.060 Concreto Armado; Norma IS.010 Instalaciones Sanitarias para Edificaciones.</w:t>
      </w:r>
    </w:p>
    <w:p>
      <w:pPr>
        <w:pStyle w:val="ListBullet"/>
        <w:jc w:val="both"/>
      </w:pPr>
      <w:r>
        <w:t>Manual de Hidrología, Hidráulica y Drenaje del Ministerio de Transportes y Comunicaciones.</w:t>
      </w:r>
    </w:p>
    <w:p>
      <w:pPr>
        <w:pStyle w:val="ListBullet"/>
        <w:jc w:val="both"/>
      </w:pPr>
      <w:r>
        <w:t>Norma Técnica “Criterios de diseño para locales educativos de primaria y secundaria”, R.V.M. N° 208-2019-MINEDU.</w:t>
      </w:r>
    </w:p>
    <w:p>
      <w:pPr>
        <w:pStyle w:val="ListBullet"/>
        <w:jc w:val="both"/>
      </w:pPr>
      <w:r>
        <w:t>Especificaciones Técnicas Generales para Construcción EG-2013 (MTC), sección 510 (juntas).</w:t>
      </w:r>
    </w:p>
    <w:p>
      <w:pPr>
        <w:pStyle w:val="ListBullet"/>
        <w:jc w:val="both"/>
      </w:pPr>
      <w:r>
        <w:t>Norma G.050 Seguridad durante la construcción.</w:t>
      </w:r>
    </w:p>
    <w:p>
      <w:pPr>
        <w:pStyle w:val="Heading1"/>
      </w:pPr>
      <w:r>
        <w:t>7. RELACIÓN DE PLANOS</w:t>
      </w:r>
    </w:p>
    <w:p>
      <w:pPr>
        <w:jc w:val="center"/>
      </w:pPr>
      <w:r>
        <w:rPr>
          <w:b/>
          <w:sz w:val="18"/>
        </w:rPr>
        <w:t>Tabla N° 06. Planos de drenaje pluvial</w:t>
      </w:r>
    </w:p>
    <w:tbl>
      <w:tblPr>
        <w:tblStyle w:val="TableGrid"/>
        <w:tblW w:type="dxa" w:w="8788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237"/>
        <w:gridCol w:w="1417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Lámina</w:t>
            </w:r>
          </w:p>
        </w:tc>
        <w:tc>
          <w:tcPr>
            <w:tcW w:type="dxa" w:w="623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Escala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DC-01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PLANTA GENERAL DE CUNETAS - PLANTEAMIENTO PRELIMINAR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1/250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CUADRO DE TRAMOS Y SECCIONES TIPICAS DE CUNETA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DC-03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DC-04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DC-05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DC-06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DC-07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DC-08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DC-09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DC-11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PERFILES LONGITUDINALES DE CUNETAS POR EJE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SECCIONES TRANSVERSALES DE CUNETAS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1/20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DC-13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SECCIONES TRANSVERSALES DE CUNETAS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1/20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DC-14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SECCIONES TRANSVERSALES DE CUNETAS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1/20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DC-15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CORTES GENERALES DEL TERRENO Y LA RED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1/250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DC-16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DETALLE DE LA DESCARGA D1 POR EL CERCO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INDICADA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DC-17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DETALLE DE LA DESCARGA D2 POR EL CERCO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INDICADA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DC-18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DETALLE DE LA DESCARGA D3 POR EL CERCO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INDICADA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6"/>
              </w:rPr>
              <w:t>DC-19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16"/>
              </w:rPr>
              <w:t>DETALLE DE LA DESCARGA D4 POR EL CERCO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INDICADA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6060"/>
        <w:sz w:val="15"/>
      </w:rPr>
      <w:t>I.E. N° 0590 BARRANQUITA - C.I. N° 468901 - MEMORIA DESCRIPTIVA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