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Según la lámina DJ-03: cada módulo de 1.00 m (0.997 m fabricado, 3 mm de holgura entre módulos) tiene 2 ángulos L 1" x 1" x 3/16" con el ala horizontal apoyada en el rebaje y el ala vertical hacia la cuneta, y 39 platinas de 1" x 3/16" x 0.446 m de canto @1" entre ejes (abertura libre 0.021 m), soldadas a tope al ala vertical. El módulo mide 0.497 m de ancho y se apoya en el rebaje de 0.05 x 1" del borde interior de cada muro, a ras del borde superior de la cuneta; pesa 20.0 kg por metro.</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las láminas DJ-01 y DJ-02.</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queda a nivel del terreno terminado del frente (+260.60) y sirve de superficie de tránsito peatonal.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DD-03. Al otro lado del colector (lado vía) hay terreno natural, sin vereda ni piso, y no lleva junta.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2026-10-15T01:53:31.802Z</dcterms:created>
  <dcterms:modified xsi:type="dcterms:W3CDTF">2026-10-15T01:53:31.802Z</dcterms:modified>
</cp:coreProperties>
</file>

<file path=docProps/custom.xml><?xml version="1.0" encoding="utf-8"?>
<Properties xmlns="http://schemas.openxmlformats.org/officeDocument/2006/custom-properties" xmlns:vt="http://schemas.openxmlformats.org/officeDocument/2006/docPropsVTypes"/>
</file>