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Arial" w:hAnsi="Arial" w:eastAsia="Arial"/>
          <w:b/>
          <w:i w:val="0"/>
          <w:color w:val="595959"/>
          <w:sz w:val="18"/>
        </w:rPr>
        <w:t>GERENCIA TERRITORIAL BAJO MAYO - DIRECCIÓN DE INFRAESTRUCTURA</w:t>
      </w:r>
    </w:p>
    <w:p>
      <w:pPr>
        <w:spacing w:before="0" w:after="120" w:line="240" w:lineRule="auto"/>
        <w:jc w:val="center"/>
      </w:pPr>
      <w:r>
        <w:rPr>
          <w:rFonts w:ascii="Arial" w:hAnsi="Arial" w:eastAsia="Arial"/>
          <w:b w:val="0"/>
          <w:i w:val="0"/>
          <w:sz w:val="15"/>
        </w:rPr>
        <w:t>PROYECTO: “CREACIÓN DEL SERVICIO DE PROTECCIÓN INTEGRAL A NIÑAS, NIÑOS Y ADOLESCENTES SIN CUIDADOS PARENTALES O EN RIESGO DE PERDERLOS EN CENTRO DE ACOGIDA RESIDENCIAL - VARONES DISTRITO DE MORALES DE LA PROVINCIA DE SAN MARTÍN DEL DEPARTAMENTO DE SAN MARTÍN”, CON CUI N.° 2705619</w:t>
      </w:r>
    </w:p>
    <w:p>
      <w:pPr>
        <w:pBdr>
          <w:bottom w:val="single" w:sz="12" w:space="2" w:color="7B1E2B"/>
        </w:pBdr>
        <w:spacing w:before="0" w:after="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30"/>
        </w:rPr>
        <w:t>ÍNDICE GENERAL DEL EXPEDIENTE</w:t>
      </w:r>
    </w:p>
    <w:p>
      <w:pPr>
        <w:spacing w:before="80" w:after="40" w:line="240" w:lineRule="auto"/>
        <w:jc w:val="center"/>
      </w:pPr>
      <w:r>
        <w:rPr>
          <w:rFonts w:ascii="Arial" w:hAnsi="Arial" w:eastAsia="Arial"/>
          <w:b/>
          <w:i w:val="0"/>
          <w:sz w:val="19"/>
        </w:rPr>
        <w:t>ESPECIALIDAD: ARQUITECTURA</w:t>
      </w:r>
    </w:p>
    <w:p>
      <w:pPr>
        <w:spacing w:before="0" w:after="160" w:line="240" w:lineRule="auto"/>
        <w:jc w:val="center"/>
      </w:pPr>
      <w:r>
        <w:rPr>
          <w:rFonts w:ascii="Arial" w:hAnsi="Arial" w:eastAsia="Arial"/>
          <w:b w:val="0"/>
          <w:i w:val="0"/>
          <w:color w:val="595959"/>
          <w:sz w:val="16"/>
        </w:rPr>
        <w:t>Distrito de Morales, provincia y departamento de San Martín</w:t>
      </w:r>
    </w:p>
    <w:p>
      <w:pPr>
        <w:spacing w:before="0" w:after="60" w:line="240" w:lineRule="auto"/>
        <w:jc w:val="left"/>
      </w:pPr>
      <w:r>
        <w:rPr>
          <w:rFonts w:ascii="Arial" w:hAnsi="Arial" w:eastAsia="Arial"/>
          <w:b/>
          <w:i w:val="0"/>
          <w:color w:val="7B1E2B"/>
          <w:sz w:val="19"/>
        </w:rPr>
        <w:t>CONTENIDO POR TOMO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7371"/>
        <w:gridCol w:w="1474"/>
      </w:tblGrid>
      <w:tr>
        <w:trPr>
          <w:tblHeader w:val="true"/>
        </w:trPr>
        <w:tc>
          <w:tcPr>
            <w:tcW w:type="dxa" w:w="1020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TOMO</w:t>
            </w:r>
          </w:p>
        </w:tc>
        <w:tc>
          <w:tcPr>
            <w:tcW w:type="dxa" w:w="7371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CONTENIDO</w:t>
            </w:r>
          </w:p>
        </w:tc>
        <w:tc>
          <w:tcPr>
            <w:tcW w:type="dxa" w:w="1474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CANTIDAD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</w:t>
            </w:r>
          </w:p>
        </w:tc>
        <w:tc>
          <w:tcPr>
            <w:tcW w:type="dxa" w:w="73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DOCUMENTACIÓN: MEMORIAS DESCRIPTIVAS, ESPECIFICACIONES TÉCNICAS Y METRADOS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9 documentos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II</w:t>
            </w:r>
          </w:p>
        </w:tc>
        <w:tc>
          <w:tcPr>
            <w:tcW w:type="dxa" w:w="73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PLANOS DE ARQUITECTURA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8 láminas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III</w:t>
            </w:r>
          </w:p>
        </w:tc>
        <w:tc>
          <w:tcPr>
            <w:tcW w:type="dxa" w:w="73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DESARROLLO DE MÓDULOS / EVACUACIÓN Y SEÑALIZACIÓN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22 láminas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IV</w:t>
            </w:r>
          </w:p>
        </w:tc>
        <w:tc>
          <w:tcPr>
            <w:tcW w:type="dxa" w:w="73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DETALLES DE ARQUITECTURA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34 láminas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V</w:t>
            </w:r>
          </w:p>
        </w:tc>
        <w:tc>
          <w:tcPr>
            <w:tcW w:type="dxa" w:w="73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OBRAS COMPLEMENTARIAS / OBRAS EXTERIORES / MOBILIARIO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25 láminas</w:t>
            </w:r>
          </w:p>
        </w:tc>
      </w:tr>
    </w:tbl>
    <w:p>
      <w:pPr>
        <w:spacing w:before="200" w:after="60" w:line="240" w:lineRule="auto"/>
        <w:jc w:val="left"/>
      </w:pPr>
      <w:r>
        <w:rPr>
          <w:rFonts w:ascii="Arial" w:hAnsi="Arial" w:eastAsia="Arial"/>
          <w:b/>
          <w:i w:val="0"/>
          <w:color w:val="7B1E2B"/>
          <w:sz w:val="19"/>
        </w:rPr>
        <w:t>DETALLE DEL CONTENIDO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14"/>
        <w:gridCol w:w="5613"/>
        <w:gridCol w:w="1077"/>
        <w:gridCol w:w="793"/>
      </w:tblGrid>
      <w:tr>
        <w:trPr>
          <w:tblHeader w:val="true"/>
        </w:trPr>
        <w:tc>
          <w:tcPr>
            <w:tcW w:type="dxa" w:w="56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N.°</w:t>
            </w:r>
          </w:p>
        </w:tc>
        <w:tc>
          <w:tcPr>
            <w:tcW w:type="dxa" w:w="1814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LÁMINA</w:t>
            </w:r>
          </w:p>
        </w:tc>
        <w:tc>
          <w:tcPr>
            <w:tcW w:type="dxa" w:w="5613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107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FORMATO</w:t>
            </w:r>
          </w:p>
        </w:tc>
        <w:tc>
          <w:tcPr>
            <w:tcW w:type="dxa" w:w="794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CANT.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7B1E2B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TOMO I  -  DOCUMENTACIÓN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MEMORIAS  (3)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D-01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—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MEMORIA DESCRIPTIVA - ARQUITECTURA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D-02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—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MEMORIA DESCRIPTIVA - EVACUACIÓN Y SEÑALIZACIÓN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D-03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—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MEMORIA DESCRIPTIVA - EQUIPAMIENTO Y MOBILIARIO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ESPECIFICACIONES TÉCNICAS  (3)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D-04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—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ESPECIFICACIONES TÉCNICAS - ARQUITECTURA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D-05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—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ESPECIFICACIONES TÉCNICAS - EVACUACIÓN Y SEÑALIZACIÓN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D-06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—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ESPECIFICACIONES TÉCNICAS - EQUIPAMIENTO Y MOBILIARIO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METRADOS  (3)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D-07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—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METRADO - ARQUITECTURA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D-08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—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METRADO - EVACUACIÓN Y SEÑALIZACIÓN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D-09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—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METRADO - EQUIPAMIENTO Y MOBILIARIO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7B1E2B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TOMO II  -  PLANOS DE ARQUITECTURA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I.  PLANOS DE ARQUITECTURA  (8)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UL-01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UBICACIÓN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UL-02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UBICACIÓN - DEPÓSITO DE MATERIAL EXCEDENTE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PP-01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PERIMÉTRICO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PT-01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TOPOGRÁFICO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PZ-01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ZONIFICACIÓN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PG-1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 - PRIMER NIVEL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PG-2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 - TECHOS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CG-01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CORTES GENERALES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7B1E2B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TOMO III  -  DESARROLLO DE MÓDULOS Y EVACUACIÓN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II.  DESARROLLO DE MÓDULOS  (20)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ED-01.1/2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01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ED-01.2/2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01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ED-02.1/2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02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ED-02.2/2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02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ED-03.1/2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03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ED-03.2/2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03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ED-04.1/2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04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ED-04.2/2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04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ED-05.1/2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05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ED-05.2/2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05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ED-06.1/2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06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ED-06.2/2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06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ED-07.1/2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07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ED-07.2/2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07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ED-08.1/2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08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ED-08.2/2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08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ED-09.1/2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09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ED-09.2/2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09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ED-10.1/2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10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ED-10.2/2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10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III.  EVACUACIÓN Y SEÑALIZACIÓN  (2)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SE-E-01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 DE EVACUACIÓN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SE-S-01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 DE SEÑALIZACIÓN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7B1E2B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TOMO IV  -  DETALLES DE ARQUITECTURA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IV.  DETALLES DE ARQUITECTURA  (34)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DT-01/01-08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BAÑOS PÚBLICOS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DT-01/02-08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VESTIDORES LOSA DEPORTIVA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DT-01/03-08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ACCESORIOS DE BAÑOS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DT-01/04-08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ACCESORIOS VARIOS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DT-01/05-08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ACCESORIOS VARIOS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DT-01/06-08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DE BAÑO EDIF. 01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DT-01/07-08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BAÑO EDIF. 03, 04, 05, 06 Y 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DT-01/08-08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BAÑO EDIF. 03, 04, 05, 06 Y 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ASTA DE BANDERA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DT-03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PISOS INTERIORES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DT-04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TACHO DE BASURA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DT-05/01-11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(ADMINISTRACIÓN)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DT-05/02-11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(VESTIDORES DE LOSA DEPORTIVA)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DT-05/03-11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(MÓDULOS MADRES)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DT-05/04-11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(MÓDULOS 12 - 17 AÑOS)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DT-05/05-11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(MÓDULOS 12 - 17 AÑOS) 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DT-05/06-11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(MÓDULOS 3 - 5 AÑOS)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DT-05/07-11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(MÓDULOS 6 - 11 AÑOS)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DT-05/08-11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(SUM+COCINA)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DT-05/09-11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(BAÑOS PÚBLICOS)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DT-05/10-11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(SERVICIOS GENERALES)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DT-05/11-11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(OBRA EXTERIOR PUERTAS PRINCIPALES)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DT-06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MALLA ELECTROSOLDADA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LUMINARIA EXTERIOR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BANCAS EXTERIORES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DT-09/00-03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PISOS - PATIO CÍVICO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DT-09/01-03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DETALLE DE PISOS PATIO CENTRAL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DT-09/02-03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DETALLE DE PISOS INTERIOR Y EXTERIOR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DT-09/03-03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DETALLE DE PISOS PATIO DE MANIOBRAS, ESTACIONAMIENTO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DT-10/01-05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 RASO EDIF. 03, 04, 05, 06 Y 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DT-10/02-05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 RASO EDIF. 08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DT-10/03-05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 RASO EDIF. 09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DT-10/04-05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 RASO EDIF. 01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DT-10/05-05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 RASO EDIF.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7B1E2B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TOMO V  -  OBRAS COMPLEMENTARIAS, OBRAS EXTERIORES Y MOBILIARIO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V.  OBRAS COMPLEMENTARIAS  (9)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OC-02-PGL-01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 - LOSA DEPORTIVA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OC-02-PZ-01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ZONIFICACIÓN - LOSA DEPORTIVA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OC-02/01-05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ELEVACIONES GENERALES 1 Y 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OC-02/02-05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ELEVACIONES GENERALES 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OC-02-DT-01/03-05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DETALLE DE LOSA DEPORTIVA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OC-02-DT-01/04-05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PLANTA DE TECHOS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OC-02-DT-01/05-05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PLANTA TEXTURAS DE PISOS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OC-02-DT-02/01-02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DETALLE DE JUEGOS INFANTILES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OC-02-DT-02/02-02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DETALLE DE JUEGOS INFANTILES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VI.  OBRAS EXTERIORES  (7)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OE-DT-10/01-07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PUERTAS EXTERIORES 02 Y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OE-DT-10/02-07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INGRESOS 02 Y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OE-DT-10/03-07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CISTERNA Y TANQUE ELEVADO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OE-DT-10/04-07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INGRESO PRINCIPAL 01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OE-DT-10/05-07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POZO SÉPTICO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OE-DT-10/06-07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ÁREA DE SEMBRÍOS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OE-DT-10/07-07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CERCO PERIMÉTRICO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VII.  MOBILIARIO  (9)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02 Y EDIFICACIÓN 10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MB-03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MB-04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MB-06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06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08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MB-09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</w:tbl>
    <w:p>
      <w:pPr>
        <w:spacing w:before="160" w:after="40" w:line="240" w:lineRule="auto"/>
        <w:jc w:val="left"/>
      </w:pPr>
      <w:r>
        <w:rPr>
          <w:rFonts w:ascii="Arial" w:hAnsi="Arial" w:eastAsia="Arial"/>
          <w:b/>
          <w:i w:val="0"/>
          <w:sz w:val="18"/>
        </w:rPr>
        <w:t>Total: 9 documentos en el Tomo I y 89 láminas de arquitectura en los Tomos II al V, 2 copias de cada lámina (178 láminas impresas); formato no indicado en el índice de láminas.</w:t>
      </w:r>
    </w:p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595959"/>
          <w:sz w:val="16"/>
        </w:rPr>
        <w:t>Documentos del Tomo I numerados D-01 a D-09; láminas agrupadas por tema y numeradas de la primera a la última, con los códigos del índice de láminas de arquitectura del proyecto.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79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95959"/>
        <w:sz w:val="15"/>
      </w:rPr>
      <w:t xml:space="preserve">Página </w:t>
    </w:r>
    <w:r>
      <w:rPr>
        <w:rFonts w:ascii="Arial" w:hAnsi="Arial" w:eastAsia="Arial"/>
        <w:b w:val="0"/>
        <w:i w:val="0"/>
        <w:color w:val="595959"/>
        <w:sz w:val="15"/>
      </w:rPr>
      <w:fldChar w:fldCharType="begin"/>
    </w:r>
    <w:r>
      <w:rPr>
        <w:rFonts w:ascii="Arial" w:hAnsi="Arial" w:eastAsia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eastAsia="Arial"/>
        <w:b w:val="0"/>
        <w:i w:val="0"/>
        <w:color w:val="595959"/>
        <w:sz w:val="15"/>
      </w:rPr>
      <w:fldChar w:fldCharType="separate"/>
    </w:r>
    <w:r>
      <w:rPr>
        <w:rFonts w:ascii="Arial" w:hAnsi="Arial" w:eastAsia="Arial"/>
        <w:b w:val="0"/>
        <w:i w:val="0"/>
        <w:color w:val="595959"/>
        <w:sz w:val="15"/>
      </w:rPr>
      <w:t>1</w:t>
    </w:r>
    <w:r>
      <w:rPr>
        <w:rFonts w:ascii="Arial" w:hAnsi="Arial" w:eastAsia="Arial"/>
        <w:b w:val="0"/>
        <w:i w:val="0"/>
        <w:color w:val="595959"/>
        <w:sz w:val="15"/>
      </w:rPr>
      <w:fldChar w:fldCharType="end"/>
    </w:r>
    <w:r>
      <w:rPr>
        <w:rFonts w:ascii="Arial" w:hAnsi="Arial" w:eastAsia="Arial"/>
        <w:b w:val="0"/>
        <w:i w:val="0"/>
        <w:color w:val="595959"/>
        <w:sz w:val="15"/>
      </w:rPr>
      <w:t xml:space="preserve"> de </w:t>
    </w:r>
    <w:r>
      <w:rPr>
        <w:rFonts w:ascii="Arial" w:hAnsi="Arial" w:eastAsia="Arial"/>
        <w:b w:val="0"/>
        <w:i w:val="0"/>
        <w:color w:val="595959"/>
        <w:sz w:val="15"/>
      </w:rPr>
      <w:fldChar w:fldCharType="begin"/>
    </w:r>
    <w:r>
      <w:rPr>
        <w:rFonts w:ascii="Arial" w:hAnsi="Arial" w:eastAsia="Arial"/>
        <w:b w:val="0"/>
        <w:i w:val="0"/>
        <w:color w:val="595959"/>
        <w:sz w:val="15"/>
      </w:rPr>
      <w:instrText xml:space="preserve">NUMPAGES</w:instrText>
    </w:r>
    <w:r>
      <w:rPr>
        <w:rFonts w:ascii="Arial" w:hAnsi="Arial" w:eastAsia="Arial"/>
        <w:b w:val="0"/>
        <w:i w:val="0"/>
        <w:color w:val="595959"/>
        <w:sz w:val="15"/>
      </w:rPr>
      <w:fldChar w:fldCharType="separate"/>
    </w:r>
    <w:r>
      <w:rPr>
        <w:rFonts w:ascii="Arial" w:hAnsi="Arial" w:eastAsia="Arial"/>
        <w:b w:val="0"/>
        <w:i w:val="0"/>
        <w:color w:val="595959"/>
        <w:sz w:val="15"/>
      </w:rPr>
      <w:t>1</w:t>
    </w:r>
    <w:r>
      <w:rPr>
        <w:rFonts w:ascii="Arial" w:hAnsi="Arial" w:eastAsia="Arial"/>
        <w:b w:val="0"/>
        <w:i w:val="0"/>
        <w:color w:val="59595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2" w:color="7B1E2B"/>
      </w:pBdr>
      <w:jc w:val="center"/>
    </w:pPr>
    <w:r>
      <w:rPr>
        <w:rFonts w:ascii="Arial" w:hAnsi="Arial" w:eastAsia="Arial"/>
        <w:b/>
        <w:i w:val="0"/>
        <w:color w:val="7B1E2B"/>
        <w:sz w:val="15"/>
      </w:rPr>
      <w:t>CAR VARONES - MORALES, SAN MARTÍN</w:t>
    </w:r>
    <w:r>
      <w:rPr>
        <w:rFonts w:ascii="Arial" w:hAnsi="Arial" w:eastAsia="Arial"/>
        <w:b w:val="0"/>
        <w:i w:val="0"/>
        <w:color w:val="7B1E2B"/>
        <w:sz w:val="15"/>
      </w:rPr>
      <w:t xml:space="preserve">   |   CUI N.° 2705619   |   ARQUITECTURA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general del expediente - Arquitectura -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