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AB99" w14:textId="77777777" w:rsidR="00EC29AB" w:rsidRPr="00EE246D" w:rsidRDefault="00F13AA1" w:rsidP="00F13AA1">
      <w:pPr>
        <w:spacing w:line="360" w:lineRule="auto"/>
        <w:ind w:left="-851"/>
        <w:jc w:val="center"/>
        <w:rPr>
          <w:rFonts w:ascii="Arial Narrow" w:eastAsia="Times New Roman" w:hAnsi="Arial Narrow" w:cs="Arial"/>
          <w:b/>
          <w:i/>
          <w:color w:val="0000CC"/>
          <w:szCs w:val="24"/>
          <w:lang w:eastAsia="es-ES"/>
        </w:rPr>
      </w:pPr>
      <w:r>
        <w:rPr>
          <w:noProof/>
        </w:rPr>
        <w:drawing>
          <wp:inline distT="0" distB="0" distL="0" distR="0" wp14:anchorId="20E533AE" wp14:editId="571D684F">
            <wp:extent cx="6331336" cy="8945593"/>
            <wp:effectExtent l="0" t="0" r="0" b="8255"/>
            <wp:docPr id="4831097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9065" cy="8956514"/>
                    </a:xfrm>
                    <a:prstGeom prst="rect">
                      <a:avLst/>
                    </a:prstGeom>
                    <a:noFill/>
                    <a:ln>
                      <a:noFill/>
                    </a:ln>
                  </pic:spPr>
                </pic:pic>
              </a:graphicData>
            </a:graphic>
          </wp:inline>
        </w:drawing>
      </w:r>
    </w:p>
    <w:sdt>
      <w:sdtPr>
        <w:rPr>
          <w:rFonts w:ascii="Arial Narrow" w:eastAsiaTheme="minorHAnsi" w:hAnsi="Arial Narrow" w:cs="Arial"/>
          <w:color w:val="000000" w:themeColor="text1"/>
          <w:kern w:val="2"/>
          <w:sz w:val="28"/>
          <w:szCs w:val="28"/>
          <w:lang w:eastAsia="en-US"/>
          <w14:ligatures w14:val="standardContextual"/>
        </w:rPr>
        <w:id w:val="1126896877"/>
        <w:docPartObj>
          <w:docPartGallery w:val="Table of Contents"/>
          <w:docPartUnique/>
        </w:docPartObj>
      </w:sdtPr>
      <w:sdtEndPr>
        <w:rPr>
          <w:b/>
          <w:bCs/>
          <w:color w:val="auto"/>
          <w:sz w:val="24"/>
          <w:szCs w:val="22"/>
        </w:rPr>
      </w:sdtEndPr>
      <w:sdtContent>
        <w:p w14:paraId="666EE67E" w14:textId="77777777" w:rsidR="00654FBB" w:rsidRPr="00EE246D" w:rsidRDefault="00862445" w:rsidP="0028003B">
          <w:pPr>
            <w:pStyle w:val="TtuloTDC"/>
            <w:tabs>
              <w:tab w:val="center" w:pos="4323"/>
            </w:tabs>
            <w:spacing w:line="360" w:lineRule="auto"/>
            <w:rPr>
              <w:rFonts w:ascii="Arial Narrow" w:hAnsi="Arial Narrow" w:cs="Arial"/>
              <w:b/>
              <w:bCs/>
              <w:color w:val="000000" w:themeColor="text1"/>
              <w:sz w:val="24"/>
              <w:szCs w:val="24"/>
            </w:rPr>
          </w:pPr>
          <w:r>
            <w:rPr>
              <w:rFonts w:ascii="Arial Narrow" w:eastAsiaTheme="minorHAnsi" w:hAnsi="Arial Narrow" w:cs="Arial"/>
              <w:color w:val="000000" w:themeColor="text1"/>
              <w:kern w:val="2"/>
              <w:sz w:val="28"/>
              <w:szCs w:val="28"/>
              <w:lang w:eastAsia="en-US"/>
              <w14:ligatures w14:val="standardContextual"/>
            </w:rPr>
            <w:tab/>
          </w:r>
          <w:r>
            <w:rPr>
              <w:rFonts w:ascii="Arial Narrow" w:hAnsi="Arial Narrow" w:cs="Arial"/>
              <w:b/>
              <w:bCs/>
              <w:color w:val="000000" w:themeColor="text1"/>
              <w:sz w:val="24"/>
              <w:szCs w:val="24"/>
            </w:rPr>
            <w:t>INDICE.</w:t>
          </w:r>
        </w:p>
        <w:p w14:paraId="35C8C295" w14:textId="52DF2AFB" w:rsidR="00E95242" w:rsidRDefault="00654FBB">
          <w:pPr>
            <w:pStyle w:val="TDC1"/>
            <w:tabs>
              <w:tab w:val="left" w:pos="480"/>
              <w:tab w:val="right" w:leader="dot" w:pos="8636"/>
            </w:tabs>
            <w:rPr>
              <w:rFonts w:asciiTheme="minorHAnsi" w:eastAsiaTheme="minorEastAsia" w:hAnsiTheme="minorHAnsi"/>
              <w:noProof/>
              <w:szCs w:val="24"/>
              <w:lang w:val="es-ES" w:eastAsia="es-ES"/>
            </w:rPr>
          </w:pPr>
          <w:r>
            <w:rPr>
              <w:rFonts w:ascii="Arial Narrow" w:hAnsi="Arial Narrow" w:cs="Arial"/>
            </w:rPr>
            <w:fldChar w:fldCharType="begin"/>
          </w:r>
          <w:r>
            <w:rPr>
              <w:rFonts w:ascii="Arial Narrow" w:hAnsi="Arial Narrow" w:cs="Arial"/>
            </w:rPr>
            <w:instrText xml:space="preserve"> TOC \o "1-3" \h \z \u </w:instrText>
          </w:r>
          <w:r>
            <w:rPr>
              <w:rFonts w:ascii="Arial Narrow" w:hAnsi="Arial Narrow" w:cs="Arial"/>
            </w:rPr>
            <w:fldChar w:fldCharType="separate"/>
          </w:r>
          <w:hyperlink w:anchor="_Toc242106290" w:history="1">
            <w:r w:rsidR="00E95242" w:rsidRPr="005701E8">
              <w:rPr>
                <w:rStyle w:val="Hipervnculo"/>
                <w:noProof/>
              </w:rPr>
              <w:t>1.</w:t>
            </w:r>
            <w:r w:rsidR="00E95242">
              <w:rPr>
                <w:rFonts w:asciiTheme="minorHAnsi" w:eastAsiaTheme="minorEastAsia" w:hAnsiTheme="minorHAnsi"/>
                <w:noProof/>
                <w:szCs w:val="24"/>
                <w:lang w:val="es-ES" w:eastAsia="es-ES"/>
              </w:rPr>
              <w:tab/>
            </w:r>
            <w:r w:rsidR="00E95242" w:rsidRPr="005701E8">
              <w:rPr>
                <w:rStyle w:val="Hipervnculo"/>
                <w:rFonts w:ascii="Arial Narrow" w:hAnsi="Arial Narrow" w:cs="Arial"/>
                <w:noProof/>
              </w:rPr>
              <w:t>ASPECTOS GENERALES</w:t>
            </w:r>
            <w:r w:rsidR="00E95242">
              <w:rPr>
                <w:noProof/>
                <w:webHidden/>
              </w:rPr>
              <w:tab/>
            </w:r>
            <w:r w:rsidR="00E95242">
              <w:rPr>
                <w:noProof/>
                <w:webHidden/>
              </w:rPr>
              <w:fldChar w:fldCharType="begin"/>
            </w:r>
            <w:r w:rsidR="00E95242">
              <w:rPr>
                <w:noProof/>
                <w:webHidden/>
              </w:rPr>
              <w:instrText xml:space="preserve"> PAGEREF _Toc242106290 \h </w:instrText>
            </w:r>
            <w:r w:rsidR="00E95242">
              <w:rPr>
                <w:noProof/>
                <w:webHidden/>
              </w:rPr>
            </w:r>
            <w:r w:rsidR="00E95242">
              <w:rPr>
                <w:noProof/>
                <w:webHidden/>
              </w:rPr>
              <w:fldChar w:fldCharType="separate"/>
            </w:r>
            <w:r w:rsidR="00E95242">
              <w:rPr>
                <w:noProof/>
                <w:webHidden/>
              </w:rPr>
              <w:t>4</w:t>
            </w:r>
            <w:r w:rsidR="00E95242">
              <w:rPr>
                <w:noProof/>
                <w:webHidden/>
              </w:rPr>
              <w:fldChar w:fldCharType="end"/>
            </w:r>
          </w:hyperlink>
        </w:p>
        <w:p w14:paraId="71DD9A2E" w14:textId="2585D2FD"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1" w:history="1">
            <w:r w:rsidRPr="005701E8">
              <w:rPr>
                <w:rStyle w:val="Hipervnculo"/>
                <w:noProof/>
              </w:rPr>
              <w:t>1.1</w:t>
            </w:r>
            <w:r>
              <w:rPr>
                <w:rFonts w:asciiTheme="minorHAnsi" w:eastAsiaTheme="minorEastAsia" w:hAnsiTheme="minorHAnsi"/>
                <w:noProof/>
                <w:szCs w:val="24"/>
                <w:lang w:val="es-ES" w:eastAsia="es-ES"/>
              </w:rPr>
              <w:tab/>
            </w:r>
            <w:r w:rsidRPr="005701E8">
              <w:rPr>
                <w:rStyle w:val="Hipervnculo"/>
                <w:noProof/>
              </w:rPr>
              <w:t>Introducción</w:t>
            </w:r>
            <w:r>
              <w:rPr>
                <w:noProof/>
                <w:webHidden/>
              </w:rPr>
              <w:tab/>
            </w:r>
            <w:r>
              <w:rPr>
                <w:noProof/>
                <w:webHidden/>
              </w:rPr>
              <w:fldChar w:fldCharType="begin"/>
            </w:r>
            <w:r>
              <w:rPr>
                <w:noProof/>
                <w:webHidden/>
              </w:rPr>
              <w:instrText xml:space="preserve"> PAGEREF _Toc242106291 \h </w:instrText>
            </w:r>
            <w:r>
              <w:rPr>
                <w:noProof/>
                <w:webHidden/>
              </w:rPr>
            </w:r>
            <w:r>
              <w:rPr>
                <w:noProof/>
                <w:webHidden/>
              </w:rPr>
              <w:fldChar w:fldCharType="separate"/>
            </w:r>
            <w:r>
              <w:rPr>
                <w:noProof/>
                <w:webHidden/>
              </w:rPr>
              <w:t>4</w:t>
            </w:r>
            <w:r>
              <w:rPr>
                <w:noProof/>
                <w:webHidden/>
              </w:rPr>
              <w:fldChar w:fldCharType="end"/>
            </w:r>
          </w:hyperlink>
        </w:p>
        <w:p w14:paraId="5D70BE8F" w14:textId="72CE3145"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2" w:history="1">
            <w:r w:rsidRPr="005701E8">
              <w:rPr>
                <w:rStyle w:val="Hipervnculo"/>
                <w:noProof/>
              </w:rPr>
              <w:t>1.2</w:t>
            </w:r>
            <w:r>
              <w:rPr>
                <w:rFonts w:asciiTheme="minorHAnsi" w:eastAsiaTheme="minorEastAsia" w:hAnsiTheme="minorHAnsi"/>
                <w:noProof/>
                <w:szCs w:val="24"/>
                <w:lang w:val="es-ES" w:eastAsia="es-ES"/>
              </w:rPr>
              <w:tab/>
            </w:r>
            <w:r w:rsidRPr="005701E8">
              <w:rPr>
                <w:rStyle w:val="Hipervnculo"/>
                <w:noProof/>
              </w:rPr>
              <w:t>Objetivos del estudio</w:t>
            </w:r>
            <w:r>
              <w:rPr>
                <w:noProof/>
                <w:webHidden/>
              </w:rPr>
              <w:tab/>
            </w:r>
            <w:r>
              <w:rPr>
                <w:noProof/>
                <w:webHidden/>
              </w:rPr>
              <w:fldChar w:fldCharType="begin"/>
            </w:r>
            <w:r>
              <w:rPr>
                <w:noProof/>
                <w:webHidden/>
              </w:rPr>
              <w:instrText xml:space="preserve"> PAGEREF _Toc242106292 \h </w:instrText>
            </w:r>
            <w:r>
              <w:rPr>
                <w:noProof/>
                <w:webHidden/>
              </w:rPr>
            </w:r>
            <w:r>
              <w:rPr>
                <w:noProof/>
                <w:webHidden/>
              </w:rPr>
              <w:fldChar w:fldCharType="separate"/>
            </w:r>
            <w:r>
              <w:rPr>
                <w:noProof/>
                <w:webHidden/>
              </w:rPr>
              <w:t>6</w:t>
            </w:r>
            <w:r>
              <w:rPr>
                <w:noProof/>
                <w:webHidden/>
              </w:rPr>
              <w:fldChar w:fldCharType="end"/>
            </w:r>
          </w:hyperlink>
        </w:p>
        <w:p w14:paraId="494B6ADC" w14:textId="525FECEC"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3" w:history="1">
            <w:r w:rsidRPr="005701E8">
              <w:rPr>
                <w:rStyle w:val="Hipervnculo"/>
                <w:bCs/>
                <w:noProof/>
              </w:rPr>
              <w:t>1.2.1</w:t>
            </w:r>
            <w:r>
              <w:rPr>
                <w:rFonts w:asciiTheme="minorHAnsi" w:eastAsiaTheme="minorEastAsia" w:hAnsiTheme="minorHAnsi"/>
                <w:noProof/>
                <w:szCs w:val="24"/>
                <w:lang w:val="es-ES" w:eastAsia="es-ES"/>
              </w:rPr>
              <w:tab/>
            </w:r>
            <w:r w:rsidRPr="005701E8">
              <w:rPr>
                <w:rStyle w:val="Hipervnculo"/>
                <w:noProof/>
              </w:rPr>
              <w:t>General</w:t>
            </w:r>
            <w:r>
              <w:rPr>
                <w:noProof/>
                <w:webHidden/>
              </w:rPr>
              <w:tab/>
            </w:r>
            <w:r>
              <w:rPr>
                <w:noProof/>
                <w:webHidden/>
              </w:rPr>
              <w:fldChar w:fldCharType="begin"/>
            </w:r>
            <w:r>
              <w:rPr>
                <w:noProof/>
                <w:webHidden/>
              </w:rPr>
              <w:instrText xml:space="preserve"> PAGEREF _Toc242106293 \h </w:instrText>
            </w:r>
            <w:r>
              <w:rPr>
                <w:noProof/>
                <w:webHidden/>
              </w:rPr>
            </w:r>
            <w:r>
              <w:rPr>
                <w:noProof/>
                <w:webHidden/>
              </w:rPr>
              <w:fldChar w:fldCharType="separate"/>
            </w:r>
            <w:r>
              <w:rPr>
                <w:noProof/>
                <w:webHidden/>
              </w:rPr>
              <w:t>6</w:t>
            </w:r>
            <w:r>
              <w:rPr>
                <w:noProof/>
                <w:webHidden/>
              </w:rPr>
              <w:fldChar w:fldCharType="end"/>
            </w:r>
          </w:hyperlink>
        </w:p>
        <w:p w14:paraId="6D4F5DE0" w14:textId="37209748"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4" w:history="1">
            <w:r w:rsidRPr="005701E8">
              <w:rPr>
                <w:rStyle w:val="Hipervnculo"/>
                <w:bCs/>
                <w:noProof/>
              </w:rPr>
              <w:t>1.2.2</w:t>
            </w:r>
            <w:r>
              <w:rPr>
                <w:rFonts w:asciiTheme="minorHAnsi" w:eastAsiaTheme="minorEastAsia" w:hAnsiTheme="minorHAnsi"/>
                <w:noProof/>
                <w:szCs w:val="24"/>
                <w:lang w:val="es-ES" w:eastAsia="es-ES"/>
              </w:rPr>
              <w:tab/>
            </w:r>
            <w:r w:rsidRPr="005701E8">
              <w:rPr>
                <w:rStyle w:val="Hipervnculo"/>
                <w:noProof/>
              </w:rPr>
              <w:t>Específicos</w:t>
            </w:r>
            <w:r>
              <w:rPr>
                <w:noProof/>
                <w:webHidden/>
              </w:rPr>
              <w:tab/>
            </w:r>
            <w:r>
              <w:rPr>
                <w:noProof/>
                <w:webHidden/>
              </w:rPr>
              <w:fldChar w:fldCharType="begin"/>
            </w:r>
            <w:r>
              <w:rPr>
                <w:noProof/>
                <w:webHidden/>
              </w:rPr>
              <w:instrText xml:space="preserve"> PAGEREF _Toc242106294 \h </w:instrText>
            </w:r>
            <w:r>
              <w:rPr>
                <w:noProof/>
                <w:webHidden/>
              </w:rPr>
            </w:r>
            <w:r>
              <w:rPr>
                <w:noProof/>
                <w:webHidden/>
              </w:rPr>
              <w:fldChar w:fldCharType="separate"/>
            </w:r>
            <w:r>
              <w:rPr>
                <w:noProof/>
                <w:webHidden/>
              </w:rPr>
              <w:t>6</w:t>
            </w:r>
            <w:r>
              <w:rPr>
                <w:noProof/>
                <w:webHidden/>
              </w:rPr>
              <w:fldChar w:fldCharType="end"/>
            </w:r>
          </w:hyperlink>
        </w:p>
        <w:p w14:paraId="18D1400E" w14:textId="743B2342"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5" w:history="1">
            <w:r w:rsidRPr="005701E8">
              <w:rPr>
                <w:rStyle w:val="Hipervnculo"/>
                <w:noProof/>
              </w:rPr>
              <w:t>1.3</w:t>
            </w:r>
            <w:r>
              <w:rPr>
                <w:rFonts w:asciiTheme="minorHAnsi" w:eastAsiaTheme="minorEastAsia" w:hAnsiTheme="minorHAnsi"/>
                <w:noProof/>
                <w:szCs w:val="24"/>
                <w:lang w:val="es-ES" w:eastAsia="es-ES"/>
              </w:rPr>
              <w:tab/>
            </w:r>
            <w:r w:rsidRPr="005701E8">
              <w:rPr>
                <w:rStyle w:val="Hipervnculo"/>
                <w:noProof/>
              </w:rPr>
              <w:t>Ubicación política y acceso</w:t>
            </w:r>
            <w:r>
              <w:rPr>
                <w:noProof/>
                <w:webHidden/>
              </w:rPr>
              <w:tab/>
            </w:r>
            <w:r>
              <w:rPr>
                <w:noProof/>
                <w:webHidden/>
              </w:rPr>
              <w:fldChar w:fldCharType="begin"/>
            </w:r>
            <w:r>
              <w:rPr>
                <w:noProof/>
                <w:webHidden/>
              </w:rPr>
              <w:instrText xml:space="preserve"> PAGEREF _Toc242106295 \h </w:instrText>
            </w:r>
            <w:r>
              <w:rPr>
                <w:noProof/>
                <w:webHidden/>
              </w:rPr>
            </w:r>
            <w:r>
              <w:rPr>
                <w:noProof/>
                <w:webHidden/>
              </w:rPr>
              <w:fldChar w:fldCharType="separate"/>
            </w:r>
            <w:r>
              <w:rPr>
                <w:noProof/>
                <w:webHidden/>
              </w:rPr>
              <w:t>7</w:t>
            </w:r>
            <w:r>
              <w:rPr>
                <w:noProof/>
                <w:webHidden/>
              </w:rPr>
              <w:fldChar w:fldCharType="end"/>
            </w:r>
          </w:hyperlink>
        </w:p>
        <w:p w14:paraId="2E931F4C" w14:textId="5D012DCE"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6" w:history="1">
            <w:r w:rsidRPr="005701E8">
              <w:rPr>
                <w:rStyle w:val="Hipervnculo"/>
                <w:bCs/>
                <w:noProof/>
              </w:rPr>
              <w:t>1.3.1</w:t>
            </w:r>
            <w:r>
              <w:rPr>
                <w:rFonts w:asciiTheme="minorHAnsi" w:eastAsiaTheme="minorEastAsia" w:hAnsiTheme="minorHAnsi"/>
                <w:noProof/>
                <w:szCs w:val="24"/>
                <w:lang w:val="es-ES" w:eastAsia="es-ES"/>
              </w:rPr>
              <w:tab/>
            </w:r>
            <w:r w:rsidRPr="005701E8">
              <w:rPr>
                <w:rStyle w:val="Hipervnculo"/>
                <w:noProof/>
              </w:rPr>
              <w:t>Ubicación política</w:t>
            </w:r>
            <w:r>
              <w:rPr>
                <w:noProof/>
                <w:webHidden/>
              </w:rPr>
              <w:tab/>
            </w:r>
            <w:r>
              <w:rPr>
                <w:noProof/>
                <w:webHidden/>
              </w:rPr>
              <w:fldChar w:fldCharType="begin"/>
            </w:r>
            <w:r>
              <w:rPr>
                <w:noProof/>
                <w:webHidden/>
              </w:rPr>
              <w:instrText xml:space="preserve"> PAGEREF _Toc242106296 \h </w:instrText>
            </w:r>
            <w:r>
              <w:rPr>
                <w:noProof/>
                <w:webHidden/>
              </w:rPr>
            </w:r>
            <w:r>
              <w:rPr>
                <w:noProof/>
                <w:webHidden/>
              </w:rPr>
              <w:fldChar w:fldCharType="separate"/>
            </w:r>
            <w:r>
              <w:rPr>
                <w:noProof/>
                <w:webHidden/>
              </w:rPr>
              <w:t>7</w:t>
            </w:r>
            <w:r>
              <w:rPr>
                <w:noProof/>
                <w:webHidden/>
              </w:rPr>
              <w:fldChar w:fldCharType="end"/>
            </w:r>
          </w:hyperlink>
        </w:p>
        <w:p w14:paraId="5D2461A7" w14:textId="726EDE20"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297" w:history="1">
            <w:r w:rsidRPr="005701E8">
              <w:rPr>
                <w:rStyle w:val="Hipervnculo"/>
                <w:bCs/>
                <w:noProof/>
              </w:rPr>
              <w:t>1.3.2</w:t>
            </w:r>
            <w:r>
              <w:rPr>
                <w:rFonts w:asciiTheme="minorHAnsi" w:eastAsiaTheme="minorEastAsia" w:hAnsiTheme="minorHAnsi"/>
                <w:noProof/>
                <w:szCs w:val="24"/>
                <w:lang w:val="es-ES" w:eastAsia="es-ES"/>
              </w:rPr>
              <w:tab/>
            </w:r>
            <w:r w:rsidRPr="005701E8">
              <w:rPr>
                <w:rStyle w:val="Hipervnculo"/>
                <w:noProof/>
              </w:rPr>
              <w:t>Acceso</w:t>
            </w:r>
            <w:r>
              <w:rPr>
                <w:noProof/>
                <w:webHidden/>
              </w:rPr>
              <w:tab/>
            </w:r>
            <w:r>
              <w:rPr>
                <w:noProof/>
                <w:webHidden/>
              </w:rPr>
              <w:fldChar w:fldCharType="begin"/>
            </w:r>
            <w:r>
              <w:rPr>
                <w:noProof/>
                <w:webHidden/>
              </w:rPr>
              <w:instrText xml:space="preserve"> PAGEREF _Toc242106297 \h </w:instrText>
            </w:r>
            <w:r>
              <w:rPr>
                <w:noProof/>
                <w:webHidden/>
              </w:rPr>
            </w:r>
            <w:r>
              <w:rPr>
                <w:noProof/>
                <w:webHidden/>
              </w:rPr>
              <w:fldChar w:fldCharType="separate"/>
            </w:r>
            <w:r>
              <w:rPr>
                <w:noProof/>
                <w:webHidden/>
              </w:rPr>
              <w:t>8</w:t>
            </w:r>
            <w:r>
              <w:rPr>
                <w:noProof/>
                <w:webHidden/>
              </w:rPr>
              <w:fldChar w:fldCharType="end"/>
            </w:r>
          </w:hyperlink>
        </w:p>
        <w:p w14:paraId="57C3229A" w14:textId="6598B326"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8" w:history="1">
            <w:r w:rsidRPr="005701E8">
              <w:rPr>
                <w:rStyle w:val="Hipervnculo"/>
                <w:noProof/>
              </w:rPr>
              <w:t>1.4</w:t>
            </w:r>
            <w:r>
              <w:rPr>
                <w:rFonts w:asciiTheme="minorHAnsi" w:eastAsiaTheme="minorEastAsia" w:hAnsiTheme="minorHAnsi"/>
                <w:noProof/>
                <w:szCs w:val="24"/>
                <w:lang w:val="es-ES" w:eastAsia="es-ES"/>
              </w:rPr>
              <w:tab/>
            </w:r>
            <w:r w:rsidRPr="005701E8">
              <w:rPr>
                <w:rStyle w:val="Hipervnculo"/>
                <w:noProof/>
              </w:rPr>
              <w:t>Ubicación Hidrográfica</w:t>
            </w:r>
            <w:r>
              <w:rPr>
                <w:noProof/>
                <w:webHidden/>
              </w:rPr>
              <w:tab/>
            </w:r>
            <w:r>
              <w:rPr>
                <w:noProof/>
                <w:webHidden/>
              </w:rPr>
              <w:fldChar w:fldCharType="begin"/>
            </w:r>
            <w:r>
              <w:rPr>
                <w:noProof/>
                <w:webHidden/>
              </w:rPr>
              <w:instrText xml:space="preserve"> PAGEREF _Toc242106298 \h </w:instrText>
            </w:r>
            <w:r>
              <w:rPr>
                <w:noProof/>
                <w:webHidden/>
              </w:rPr>
            </w:r>
            <w:r>
              <w:rPr>
                <w:noProof/>
                <w:webHidden/>
              </w:rPr>
              <w:fldChar w:fldCharType="separate"/>
            </w:r>
            <w:r>
              <w:rPr>
                <w:noProof/>
                <w:webHidden/>
              </w:rPr>
              <w:t>8</w:t>
            </w:r>
            <w:r>
              <w:rPr>
                <w:noProof/>
                <w:webHidden/>
              </w:rPr>
              <w:fldChar w:fldCharType="end"/>
            </w:r>
          </w:hyperlink>
        </w:p>
        <w:p w14:paraId="74134D1A" w14:textId="41EE1A53"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299" w:history="1">
            <w:r w:rsidRPr="005701E8">
              <w:rPr>
                <w:rStyle w:val="Hipervnculo"/>
                <w:noProof/>
              </w:rPr>
              <w:t>1.5</w:t>
            </w:r>
            <w:r>
              <w:rPr>
                <w:rFonts w:asciiTheme="minorHAnsi" w:eastAsiaTheme="minorEastAsia" w:hAnsiTheme="minorHAnsi"/>
                <w:noProof/>
                <w:szCs w:val="24"/>
                <w:lang w:val="es-ES" w:eastAsia="es-ES"/>
              </w:rPr>
              <w:tab/>
            </w:r>
            <w:r w:rsidRPr="005701E8">
              <w:rPr>
                <w:rStyle w:val="Hipervnculo"/>
                <w:noProof/>
              </w:rPr>
              <w:t>Acceso a la zona del proyecto</w:t>
            </w:r>
            <w:r>
              <w:rPr>
                <w:noProof/>
                <w:webHidden/>
              </w:rPr>
              <w:tab/>
            </w:r>
            <w:r>
              <w:rPr>
                <w:noProof/>
                <w:webHidden/>
              </w:rPr>
              <w:fldChar w:fldCharType="begin"/>
            </w:r>
            <w:r>
              <w:rPr>
                <w:noProof/>
                <w:webHidden/>
              </w:rPr>
              <w:instrText xml:space="preserve"> PAGEREF _Toc242106299 \h </w:instrText>
            </w:r>
            <w:r>
              <w:rPr>
                <w:noProof/>
                <w:webHidden/>
              </w:rPr>
            </w:r>
            <w:r>
              <w:rPr>
                <w:noProof/>
                <w:webHidden/>
              </w:rPr>
              <w:fldChar w:fldCharType="separate"/>
            </w:r>
            <w:r>
              <w:rPr>
                <w:noProof/>
                <w:webHidden/>
              </w:rPr>
              <w:t>9</w:t>
            </w:r>
            <w:r>
              <w:rPr>
                <w:noProof/>
                <w:webHidden/>
              </w:rPr>
              <w:fldChar w:fldCharType="end"/>
            </w:r>
          </w:hyperlink>
        </w:p>
        <w:p w14:paraId="2381D283" w14:textId="29371B9C"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00" w:history="1">
            <w:r w:rsidRPr="005701E8">
              <w:rPr>
                <w:rStyle w:val="Hipervnculo"/>
                <w:bCs/>
                <w:noProof/>
              </w:rPr>
              <w:t>1.5.1</w:t>
            </w:r>
            <w:r>
              <w:rPr>
                <w:rFonts w:asciiTheme="minorHAnsi" w:eastAsiaTheme="minorEastAsia" w:hAnsiTheme="minorHAnsi"/>
                <w:noProof/>
                <w:szCs w:val="24"/>
                <w:lang w:val="es-ES" w:eastAsia="es-ES"/>
              </w:rPr>
              <w:tab/>
            </w:r>
            <w:r w:rsidRPr="005701E8">
              <w:rPr>
                <w:rStyle w:val="Hipervnculo"/>
                <w:noProof/>
              </w:rPr>
              <w:t>Estación meteorológica de referencia</w:t>
            </w:r>
            <w:r>
              <w:rPr>
                <w:noProof/>
                <w:webHidden/>
              </w:rPr>
              <w:tab/>
            </w:r>
            <w:r>
              <w:rPr>
                <w:noProof/>
                <w:webHidden/>
              </w:rPr>
              <w:fldChar w:fldCharType="begin"/>
            </w:r>
            <w:r>
              <w:rPr>
                <w:noProof/>
                <w:webHidden/>
              </w:rPr>
              <w:instrText xml:space="preserve"> PAGEREF _Toc242106300 \h </w:instrText>
            </w:r>
            <w:r>
              <w:rPr>
                <w:noProof/>
                <w:webHidden/>
              </w:rPr>
            </w:r>
            <w:r>
              <w:rPr>
                <w:noProof/>
                <w:webHidden/>
              </w:rPr>
              <w:fldChar w:fldCharType="separate"/>
            </w:r>
            <w:r>
              <w:rPr>
                <w:noProof/>
                <w:webHidden/>
              </w:rPr>
              <w:t>11</w:t>
            </w:r>
            <w:r>
              <w:rPr>
                <w:noProof/>
                <w:webHidden/>
              </w:rPr>
              <w:fldChar w:fldCharType="end"/>
            </w:r>
          </w:hyperlink>
        </w:p>
        <w:p w14:paraId="4675AD01" w14:textId="03DD0906"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01" w:history="1">
            <w:r w:rsidRPr="005701E8">
              <w:rPr>
                <w:rStyle w:val="Hipervnculo"/>
                <w:noProof/>
              </w:rPr>
              <w:t>2.</w:t>
            </w:r>
            <w:r>
              <w:rPr>
                <w:rFonts w:asciiTheme="minorHAnsi" w:eastAsiaTheme="minorEastAsia" w:hAnsiTheme="minorHAnsi"/>
                <w:noProof/>
                <w:szCs w:val="24"/>
                <w:lang w:val="es-ES" w:eastAsia="es-ES"/>
              </w:rPr>
              <w:tab/>
            </w:r>
            <w:r w:rsidRPr="005701E8">
              <w:rPr>
                <w:rStyle w:val="Hipervnculo"/>
                <w:rFonts w:ascii="Arial Narrow" w:hAnsi="Arial Narrow" w:cs="Arial"/>
                <w:noProof/>
              </w:rPr>
              <w:t>ESTUDIO HIDROLÓGICO</w:t>
            </w:r>
            <w:r>
              <w:rPr>
                <w:noProof/>
                <w:webHidden/>
              </w:rPr>
              <w:tab/>
            </w:r>
            <w:r>
              <w:rPr>
                <w:noProof/>
                <w:webHidden/>
              </w:rPr>
              <w:fldChar w:fldCharType="begin"/>
            </w:r>
            <w:r>
              <w:rPr>
                <w:noProof/>
                <w:webHidden/>
              </w:rPr>
              <w:instrText xml:space="preserve"> PAGEREF _Toc242106301 \h </w:instrText>
            </w:r>
            <w:r>
              <w:rPr>
                <w:noProof/>
                <w:webHidden/>
              </w:rPr>
            </w:r>
            <w:r>
              <w:rPr>
                <w:noProof/>
                <w:webHidden/>
              </w:rPr>
              <w:fldChar w:fldCharType="separate"/>
            </w:r>
            <w:r>
              <w:rPr>
                <w:noProof/>
                <w:webHidden/>
              </w:rPr>
              <w:t>13</w:t>
            </w:r>
            <w:r>
              <w:rPr>
                <w:noProof/>
                <w:webHidden/>
              </w:rPr>
              <w:fldChar w:fldCharType="end"/>
            </w:r>
          </w:hyperlink>
        </w:p>
        <w:p w14:paraId="2B7AC8CB" w14:textId="6009A6B7"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2" w:history="1">
            <w:r w:rsidRPr="005701E8">
              <w:rPr>
                <w:rStyle w:val="Hipervnculo"/>
                <w:noProof/>
              </w:rPr>
              <w:t>2.1</w:t>
            </w:r>
            <w:r>
              <w:rPr>
                <w:rFonts w:asciiTheme="minorHAnsi" w:eastAsiaTheme="minorEastAsia" w:hAnsiTheme="minorHAnsi"/>
                <w:noProof/>
                <w:szCs w:val="24"/>
                <w:lang w:val="es-ES" w:eastAsia="es-ES"/>
              </w:rPr>
              <w:tab/>
            </w:r>
            <w:r w:rsidRPr="005701E8">
              <w:rPr>
                <w:rStyle w:val="Hipervnculo"/>
                <w:noProof/>
              </w:rPr>
              <w:t>Introducción</w:t>
            </w:r>
            <w:r>
              <w:rPr>
                <w:noProof/>
                <w:webHidden/>
              </w:rPr>
              <w:tab/>
            </w:r>
            <w:r>
              <w:rPr>
                <w:noProof/>
                <w:webHidden/>
              </w:rPr>
              <w:fldChar w:fldCharType="begin"/>
            </w:r>
            <w:r>
              <w:rPr>
                <w:noProof/>
                <w:webHidden/>
              </w:rPr>
              <w:instrText xml:space="preserve"> PAGEREF _Toc242106302 \h </w:instrText>
            </w:r>
            <w:r>
              <w:rPr>
                <w:noProof/>
                <w:webHidden/>
              </w:rPr>
            </w:r>
            <w:r>
              <w:rPr>
                <w:noProof/>
                <w:webHidden/>
              </w:rPr>
              <w:fldChar w:fldCharType="separate"/>
            </w:r>
            <w:r>
              <w:rPr>
                <w:noProof/>
                <w:webHidden/>
              </w:rPr>
              <w:t>13</w:t>
            </w:r>
            <w:r>
              <w:rPr>
                <w:noProof/>
                <w:webHidden/>
              </w:rPr>
              <w:fldChar w:fldCharType="end"/>
            </w:r>
          </w:hyperlink>
        </w:p>
        <w:p w14:paraId="2075EDE3" w14:textId="55A16F8E"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3" w:history="1">
            <w:r w:rsidRPr="005701E8">
              <w:rPr>
                <w:rStyle w:val="Hipervnculo"/>
                <w:noProof/>
              </w:rPr>
              <w:t>2.2</w:t>
            </w:r>
            <w:r>
              <w:rPr>
                <w:rFonts w:asciiTheme="minorHAnsi" w:eastAsiaTheme="minorEastAsia" w:hAnsiTheme="minorHAnsi"/>
                <w:noProof/>
                <w:szCs w:val="24"/>
                <w:lang w:val="es-ES" w:eastAsia="es-ES"/>
              </w:rPr>
              <w:tab/>
            </w:r>
            <w:r w:rsidRPr="005701E8">
              <w:rPr>
                <w:rStyle w:val="Hipervnculo"/>
                <w:noProof/>
              </w:rPr>
              <w:t>Metodología empleada</w:t>
            </w:r>
            <w:r>
              <w:rPr>
                <w:noProof/>
                <w:webHidden/>
              </w:rPr>
              <w:tab/>
            </w:r>
            <w:r>
              <w:rPr>
                <w:noProof/>
                <w:webHidden/>
              </w:rPr>
              <w:fldChar w:fldCharType="begin"/>
            </w:r>
            <w:r>
              <w:rPr>
                <w:noProof/>
                <w:webHidden/>
              </w:rPr>
              <w:instrText xml:space="preserve"> PAGEREF _Toc242106303 \h </w:instrText>
            </w:r>
            <w:r>
              <w:rPr>
                <w:noProof/>
                <w:webHidden/>
              </w:rPr>
            </w:r>
            <w:r>
              <w:rPr>
                <w:noProof/>
                <w:webHidden/>
              </w:rPr>
              <w:fldChar w:fldCharType="separate"/>
            </w:r>
            <w:r>
              <w:rPr>
                <w:noProof/>
                <w:webHidden/>
              </w:rPr>
              <w:t>15</w:t>
            </w:r>
            <w:r>
              <w:rPr>
                <w:noProof/>
                <w:webHidden/>
              </w:rPr>
              <w:fldChar w:fldCharType="end"/>
            </w:r>
          </w:hyperlink>
        </w:p>
        <w:p w14:paraId="6733E4A5" w14:textId="41D49A03"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4" w:history="1">
            <w:r w:rsidRPr="005701E8">
              <w:rPr>
                <w:rStyle w:val="Hipervnculo"/>
                <w:noProof/>
              </w:rPr>
              <w:t>2.3</w:t>
            </w:r>
            <w:r>
              <w:rPr>
                <w:rFonts w:asciiTheme="minorHAnsi" w:eastAsiaTheme="minorEastAsia" w:hAnsiTheme="minorHAnsi"/>
                <w:noProof/>
                <w:szCs w:val="24"/>
                <w:lang w:val="es-ES" w:eastAsia="es-ES"/>
              </w:rPr>
              <w:tab/>
            </w:r>
            <w:r w:rsidRPr="005701E8">
              <w:rPr>
                <w:rStyle w:val="Hipervnculo"/>
                <w:noProof/>
              </w:rPr>
              <w:t>Objetivos del Estudio Hidrológico</w:t>
            </w:r>
            <w:r>
              <w:rPr>
                <w:noProof/>
                <w:webHidden/>
              </w:rPr>
              <w:tab/>
            </w:r>
            <w:r>
              <w:rPr>
                <w:noProof/>
                <w:webHidden/>
              </w:rPr>
              <w:fldChar w:fldCharType="begin"/>
            </w:r>
            <w:r>
              <w:rPr>
                <w:noProof/>
                <w:webHidden/>
              </w:rPr>
              <w:instrText xml:space="preserve"> PAGEREF _Toc242106304 \h </w:instrText>
            </w:r>
            <w:r>
              <w:rPr>
                <w:noProof/>
                <w:webHidden/>
              </w:rPr>
            </w:r>
            <w:r>
              <w:rPr>
                <w:noProof/>
                <w:webHidden/>
              </w:rPr>
              <w:fldChar w:fldCharType="separate"/>
            </w:r>
            <w:r>
              <w:rPr>
                <w:noProof/>
                <w:webHidden/>
              </w:rPr>
              <w:t>18</w:t>
            </w:r>
            <w:r>
              <w:rPr>
                <w:noProof/>
                <w:webHidden/>
              </w:rPr>
              <w:fldChar w:fldCharType="end"/>
            </w:r>
          </w:hyperlink>
        </w:p>
        <w:p w14:paraId="4CD77D36" w14:textId="7544F29C"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05" w:history="1">
            <w:r w:rsidRPr="005701E8">
              <w:rPr>
                <w:rStyle w:val="Hipervnculo"/>
                <w:noProof/>
              </w:rPr>
              <w:t>2.4</w:t>
            </w:r>
            <w:r>
              <w:rPr>
                <w:rFonts w:asciiTheme="minorHAnsi" w:eastAsiaTheme="minorEastAsia" w:hAnsiTheme="minorHAnsi"/>
                <w:noProof/>
                <w:szCs w:val="24"/>
                <w:lang w:val="es-ES" w:eastAsia="es-ES"/>
              </w:rPr>
              <w:tab/>
            </w:r>
            <w:r w:rsidRPr="005701E8">
              <w:rPr>
                <w:rStyle w:val="Hipervnculo"/>
                <w:noProof/>
              </w:rPr>
              <w:t>Análisis estadístico de Datos</w:t>
            </w:r>
            <w:r>
              <w:rPr>
                <w:noProof/>
                <w:webHidden/>
              </w:rPr>
              <w:tab/>
            </w:r>
            <w:r>
              <w:rPr>
                <w:noProof/>
                <w:webHidden/>
              </w:rPr>
              <w:fldChar w:fldCharType="begin"/>
            </w:r>
            <w:r>
              <w:rPr>
                <w:noProof/>
                <w:webHidden/>
              </w:rPr>
              <w:instrText xml:space="preserve"> PAGEREF _Toc242106305 \h </w:instrText>
            </w:r>
            <w:r>
              <w:rPr>
                <w:noProof/>
                <w:webHidden/>
              </w:rPr>
            </w:r>
            <w:r>
              <w:rPr>
                <w:noProof/>
                <w:webHidden/>
              </w:rPr>
              <w:fldChar w:fldCharType="separate"/>
            </w:r>
            <w:r>
              <w:rPr>
                <w:noProof/>
                <w:webHidden/>
              </w:rPr>
              <w:t>20</w:t>
            </w:r>
            <w:r>
              <w:rPr>
                <w:noProof/>
                <w:webHidden/>
              </w:rPr>
              <w:fldChar w:fldCharType="end"/>
            </w:r>
          </w:hyperlink>
        </w:p>
        <w:p w14:paraId="01EB5058" w14:textId="6600FEA7"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06" w:history="1">
            <w:r w:rsidRPr="005701E8">
              <w:rPr>
                <w:rStyle w:val="Hipervnculo"/>
                <w:bCs/>
                <w:noProof/>
              </w:rPr>
              <w:t>2.4.1</w:t>
            </w:r>
            <w:r>
              <w:rPr>
                <w:rFonts w:asciiTheme="minorHAnsi" w:eastAsiaTheme="minorEastAsia" w:hAnsiTheme="minorHAnsi"/>
                <w:noProof/>
                <w:szCs w:val="24"/>
                <w:lang w:val="es-ES" w:eastAsia="es-ES"/>
              </w:rPr>
              <w:tab/>
            </w:r>
            <w:r w:rsidRPr="005701E8">
              <w:rPr>
                <w:rStyle w:val="Hipervnculo"/>
                <w:noProof/>
              </w:rPr>
              <w:t>Estación meteorológica</w:t>
            </w:r>
            <w:r>
              <w:rPr>
                <w:noProof/>
                <w:webHidden/>
              </w:rPr>
              <w:tab/>
            </w:r>
            <w:r>
              <w:rPr>
                <w:noProof/>
                <w:webHidden/>
              </w:rPr>
              <w:fldChar w:fldCharType="begin"/>
            </w:r>
            <w:r>
              <w:rPr>
                <w:noProof/>
                <w:webHidden/>
              </w:rPr>
              <w:instrText xml:space="preserve"> PAGEREF _Toc242106306 \h </w:instrText>
            </w:r>
            <w:r>
              <w:rPr>
                <w:noProof/>
                <w:webHidden/>
              </w:rPr>
            </w:r>
            <w:r>
              <w:rPr>
                <w:noProof/>
                <w:webHidden/>
              </w:rPr>
              <w:fldChar w:fldCharType="separate"/>
            </w:r>
            <w:r>
              <w:rPr>
                <w:noProof/>
                <w:webHidden/>
              </w:rPr>
              <w:t>20</w:t>
            </w:r>
            <w:r>
              <w:rPr>
                <w:noProof/>
                <w:webHidden/>
              </w:rPr>
              <w:fldChar w:fldCharType="end"/>
            </w:r>
          </w:hyperlink>
        </w:p>
        <w:p w14:paraId="3B75FDA3" w14:textId="700AA5DF"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07" w:history="1">
            <w:r w:rsidRPr="005701E8">
              <w:rPr>
                <w:rStyle w:val="Hipervnculo"/>
                <w:bCs/>
                <w:noProof/>
              </w:rPr>
              <w:t>2.4.2</w:t>
            </w:r>
            <w:r>
              <w:rPr>
                <w:rFonts w:asciiTheme="minorHAnsi" w:eastAsiaTheme="minorEastAsia" w:hAnsiTheme="minorHAnsi"/>
                <w:noProof/>
                <w:szCs w:val="24"/>
                <w:lang w:val="es-ES" w:eastAsia="es-ES"/>
              </w:rPr>
              <w:tab/>
            </w:r>
            <w:r w:rsidRPr="005701E8">
              <w:rPr>
                <w:rStyle w:val="Hipervnculo"/>
                <w:noProof/>
              </w:rPr>
              <w:t>Análisis de Intensidades</w:t>
            </w:r>
            <w:r>
              <w:rPr>
                <w:noProof/>
                <w:webHidden/>
              </w:rPr>
              <w:tab/>
            </w:r>
            <w:r>
              <w:rPr>
                <w:noProof/>
                <w:webHidden/>
              </w:rPr>
              <w:fldChar w:fldCharType="begin"/>
            </w:r>
            <w:r>
              <w:rPr>
                <w:noProof/>
                <w:webHidden/>
              </w:rPr>
              <w:instrText xml:space="preserve"> PAGEREF _Toc242106307 \h </w:instrText>
            </w:r>
            <w:r>
              <w:rPr>
                <w:noProof/>
                <w:webHidden/>
              </w:rPr>
            </w:r>
            <w:r>
              <w:rPr>
                <w:noProof/>
                <w:webHidden/>
              </w:rPr>
              <w:fldChar w:fldCharType="separate"/>
            </w:r>
            <w:r>
              <w:rPr>
                <w:noProof/>
                <w:webHidden/>
              </w:rPr>
              <w:t>22</w:t>
            </w:r>
            <w:r>
              <w:rPr>
                <w:noProof/>
                <w:webHidden/>
              </w:rPr>
              <w:fldChar w:fldCharType="end"/>
            </w:r>
          </w:hyperlink>
        </w:p>
        <w:p w14:paraId="38901C80" w14:textId="4DAFFF59"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08" w:history="1">
            <w:r w:rsidRPr="005701E8">
              <w:rPr>
                <w:rStyle w:val="Hipervnculo"/>
                <w:noProof/>
              </w:rPr>
              <w:t>2.4.2.1</w:t>
            </w:r>
            <w:r>
              <w:rPr>
                <w:rFonts w:asciiTheme="minorHAnsi" w:eastAsiaTheme="minorEastAsia" w:hAnsiTheme="minorHAnsi"/>
                <w:noProof/>
                <w:szCs w:val="24"/>
                <w:lang w:val="es-ES" w:eastAsia="es-ES"/>
              </w:rPr>
              <w:tab/>
            </w:r>
            <w:r w:rsidRPr="005701E8">
              <w:rPr>
                <w:rStyle w:val="Hipervnculo"/>
                <w:noProof/>
              </w:rPr>
              <w:t>Análisis de la precipitación máxima caída en 24 horas.</w:t>
            </w:r>
            <w:r>
              <w:rPr>
                <w:noProof/>
                <w:webHidden/>
              </w:rPr>
              <w:tab/>
            </w:r>
            <w:r>
              <w:rPr>
                <w:noProof/>
                <w:webHidden/>
              </w:rPr>
              <w:fldChar w:fldCharType="begin"/>
            </w:r>
            <w:r>
              <w:rPr>
                <w:noProof/>
                <w:webHidden/>
              </w:rPr>
              <w:instrText xml:space="preserve"> PAGEREF _Toc242106308 \h </w:instrText>
            </w:r>
            <w:r>
              <w:rPr>
                <w:noProof/>
                <w:webHidden/>
              </w:rPr>
            </w:r>
            <w:r>
              <w:rPr>
                <w:noProof/>
                <w:webHidden/>
              </w:rPr>
              <w:fldChar w:fldCharType="separate"/>
            </w:r>
            <w:r>
              <w:rPr>
                <w:noProof/>
                <w:webHidden/>
              </w:rPr>
              <w:t>24</w:t>
            </w:r>
            <w:r>
              <w:rPr>
                <w:noProof/>
                <w:webHidden/>
              </w:rPr>
              <w:fldChar w:fldCharType="end"/>
            </w:r>
          </w:hyperlink>
        </w:p>
        <w:p w14:paraId="0BA23385" w14:textId="072EA4E4"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09" w:history="1">
            <w:r w:rsidRPr="005701E8">
              <w:rPr>
                <w:rStyle w:val="Hipervnculo"/>
                <w:noProof/>
              </w:rPr>
              <w:t>2.4.2.2</w:t>
            </w:r>
            <w:r>
              <w:rPr>
                <w:rFonts w:asciiTheme="minorHAnsi" w:eastAsiaTheme="minorEastAsia" w:hAnsiTheme="minorHAnsi"/>
                <w:noProof/>
                <w:szCs w:val="24"/>
                <w:lang w:val="es-ES" w:eastAsia="es-ES"/>
              </w:rPr>
              <w:tab/>
            </w:r>
            <w:r w:rsidRPr="005701E8">
              <w:rPr>
                <w:rStyle w:val="Hipervnculo"/>
                <w:noProof/>
              </w:rPr>
              <w:t>Análisis de frecuencia</w:t>
            </w:r>
            <w:r>
              <w:rPr>
                <w:noProof/>
                <w:webHidden/>
              </w:rPr>
              <w:tab/>
            </w:r>
            <w:r>
              <w:rPr>
                <w:noProof/>
                <w:webHidden/>
              </w:rPr>
              <w:fldChar w:fldCharType="begin"/>
            </w:r>
            <w:r>
              <w:rPr>
                <w:noProof/>
                <w:webHidden/>
              </w:rPr>
              <w:instrText xml:space="preserve"> PAGEREF _Toc242106309 \h </w:instrText>
            </w:r>
            <w:r>
              <w:rPr>
                <w:noProof/>
                <w:webHidden/>
              </w:rPr>
            </w:r>
            <w:r>
              <w:rPr>
                <w:noProof/>
                <w:webHidden/>
              </w:rPr>
              <w:fldChar w:fldCharType="separate"/>
            </w:r>
            <w:r>
              <w:rPr>
                <w:noProof/>
                <w:webHidden/>
              </w:rPr>
              <w:t>30</w:t>
            </w:r>
            <w:r>
              <w:rPr>
                <w:noProof/>
                <w:webHidden/>
              </w:rPr>
              <w:fldChar w:fldCharType="end"/>
            </w:r>
          </w:hyperlink>
        </w:p>
        <w:p w14:paraId="689F20B3" w14:textId="60021DC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0" w:history="1">
            <w:r w:rsidRPr="005701E8">
              <w:rPr>
                <w:rStyle w:val="Hipervnculo"/>
                <w:noProof/>
              </w:rPr>
              <w:t>2.4.2.3</w:t>
            </w:r>
            <w:r>
              <w:rPr>
                <w:rFonts w:asciiTheme="minorHAnsi" w:eastAsiaTheme="minorEastAsia" w:hAnsiTheme="minorHAnsi"/>
                <w:noProof/>
                <w:szCs w:val="24"/>
                <w:lang w:val="es-ES" w:eastAsia="es-ES"/>
              </w:rPr>
              <w:tab/>
            </w:r>
            <w:r w:rsidRPr="005701E8">
              <w:rPr>
                <w:rStyle w:val="Hipervnculo"/>
                <w:noProof/>
              </w:rPr>
              <w:t>Pruebas de bondad de ajuste (PBA)</w:t>
            </w:r>
            <w:r>
              <w:rPr>
                <w:noProof/>
                <w:webHidden/>
              </w:rPr>
              <w:tab/>
            </w:r>
            <w:r>
              <w:rPr>
                <w:noProof/>
                <w:webHidden/>
              </w:rPr>
              <w:fldChar w:fldCharType="begin"/>
            </w:r>
            <w:r>
              <w:rPr>
                <w:noProof/>
                <w:webHidden/>
              </w:rPr>
              <w:instrText xml:space="preserve"> PAGEREF _Toc242106310 \h </w:instrText>
            </w:r>
            <w:r>
              <w:rPr>
                <w:noProof/>
                <w:webHidden/>
              </w:rPr>
            </w:r>
            <w:r>
              <w:rPr>
                <w:noProof/>
                <w:webHidden/>
              </w:rPr>
              <w:fldChar w:fldCharType="separate"/>
            </w:r>
            <w:r>
              <w:rPr>
                <w:noProof/>
                <w:webHidden/>
              </w:rPr>
              <w:t>37</w:t>
            </w:r>
            <w:r>
              <w:rPr>
                <w:noProof/>
                <w:webHidden/>
              </w:rPr>
              <w:fldChar w:fldCharType="end"/>
            </w:r>
          </w:hyperlink>
        </w:p>
        <w:p w14:paraId="3BB65363" w14:textId="69E8DD6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1" w:history="1">
            <w:r w:rsidRPr="005701E8">
              <w:rPr>
                <w:rStyle w:val="Hipervnculo"/>
                <w:noProof/>
              </w:rPr>
              <w:t>2.4.2.4</w:t>
            </w:r>
            <w:r>
              <w:rPr>
                <w:rFonts w:asciiTheme="minorHAnsi" w:eastAsiaTheme="minorEastAsia" w:hAnsiTheme="minorHAnsi"/>
                <w:noProof/>
                <w:szCs w:val="24"/>
                <w:lang w:val="es-ES" w:eastAsia="es-ES"/>
              </w:rPr>
              <w:tab/>
            </w:r>
            <w:r w:rsidRPr="005701E8">
              <w:rPr>
                <w:rStyle w:val="Hipervnculo"/>
                <w:noProof/>
              </w:rPr>
              <w:t>Evaluación de Ajuste de Distribuciones de Probabilidad para las Precipitaciones Máximas en 24 Horas.</w:t>
            </w:r>
            <w:r>
              <w:rPr>
                <w:noProof/>
                <w:webHidden/>
              </w:rPr>
              <w:tab/>
            </w:r>
            <w:r>
              <w:rPr>
                <w:noProof/>
                <w:webHidden/>
              </w:rPr>
              <w:fldChar w:fldCharType="begin"/>
            </w:r>
            <w:r>
              <w:rPr>
                <w:noProof/>
                <w:webHidden/>
              </w:rPr>
              <w:instrText xml:space="preserve"> PAGEREF _Toc242106311 \h </w:instrText>
            </w:r>
            <w:r>
              <w:rPr>
                <w:noProof/>
                <w:webHidden/>
              </w:rPr>
            </w:r>
            <w:r>
              <w:rPr>
                <w:noProof/>
                <w:webHidden/>
              </w:rPr>
              <w:fldChar w:fldCharType="separate"/>
            </w:r>
            <w:r>
              <w:rPr>
                <w:noProof/>
                <w:webHidden/>
              </w:rPr>
              <w:t>39</w:t>
            </w:r>
            <w:r>
              <w:rPr>
                <w:noProof/>
                <w:webHidden/>
              </w:rPr>
              <w:fldChar w:fldCharType="end"/>
            </w:r>
          </w:hyperlink>
        </w:p>
        <w:p w14:paraId="5CA9C711" w14:textId="42C3CEE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2" w:history="1">
            <w:r w:rsidRPr="005701E8">
              <w:rPr>
                <w:rStyle w:val="Hipervnculo"/>
                <w:noProof/>
              </w:rPr>
              <w:t>2.4.2.4.1</w:t>
            </w:r>
            <w:r>
              <w:rPr>
                <w:rFonts w:asciiTheme="minorHAnsi" w:eastAsiaTheme="minorEastAsia" w:hAnsiTheme="minorHAnsi"/>
                <w:noProof/>
                <w:szCs w:val="24"/>
                <w:lang w:val="es-ES" w:eastAsia="es-ES"/>
              </w:rPr>
              <w:tab/>
            </w:r>
            <w:r w:rsidRPr="005701E8">
              <w:rPr>
                <w:rStyle w:val="Hipervnculo"/>
                <w:noProof/>
              </w:rPr>
              <w:t>Distribución Normal</w:t>
            </w:r>
            <w:r>
              <w:rPr>
                <w:noProof/>
                <w:webHidden/>
              </w:rPr>
              <w:tab/>
            </w:r>
            <w:r>
              <w:rPr>
                <w:noProof/>
                <w:webHidden/>
              </w:rPr>
              <w:fldChar w:fldCharType="begin"/>
            </w:r>
            <w:r>
              <w:rPr>
                <w:noProof/>
                <w:webHidden/>
              </w:rPr>
              <w:instrText xml:space="preserve"> PAGEREF _Toc242106312 \h </w:instrText>
            </w:r>
            <w:r>
              <w:rPr>
                <w:noProof/>
                <w:webHidden/>
              </w:rPr>
            </w:r>
            <w:r>
              <w:rPr>
                <w:noProof/>
                <w:webHidden/>
              </w:rPr>
              <w:fldChar w:fldCharType="separate"/>
            </w:r>
            <w:r>
              <w:rPr>
                <w:noProof/>
                <w:webHidden/>
              </w:rPr>
              <w:t>44</w:t>
            </w:r>
            <w:r>
              <w:rPr>
                <w:noProof/>
                <w:webHidden/>
              </w:rPr>
              <w:fldChar w:fldCharType="end"/>
            </w:r>
          </w:hyperlink>
        </w:p>
        <w:p w14:paraId="7846C9AA" w14:textId="53D3ED5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3" w:history="1">
            <w:r w:rsidRPr="005701E8">
              <w:rPr>
                <w:rStyle w:val="Hipervnculo"/>
                <w:noProof/>
              </w:rPr>
              <w:t>2.4.2.4.2</w:t>
            </w:r>
            <w:r>
              <w:rPr>
                <w:rFonts w:asciiTheme="minorHAnsi" w:eastAsiaTheme="minorEastAsia" w:hAnsiTheme="minorHAnsi"/>
                <w:noProof/>
                <w:szCs w:val="24"/>
                <w:lang w:val="es-ES" w:eastAsia="es-ES"/>
              </w:rPr>
              <w:tab/>
            </w:r>
            <w:r w:rsidRPr="005701E8">
              <w:rPr>
                <w:rStyle w:val="Hipervnculo"/>
                <w:noProof/>
              </w:rPr>
              <w:t>Distribución Log-Normal</w:t>
            </w:r>
            <w:r>
              <w:rPr>
                <w:noProof/>
                <w:webHidden/>
              </w:rPr>
              <w:tab/>
            </w:r>
            <w:r>
              <w:rPr>
                <w:noProof/>
                <w:webHidden/>
              </w:rPr>
              <w:fldChar w:fldCharType="begin"/>
            </w:r>
            <w:r>
              <w:rPr>
                <w:noProof/>
                <w:webHidden/>
              </w:rPr>
              <w:instrText xml:space="preserve"> PAGEREF _Toc242106313 \h </w:instrText>
            </w:r>
            <w:r>
              <w:rPr>
                <w:noProof/>
                <w:webHidden/>
              </w:rPr>
            </w:r>
            <w:r>
              <w:rPr>
                <w:noProof/>
                <w:webHidden/>
              </w:rPr>
              <w:fldChar w:fldCharType="separate"/>
            </w:r>
            <w:r>
              <w:rPr>
                <w:noProof/>
                <w:webHidden/>
              </w:rPr>
              <w:t>46</w:t>
            </w:r>
            <w:r>
              <w:rPr>
                <w:noProof/>
                <w:webHidden/>
              </w:rPr>
              <w:fldChar w:fldCharType="end"/>
            </w:r>
          </w:hyperlink>
        </w:p>
        <w:p w14:paraId="4EB36D94" w14:textId="6E1E10CC"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4" w:history="1">
            <w:r w:rsidRPr="005701E8">
              <w:rPr>
                <w:rStyle w:val="Hipervnculo"/>
                <w:noProof/>
              </w:rPr>
              <w:t>2.4.2.4.3</w:t>
            </w:r>
            <w:r>
              <w:rPr>
                <w:rFonts w:asciiTheme="minorHAnsi" w:eastAsiaTheme="minorEastAsia" w:hAnsiTheme="minorHAnsi"/>
                <w:noProof/>
                <w:szCs w:val="24"/>
                <w:lang w:val="es-ES" w:eastAsia="es-ES"/>
              </w:rPr>
              <w:tab/>
            </w:r>
            <w:r w:rsidRPr="005701E8">
              <w:rPr>
                <w:rStyle w:val="Hipervnculo"/>
                <w:noProof/>
              </w:rPr>
              <w:t>Distribución Log Pearson III</w:t>
            </w:r>
            <w:r>
              <w:rPr>
                <w:noProof/>
                <w:webHidden/>
              </w:rPr>
              <w:tab/>
            </w:r>
            <w:r>
              <w:rPr>
                <w:noProof/>
                <w:webHidden/>
              </w:rPr>
              <w:fldChar w:fldCharType="begin"/>
            </w:r>
            <w:r>
              <w:rPr>
                <w:noProof/>
                <w:webHidden/>
              </w:rPr>
              <w:instrText xml:space="preserve"> PAGEREF _Toc242106314 \h </w:instrText>
            </w:r>
            <w:r>
              <w:rPr>
                <w:noProof/>
                <w:webHidden/>
              </w:rPr>
            </w:r>
            <w:r>
              <w:rPr>
                <w:noProof/>
                <w:webHidden/>
              </w:rPr>
              <w:fldChar w:fldCharType="separate"/>
            </w:r>
            <w:r>
              <w:rPr>
                <w:noProof/>
                <w:webHidden/>
              </w:rPr>
              <w:t>48</w:t>
            </w:r>
            <w:r>
              <w:rPr>
                <w:noProof/>
                <w:webHidden/>
              </w:rPr>
              <w:fldChar w:fldCharType="end"/>
            </w:r>
          </w:hyperlink>
        </w:p>
        <w:p w14:paraId="547F931E" w14:textId="05435402"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5" w:history="1">
            <w:r w:rsidRPr="005701E8">
              <w:rPr>
                <w:rStyle w:val="Hipervnculo"/>
                <w:noProof/>
              </w:rPr>
              <w:t>2.4.2.4.4</w:t>
            </w:r>
            <w:r>
              <w:rPr>
                <w:rFonts w:asciiTheme="minorHAnsi" w:eastAsiaTheme="minorEastAsia" w:hAnsiTheme="minorHAnsi"/>
                <w:noProof/>
                <w:szCs w:val="24"/>
                <w:lang w:val="es-ES" w:eastAsia="es-ES"/>
              </w:rPr>
              <w:tab/>
            </w:r>
            <w:r w:rsidRPr="005701E8">
              <w:rPr>
                <w:rStyle w:val="Hipervnculo"/>
                <w:noProof/>
              </w:rPr>
              <w:t>Distribución Extrema Tipo I – Gumbel</w:t>
            </w:r>
            <w:r>
              <w:rPr>
                <w:noProof/>
                <w:webHidden/>
              </w:rPr>
              <w:tab/>
            </w:r>
            <w:r>
              <w:rPr>
                <w:noProof/>
                <w:webHidden/>
              </w:rPr>
              <w:fldChar w:fldCharType="begin"/>
            </w:r>
            <w:r>
              <w:rPr>
                <w:noProof/>
                <w:webHidden/>
              </w:rPr>
              <w:instrText xml:space="preserve"> PAGEREF _Toc242106315 \h </w:instrText>
            </w:r>
            <w:r>
              <w:rPr>
                <w:noProof/>
                <w:webHidden/>
              </w:rPr>
            </w:r>
            <w:r>
              <w:rPr>
                <w:noProof/>
                <w:webHidden/>
              </w:rPr>
              <w:fldChar w:fldCharType="separate"/>
            </w:r>
            <w:r>
              <w:rPr>
                <w:noProof/>
                <w:webHidden/>
              </w:rPr>
              <w:t>50</w:t>
            </w:r>
            <w:r>
              <w:rPr>
                <w:noProof/>
                <w:webHidden/>
              </w:rPr>
              <w:fldChar w:fldCharType="end"/>
            </w:r>
          </w:hyperlink>
        </w:p>
        <w:p w14:paraId="3D3BC342" w14:textId="5FF66D54"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16" w:history="1">
            <w:r w:rsidRPr="005701E8">
              <w:rPr>
                <w:rStyle w:val="Hipervnculo"/>
                <w:bCs/>
                <w:noProof/>
              </w:rPr>
              <w:t>2.4.3</w:t>
            </w:r>
            <w:r>
              <w:rPr>
                <w:rFonts w:asciiTheme="minorHAnsi" w:eastAsiaTheme="minorEastAsia" w:hAnsiTheme="minorHAnsi"/>
                <w:noProof/>
                <w:szCs w:val="24"/>
                <w:lang w:val="es-ES" w:eastAsia="es-ES"/>
              </w:rPr>
              <w:tab/>
            </w:r>
            <w:r w:rsidRPr="005701E8">
              <w:rPr>
                <w:rStyle w:val="Hipervnculo"/>
                <w:noProof/>
              </w:rPr>
              <w:t>Resultados Del Análisis</w:t>
            </w:r>
            <w:r>
              <w:rPr>
                <w:noProof/>
                <w:webHidden/>
              </w:rPr>
              <w:tab/>
            </w:r>
            <w:r>
              <w:rPr>
                <w:noProof/>
                <w:webHidden/>
              </w:rPr>
              <w:fldChar w:fldCharType="begin"/>
            </w:r>
            <w:r>
              <w:rPr>
                <w:noProof/>
                <w:webHidden/>
              </w:rPr>
              <w:instrText xml:space="preserve"> PAGEREF _Toc242106316 \h </w:instrText>
            </w:r>
            <w:r>
              <w:rPr>
                <w:noProof/>
                <w:webHidden/>
              </w:rPr>
            </w:r>
            <w:r>
              <w:rPr>
                <w:noProof/>
                <w:webHidden/>
              </w:rPr>
              <w:fldChar w:fldCharType="separate"/>
            </w:r>
            <w:r>
              <w:rPr>
                <w:noProof/>
                <w:webHidden/>
              </w:rPr>
              <w:t>51</w:t>
            </w:r>
            <w:r>
              <w:rPr>
                <w:noProof/>
                <w:webHidden/>
              </w:rPr>
              <w:fldChar w:fldCharType="end"/>
            </w:r>
          </w:hyperlink>
        </w:p>
        <w:p w14:paraId="38BEA141" w14:textId="55AA5CB0"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7" w:history="1">
            <w:r w:rsidRPr="005701E8">
              <w:rPr>
                <w:rStyle w:val="Hipervnculo"/>
                <w:noProof/>
              </w:rPr>
              <w:t>2.4.3.1</w:t>
            </w:r>
            <w:r>
              <w:rPr>
                <w:rFonts w:asciiTheme="minorHAnsi" w:eastAsiaTheme="minorEastAsia" w:hAnsiTheme="minorHAnsi"/>
                <w:noProof/>
                <w:szCs w:val="24"/>
                <w:lang w:val="es-ES" w:eastAsia="es-ES"/>
              </w:rPr>
              <w:tab/>
            </w:r>
            <w:r w:rsidRPr="005701E8">
              <w:rPr>
                <w:rStyle w:val="Hipervnculo"/>
                <w:noProof/>
              </w:rPr>
              <w:t>Prueba De Bondad De Kolmogorov – Smirnov</w:t>
            </w:r>
            <w:r>
              <w:rPr>
                <w:noProof/>
                <w:webHidden/>
              </w:rPr>
              <w:tab/>
            </w:r>
            <w:r>
              <w:rPr>
                <w:noProof/>
                <w:webHidden/>
              </w:rPr>
              <w:fldChar w:fldCharType="begin"/>
            </w:r>
            <w:r>
              <w:rPr>
                <w:noProof/>
                <w:webHidden/>
              </w:rPr>
              <w:instrText xml:space="preserve"> PAGEREF _Toc242106317 \h </w:instrText>
            </w:r>
            <w:r>
              <w:rPr>
                <w:noProof/>
                <w:webHidden/>
              </w:rPr>
            </w:r>
            <w:r>
              <w:rPr>
                <w:noProof/>
                <w:webHidden/>
              </w:rPr>
              <w:fldChar w:fldCharType="separate"/>
            </w:r>
            <w:r>
              <w:rPr>
                <w:noProof/>
                <w:webHidden/>
              </w:rPr>
              <w:t>53</w:t>
            </w:r>
            <w:r>
              <w:rPr>
                <w:noProof/>
                <w:webHidden/>
              </w:rPr>
              <w:fldChar w:fldCharType="end"/>
            </w:r>
          </w:hyperlink>
        </w:p>
        <w:p w14:paraId="043D1222" w14:textId="78240E3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8" w:history="1">
            <w:r w:rsidRPr="005701E8">
              <w:rPr>
                <w:rStyle w:val="Hipervnculo"/>
                <w:rFonts w:eastAsia="Times New Roman"/>
                <w:noProof/>
                <w:lang w:eastAsia="es-ES"/>
              </w:rPr>
              <w:t>2.4.3.2</w:t>
            </w:r>
            <w:r>
              <w:rPr>
                <w:rFonts w:asciiTheme="minorHAnsi" w:eastAsiaTheme="minorEastAsia" w:hAnsiTheme="minorHAnsi"/>
                <w:noProof/>
                <w:szCs w:val="24"/>
                <w:lang w:val="es-ES" w:eastAsia="es-ES"/>
              </w:rPr>
              <w:tab/>
            </w:r>
            <w:r w:rsidRPr="005701E8">
              <w:rPr>
                <w:rStyle w:val="Hipervnculo"/>
                <w:rFonts w:eastAsia="Times New Roman"/>
                <w:noProof/>
                <w:lang w:eastAsia="es-ES"/>
              </w:rPr>
              <w:t>Resumen De Resultados</w:t>
            </w:r>
            <w:r>
              <w:rPr>
                <w:noProof/>
                <w:webHidden/>
              </w:rPr>
              <w:tab/>
            </w:r>
            <w:r>
              <w:rPr>
                <w:noProof/>
                <w:webHidden/>
              </w:rPr>
              <w:fldChar w:fldCharType="begin"/>
            </w:r>
            <w:r>
              <w:rPr>
                <w:noProof/>
                <w:webHidden/>
              </w:rPr>
              <w:instrText xml:space="preserve"> PAGEREF _Toc242106318 \h </w:instrText>
            </w:r>
            <w:r>
              <w:rPr>
                <w:noProof/>
                <w:webHidden/>
              </w:rPr>
            </w:r>
            <w:r>
              <w:rPr>
                <w:noProof/>
                <w:webHidden/>
              </w:rPr>
              <w:fldChar w:fldCharType="separate"/>
            </w:r>
            <w:r>
              <w:rPr>
                <w:noProof/>
                <w:webHidden/>
              </w:rPr>
              <w:t>57</w:t>
            </w:r>
            <w:r>
              <w:rPr>
                <w:noProof/>
                <w:webHidden/>
              </w:rPr>
              <w:fldChar w:fldCharType="end"/>
            </w:r>
          </w:hyperlink>
        </w:p>
        <w:p w14:paraId="35ED5BD3" w14:textId="1CB33B1C"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19" w:history="1">
            <w:r w:rsidRPr="005701E8">
              <w:rPr>
                <w:rStyle w:val="Hipervnculo"/>
                <w:rFonts w:eastAsia="Times New Roman"/>
                <w:noProof/>
                <w:lang w:eastAsia="es-ES"/>
              </w:rPr>
              <w:t>2.4.3.3</w:t>
            </w:r>
            <w:r>
              <w:rPr>
                <w:rFonts w:asciiTheme="minorHAnsi" w:eastAsiaTheme="minorEastAsia" w:hAnsiTheme="minorHAnsi"/>
                <w:noProof/>
                <w:szCs w:val="24"/>
                <w:lang w:val="es-ES" w:eastAsia="es-ES"/>
              </w:rPr>
              <w:tab/>
            </w:r>
            <w:r w:rsidRPr="005701E8">
              <w:rPr>
                <w:rStyle w:val="Hipervnculo"/>
                <w:rFonts w:eastAsia="Times New Roman"/>
                <w:noProof/>
                <w:lang w:eastAsia="es-ES"/>
              </w:rPr>
              <w:t>Resumen De Los Resultados De Las Distribuciones Estadísticas</w:t>
            </w:r>
            <w:r>
              <w:rPr>
                <w:noProof/>
                <w:webHidden/>
              </w:rPr>
              <w:tab/>
            </w:r>
            <w:r>
              <w:rPr>
                <w:noProof/>
                <w:webHidden/>
              </w:rPr>
              <w:fldChar w:fldCharType="begin"/>
            </w:r>
            <w:r>
              <w:rPr>
                <w:noProof/>
                <w:webHidden/>
              </w:rPr>
              <w:instrText xml:space="preserve"> PAGEREF _Toc242106319 \h </w:instrText>
            </w:r>
            <w:r>
              <w:rPr>
                <w:noProof/>
                <w:webHidden/>
              </w:rPr>
            </w:r>
            <w:r>
              <w:rPr>
                <w:noProof/>
                <w:webHidden/>
              </w:rPr>
              <w:fldChar w:fldCharType="separate"/>
            </w:r>
            <w:r>
              <w:rPr>
                <w:noProof/>
                <w:webHidden/>
              </w:rPr>
              <w:t>58</w:t>
            </w:r>
            <w:r>
              <w:rPr>
                <w:noProof/>
                <w:webHidden/>
              </w:rPr>
              <w:fldChar w:fldCharType="end"/>
            </w:r>
          </w:hyperlink>
        </w:p>
        <w:p w14:paraId="6DE86D57" w14:textId="52CB9343"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0" w:history="1">
            <w:r w:rsidRPr="005701E8">
              <w:rPr>
                <w:rStyle w:val="Hipervnculo"/>
                <w:bCs/>
                <w:noProof/>
              </w:rPr>
              <w:t>2.4.4</w:t>
            </w:r>
            <w:r>
              <w:rPr>
                <w:rFonts w:asciiTheme="minorHAnsi" w:eastAsiaTheme="minorEastAsia" w:hAnsiTheme="minorHAnsi"/>
                <w:noProof/>
                <w:szCs w:val="24"/>
                <w:lang w:val="es-ES" w:eastAsia="es-ES"/>
              </w:rPr>
              <w:tab/>
            </w:r>
            <w:r w:rsidRPr="005701E8">
              <w:rPr>
                <w:rStyle w:val="Hipervnculo"/>
                <w:noProof/>
              </w:rPr>
              <w:t>Curva De Intensidad Duración</w:t>
            </w:r>
            <w:r>
              <w:rPr>
                <w:noProof/>
                <w:webHidden/>
              </w:rPr>
              <w:tab/>
            </w:r>
            <w:r>
              <w:rPr>
                <w:noProof/>
                <w:webHidden/>
              </w:rPr>
              <w:fldChar w:fldCharType="begin"/>
            </w:r>
            <w:r>
              <w:rPr>
                <w:noProof/>
                <w:webHidden/>
              </w:rPr>
              <w:instrText xml:space="preserve"> PAGEREF _Toc242106320 \h </w:instrText>
            </w:r>
            <w:r>
              <w:rPr>
                <w:noProof/>
                <w:webHidden/>
              </w:rPr>
            </w:r>
            <w:r>
              <w:rPr>
                <w:noProof/>
                <w:webHidden/>
              </w:rPr>
              <w:fldChar w:fldCharType="separate"/>
            </w:r>
            <w:r>
              <w:rPr>
                <w:noProof/>
                <w:webHidden/>
              </w:rPr>
              <w:t>60</w:t>
            </w:r>
            <w:r>
              <w:rPr>
                <w:noProof/>
                <w:webHidden/>
              </w:rPr>
              <w:fldChar w:fldCharType="end"/>
            </w:r>
          </w:hyperlink>
        </w:p>
        <w:p w14:paraId="08B78B95" w14:textId="5110271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1" w:history="1">
            <w:r w:rsidRPr="005701E8">
              <w:rPr>
                <w:rStyle w:val="Hipervnculo"/>
                <w:bCs/>
                <w:noProof/>
              </w:rPr>
              <w:t>2.4.5</w:t>
            </w:r>
            <w:r>
              <w:rPr>
                <w:rFonts w:asciiTheme="minorHAnsi" w:eastAsiaTheme="minorEastAsia" w:hAnsiTheme="minorHAnsi"/>
                <w:noProof/>
                <w:szCs w:val="24"/>
                <w:lang w:val="es-ES" w:eastAsia="es-ES"/>
              </w:rPr>
              <w:tab/>
            </w:r>
            <w:r w:rsidRPr="005701E8">
              <w:rPr>
                <w:rStyle w:val="Hipervnculo"/>
                <w:noProof/>
              </w:rPr>
              <w:t>Tiempo de Concentración</w:t>
            </w:r>
            <w:r>
              <w:rPr>
                <w:noProof/>
                <w:webHidden/>
              </w:rPr>
              <w:tab/>
            </w:r>
            <w:r>
              <w:rPr>
                <w:noProof/>
                <w:webHidden/>
              </w:rPr>
              <w:fldChar w:fldCharType="begin"/>
            </w:r>
            <w:r>
              <w:rPr>
                <w:noProof/>
                <w:webHidden/>
              </w:rPr>
              <w:instrText xml:space="preserve"> PAGEREF _Toc242106321 \h </w:instrText>
            </w:r>
            <w:r>
              <w:rPr>
                <w:noProof/>
                <w:webHidden/>
              </w:rPr>
            </w:r>
            <w:r>
              <w:rPr>
                <w:noProof/>
                <w:webHidden/>
              </w:rPr>
              <w:fldChar w:fldCharType="separate"/>
            </w:r>
            <w:r>
              <w:rPr>
                <w:noProof/>
                <w:webHidden/>
              </w:rPr>
              <w:t>65</w:t>
            </w:r>
            <w:r>
              <w:rPr>
                <w:noProof/>
                <w:webHidden/>
              </w:rPr>
              <w:fldChar w:fldCharType="end"/>
            </w:r>
          </w:hyperlink>
        </w:p>
        <w:p w14:paraId="0472990A" w14:textId="164EB7B9"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22" w:history="1">
            <w:r w:rsidRPr="005701E8">
              <w:rPr>
                <w:rStyle w:val="Hipervnculo"/>
                <w:noProof/>
              </w:rPr>
              <w:t>2.4.5.1</w:t>
            </w:r>
            <w:r>
              <w:rPr>
                <w:rFonts w:asciiTheme="minorHAnsi" w:eastAsiaTheme="minorEastAsia" w:hAnsiTheme="minorHAnsi"/>
                <w:noProof/>
                <w:szCs w:val="24"/>
                <w:lang w:val="es-ES" w:eastAsia="es-ES"/>
              </w:rPr>
              <w:tab/>
            </w:r>
            <w:r w:rsidRPr="005701E8">
              <w:rPr>
                <w:rStyle w:val="Hipervnculo"/>
                <w:noProof/>
              </w:rPr>
              <w:t>Kirpich</w:t>
            </w:r>
            <w:r>
              <w:rPr>
                <w:noProof/>
                <w:webHidden/>
              </w:rPr>
              <w:tab/>
            </w:r>
            <w:r>
              <w:rPr>
                <w:noProof/>
                <w:webHidden/>
              </w:rPr>
              <w:fldChar w:fldCharType="begin"/>
            </w:r>
            <w:r>
              <w:rPr>
                <w:noProof/>
                <w:webHidden/>
              </w:rPr>
              <w:instrText xml:space="preserve"> PAGEREF _Toc242106322 \h </w:instrText>
            </w:r>
            <w:r>
              <w:rPr>
                <w:noProof/>
                <w:webHidden/>
              </w:rPr>
            </w:r>
            <w:r>
              <w:rPr>
                <w:noProof/>
                <w:webHidden/>
              </w:rPr>
              <w:fldChar w:fldCharType="separate"/>
            </w:r>
            <w:r>
              <w:rPr>
                <w:noProof/>
                <w:webHidden/>
              </w:rPr>
              <w:t>65</w:t>
            </w:r>
            <w:r>
              <w:rPr>
                <w:noProof/>
                <w:webHidden/>
              </w:rPr>
              <w:fldChar w:fldCharType="end"/>
            </w:r>
          </w:hyperlink>
        </w:p>
        <w:p w14:paraId="3B65DA2B" w14:textId="23FD684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23" w:history="1">
            <w:r w:rsidRPr="005701E8">
              <w:rPr>
                <w:rStyle w:val="Hipervnculo"/>
                <w:noProof/>
              </w:rPr>
              <w:t>2.4.5.2</w:t>
            </w:r>
            <w:r>
              <w:rPr>
                <w:rFonts w:asciiTheme="minorHAnsi" w:eastAsiaTheme="minorEastAsia" w:hAnsiTheme="minorHAnsi"/>
                <w:noProof/>
                <w:szCs w:val="24"/>
                <w:lang w:val="es-ES" w:eastAsia="es-ES"/>
              </w:rPr>
              <w:tab/>
            </w:r>
            <w:r w:rsidRPr="005701E8">
              <w:rPr>
                <w:rStyle w:val="Hipervnculo"/>
                <w:noProof/>
              </w:rPr>
              <w:t>Ecuación del SCS</w:t>
            </w:r>
            <w:r>
              <w:rPr>
                <w:noProof/>
                <w:webHidden/>
              </w:rPr>
              <w:tab/>
            </w:r>
            <w:r>
              <w:rPr>
                <w:noProof/>
                <w:webHidden/>
              </w:rPr>
              <w:fldChar w:fldCharType="begin"/>
            </w:r>
            <w:r>
              <w:rPr>
                <w:noProof/>
                <w:webHidden/>
              </w:rPr>
              <w:instrText xml:space="preserve"> PAGEREF _Toc242106323 \h </w:instrText>
            </w:r>
            <w:r>
              <w:rPr>
                <w:noProof/>
                <w:webHidden/>
              </w:rPr>
            </w:r>
            <w:r>
              <w:rPr>
                <w:noProof/>
                <w:webHidden/>
              </w:rPr>
              <w:fldChar w:fldCharType="separate"/>
            </w:r>
            <w:r>
              <w:rPr>
                <w:noProof/>
                <w:webHidden/>
              </w:rPr>
              <w:t>65</w:t>
            </w:r>
            <w:r>
              <w:rPr>
                <w:noProof/>
                <w:webHidden/>
              </w:rPr>
              <w:fldChar w:fldCharType="end"/>
            </w:r>
          </w:hyperlink>
        </w:p>
        <w:p w14:paraId="4D6F6CAD" w14:textId="61334FE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4" w:history="1">
            <w:r w:rsidRPr="005701E8">
              <w:rPr>
                <w:rStyle w:val="Hipervnculo"/>
                <w:bCs/>
                <w:noProof/>
              </w:rPr>
              <w:t>2.4.6</w:t>
            </w:r>
            <w:r>
              <w:rPr>
                <w:rFonts w:asciiTheme="minorHAnsi" w:eastAsiaTheme="minorEastAsia" w:hAnsiTheme="minorHAnsi"/>
                <w:noProof/>
                <w:szCs w:val="24"/>
                <w:lang w:val="es-ES" w:eastAsia="es-ES"/>
              </w:rPr>
              <w:tab/>
            </w:r>
            <w:r w:rsidRPr="005701E8">
              <w:rPr>
                <w:rStyle w:val="Hipervnculo"/>
                <w:noProof/>
              </w:rPr>
              <w:t>Periodo de retorno</w:t>
            </w:r>
            <w:r>
              <w:rPr>
                <w:noProof/>
                <w:webHidden/>
              </w:rPr>
              <w:tab/>
            </w:r>
            <w:r>
              <w:rPr>
                <w:noProof/>
                <w:webHidden/>
              </w:rPr>
              <w:fldChar w:fldCharType="begin"/>
            </w:r>
            <w:r>
              <w:rPr>
                <w:noProof/>
                <w:webHidden/>
              </w:rPr>
              <w:instrText xml:space="preserve"> PAGEREF _Toc242106324 \h </w:instrText>
            </w:r>
            <w:r>
              <w:rPr>
                <w:noProof/>
                <w:webHidden/>
              </w:rPr>
            </w:r>
            <w:r>
              <w:rPr>
                <w:noProof/>
                <w:webHidden/>
              </w:rPr>
              <w:fldChar w:fldCharType="separate"/>
            </w:r>
            <w:r>
              <w:rPr>
                <w:noProof/>
                <w:webHidden/>
              </w:rPr>
              <w:t>66</w:t>
            </w:r>
            <w:r>
              <w:rPr>
                <w:noProof/>
                <w:webHidden/>
              </w:rPr>
              <w:fldChar w:fldCharType="end"/>
            </w:r>
          </w:hyperlink>
        </w:p>
        <w:p w14:paraId="46A90682" w14:textId="400F2FE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5" w:history="1">
            <w:r w:rsidRPr="005701E8">
              <w:rPr>
                <w:rStyle w:val="Hipervnculo"/>
                <w:bCs/>
                <w:noProof/>
              </w:rPr>
              <w:t>2.4.7</w:t>
            </w:r>
            <w:r>
              <w:rPr>
                <w:rFonts w:asciiTheme="minorHAnsi" w:eastAsiaTheme="minorEastAsia" w:hAnsiTheme="minorHAnsi"/>
                <w:noProof/>
                <w:szCs w:val="24"/>
                <w:lang w:val="es-ES" w:eastAsia="es-ES"/>
              </w:rPr>
              <w:tab/>
            </w:r>
            <w:r w:rsidRPr="005701E8">
              <w:rPr>
                <w:rStyle w:val="Hipervnculo"/>
                <w:noProof/>
              </w:rPr>
              <w:t>Determinación de la Intensidad Máxima de Diseño</w:t>
            </w:r>
            <w:r>
              <w:rPr>
                <w:noProof/>
                <w:webHidden/>
              </w:rPr>
              <w:tab/>
            </w:r>
            <w:r>
              <w:rPr>
                <w:noProof/>
                <w:webHidden/>
              </w:rPr>
              <w:fldChar w:fldCharType="begin"/>
            </w:r>
            <w:r>
              <w:rPr>
                <w:noProof/>
                <w:webHidden/>
              </w:rPr>
              <w:instrText xml:space="preserve"> PAGEREF _Toc242106325 \h </w:instrText>
            </w:r>
            <w:r>
              <w:rPr>
                <w:noProof/>
                <w:webHidden/>
              </w:rPr>
            </w:r>
            <w:r>
              <w:rPr>
                <w:noProof/>
                <w:webHidden/>
              </w:rPr>
              <w:fldChar w:fldCharType="separate"/>
            </w:r>
            <w:r>
              <w:rPr>
                <w:noProof/>
                <w:webHidden/>
              </w:rPr>
              <w:t>67</w:t>
            </w:r>
            <w:r>
              <w:rPr>
                <w:noProof/>
                <w:webHidden/>
              </w:rPr>
              <w:fldChar w:fldCharType="end"/>
            </w:r>
          </w:hyperlink>
        </w:p>
        <w:p w14:paraId="5D6B8503" w14:textId="27D12375"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26" w:history="1">
            <w:r w:rsidRPr="005701E8">
              <w:rPr>
                <w:rStyle w:val="Hipervnculo"/>
                <w:noProof/>
              </w:rPr>
              <w:t>3.</w:t>
            </w:r>
            <w:r>
              <w:rPr>
                <w:rFonts w:asciiTheme="minorHAnsi" w:eastAsiaTheme="minorEastAsia" w:hAnsiTheme="minorHAnsi"/>
                <w:noProof/>
                <w:szCs w:val="24"/>
                <w:lang w:val="es-ES" w:eastAsia="es-ES"/>
              </w:rPr>
              <w:tab/>
            </w:r>
            <w:r w:rsidRPr="005701E8">
              <w:rPr>
                <w:rStyle w:val="Hipervnculo"/>
                <w:rFonts w:ascii="Arial Narrow" w:hAnsi="Arial Narrow"/>
                <w:noProof/>
              </w:rPr>
              <w:t>CÁLCULO DE CAUDALES EN EL ÁREA DEL PROYECTO.</w:t>
            </w:r>
            <w:r>
              <w:rPr>
                <w:noProof/>
                <w:webHidden/>
              </w:rPr>
              <w:tab/>
            </w:r>
            <w:r>
              <w:rPr>
                <w:noProof/>
                <w:webHidden/>
              </w:rPr>
              <w:fldChar w:fldCharType="begin"/>
            </w:r>
            <w:r>
              <w:rPr>
                <w:noProof/>
                <w:webHidden/>
              </w:rPr>
              <w:instrText xml:space="preserve"> PAGEREF _Toc242106326 \h </w:instrText>
            </w:r>
            <w:r>
              <w:rPr>
                <w:noProof/>
                <w:webHidden/>
              </w:rPr>
            </w:r>
            <w:r>
              <w:rPr>
                <w:noProof/>
                <w:webHidden/>
              </w:rPr>
              <w:fldChar w:fldCharType="separate"/>
            </w:r>
            <w:r>
              <w:rPr>
                <w:noProof/>
                <w:webHidden/>
              </w:rPr>
              <w:t>69</w:t>
            </w:r>
            <w:r>
              <w:rPr>
                <w:noProof/>
                <w:webHidden/>
              </w:rPr>
              <w:fldChar w:fldCharType="end"/>
            </w:r>
          </w:hyperlink>
        </w:p>
        <w:p w14:paraId="00DAB17D" w14:textId="3DE0A078"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27" w:history="1">
            <w:r w:rsidRPr="005701E8">
              <w:rPr>
                <w:rStyle w:val="Hipervnculo"/>
                <w:noProof/>
              </w:rPr>
              <w:t>3.1</w:t>
            </w:r>
            <w:r>
              <w:rPr>
                <w:rFonts w:asciiTheme="minorHAnsi" w:eastAsiaTheme="minorEastAsia" w:hAnsiTheme="minorHAnsi"/>
                <w:noProof/>
                <w:szCs w:val="24"/>
                <w:lang w:val="es-ES" w:eastAsia="es-ES"/>
              </w:rPr>
              <w:tab/>
            </w:r>
            <w:r w:rsidRPr="005701E8">
              <w:rPr>
                <w:rStyle w:val="Hipervnculo"/>
                <w:noProof/>
              </w:rPr>
              <w:t>Coeficiente de Escorrentía</w:t>
            </w:r>
            <w:r>
              <w:rPr>
                <w:noProof/>
                <w:webHidden/>
              </w:rPr>
              <w:tab/>
            </w:r>
            <w:r>
              <w:rPr>
                <w:noProof/>
                <w:webHidden/>
              </w:rPr>
              <w:fldChar w:fldCharType="begin"/>
            </w:r>
            <w:r>
              <w:rPr>
                <w:noProof/>
                <w:webHidden/>
              </w:rPr>
              <w:instrText xml:space="preserve"> PAGEREF _Toc242106327 \h </w:instrText>
            </w:r>
            <w:r>
              <w:rPr>
                <w:noProof/>
                <w:webHidden/>
              </w:rPr>
            </w:r>
            <w:r>
              <w:rPr>
                <w:noProof/>
                <w:webHidden/>
              </w:rPr>
              <w:fldChar w:fldCharType="separate"/>
            </w:r>
            <w:r>
              <w:rPr>
                <w:noProof/>
                <w:webHidden/>
              </w:rPr>
              <w:t>69</w:t>
            </w:r>
            <w:r>
              <w:rPr>
                <w:noProof/>
                <w:webHidden/>
              </w:rPr>
              <w:fldChar w:fldCharType="end"/>
            </w:r>
          </w:hyperlink>
        </w:p>
        <w:p w14:paraId="60D7C361" w14:textId="554CAAE8"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8" w:history="1">
            <w:r w:rsidRPr="005701E8">
              <w:rPr>
                <w:rStyle w:val="Hipervnculo"/>
                <w:bCs/>
                <w:noProof/>
              </w:rPr>
              <w:t>3.1.1</w:t>
            </w:r>
            <w:r>
              <w:rPr>
                <w:rFonts w:asciiTheme="minorHAnsi" w:eastAsiaTheme="minorEastAsia" w:hAnsiTheme="minorHAnsi"/>
                <w:noProof/>
                <w:szCs w:val="24"/>
                <w:lang w:val="es-ES" w:eastAsia="es-ES"/>
              </w:rPr>
              <w:tab/>
            </w:r>
            <w:r w:rsidRPr="005701E8">
              <w:rPr>
                <w:rStyle w:val="Hipervnculo"/>
                <w:noProof/>
              </w:rPr>
              <w:t>Coeficientes por tipo de superficie</w:t>
            </w:r>
            <w:r>
              <w:rPr>
                <w:noProof/>
                <w:webHidden/>
              </w:rPr>
              <w:tab/>
            </w:r>
            <w:r>
              <w:rPr>
                <w:noProof/>
                <w:webHidden/>
              </w:rPr>
              <w:fldChar w:fldCharType="begin"/>
            </w:r>
            <w:r>
              <w:rPr>
                <w:noProof/>
                <w:webHidden/>
              </w:rPr>
              <w:instrText xml:space="preserve"> PAGEREF _Toc242106328 \h </w:instrText>
            </w:r>
            <w:r>
              <w:rPr>
                <w:noProof/>
                <w:webHidden/>
              </w:rPr>
            </w:r>
            <w:r>
              <w:rPr>
                <w:noProof/>
                <w:webHidden/>
              </w:rPr>
              <w:fldChar w:fldCharType="separate"/>
            </w:r>
            <w:r>
              <w:rPr>
                <w:noProof/>
                <w:webHidden/>
              </w:rPr>
              <w:t>70</w:t>
            </w:r>
            <w:r>
              <w:rPr>
                <w:noProof/>
                <w:webHidden/>
              </w:rPr>
              <w:fldChar w:fldCharType="end"/>
            </w:r>
          </w:hyperlink>
        </w:p>
        <w:p w14:paraId="506F3834" w14:textId="79062E95"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29" w:history="1">
            <w:r w:rsidRPr="005701E8">
              <w:rPr>
                <w:rStyle w:val="Hipervnculo"/>
                <w:bCs/>
                <w:noProof/>
              </w:rPr>
              <w:t>3.1.2</w:t>
            </w:r>
            <w:r>
              <w:rPr>
                <w:rFonts w:asciiTheme="minorHAnsi" w:eastAsiaTheme="minorEastAsia" w:hAnsiTheme="minorHAnsi"/>
                <w:noProof/>
                <w:szCs w:val="24"/>
                <w:lang w:val="es-ES" w:eastAsia="es-ES"/>
              </w:rPr>
              <w:tab/>
            </w:r>
            <w:r w:rsidRPr="005701E8">
              <w:rPr>
                <w:rStyle w:val="Hipervnculo"/>
                <w:noProof/>
              </w:rPr>
              <w:t>Coeficiente de escorrentía adoptado</w:t>
            </w:r>
            <w:r>
              <w:rPr>
                <w:noProof/>
                <w:webHidden/>
              </w:rPr>
              <w:tab/>
            </w:r>
            <w:r>
              <w:rPr>
                <w:noProof/>
                <w:webHidden/>
              </w:rPr>
              <w:fldChar w:fldCharType="begin"/>
            </w:r>
            <w:r>
              <w:rPr>
                <w:noProof/>
                <w:webHidden/>
              </w:rPr>
              <w:instrText xml:space="preserve"> PAGEREF _Toc242106329 \h </w:instrText>
            </w:r>
            <w:r>
              <w:rPr>
                <w:noProof/>
                <w:webHidden/>
              </w:rPr>
            </w:r>
            <w:r>
              <w:rPr>
                <w:noProof/>
                <w:webHidden/>
              </w:rPr>
              <w:fldChar w:fldCharType="separate"/>
            </w:r>
            <w:r>
              <w:rPr>
                <w:noProof/>
                <w:webHidden/>
              </w:rPr>
              <w:t>71</w:t>
            </w:r>
            <w:r>
              <w:rPr>
                <w:noProof/>
                <w:webHidden/>
              </w:rPr>
              <w:fldChar w:fldCharType="end"/>
            </w:r>
          </w:hyperlink>
        </w:p>
        <w:p w14:paraId="55CC11A2" w14:textId="1A34D34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30" w:history="1">
            <w:r w:rsidRPr="005701E8">
              <w:rPr>
                <w:rStyle w:val="Hipervnculo"/>
                <w:bCs/>
                <w:noProof/>
              </w:rPr>
              <w:t>3.1.3</w:t>
            </w:r>
            <w:r>
              <w:rPr>
                <w:rFonts w:asciiTheme="minorHAnsi" w:eastAsiaTheme="minorEastAsia" w:hAnsiTheme="minorHAnsi"/>
                <w:noProof/>
                <w:szCs w:val="24"/>
                <w:lang w:val="es-ES" w:eastAsia="es-ES"/>
              </w:rPr>
              <w:tab/>
            </w:r>
            <w:r w:rsidRPr="005701E8">
              <w:rPr>
                <w:rStyle w:val="Hipervnculo"/>
                <w:noProof/>
              </w:rPr>
              <w:t>Áreas de drenaje.</w:t>
            </w:r>
            <w:r>
              <w:rPr>
                <w:noProof/>
                <w:webHidden/>
              </w:rPr>
              <w:tab/>
            </w:r>
            <w:r>
              <w:rPr>
                <w:noProof/>
                <w:webHidden/>
              </w:rPr>
              <w:fldChar w:fldCharType="begin"/>
            </w:r>
            <w:r>
              <w:rPr>
                <w:noProof/>
                <w:webHidden/>
              </w:rPr>
              <w:instrText xml:space="preserve"> PAGEREF _Toc242106330 \h </w:instrText>
            </w:r>
            <w:r>
              <w:rPr>
                <w:noProof/>
                <w:webHidden/>
              </w:rPr>
            </w:r>
            <w:r>
              <w:rPr>
                <w:noProof/>
                <w:webHidden/>
              </w:rPr>
              <w:fldChar w:fldCharType="separate"/>
            </w:r>
            <w:r>
              <w:rPr>
                <w:noProof/>
                <w:webHidden/>
              </w:rPr>
              <w:t>72</w:t>
            </w:r>
            <w:r>
              <w:rPr>
                <w:noProof/>
                <w:webHidden/>
              </w:rPr>
              <w:fldChar w:fldCharType="end"/>
            </w:r>
          </w:hyperlink>
        </w:p>
        <w:p w14:paraId="10CD5F87" w14:textId="7AC22AAD"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1" w:history="1">
            <w:r w:rsidRPr="005701E8">
              <w:rPr>
                <w:rStyle w:val="Hipervnculo"/>
                <w:noProof/>
              </w:rPr>
              <w:t>3.1.3.1</w:t>
            </w:r>
            <w:r>
              <w:rPr>
                <w:rFonts w:asciiTheme="minorHAnsi" w:eastAsiaTheme="minorEastAsia" w:hAnsiTheme="minorHAnsi"/>
                <w:noProof/>
                <w:szCs w:val="24"/>
                <w:lang w:val="es-ES" w:eastAsia="es-ES"/>
              </w:rPr>
              <w:tab/>
            </w:r>
            <w:r w:rsidRPr="005701E8">
              <w:rPr>
                <w:rStyle w:val="Hipervnculo"/>
                <w:noProof/>
              </w:rPr>
              <w:t>Áreas de drenaje de techo en edificaciones</w:t>
            </w:r>
            <w:r>
              <w:rPr>
                <w:noProof/>
                <w:webHidden/>
              </w:rPr>
              <w:tab/>
            </w:r>
            <w:r>
              <w:rPr>
                <w:noProof/>
                <w:webHidden/>
              </w:rPr>
              <w:fldChar w:fldCharType="begin"/>
            </w:r>
            <w:r>
              <w:rPr>
                <w:noProof/>
                <w:webHidden/>
              </w:rPr>
              <w:instrText xml:space="preserve"> PAGEREF _Toc242106331 \h </w:instrText>
            </w:r>
            <w:r>
              <w:rPr>
                <w:noProof/>
                <w:webHidden/>
              </w:rPr>
            </w:r>
            <w:r>
              <w:rPr>
                <w:noProof/>
                <w:webHidden/>
              </w:rPr>
              <w:fldChar w:fldCharType="separate"/>
            </w:r>
            <w:r>
              <w:rPr>
                <w:noProof/>
                <w:webHidden/>
              </w:rPr>
              <w:t>77</w:t>
            </w:r>
            <w:r>
              <w:rPr>
                <w:noProof/>
                <w:webHidden/>
              </w:rPr>
              <w:fldChar w:fldCharType="end"/>
            </w:r>
          </w:hyperlink>
        </w:p>
        <w:p w14:paraId="31D67232" w14:textId="51A4CE2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2" w:history="1">
            <w:r w:rsidRPr="005701E8">
              <w:rPr>
                <w:rStyle w:val="Hipervnculo"/>
                <w:noProof/>
              </w:rPr>
              <w:t>3.1.3.2</w:t>
            </w:r>
            <w:r>
              <w:rPr>
                <w:rFonts w:asciiTheme="minorHAnsi" w:eastAsiaTheme="minorEastAsia" w:hAnsiTheme="minorHAnsi"/>
                <w:noProof/>
                <w:szCs w:val="24"/>
                <w:lang w:val="es-ES" w:eastAsia="es-ES"/>
              </w:rPr>
              <w:tab/>
            </w:r>
            <w:r w:rsidRPr="005701E8">
              <w:rPr>
                <w:rStyle w:val="Hipervnculo"/>
                <w:noProof/>
              </w:rPr>
              <w:t>Áreas libres de concreto frotachado</w:t>
            </w:r>
            <w:r>
              <w:rPr>
                <w:noProof/>
                <w:webHidden/>
              </w:rPr>
              <w:tab/>
            </w:r>
            <w:r>
              <w:rPr>
                <w:noProof/>
                <w:webHidden/>
              </w:rPr>
              <w:fldChar w:fldCharType="begin"/>
            </w:r>
            <w:r>
              <w:rPr>
                <w:noProof/>
                <w:webHidden/>
              </w:rPr>
              <w:instrText xml:space="preserve"> PAGEREF _Toc242106332 \h </w:instrText>
            </w:r>
            <w:r>
              <w:rPr>
                <w:noProof/>
                <w:webHidden/>
              </w:rPr>
            </w:r>
            <w:r>
              <w:rPr>
                <w:noProof/>
                <w:webHidden/>
              </w:rPr>
              <w:fldChar w:fldCharType="separate"/>
            </w:r>
            <w:r>
              <w:rPr>
                <w:noProof/>
                <w:webHidden/>
              </w:rPr>
              <w:t>78</w:t>
            </w:r>
            <w:r>
              <w:rPr>
                <w:noProof/>
                <w:webHidden/>
              </w:rPr>
              <w:fldChar w:fldCharType="end"/>
            </w:r>
          </w:hyperlink>
        </w:p>
        <w:p w14:paraId="0AE7ABD4" w14:textId="38004758"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3" w:history="1">
            <w:r w:rsidRPr="005701E8">
              <w:rPr>
                <w:rStyle w:val="Hipervnculo"/>
                <w:noProof/>
              </w:rPr>
              <w:t>3.1.3.3</w:t>
            </w:r>
            <w:r>
              <w:rPr>
                <w:rFonts w:asciiTheme="minorHAnsi" w:eastAsiaTheme="minorEastAsia" w:hAnsiTheme="minorHAnsi"/>
                <w:noProof/>
                <w:szCs w:val="24"/>
                <w:lang w:val="es-ES" w:eastAsia="es-ES"/>
              </w:rPr>
              <w:tab/>
            </w:r>
            <w:r w:rsidRPr="005701E8">
              <w:rPr>
                <w:rStyle w:val="Hipervnculo"/>
                <w:noProof/>
              </w:rPr>
              <w:t>Áreas verdes</w:t>
            </w:r>
            <w:r>
              <w:rPr>
                <w:noProof/>
                <w:webHidden/>
              </w:rPr>
              <w:tab/>
            </w:r>
            <w:r>
              <w:rPr>
                <w:noProof/>
                <w:webHidden/>
              </w:rPr>
              <w:fldChar w:fldCharType="begin"/>
            </w:r>
            <w:r>
              <w:rPr>
                <w:noProof/>
                <w:webHidden/>
              </w:rPr>
              <w:instrText xml:space="preserve"> PAGEREF _Toc242106333 \h </w:instrText>
            </w:r>
            <w:r>
              <w:rPr>
                <w:noProof/>
                <w:webHidden/>
              </w:rPr>
            </w:r>
            <w:r>
              <w:rPr>
                <w:noProof/>
                <w:webHidden/>
              </w:rPr>
              <w:fldChar w:fldCharType="separate"/>
            </w:r>
            <w:r>
              <w:rPr>
                <w:noProof/>
                <w:webHidden/>
              </w:rPr>
              <w:t>79</w:t>
            </w:r>
            <w:r>
              <w:rPr>
                <w:noProof/>
                <w:webHidden/>
              </w:rPr>
              <w:fldChar w:fldCharType="end"/>
            </w:r>
          </w:hyperlink>
        </w:p>
        <w:p w14:paraId="74B79850" w14:textId="76CAB8AB" w:rsidR="00E95242" w:rsidRDefault="00E95242">
          <w:pPr>
            <w:pStyle w:val="TDC2"/>
            <w:tabs>
              <w:tab w:val="left" w:pos="1440"/>
              <w:tab w:val="right" w:leader="dot" w:pos="8636"/>
            </w:tabs>
            <w:rPr>
              <w:rFonts w:asciiTheme="minorHAnsi" w:eastAsiaTheme="minorEastAsia" w:hAnsiTheme="minorHAnsi"/>
              <w:noProof/>
              <w:szCs w:val="24"/>
              <w:lang w:val="es-ES" w:eastAsia="es-ES"/>
            </w:rPr>
          </w:pPr>
          <w:hyperlink w:anchor="_Toc242106334" w:history="1">
            <w:r w:rsidRPr="005701E8">
              <w:rPr>
                <w:rStyle w:val="Hipervnculo"/>
                <w:noProof/>
                <w:lang w:val="es-ES"/>
              </w:rPr>
              <w:t>3.1.3.4</w:t>
            </w:r>
            <w:r>
              <w:rPr>
                <w:rFonts w:asciiTheme="minorHAnsi" w:eastAsiaTheme="minorEastAsia" w:hAnsiTheme="minorHAnsi"/>
                <w:noProof/>
                <w:szCs w:val="24"/>
                <w:lang w:val="es-ES" w:eastAsia="es-ES"/>
              </w:rPr>
              <w:tab/>
            </w:r>
            <w:r w:rsidRPr="005701E8">
              <w:rPr>
                <w:rStyle w:val="Hipervnculo"/>
                <w:noProof/>
                <w:lang w:val="es-ES"/>
              </w:rPr>
              <w:t>Áreas libres – estacionamiento pavimentado</w:t>
            </w:r>
            <w:r>
              <w:rPr>
                <w:noProof/>
                <w:webHidden/>
              </w:rPr>
              <w:tab/>
            </w:r>
            <w:r>
              <w:rPr>
                <w:noProof/>
                <w:webHidden/>
              </w:rPr>
              <w:fldChar w:fldCharType="begin"/>
            </w:r>
            <w:r>
              <w:rPr>
                <w:noProof/>
                <w:webHidden/>
              </w:rPr>
              <w:instrText xml:space="preserve"> PAGEREF _Toc242106334 \h </w:instrText>
            </w:r>
            <w:r>
              <w:rPr>
                <w:noProof/>
                <w:webHidden/>
              </w:rPr>
            </w:r>
            <w:r>
              <w:rPr>
                <w:noProof/>
                <w:webHidden/>
              </w:rPr>
              <w:fldChar w:fldCharType="separate"/>
            </w:r>
            <w:r>
              <w:rPr>
                <w:noProof/>
                <w:webHidden/>
              </w:rPr>
              <w:t>79</w:t>
            </w:r>
            <w:r>
              <w:rPr>
                <w:noProof/>
                <w:webHidden/>
              </w:rPr>
              <w:fldChar w:fldCharType="end"/>
            </w:r>
          </w:hyperlink>
        </w:p>
        <w:p w14:paraId="425B2D06" w14:textId="6BD54F09"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35" w:history="1">
            <w:r w:rsidRPr="005701E8">
              <w:rPr>
                <w:rStyle w:val="Hipervnculo"/>
                <w:bCs/>
                <w:noProof/>
              </w:rPr>
              <w:t>3.1.4</w:t>
            </w:r>
            <w:r>
              <w:rPr>
                <w:rFonts w:asciiTheme="minorHAnsi" w:eastAsiaTheme="minorEastAsia" w:hAnsiTheme="minorHAnsi"/>
                <w:noProof/>
                <w:szCs w:val="24"/>
                <w:lang w:val="es-ES" w:eastAsia="es-ES"/>
              </w:rPr>
              <w:tab/>
            </w:r>
            <w:r w:rsidRPr="005701E8">
              <w:rPr>
                <w:rStyle w:val="Hipervnculo"/>
                <w:noProof/>
              </w:rPr>
              <w:t>Intensidad de Lluvia</w:t>
            </w:r>
            <w:r>
              <w:rPr>
                <w:noProof/>
                <w:webHidden/>
              </w:rPr>
              <w:tab/>
            </w:r>
            <w:r>
              <w:rPr>
                <w:noProof/>
                <w:webHidden/>
              </w:rPr>
              <w:fldChar w:fldCharType="begin"/>
            </w:r>
            <w:r>
              <w:rPr>
                <w:noProof/>
                <w:webHidden/>
              </w:rPr>
              <w:instrText xml:space="preserve"> PAGEREF _Toc242106335 \h </w:instrText>
            </w:r>
            <w:r>
              <w:rPr>
                <w:noProof/>
                <w:webHidden/>
              </w:rPr>
            </w:r>
            <w:r>
              <w:rPr>
                <w:noProof/>
                <w:webHidden/>
              </w:rPr>
              <w:fldChar w:fldCharType="separate"/>
            </w:r>
            <w:r>
              <w:rPr>
                <w:noProof/>
                <w:webHidden/>
              </w:rPr>
              <w:t>80</w:t>
            </w:r>
            <w:r>
              <w:rPr>
                <w:noProof/>
                <w:webHidden/>
              </w:rPr>
              <w:fldChar w:fldCharType="end"/>
            </w:r>
          </w:hyperlink>
        </w:p>
        <w:p w14:paraId="3EDB11AD" w14:textId="2271284C"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36" w:history="1">
            <w:r w:rsidRPr="005701E8">
              <w:rPr>
                <w:rStyle w:val="Hipervnculo"/>
                <w:noProof/>
                <w:lang w:eastAsia="es-PE"/>
              </w:rPr>
              <w:t>4.</w:t>
            </w:r>
            <w:r>
              <w:rPr>
                <w:rFonts w:asciiTheme="minorHAnsi" w:eastAsiaTheme="minorEastAsia" w:hAnsiTheme="minorHAnsi"/>
                <w:noProof/>
                <w:szCs w:val="24"/>
                <w:lang w:val="es-ES" w:eastAsia="es-ES"/>
              </w:rPr>
              <w:tab/>
            </w:r>
            <w:r w:rsidRPr="005701E8">
              <w:rPr>
                <w:rStyle w:val="Hipervnculo"/>
                <w:rFonts w:ascii="Arial Narrow" w:hAnsi="Arial Narrow"/>
                <w:noProof/>
                <w:lang w:eastAsia="es-PE"/>
              </w:rPr>
              <w:t>DRENAJE</w:t>
            </w:r>
            <w:r>
              <w:rPr>
                <w:noProof/>
                <w:webHidden/>
              </w:rPr>
              <w:tab/>
            </w:r>
            <w:r>
              <w:rPr>
                <w:noProof/>
                <w:webHidden/>
              </w:rPr>
              <w:fldChar w:fldCharType="begin"/>
            </w:r>
            <w:r>
              <w:rPr>
                <w:noProof/>
                <w:webHidden/>
              </w:rPr>
              <w:instrText xml:space="preserve"> PAGEREF _Toc242106336 \h </w:instrText>
            </w:r>
            <w:r>
              <w:rPr>
                <w:noProof/>
                <w:webHidden/>
              </w:rPr>
            </w:r>
            <w:r>
              <w:rPr>
                <w:noProof/>
                <w:webHidden/>
              </w:rPr>
              <w:fldChar w:fldCharType="separate"/>
            </w:r>
            <w:r>
              <w:rPr>
                <w:noProof/>
                <w:webHidden/>
              </w:rPr>
              <w:t>82</w:t>
            </w:r>
            <w:r>
              <w:rPr>
                <w:noProof/>
                <w:webHidden/>
              </w:rPr>
              <w:fldChar w:fldCharType="end"/>
            </w:r>
          </w:hyperlink>
        </w:p>
        <w:p w14:paraId="7541F329" w14:textId="754FCD01"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37" w:history="1">
            <w:r w:rsidRPr="005701E8">
              <w:rPr>
                <w:rStyle w:val="Hipervnculo"/>
                <w:noProof/>
                <w:lang w:eastAsia="es-PE"/>
              </w:rPr>
              <w:t>4.1</w:t>
            </w:r>
            <w:r>
              <w:rPr>
                <w:rFonts w:asciiTheme="minorHAnsi" w:eastAsiaTheme="minorEastAsia" w:hAnsiTheme="minorHAnsi"/>
                <w:noProof/>
                <w:szCs w:val="24"/>
                <w:lang w:val="es-ES" w:eastAsia="es-ES"/>
              </w:rPr>
              <w:tab/>
            </w:r>
            <w:r w:rsidRPr="005701E8">
              <w:rPr>
                <w:rStyle w:val="Hipervnculo"/>
                <w:noProof/>
                <w:lang w:eastAsia="es-PE"/>
              </w:rPr>
              <w:t>Instalación de Drenaje Pluvial de Edificaciones</w:t>
            </w:r>
            <w:r>
              <w:rPr>
                <w:noProof/>
                <w:webHidden/>
              </w:rPr>
              <w:tab/>
            </w:r>
            <w:r>
              <w:rPr>
                <w:noProof/>
                <w:webHidden/>
              </w:rPr>
              <w:fldChar w:fldCharType="begin"/>
            </w:r>
            <w:r>
              <w:rPr>
                <w:noProof/>
                <w:webHidden/>
              </w:rPr>
              <w:instrText xml:space="preserve"> PAGEREF _Toc242106337 \h </w:instrText>
            </w:r>
            <w:r>
              <w:rPr>
                <w:noProof/>
                <w:webHidden/>
              </w:rPr>
            </w:r>
            <w:r>
              <w:rPr>
                <w:noProof/>
                <w:webHidden/>
              </w:rPr>
              <w:fldChar w:fldCharType="separate"/>
            </w:r>
            <w:r>
              <w:rPr>
                <w:noProof/>
                <w:webHidden/>
              </w:rPr>
              <w:t>82</w:t>
            </w:r>
            <w:r>
              <w:rPr>
                <w:noProof/>
                <w:webHidden/>
              </w:rPr>
              <w:fldChar w:fldCharType="end"/>
            </w:r>
          </w:hyperlink>
        </w:p>
        <w:p w14:paraId="7E1A5983" w14:textId="599A25ED"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38" w:history="1">
            <w:r w:rsidRPr="005701E8">
              <w:rPr>
                <w:rStyle w:val="Hipervnculo"/>
                <w:noProof/>
              </w:rPr>
              <w:t>4.2</w:t>
            </w:r>
            <w:r>
              <w:rPr>
                <w:rFonts w:asciiTheme="minorHAnsi" w:eastAsiaTheme="minorEastAsia" w:hAnsiTheme="minorHAnsi"/>
                <w:noProof/>
                <w:szCs w:val="24"/>
                <w:lang w:val="es-ES" w:eastAsia="es-ES"/>
              </w:rPr>
              <w:tab/>
            </w:r>
            <w:r w:rsidRPr="005701E8">
              <w:rPr>
                <w:rStyle w:val="Hipervnculo"/>
                <w:noProof/>
              </w:rPr>
              <w:t>Diseño Hidráulico de Estructuras</w:t>
            </w:r>
            <w:r>
              <w:rPr>
                <w:noProof/>
                <w:webHidden/>
              </w:rPr>
              <w:tab/>
            </w:r>
            <w:r>
              <w:rPr>
                <w:noProof/>
                <w:webHidden/>
              </w:rPr>
              <w:fldChar w:fldCharType="begin"/>
            </w:r>
            <w:r>
              <w:rPr>
                <w:noProof/>
                <w:webHidden/>
              </w:rPr>
              <w:instrText xml:space="preserve"> PAGEREF _Toc242106338 \h </w:instrText>
            </w:r>
            <w:r>
              <w:rPr>
                <w:noProof/>
                <w:webHidden/>
              </w:rPr>
            </w:r>
            <w:r>
              <w:rPr>
                <w:noProof/>
                <w:webHidden/>
              </w:rPr>
              <w:fldChar w:fldCharType="separate"/>
            </w:r>
            <w:r>
              <w:rPr>
                <w:noProof/>
                <w:webHidden/>
              </w:rPr>
              <w:t>83</w:t>
            </w:r>
            <w:r>
              <w:rPr>
                <w:noProof/>
                <w:webHidden/>
              </w:rPr>
              <w:fldChar w:fldCharType="end"/>
            </w:r>
          </w:hyperlink>
        </w:p>
        <w:p w14:paraId="53E8ECE7" w14:textId="6B1C880A"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39" w:history="1">
            <w:r w:rsidRPr="005701E8">
              <w:rPr>
                <w:rStyle w:val="Hipervnculo"/>
                <w:bCs/>
                <w:noProof/>
                <w:lang w:val="es-ES"/>
              </w:rPr>
              <w:t>4.2.1</w:t>
            </w:r>
            <w:r>
              <w:rPr>
                <w:rFonts w:asciiTheme="minorHAnsi" w:eastAsiaTheme="minorEastAsia" w:hAnsiTheme="minorHAnsi"/>
                <w:noProof/>
                <w:szCs w:val="24"/>
                <w:lang w:val="es-ES" w:eastAsia="es-ES"/>
              </w:rPr>
              <w:tab/>
            </w:r>
            <w:r w:rsidRPr="005701E8">
              <w:rPr>
                <w:rStyle w:val="Hipervnculo"/>
                <w:noProof/>
                <w:lang w:val="es-ES"/>
              </w:rPr>
              <w:t>Parámetros hidrológicos e hidráulicos</w:t>
            </w:r>
            <w:r>
              <w:rPr>
                <w:noProof/>
                <w:webHidden/>
              </w:rPr>
              <w:tab/>
            </w:r>
            <w:r>
              <w:rPr>
                <w:noProof/>
                <w:webHidden/>
              </w:rPr>
              <w:fldChar w:fldCharType="begin"/>
            </w:r>
            <w:r>
              <w:rPr>
                <w:noProof/>
                <w:webHidden/>
              </w:rPr>
              <w:instrText xml:space="preserve"> PAGEREF _Toc242106339 \h </w:instrText>
            </w:r>
            <w:r>
              <w:rPr>
                <w:noProof/>
                <w:webHidden/>
              </w:rPr>
            </w:r>
            <w:r>
              <w:rPr>
                <w:noProof/>
                <w:webHidden/>
              </w:rPr>
              <w:fldChar w:fldCharType="separate"/>
            </w:r>
            <w:r>
              <w:rPr>
                <w:noProof/>
                <w:webHidden/>
              </w:rPr>
              <w:t>84</w:t>
            </w:r>
            <w:r>
              <w:rPr>
                <w:noProof/>
                <w:webHidden/>
              </w:rPr>
              <w:fldChar w:fldCharType="end"/>
            </w:r>
          </w:hyperlink>
        </w:p>
        <w:p w14:paraId="29D52C91" w14:textId="35E3880B"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0" w:history="1">
            <w:r w:rsidRPr="005701E8">
              <w:rPr>
                <w:rStyle w:val="Hipervnculo"/>
                <w:bCs/>
                <w:noProof/>
                <w:lang w:val="es-ES"/>
              </w:rPr>
              <w:t>4.2.2</w:t>
            </w:r>
            <w:r>
              <w:rPr>
                <w:rFonts w:asciiTheme="minorHAnsi" w:eastAsiaTheme="minorEastAsia" w:hAnsiTheme="minorHAnsi"/>
                <w:noProof/>
                <w:szCs w:val="24"/>
                <w:lang w:val="es-ES" w:eastAsia="es-ES"/>
              </w:rPr>
              <w:tab/>
            </w:r>
            <w:r w:rsidRPr="005701E8">
              <w:rPr>
                <w:rStyle w:val="Hipervnculo"/>
                <w:noProof/>
                <w:lang w:val="es-ES"/>
              </w:rPr>
              <w:t>Dimensionamiento de canaletas y cunetas</w:t>
            </w:r>
            <w:r>
              <w:rPr>
                <w:noProof/>
                <w:webHidden/>
              </w:rPr>
              <w:tab/>
            </w:r>
            <w:r>
              <w:rPr>
                <w:noProof/>
                <w:webHidden/>
              </w:rPr>
              <w:fldChar w:fldCharType="begin"/>
            </w:r>
            <w:r>
              <w:rPr>
                <w:noProof/>
                <w:webHidden/>
              </w:rPr>
              <w:instrText xml:space="preserve"> PAGEREF _Toc242106340 \h </w:instrText>
            </w:r>
            <w:r>
              <w:rPr>
                <w:noProof/>
                <w:webHidden/>
              </w:rPr>
            </w:r>
            <w:r>
              <w:rPr>
                <w:noProof/>
                <w:webHidden/>
              </w:rPr>
              <w:fldChar w:fldCharType="separate"/>
            </w:r>
            <w:r>
              <w:rPr>
                <w:noProof/>
                <w:webHidden/>
              </w:rPr>
              <w:t>85</w:t>
            </w:r>
            <w:r>
              <w:rPr>
                <w:noProof/>
                <w:webHidden/>
              </w:rPr>
              <w:fldChar w:fldCharType="end"/>
            </w:r>
          </w:hyperlink>
        </w:p>
        <w:p w14:paraId="721B7790" w14:textId="568D0E9D"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1" w:history="1">
            <w:r w:rsidRPr="005701E8">
              <w:rPr>
                <w:rStyle w:val="Hipervnculo"/>
                <w:bCs/>
                <w:noProof/>
                <w:lang w:val="es-ES"/>
              </w:rPr>
              <w:t>4.2.3</w:t>
            </w:r>
            <w:r>
              <w:rPr>
                <w:rFonts w:asciiTheme="minorHAnsi" w:eastAsiaTheme="minorEastAsia" w:hAnsiTheme="minorHAnsi"/>
                <w:noProof/>
                <w:szCs w:val="24"/>
                <w:lang w:val="es-ES" w:eastAsia="es-ES"/>
              </w:rPr>
              <w:tab/>
            </w:r>
            <w:r w:rsidRPr="005701E8">
              <w:rPr>
                <w:rStyle w:val="Hipervnculo"/>
                <w:noProof/>
                <w:lang w:val="es-ES"/>
              </w:rPr>
              <w:t>Dimensionamiento de montantes</w:t>
            </w:r>
            <w:r>
              <w:rPr>
                <w:noProof/>
                <w:webHidden/>
              </w:rPr>
              <w:tab/>
            </w:r>
            <w:r>
              <w:rPr>
                <w:noProof/>
                <w:webHidden/>
              </w:rPr>
              <w:fldChar w:fldCharType="begin"/>
            </w:r>
            <w:r>
              <w:rPr>
                <w:noProof/>
                <w:webHidden/>
              </w:rPr>
              <w:instrText xml:space="preserve"> PAGEREF _Toc242106341 \h </w:instrText>
            </w:r>
            <w:r>
              <w:rPr>
                <w:noProof/>
                <w:webHidden/>
              </w:rPr>
            </w:r>
            <w:r>
              <w:rPr>
                <w:noProof/>
                <w:webHidden/>
              </w:rPr>
              <w:fldChar w:fldCharType="separate"/>
            </w:r>
            <w:r>
              <w:rPr>
                <w:noProof/>
                <w:webHidden/>
              </w:rPr>
              <w:t>86</w:t>
            </w:r>
            <w:r>
              <w:rPr>
                <w:noProof/>
                <w:webHidden/>
              </w:rPr>
              <w:fldChar w:fldCharType="end"/>
            </w:r>
          </w:hyperlink>
        </w:p>
        <w:p w14:paraId="22C6B4B1" w14:textId="6BF9D029"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2" w:history="1">
            <w:r w:rsidRPr="005701E8">
              <w:rPr>
                <w:rStyle w:val="Hipervnculo"/>
                <w:bCs/>
                <w:noProof/>
                <w:lang w:val="es-ES"/>
              </w:rPr>
              <w:t>4.2.4</w:t>
            </w:r>
            <w:r>
              <w:rPr>
                <w:rFonts w:asciiTheme="minorHAnsi" w:eastAsiaTheme="minorEastAsia" w:hAnsiTheme="minorHAnsi"/>
                <w:noProof/>
                <w:szCs w:val="24"/>
                <w:lang w:val="es-ES" w:eastAsia="es-ES"/>
              </w:rPr>
              <w:tab/>
            </w:r>
            <w:r w:rsidRPr="005701E8">
              <w:rPr>
                <w:rStyle w:val="Hipervnculo"/>
                <w:noProof/>
                <w:lang w:val="es-ES"/>
              </w:rPr>
              <w:t>Cunetas de concreto armado</w:t>
            </w:r>
            <w:r>
              <w:rPr>
                <w:noProof/>
                <w:webHidden/>
              </w:rPr>
              <w:tab/>
            </w:r>
            <w:r>
              <w:rPr>
                <w:noProof/>
                <w:webHidden/>
              </w:rPr>
              <w:fldChar w:fldCharType="begin"/>
            </w:r>
            <w:r>
              <w:rPr>
                <w:noProof/>
                <w:webHidden/>
              </w:rPr>
              <w:instrText xml:space="preserve"> PAGEREF _Toc242106342 \h </w:instrText>
            </w:r>
            <w:r>
              <w:rPr>
                <w:noProof/>
                <w:webHidden/>
              </w:rPr>
            </w:r>
            <w:r>
              <w:rPr>
                <w:noProof/>
                <w:webHidden/>
              </w:rPr>
              <w:fldChar w:fldCharType="separate"/>
            </w:r>
            <w:r>
              <w:rPr>
                <w:noProof/>
                <w:webHidden/>
              </w:rPr>
              <w:t>87</w:t>
            </w:r>
            <w:r>
              <w:rPr>
                <w:noProof/>
                <w:webHidden/>
              </w:rPr>
              <w:fldChar w:fldCharType="end"/>
            </w:r>
          </w:hyperlink>
        </w:p>
        <w:p w14:paraId="3C0EBB00" w14:textId="2AAAFAB3"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3" w:history="1">
            <w:r w:rsidRPr="005701E8">
              <w:rPr>
                <w:rStyle w:val="Hipervnculo"/>
                <w:bCs/>
                <w:noProof/>
                <w:lang w:val="es-ES"/>
              </w:rPr>
              <w:t>4.2.5</w:t>
            </w:r>
            <w:r>
              <w:rPr>
                <w:rFonts w:asciiTheme="minorHAnsi" w:eastAsiaTheme="minorEastAsia" w:hAnsiTheme="minorHAnsi"/>
                <w:noProof/>
                <w:szCs w:val="24"/>
                <w:lang w:val="es-ES" w:eastAsia="es-ES"/>
              </w:rPr>
              <w:tab/>
            </w:r>
            <w:r w:rsidRPr="005701E8">
              <w:rPr>
                <w:rStyle w:val="Hipervnculo"/>
                <w:noProof/>
                <w:lang w:val="es-ES"/>
              </w:rPr>
              <w:t>Cunetas cubiertas y pasos de circulación</w:t>
            </w:r>
            <w:r>
              <w:rPr>
                <w:noProof/>
                <w:webHidden/>
              </w:rPr>
              <w:tab/>
            </w:r>
            <w:r>
              <w:rPr>
                <w:noProof/>
                <w:webHidden/>
              </w:rPr>
              <w:fldChar w:fldCharType="begin"/>
            </w:r>
            <w:r>
              <w:rPr>
                <w:noProof/>
                <w:webHidden/>
              </w:rPr>
              <w:instrText xml:space="preserve"> PAGEREF _Toc242106343 \h </w:instrText>
            </w:r>
            <w:r>
              <w:rPr>
                <w:noProof/>
                <w:webHidden/>
              </w:rPr>
            </w:r>
            <w:r>
              <w:rPr>
                <w:noProof/>
                <w:webHidden/>
              </w:rPr>
              <w:fldChar w:fldCharType="separate"/>
            </w:r>
            <w:r>
              <w:rPr>
                <w:noProof/>
                <w:webHidden/>
              </w:rPr>
              <w:t>87</w:t>
            </w:r>
            <w:r>
              <w:rPr>
                <w:noProof/>
                <w:webHidden/>
              </w:rPr>
              <w:fldChar w:fldCharType="end"/>
            </w:r>
          </w:hyperlink>
        </w:p>
        <w:p w14:paraId="1C28BA88" w14:textId="17D9B6E8"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4" w:history="1">
            <w:r w:rsidRPr="005701E8">
              <w:rPr>
                <w:rStyle w:val="Hipervnculo"/>
                <w:bCs/>
                <w:noProof/>
                <w:lang w:val="es-ES"/>
              </w:rPr>
              <w:t>4.2.6</w:t>
            </w:r>
            <w:r>
              <w:rPr>
                <w:rFonts w:asciiTheme="minorHAnsi" w:eastAsiaTheme="minorEastAsia" w:hAnsiTheme="minorHAnsi"/>
                <w:noProof/>
                <w:szCs w:val="24"/>
                <w:lang w:val="es-ES" w:eastAsia="es-ES"/>
              </w:rPr>
              <w:tab/>
            </w:r>
            <w:r w:rsidRPr="005701E8">
              <w:rPr>
                <w:rStyle w:val="Hipervnculo"/>
                <w:noProof/>
                <w:lang w:val="es-ES"/>
              </w:rPr>
              <w:t>Juntas y criterios constructivos</w:t>
            </w:r>
            <w:r>
              <w:rPr>
                <w:noProof/>
                <w:webHidden/>
              </w:rPr>
              <w:tab/>
            </w:r>
            <w:r>
              <w:rPr>
                <w:noProof/>
                <w:webHidden/>
              </w:rPr>
              <w:fldChar w:fldCharType="begin"/>
            </w:r>
            <w:r>
              <w:rPr>
                <w:noProof/>
                <w:webHidden/>
              </w:rPr>
              <w:instrText xml:space="preserve"> PAGEREF _Toc242106344 \h </w:instrText>
            </w:r>
            <w:r>
              <w:rPr>
                <w:noProof/>
                <w:webHidden/>
              </w:rPr>
            </w:r>
            <w:r>
              <w:rPr>
                <w:noProof/>
                <w:webHidden/>
              </w:rPr>
              <w:fldChar w:fldCharType="separate"/>
            </w:r>
            <w:r>
              <w:rPr>
                <w:noProof/>
                <w:webHidden/>
              </w:rPr>
              <w:t>88</w:t>
            </w:r>
            <w:r>
              <w:rPr>
                <w:noProof/>
                <w:webHidden/>
              </w:rPr>
              <w:fldChar w:fldCharType="end"/>
            </w:r>
          </w:hyperlink>
        </w:p>
        <w:p w14:paraId="6188AA7A" w14:textId="4A2019F4"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5" w:history="1">
            <w:r w:rsidRPr="005701E8">
              <w:rPr>
                <w:rStyle w:val="Hipervnculo"/>
                <w:bCs/>
                <w:noProof/>
                <w:lang w:val="es-ES"/>
              </w:rPr>
              <w:t>4.2.7</w:t>
            </w:r>
            <w:r>
              <w:rPr>
                <w:rFonts w:asciiTheme="minorHAnsi" w:eastAsiaTheme="minorEastAsia" w:hAnsiTheme="minorHAnsi"/>
                <w:noProof/>
                <w:szCs w:val="24"/>
                <w:lang w:val="es-ES" w:eastAsia="es-ES"/>
              </w:rPr>
              <w:tab/>
            </w:r>
            <w:r w:rsidRPr="005701E8">
              <w:rPr>
                <w:rStyle w:val="Hipervnculo"/>
                <w:noProof/>
                <w:lang w:val="es-ES"/>
              </w:rPr>
              <w:t>Profundidad y secciones adoptadas</w:t>
            </w:r>
            <w:r>
              <w:rPr>
                <w:noProof/>
                <w:webHidden/>
              </w:rPr>
              <w:tab/>
            </w:r>
            <w:r>
              <w:rPr>
                <w:noProof/>
                <w:webHidden/>
              </w:rPr>
              <w:fldChar w:fldCharType="begin"/>
            </w:r>
            <w:r>
              <w:rPr>
                <w:noProof/>
                <w:webHidden/>
              </w:rPr>
              <w:instrText xml:space="preserve"> PAGEREF _Toc242106345 \h </w:instrText>
            </w:r>
            <w:r>
              <w:rPr>
                <w:noProof/>
                <w:webHidden/>
              </w:rPr>
            </w:r>
            <w:r>
              <w:rPr>
                <w:noProof/>
                <w:webHidden/>
              </w:rPr>
              <w:fldChar w:fldCharType="separate"/>
            </w:r>
            <w:r>
              <w:rPr>
                <w:noProof/>
                <w:webHidden/>
              </w:rPr>
              <w:t>88</w:t>
            </w:r>
            <w:r>
              <w:rPr>
                <w:noProof/>
                <w:webHidden/>
              </w:rPr>
              <w:fldChar w:fldCharType="end"/>
            </w:r>
          </w:hyperlink>
        </w:p>
        <w:p w14:paraId="5300F791" w14:textId="5F185C1D"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6" w:history="1">
            <w:r w:rsidRPr="005701E8">
              <w:rPr>
                <w:rStyle w:val="Hipervnculo"/>
                <w:bCs/>
                <w:noProof/>
                <w:lang w:val="es-ES"/>
              </w:rPr>
              <w:t>4.2.8</w:t>
            </w:r>
            <w:r>
              <w:rPr>
                <w:rFonts w:asciiTheme="minorHAnsi" w:eastAsiaTheme="minorEastAsia" w:hAnsiTheme="minorHAnsi"/>
                <w:noProof/>
                <w:szCs w:val="24"/>
                <w:lang w:val="es-ES" w:eastAsia="es-ES"/>
              </w:rPr>
              <w:tab/>
            </w:r>
            <w:r w:rsidRPr="005701E8">
              <w:rPr>
                <w:rStyle w:val="Hipervnculo"/>
                <w:noProof/>
                <w:lang w:val="es-ES"/>
              </w:rPr>
              <w:t>Verificación del funcionamiento hidráulico</w:t>
            </w:r>
            <w:r>
              <w:rPr>
                <w:noProof/>
                <w:webHidden/>
              </w:rPr>
              <w:tab/>
            </w:r>
            <w:r>
              <w:rPr>
                <w:noProof/>
                <w:webHidden/>
              </w:rPr>
              <w:fldChar w:fldCharType="begin"/>
            </w:r>
            <w:r>
              <w:rPr>
                <w:noProof/>
                <w:webHidden/>
              </w:rPr>
              <w:instrText xml:space="preserve"> PAGEREF _Toc242106346 \h </w:instrText>
            </w:r>
            <w:r>
              <w:rPr>
                <w:noProof/>
                <w:webHidden/>
              </w:rPr>
            </w:r>
            <w:r>
              <w:rPr>
                <w:noProof/>
                <w:webHidden/>
              </w:rPr>
              <w:fldChar w:fldCharType="separate"/>
            </w:r>
            <w:r>
              <w:rPr>
                <w:noProof/>
                <w:webHidden/>
              </w:rPr>
              <w:t>89</w:t>
            </w:r>
            <w:r>
              <w:rPr>
                <w:noProof/>
                <w:webHidden/>
              </w:rPr>
              <w:fldChar w:fldCharType="end"/>
            </w:r>
          </w:hyperlink>
        </w:p>
        <w:p w14:paraId="67264912" w14:textId="47AA5C5B" w:rsidR="00E95242" w:rsidRDefault="00E95242">
          <w:pPr>
            <w:pStyle w:val="TDC2"/>
            <w:tabs>
              <w:tab w:val="left" w:pos="1200"/>
              <w:tab w:val="right" w:leader="dot" w:pos="8636"/>
            </w:tabs>
            <w:rPr>
              <w:rFonts w:asciiTheme="minorHAnsi" w:eastAsiaTheme="minorEastAsia" w:hAnsiTheme="minorHAnsi"/>
              <w:noProof/>
              <w:szCs w:val="24"/>
              <w:lang w:val="es-ES" w:eastAsia="es-ES"/>
            </w:rPr>
          </w:pPr>
          <w:hyperlink w:anchor="_Toc242106347" w:history="1">
            <w:r w:rsidRPr="005701E8">
              <w:rPr>
                <w:rStyle w:val="Hipervnculo"/>
                <w:bCs/>
                <w:noProof/>
                <w:lang w:val="es-ES"/>
              </w:rPr>
              <w:t>4.2.9</w:t>
            </w:r>
            <w:r>
              <w:rPr>
                <w:rFonts w:asciiTheme="minorHAnsi" w:eastAsiaTheme="minorEastAsia" w:hAnsiTheme="minorHAnsi"/>
                <w:noProof/>
                <w:szCs w:val="24"/>
                <w:lang w:val="es-ES" w:eastAsia="es-ES"/>
              </w:rPr>
              <w:tab/>
            </w:r>
            <w:r w:rsidRPr="005701E8">
              <w:rPr>
                <w:rStyle w:val="Hipervnculo"/>
                <w:noProof/>
                <w:lang w:val="es-ES"/>
              </w:rPr>
              <w:t>Presentación de los cálculos</w:t>
            </w:r>
            <w:r>
              <w:rPr>
                <w:noProof/>
                <w:webHidden/>
              </w:rPr>
              <w:tab/>
            </w:r>
            <w:r>
              <w:rPr>
                <w:noProof/>
                <w:webHidden/>
              </w:rPr>
              <w:fldChar w:fldCharType="begin"/>
            </w:r>
            <w:r>
              <w:rPr>
                <w:noProof/>
                <w:webHidden/>
              </w:rPr>
              <w:instrText xml:space="preserve"> PAGEREF _Toc242106347 \h </w:instrText>
            </w:r>
            <w:r>
              <w:rPr>
                <w:noProof/>
                <w:webHidden/>
              </w:rPr>
            </w:r>
            <w:r>
              <w:rPr>
                <w:noProof/>
                <w:webHidden/>
              </w:rPr>
              <w:fldChar w:fldCharType="separate"/>
            </w:r>
            <w:r>
              <w:rPr>
                <w:noProof/>
                <w:webHidden/>
              </w:rPr>
              <w:t>89</w:t>
            </w:r>
            <w:r>
              <w:rPr>
                <w:noProof/>
                <w:webHidden/>
              </w:rPr>
              <w:fldChar w:fldCharType="end"/>
            </w:r>
          </w:hyperlink>
        </w:p>
        <w:p w14:paraId="42CE17BF" w14:textId="13B8F0A4"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48" w:history="1">
            <w:r w:rsidRPr="005701E8">
              <w:rPr>
                <w:rStyle w:val="Hipervnculo"/>
                <w:noProof/>
              </w:rPr>
              <w:t>5.</w:t>
            </w:r>
            <w:r>
              <w:rPr>
                <w:rFonts w:asciiTheme="minorHAnsi" w:eastAsiaTheme="minorEastAsia" w:hAnsiTheme="minorHAnsi"/>
                <w:noProof/>
                <w:szCs w:val="24"/>
                <w:lang w:val="es-ES" w:eastAsia="es-ES"/>
              </w:rPr>
              <w:tab/>
            </w:r>
            <w:r w:rsidRPr="005701E8">
              <w:rPr>
                <w:rStyle w:val="Hipervnculo"/>
                <w:rFonts w:ascii="Arial Narrow" w:hAnsi="Arial Narrow"/>
                <w:noProof/>
              </w:rPr>
              <w:t>CONCLUSIONES</w:t>
            </w:r>
            <w:r>
              <w:rPr>
                <w:noProof/>
                <w:webHidden/>
              </w:rPr>
              <w:tab/>
            </w:r>
            <w:r>
              <w:rPr>
                <w:noProof/>
                <w:webHidden/>
              </w:rPr>
              <w:fldChar w:fldCharType="begin"/>
            </w:r>
            <w:r>
              <w:rPr>
                <w:noProof/>
                <w:webHidden/>
              </w:rPr>
              <w:instrText xml:space="preserve"> PAGEREF _Toc242106348 \h </w:instrText>
            </w:r>
            <w:r>
              <w:rPr>
                <w:noProof/>
                <w:webHidden/>
              </w:rPr>
            </w:r>
            <w:r>
              <w:rPr>
                <w:noProof/>
                <w:webHidden/>
              </w:rPr>
              <w:fldChar w:fldCharType="separate"/>
            </w:r>
            <w:r>
              <w:rPr>
                <w:noProof/>
                <w:webHidden/>
              </w:rPr>
              <w:t>91</w:t>
            </w:r>
            <w:r>
              <w:rPr>
                <w:noProof/>
                <w:webHidden/>
              </w:rPr>
              <w:fldChar w:fldCharType="end"/>
            </w:r>
          </w:hyperlink>
        </w:p>
        <w:p w14:paraId="7771DCEA" w14:textId="15152AEF"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49" w:history="1">
            <w:r w:rsidRPr="005701E8">
              <w:rPr>
                <w:rStyle w:val="Hipervnculo"/>
                <w:noProof/>
              </w:rPr>
              <w:t>6.</w:t>
            </w:r>
            <w:r>
              <w:rPr>
                <w:rFonts w:asciiTheme="minorHAnsi" w:eastAsiaTheme="minorEastAsia" w:hAnsiTheme="minorHAnsi"/>
                <w:noProof/>
                <w:szCs w:val="24"/>
                <w:lang w:val="es-ES" w:eastAsia="es-ES"/>
              </w:rPr>
              <w:tab/>
            </w:r>
            <w:r w:rsidRPr="005701E8">
              <w:rPr>
                <w:rStyle w:val="Hipervnculo"/>
                <w:rFonts w:ascii="Arial Narrow" w:hAnsi="Arial Narrow"/>
                <w:noProof/>
              </w:rPr>
              <w:t>RECOMENDACIONES</w:t>
            </w:r>
            <w:r>
              <w:rPr>
                <w:noProof/>
                <w:webHidden/>
              </w:rPr>
              <w:tab/>
            </w:r>
            <w:r>
              <w:rPr>
                <w:noProof/>
                <w:webHidden/>
              </w:rPr>
              <w:fldChar w:fldCharType="begin"/>
            </w:r>
            <w:r>
              <w:rPr>
                <w:noProof/>
                <w:webHidden/>
              </w:rPr>
              <w:instrText xml:space="preserve"> PAGEREF _Toc242106349 \h </w:instrText>
            </w:r>
            <w:r>
              <w:rPr>
                <w:noProof/>
                <w:webHidden/>
              </w:rPr>
            </w:r>
            <w:r>
              <w:rPr>
                <w:noProof/>
                <w:webHidden/>
              </w:rPr>
              <w:fldChar w:fldCharType="separate"/>
            </w:r>
            <w:r>
              <w:rPr>
                <w:noProof/>
                <w:webHidden/>
              </w:rPr>
              <w:t>93</w:t>
            </w:r>
            <w:r>
              <w:rPr>
                <w:noProof/>
                <w:webHidden/>
              </w:rPr>
              <w:fldChar w:fldCharType="end"/>
            </w:r>
          </w:hyperlink>
        </w:p>
        <w:p w14:paraId="6634F7BD" w14:textId="3493F6C4"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50" w:history="1">
            <w:r w:rsidRPr="005701E8">
              <w:rPr>
                <w:rStyle w:val="Hipervnculo"/>
                <w:noProof/>
                <w:lang w:eastAsia="es-PE"/>
              </w:rPr>
              <w:t>7.</w:t>
            </w:r>
            <w:r>
              <w:rPr>
                <w:rFonts w:asciiTheme="minorHAnsi" w:eastAsiaTheme="minorEastAsia" w:hAnsiTheme="minorHAnsi"/>
                <w:noProof/>
                <w:szCs w:val="24"/>
                <w:lang w:val="es-ES" w:eastAsia="es-ES"/>
              </w:rPr>
              <w:tab/>
            </w:r>
            <w:r w:rsidRPr="005701E8">
              <w:rPr>
                <w:rStyle w:val="Hipervnculo"/>
                <w:rFonts w:ascii="Arial Narrow" w:hAnsi="Arial Narrow"/>
                <w:noProof/>
                <w:lang w:eastAsia="es-PE"/>
              </w:rPr>
              <w:t>ANEXOS</w:t>
            </w:r>
            <w:r>
              <w:rPr>
                <w:noProof/>
                <w:webHidden/>
              </w:rPr>
              <w:tab/>
            </w:r>
            <w:r>
              <w:rPr>
                <w:noProof/>
                <w:webHidden/>
              </w:rPr>
              <w:fldChar w:fldCharType="begin"/>
            </w:r>
            <w:r>
              <w:rPr>
                <w:noProof/>
                <w:webHidden/>
              </w:rPr>
              <w:instrText xml:space="preserve"> PAGEREF _Toc242106350 \h </w:instrText>
            </w:r>
            <w:r>
              <w:rPr>
                <w:noProof/>
                <w:webHidden/>
              </w:rPr>
            </w:r>
            <w:r>
              <w:rPr>
                <w:noProof/>
                <w:webHidden/>
              </w:rPr>
              <w:fldChar w:fldCharType="separate"/>
            </w:r>
            <w:r>
              <w:rPr>
                <w:noProof/>
                <w:webHidden/>
              </w:rPr>
              <w:t>96</w:t>
            </w:r>
            <w:r>
              <w:rPr>
                <w:noProof/>
                <w:webHidden/>
              </w:rPr>
              <w:fldChar w:fldCharType="end"/>
            </w:r>
          </w:hyperlink>
        </w:p>
        <w:p w14:paraId="1910FBE2" w14:textId="48A600B5" w:rsidR="00E95242" w:rsidRDefault="00E95242">
          <w:pPr>
            <w:pStyle w:val="TDC1"/>
            <w:tabs>
              <w:tab w:val="left" w:pos="480"/>
              <w:tab w:val="right" w:leader="dot" w:pos="8636"/>
            </w:tabs>
            <w:rPr>
              <w:rFonts w:asciiTheme="minorHAnsi" w:eastAsiaTheme="minorEastAsia" w:hAnsiTheme="minorHAnsi"/>
              <w:noProof/>
              <w:szCs w:val="24"/>
              <w:lang w:val="es-ES" w:eastAsia="es-ES"/>
            </w:rPr>
          </w:pPr>
          <w:hyperlink w:anchor="_Toc242106351" w:history="1">
            <w:r w:rsidRPr="005701E8">
              <w:rPr>
                <w:rStyle w:val="Hipervnculo"/>
                <w:noProof/>
                <w:lang w:eastAsia="es-PE"/>
              </w:rPr>
              <w:t>8.</w:t>
            </w:r>
            <w:r>
              <w:rPr>
                <w:rFonts w:asciiTheme="minorHAnsi" w:eastAsiaTheme="minorEastAsia" w:hAnsiTheme="minorHAnsi"/>
                <w:noProof/>
                <w:szCs w:val="24"/>
                <w:lang w:val="es-ES" w:eastAsia="es-ES"/>
              </w:rPr>
              <w:tab/>
            </w:r>
            <w:r w:rsidRPr="005701E8">
              <w:rPr>
                <w:rStyle w:val="Hipervnculo"/>
                <w:rFonts w:ascii="Arial Narrow" w:hAnsi="Arial Narrow"/>
                <w:noProof/>
                <w:lang w:eastAsia="es-PE"/>
              </w:rPr>
              <w:t>DISEÑO DEL COLECTOR PLUVIAL FRONTAL</w:t>
            </w:r>
            <w:r>
              <w:rPr>
                <w:noProof/>
                <w:webHidden/>
              </w:rPr>
              <w:tab/>
            </w:r>
            <w:r>
              <w:rPr>
                <w:noProof/>
                <w:webHidden/>
              </w:rPr>
              <w:fldChar w:fldCharType="begin"/>
            </w:r>
            <w:r>
              <w:rPr>
                <w:noProof/>
                <w:webHidden/>
              </w:rPr>
              <w:instrText xml:space="preserve"> PAGEREF _Toc242106351 \h </w:instrText>
            </w:r>
            <w:r>
              <w:rPr>
                <w:noProof/>
                <w:webHidden/>
              </w:rPr>
            </w:r>
            <w:r>
              <w:rPr>
                <w:noProof/>
                <w:webHidden/>
              </w:rPr>
              <w:fldChar w:fldCharType="separate"/>
            </w:r>
            <w:r>
              <w:rPr>
                <w:noProof/>
                <w:webHidden/>
              </w:rPr>
              <w:t>112</w:t>
            </w:r>
            <w:r>
              <w:rPr>
                <w:noProof/>
                <w:webHidden/>
              </w:rPr>
              <w:fldChar w:fldCharType="end"/>
            </w:r>
          </w:hyperlink>
        </w:p>
        <w:p w14:paraId="3B9BC7FF" w14:textId="01483EA2"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2" w:history="1">
            <w:r w:rsidRPr="005701E8">
              <w:rPr>
                <w:rStyle w:val="Hipervnculo"/>
                <w:noProof/>
                <w:lang w:val="es-ES"/>
              </w:rPr>
              <w:t>8.1</w:t>
            </w:r>
            <w:r>
              <w:rPr>
                <w:rFonts w:asciiTheme="minorHAnsi" w:eastAsiaTheme="minorEastAsia" w:hAnsiTheme="minorHAnsi"/>
                <w:noProof/>
                <w:szCs w:val="24"/>
                <w:lang w:val="es-ES" w:eastAsia="es-ES"/>
              </w:rPr>
              <w:tab/>
            </w:r>
            <w:r w:rsidRPr="005701E8">
              <w:rPr>
                <w:rStyle w:val="Hipervnculo"/>
                <w:noProof/>
                <w:lang w:val="es-ES"/>
              </w:rPr>
              <w:t>Descripción general</w:t>
            </w:r>
            <w:r>
              <w:rPr>
                <w:noProof/>
                <w:webHidden/>
              </w:rPr>
              <w:tab/>
            </w:r>
            <w:r>
              <w:rPr>
                <w:noProof/>
                <w:webHidden/>
              </w:rPr>
              <w:fldChar w:fldCharType="begin"/>
            </w:r>
            <w:r>
              <w:rPr>
                <w:noProof/>
                <w:webHidden/>
              </w:rPr>
              <w:instrText xml:space="preserve"> PAGEREF _Toc242106352 \h </w:instrText>
            </w:r>
            <w:r>
              <w:rPr>
                <w:noProof/>
                <w:webHidden/>
              </w:rPr>
            </w:r>
            <w:r>
              <w:rPr>
                <w:noProof/>
                <w:webHidden/>
              </w:rPr>
              <w:fldChar w:fldCharType="separate"/>
            </w:r>
            <w:r>
              <w:rPr>
                <w:noProof/>
                <w:webHidden/>
              </w:rPr>
              <w:t>112</w:t>
            </w:r>
            <w:r>
              <w:rPr>
                <w:noProof/>
                <w:webHidden/>
              </w:rPr>
              <w:fldChar w:fldCharType="end"/>
            </w:r>
          </w:hyperlink>
        </w:p>
        <w:p w14:paraId="625452A2" w14:textId="0FEED380"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3" w:history="1">
            <w:r w:rsidRPr="005701E8">
              <w:rPr>
                <w:rStyle w:val="Hipervnculo"/>
                <w:noProof/>
                <w:lang w:val="es-ES"/>
              </w:rPr>
              <w:t>8.2</w:t>
            </w:r>
            <w:r>
              <w:rPr>
                <w:rFonts w:asciiTheme="minorHAnsi" w:eastAsiaTheme="minorEastAsia" w:hAnsiTheme="minorHAnsi"/>
                <w:noProof/>
                <w:szCs w:val="24"/>
                <w:lang w:val="es-ES" w:eastAsia="es-ES"/>
              </w:rPr>
              <w:tab/>
            </w:r>
            <w:r w:rsidRPr="005701E8">
              <w:rPr>
                <w:rStyle w:val="Hipervnculo"/>
                <w:noProof/>
                <w:lang w:val="es-ES"/>
              </w:rPr>
              <w:t>Aportes externos de proyectos colindantes</w:t>
            </w:r>
            <w:r>
              <w:rPr>
                <w:noProof/>
                <w:webHidden/>
              </w:rPr>
              <w:tab/>
            </w:r>
            <w:r>
              <w:rPr>
                <w:noProof/>
                <w:webHidden/>
              </w:rPr>
              <w:fldChar w:fldCharType="begin"/>
            </w:r>
            <w:r>
              <w:rPr>
                <w:noProof/>
                <w:webHidden/>
              </w:rPr>
              <w:instrText xml:space="preserve"> PAGEREF _Toc242106353 \h </w:instrText>
            </w:r>
            <w:r>
              <w:rPr>
                <w:noProof/>
                <w:webHidden/>
              </w:rPr>
            </w:r>
            <w:r>
              <w:rPr>
                <w:noProof/>
                <w:webHidden/>
              </w:rPr>
              <w:fldChar w:fldCharType="separate"/>
            </w:r>
            <w:r>
              <w:rPr>
                <w:noProof/>
                <w:webHidden/>
              </w:rPr>
              <w:t>112</w:t>
            </w:r>
            <w:r>
              <w:rPr>
                <w:noProof/>
                <w:webHidden/>
              </w:rPr>
              <w:fldChar w:fldCharType="end"/>
            </w:r>
          </w:hyperlink>
        </w:p>
        <w:p w14:paraId="57F2F840" w14:textId="730A49E5"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4" w:history="1">
            <w:r w:rsidRPr="005701E8">
              <w:rPr>
                <w:rStyle w:val="Hipervnculo"/>
                <w:noProof/>
                <w:lang w:val="es-ES"/>
              </w:rPr>
              <w:t>8.3</w:t>
            </w:r>
            <w:r>
              <w:rPr>
                <w:rFonts w:asciiTheme="minorHAnsi" w:eastAsiaTheme="minorEastAsia" w:hAnsiTheme="minorHAnsi"/>
                <w:noProof/>
                <w:szCs w:val="24"/>
                <w:lang w:val="es-ES" w:eastAsia="es-ES"/>
              </w:rPr>
              <w:tab/>
            </w:r>
            <w:r w:rsidRPr="005701E8">
              <w:rPr>
                <w:rStyle w:val="Hipervnculo"/>
                <w:noProof/>
                <w:lang w:val="es-ES"/>
              </w:rPr>
              <w:t>Caudal de diseño del colector</w:t>
            </w:r>
            <w:r>
              <w:rPr>
                <w:noProof/>
                <w:webHidden/>
              </w:rPr>
              <w:tab/>
            </w:r>
            <w:r>
              <w:rPr>
                <w:noProof/>
                <w:webHidden/>
              </w:rPr>
              <w:fldChar w:fldCharType="begin"/>
            </w:r>
            <w:r>
              <w:rPr>
                <w:noProof/>
                <w:webHidden/>
              </w:rPr>
              <w:instrText xml:space="preserve"> PAGEREF _Toc242106354 \h </w:instrText>
            </w:r>
            <w:r>
              <w:rPr>
                <w:noProof/>
                <w:webHidden/>
              </w:rPr>
            </w:r>
            <w:r>
              <w:rPr>
                <w:noProof/>
                <w:webHidden/>
              </w:rPr>
              <w:fldChar w:fldCharType="separate"/>
            </w:r>
            <w:r>
              <w:rPr>
                <w:noProof/>
                <w:webHidden/>
              </w:rPr>
              <w:t>113</w:t>
            </w:r>
            <w:r>
              <w:rPr>
                <w:noProof/>
                <w:webHidden/>
              </w:rPr>
              <w:fldChar w:fldCharType="end"/>
            </w:r>
          </w:hyperlink>
        </w:p>
        <w:p w14:paraId="1F2AA291" w14:textId="607932D3"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5" w:history="1">
            <w:r w:rsidRPr="005701E8">
              <w:rPr>
                <w:rStyle w:val="Hipervnculo"/>
                <w:noProof/>
                <w:lang w:val="es-ES"/>
              </w:rPr>
              <w:t>8.4</w:t>
            </w:r>
            <w:r>
              <w:rPr>
                <w:rFonts w:asciiTheme="minorHAnsi" w:eastAsiaTheme="minorEastAsia" w:hAnsiTheme="minorHAnsi"/>
                <w:noProof/>
                <w:szCs w:val="24"/>
                <w:lang w:val="es-ES" w:eastAsia="es-ES"/>
              </w:rPr>
              <w:tab/>
            </w:r>
            <w:r w:rsidRPr="005701E8">
              <w:rPr>
                <w:rStyle w:val="Hipervnculo"/>
                <w:noProof/>
                <w:lang w:val="es-ES"/>
              </w:rPr>
              <w:t>Criterios de diseño hidráulico</w:t>
            </w:r>
            <w:r>
              <w:rPr>
                <w:noProof/>
                <w:webHidden/>
              </w:rPr>
              <w:tab/>
            </w:r>
            <w:r>
              <w:rPr>
                <w:noProof/>
                <w:webHidden/>
              </w:rPr>
              <w:fldChar w:fldCharType="begin"/>
            </w:r>
            <w:r>
              <w:rPr>
                <w:noProof/>
                <w:webHidden/>
              </w:rPr>
              <w:instrText xml:space="preserve"> PAGEREF _Toc242106355 \h </w:instrText>
            </w:r>
            <w:r>
              <w:rPr>
                <w:noProof/>
                <w:webHidden/>
              </w:rPr>
            </w:r>
            <w:r>
              <w:rPr>
                <w:noProof/>
                <w:webHidden/>
              </w:rPr>
              <w:fldChar w:fldCharType="separate"/>
            </w:r>
            <w:r>
              <w:rPr>
                <w:noProof/>
                <w:webHidden/>
              </w:rPr>
              <w:t>114</w:t>
            </w:r>
            <w:r>
              <w:rPr>
                <w:noProof/>
                <w:webHidden/>
              </w:rPr>
              <w:fldChar w:fldCharType="end"/>
            </w:r>
          </w:hyperlink>
        </w:p>
        <w:p w14:paraId="41AB5D0F" w14:textId="1AE4908D"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6" w:history="1">
            <w:r w:rsidRPr="005701E8">
              <w:rPr>
                <w:rStyle w:val="Hipervnculo"/>
                <w:noProof/>
                <w:lang w:val="es-ES"/>
              </w:rPr>
              <w:t>8.5</w:t>
            </w:r>
            <w:r>
              <w:rPr>
                <w:rFonts w:asciiTheme="minorHAnsi" w:eastAsiaTheme="minorEastAsia" w:hAnsiTheme="minorHAnsi"/>
                <w:noProof/>
                <w:szCs w:val="24"/>
                <w:lang w:val="es-ES" w:eastAsia="es-ES"/>
              </w:rPr>
              <w:tab/>
            </w:r>
            <w:r w:rsidRPr="005701E8">
              <w:rPr>
                <w:rStyle w:val="Hipervnculo"/>
                <w:noProof/>
                <w:lang w:val="es-ES"/>
              </w:rPr>
              <w:t>Resultados del perfil de flujo</w:t>
            </w:r>
            <w:r>
              <w:rPr>
                <w:noProof/>
                <w:webHidden/>
              </w:rPr>
              <w:tab/>
            </w:r>
            <w:r>
              <w:rPr>
                <w:noProof/>
                <w:webHidden/>
              </w:rPr>
              <w:fldChar w:fldCharType="begin"/>
            </w:r>
            <w:r>
              <w:rPr>
                <w:noProof/>
                <w:webHidden/>
              </w:rPr>
              <w:instrText xml:space="preserve"> PAGEREF _Toc242106356 \h </w:instrText>
            </w:r>
            <w:r>
              <w:rPr>
                <w:noProof/>
                <w:webHidden/>
              </w:rPr>
            </w:r>
            <w:r>
              <w:rPr>
                <w:noProof/>
                <w:webHidden/>
              </w:rPr>
              <w:fldChar w:fldCharType="separate"/>
            </w:r>
            <w:r>
              <w:rPr>
                <w:noProof/>
                <w:webHidden/>
              </w:rPr>
              <w:t>115</w:t>
            </w:r>
            <w:r>
              <w:rPr>
                <w:noProof/>
                <w:webHidden/>
              </w:rPr>
              <w:fldChar w:fldCharType="end"/>
            </w:r>
          </w:hyperlink>
        </w:p>
        <w:p w14:paraId="661DCDC2" w14:textId="4AF05332"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7" w:history="1">
            <w:r w:rsidRPr="005701E8">
              <w:rPr>
                <w:rStyle w:val="Hipervnculo"/>
                <w:noProof/>
                <w:lang w:val="es-ES"/>
              </w:rPr>
              <w:t>8.6</w:t>
            </w:r>
            <w:r>
              <w:rPr>
                <w:rFonts w:asciiTheme="minorHAnsi" w:eastAsiaTheme="minorEastAsia" w:hAnsiTheme="minorHAnsi"/>
                <w:noProof/>
                <w:szCs w:val="24"/>
                <w:lang w:val="es-ES" w:eastAsia="es-ES"/>
              </w:rPr>
              <w:tab/>
            </w:r>
            <w:r w:rsidRPr="005701E8">
              <w:rPr>
                <w:rStyle w:val="Hipervnculo"/>
                <w:noProof/>
                <w:lang w:val="es-ES"/>
              </w:rPr>
              <w:t>Secciones adoptadas</w:t>
            </w:r>
            <w:r>
              <w:rPr>
                <w:noProof/>
                <w:webHidden/>
              </w:rPr>
              <w:tab/>
            </w:r>
            <w:r>
              <w:rPr>
                <w:noProof/>
                <w:webHidden/>
              </w:rPr>
              <w:fldChar w:fldCharType="begin"/>
            </w:r>
            <w:r>
              <w:rPr>
                <w:noProof/>
                <w:webHidden/>
              </w:rPr>
              <w:instrText xml:space="preserve"> PAGEREF _Toc242106357 \h </w:instrText>
            </w:r>
            <w:r>
              <w:rPr>
                <w:noProof/>
                <w:webHidden/>
              </w:rPr>
            </w:r>
            <w:r>
              <w:rPr>
                <w:noProof/>
                <w:webHidden/>
              </w:rPr>
              <w:fldChar w:fldCharType="separate"/>
            </w:r>
            <w:r>
              <w:rPr>
                <w:noProof/>
                <w:webHidden/>
              </w:rPr>
              <w:t>116</w:t>
            </w:r>
            <w:r>
              <w:rPr>
                <w:noProof/>
                <w:webHidden/>
              </w:rPr>
              <w:fldChar w:fldCharType="end"/>
            </w:r>
          </w:hyperlink>
        </w:p>
        <w:p w14:paraId="206B65FE" w14:textId="2687A5E6"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8" w:history="1">
            <w:r w:rsidRPr="005701E8">
              <w:rPr>
                <w:rStyle w:val="Hipervnculo"/>
                <w:noProof/>
                <w:lang w:val="es-ES"/>
              </w:rPr>
              <w:t>8.7</w:t>
            </w:r>
            <w:r>
              <w:rPr>
                <w:rFonts w:asciiTheme="minorHAnsi" w:eastAsiaTheme="minorEastAsia" w:hAnsiTheme="minorHAnsi"/>
                <w:noProof/>
                <w:szCs w:val="24"/>
                <w:lang w:val="es-ES" w:eastAsia="es-ES"/>
              </w:rPr>
              <w:tab/>
            </w:r>
            <w:r w:rsidRPr="005701E8">
              <w:rPr>
                <w:rStyle w:val="Hipervnculo"/>
                <w:noProof/>
                <w:lang w:val="es-ES"/>
              </w:rPr>
              <w:t>Registros de limpieza</w:t>
            </w:r>
            <w:r>
              <w:rPr>
                <w:noProof/>
                <w:webHidden/>
              </w:rPr>
              <w:tab/>
            </w:r>
            <w:r>
              <w:rPr>
                <w:noProof/>
                <w:webHidden/>
              </w:rPr>
              <w:fldChar w:fldCharType="begin"/>
            </w:r>
            <w:r>
              <w:rPr>
                <w:noProof/>
                <w:webHidden/>
              </w:rPr>
              <w:instrText xml:space="preserve"> PAGEREF _Toc242106358 \h </w:instrText>
            </w:r>
            <w:r>
              <w:rPr>
                <w:noProof/>
                <w:webHidden/>
              </w:rPr>
            </w:r>
            <w:r>
              <w:rPr>
                <w:noProof/>
                <w:webHidden/>
              </w:rPr>
              <w:fldChar w:fldCharType="separate"/>
            </w:r>
            <w:r>
              <w:rPr>
                <w:noProof/>
                <w:webHidden/>
              </w:rPr>
              <w:t>116</w:t>
            </w:r>
            <w:r>
              <w:rPr>
                <w:noProof/>
                <w:webHidden/>
              </w:rPr>
              <w:fldChar w:fldCharType="end"/>
            </w:r>
          </w:hyperlink>
        </w:p>
        <w:p w14:paraId="533484EF" w14:textId="01B53918"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59" w:history="1">
            <w:r w:rsidRPr="005701E8">
              <w:rPr>
                <w:rStyle w:val="Hipervnculo"/>
                <w:noProof/>
                <w:lang w:val="es-ES"/>
              </w:rPr>
              <w:t>8.8</w:t>
            </w:r>
            <w:r>
              <w:rPr>
                <w:rFonts w:asciiTheme="minorHAnsi" w:eastAsiaTheme="minorEastAsia" w:hAnsiTheme="minorHAnsi"/>
                <w:noProof/>
                <w:szCs w:val="24"/>
                <w:lang w:val="es-ES" w:eastAsia="es-ES"/>
              </w:rPr>
              <w:tab/>
            </w:r>
            <w:r w:rsidRPr="005701E8">
              <w:rPr>
                <w:rStyle w:val="Hipervnculo"/>
                <w:noProof/>
                <w:lang w:val="es-ES"/>
              </w:rPr>
              <w:t>Estructura de salida</w:t>
            </w:r>
            <w:r>
              <w:rPr>
                <w:noProof/>
                <w:webHidden/>
              </w:rPr>
              <w:tab/>
            </w:r>
            <w:r>
              <w:rPr>
                <w:noProof/>
                <w:webHidden/>
              </w:rPr>
              <w:fldChar w:fldCharType="begin"/>
            </w:r>
            <w:r>
              <w:rPr>
                <w:noProof/>
                <w:webHidden/>
              </w:rPr>
              <w:instrText xml:space="preserve"> PAGEREF _Toc242106359 \h </w:instrText>
            </w:r>
            <w:r>
              <w:rPr>
                <w:noProof/>
                <w:webHidden/>
              </w:rPr>
            </w:r>
            <w:r>
              <w:rPr>
                <w:noProof/>
                <w:webHidden/>
              </w:rPr>
              <w:fldChar w:fldCharType="separate"/>
            </w:r>
            <w:r>
              <w:rPr>
                <w:noProof/>
                <w:webHidden/>
              </w:rPr>
              <w:t>117</w:t>
            </w:r>
            <w:r>
              <w:rPr>
                <w:noProof/>
                <w:webHidden/>
              </w:rPr>
              <w:fldChar w:fldCharType="end"/>
            </w:r>
          </w:hyperlink>
        </w:p>
        <w:p w14:paraId="20DC9F7D" w14:textId="03115F14"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60" w:history="1">
            <w:r w:rsidRPr="005701E8">
              <w:rPr>
                <w:rStyle w:val="Hipervnculo"/>
                <w:noProof/>
                <w:lang w:val="es-ES"/>
              </w:rPr>
              <w:t>8.9</w:t>
            </w:r>
            <w:r>
              <w:rPr>
                <w:rFonts w:asciiTheme="minorHAnsi" w:eastAsiaTheme="minorEastAsia" w:hAnsiTheme="minorHAnsi"/>
                <w:noProof/>
                <w:szCs w:val="24"/>
                <w:lang w:val="es-ES" w:eastAsia="es-ES"/>
              </w:rPr>
              <w:tab/>
            </w:r>
            <w:r w:rsidRPr="005701E8">
              <w:rPr>
                <w:rStyle w:val="Hipervnculo"/>
                <w:noProof/>
                <w:lang w:val="es-ES"/>
              </w:rPr>
              <w:t>Verificación estructural</w:t>
            </w:r>
            <w:r>
              <w:rPr>
                <w:noProof/>
                <w:webHidden/>
              </w:rPr>
              <w:tab/>
            </w:r>
            <w:r>
              <w:rPr>
                <w:noProof/>
                <w:webHidden/>
              </w:rPr>
              <w:fldChar w:fldCharType="begin"/>
            </w:r>
            <w:r>
              <w:rPr>
                <w:noProof/>
                <w:webHidden/>
              </w:rPr>
              <w:instrText xml:space="preserve"> PAGEREF _Toc242106360 \h </w:instrText>
            </w:r>
            <w:r>
              <w:rPr>
                <w:noProof/>
                <w:webHidden/>
              </w:rPr>
            </w:r>
            <w:r>
              <w:rPr>
                <w:noProof/>
                <w:webHidden/>
              </w:rPr>
              <w:fldChar w:fldCharType="separate"/>
            </w:r>
            <w:r>
              <w:rPr>
                <w:noProof/>
                <w:webHidden/>
              </w:rPr>
              <w:t>118</w:t>
            </w:r>
            <w:r>
              <w:rPr>
                <w:noProof/>
                <w:webHidden/>
              </w:rPr>
              <w:fldChar w:fldCharType="end"/>
            </w:r>
          </w:hyperlink>
        </w:p>
        <w:p w14:paraId="4ADF5002" w14:textId="5F889D49" w:rsidR="00E95242" w:rsidRDefault="00E95242">
          <w:pPr>
            <w:pStyle w:val="TDC2"/>
            <w:tabs>
              <w:tab w:val="left" w:pos="960"/>
              <w:tab w:val="right" w:leader="dot" w:pos="8636"/>
            </w:tabs>
            <w:rPr>
              <w:rFonts w:asciiTheme="minorHAnsi" w:eastAsiaTheme="minorEastAsia" w:hAnsiTheme="minorHAnsi"/>
              <w:noProof/>
              <w:szCs w:val="24"/>
              <w:lang w:val="es-ES" w:eastAsia="es-ES"/>
            </w:rPr>
          </w:pPr>
          <w:hyperlink w:anchor="_Toc242106361" w:history="1">
            <w:r w:rsidRPr="005701E8">
              <w:rPr>
                <w:rStyle w:val="Hipervnculo"/>
                <w:noProof/>
                <w:lang w:val="es-ES"/>
              </w:rPr>
              <w:t>8.10</w:t>
            </w:r>
            <w:r>
              <w:rPr>
                <w:rFonts w:asciiTheme="minorHAnsi" w:eastAsiaTheme="minorEastAsia" w:hAnsiTheme="minorHAnsi"/>
                <w:noProof/>
                <w:szCs w:val="24"/>
                <w:lang w:val="es-ES" w:eastAsia="es-ES"/>
              </w:rPr>
              <w:tab/>
            </w:r>
            <w:r w:rsidRPr="005701E8">
              <w:rPr>
                <w:rStyle w:val="Hipervnculo"/>
                <w:noProof/>
                <w:lang w:val="es-ES"/>
              </w:rPr>
              <w:t>Conclusiones y recomendaciones del colector</w:t>
            </w:r>
            <w:r>
              <w:rPr>
                <w:noProof/>
                <w:webHidden/>
              </w:rPr>
              <w:tab/>
            </w:r>
            <w:r>
              <w:rPr>
                <w:noProof/>
                <w:webHidden/>
              </w:rPr>
              <w:fldChar w:fldCharType="begin"/>
            </w:r>
            <w:r>
              <w:rPr>
                <w:noProof/>
                <w:webHidden/>
              </w:rPr>
              <w:instrText xml:space="preserve"> PAGEREF _Toc242106361 \h </w:instrText>
            </w:r>
            <w:r>
              <w:rPr>
                <w:noProof/>
                <w:webHidden/>
              </w:rPr>
            </w:r>
            <w:r>
              <w:rPr>
                <w:noProof/>
                <w:webHidden/>
              </w:rPr>
              <w:fldChar w:fldCharType="separate"/>
            </w:r>
            <w:r>
              <w:rPr>
                <w:noProof/>
                <w:webHidden/>
              </w:rPr>
              <w:t>118</w:t>
            </w:r>
            <w:r>
              <w:rPr>
                <w:noProof/>
                <w:webHidden/>
              </w:rPr>
              <w:fldChar w:fldCharType="end"/>
            </w:r>
          </w:hyperlink>
        </w:p>
        <w:p w14:paraId="21918358" w14:textId="740D2F25" w:rsidR="006044C4" w:rsidRPr="00EE246D" w:rsidRDefault="00654FBB" w:rsidP="0028003B">
          <w:pPr>
            <w:spacing w:line="360" w:lineRule="auto"/>
            <w:rPr>
              <w:rFonts w:ascii="Arial Narrow" w:hAnsi="Arial Narrow" w:cs="Arial"/>
            </w:rPr>
          </w:pPr>
          <w:r>
            <w:rPr>
              <w:rFonts w:ascii="Arial Narrow" w:hAnsi="Arial Narrow" w:cs="Arial"/>
              <w:b/>
              <w:bCs/>
            </w:rPr>
            <w:fldChar w:fldCharType="end"/>
          </w:r>
        </w:p>
      </w:sdtContent>
    </w:sdt>
    <w:p w14:paraId="66687E7D" w14:textId="77777777" w:rsidR="006044C4" w:rsidRPr="00EE246D" w:rsidRDefault="006044C4" w:rsidP="0028003B">
      <w:pPr>
        <w:spacing w:line="360" w:lineRule="auto"/>
        <w:rPr>
          <w:rFonts w:ascii="Arial Narrow" w:hAnsi="Arial Narrow" w:cs="Arial"/>
        </w:rPr>
      </w:pPr>
    </w:p>
    <w:p w14:paraId="51C9721A" w14:textId="77777777" w:rsidR="00072CCF" w:rsidRPr="00EE246D" w:rsidRDefault="00072CCF" w:rsidP="0028003B">
      <w:pPr>
        <w:spacing w:line="360" w:lineRule="auto"/>
        <w:rPr>
          <w:rFonts w:ascii="Arial Narrow" w:hAnsi="Arial Narrow" w:cs="Arial"/>
        </w:rPr>
      </w:pPr>
    </w:p>
    <w:p w14:paraId="382B307A" w14:textId="77777777" w:rsidR="00072CCF" w:rsidRPr="00EE246D" w:rsidRDefault="00072CCF" w:rsidP="0028003B">
      <w:pPr>
        <w:spacing w:line="360" w:lineRule="auto"/>
        <w:rPr>
          <w:rFonts w:ascii="Arial Narrow" w:hAnsi="Arial Narrow" w:cs="Arial"/>
        </w:rPr>
      </w:pPr>
    </w:p>
    <w:p w14:paraId="6BEF9AC6" w14:textId="77777777" w:rsidR="00DF3977" w:rsidRPr="00EE246D" w:rsidRDefault="00704C64" w:rsidP="0028003B">
      <w:pPr>
        <w:pStyle w:val="Ttulo1"/>
        <w:numPr>
          <w:ilvl w:val="0"/>
          <w:numId w:val="1"/>
        </w:numPr>
        <w:spacing w:line="360" w:lineRule="auto"/>
        <w:ind w:left="709" w:hanging="349"/>
        <w:rPr>
          <w:rFonts w:ascii="Arial Narrow" w:hAnsi="Arial Narrow" w:cs="Arial"/>
        </w:rPr>
      </w:pPr>
      <w:bookmarkStart w:id="0" w:name="_Hlk202180024"/>
      <w:bookmarkStart w:id="1" w:name="_Toc242106290"/>
      <w:r>
        <w:rPr>
          <w:rFonts w:ascii="Arial Narrow" w:hAnsi="Arial Narrow" w:cs="Arial"/>
        </w:rPr>
        <w:t>ASPECTOS GENERALES</w:t>
      </w:r>
      <w:bookmarkEnd w:id="1"/>
    </w:p>
    <w:p w14:paraId="621191B1" w14:textId="77777777" w:rsidR="00A616BA" w:rsidRPr="00EE246D" w:rsidRDefault="008B5BE3" w:rsidP="0028003B">
      <w:pPr>
        <w:pStyle w:val="Ttulo2"/>
        <w:numPr>
          <w:ilvl w:val="1"/>
          <w:numId w:val="1"/>
        </w:numPr>
        <w:spacing w:line="360" w:lineRule="auto"/>
      </w:pPr>
      <w:bookmarkStart w:id="2" w:name="_Toc242106291"/>
      <w:r>
        <w:t>Introducción</w:t>
      </w:r>
      <w:bookmarkEnd w:id="2"/>
    </w:p>
    <w:p w14:paraId="570F2591"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El presente Estudio Hidrológico y de Drenaje Pluvial integra el expediente técnico del proyecto </w:t>
      </w:r>
      <w:r>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7F6456" w:rsidRPr="007F6456">
        <w:rPr>
          <w:rFonts w:ascii="Arial Narrow" w:hAnsi="Arial Narrow" w:cs="Arial"/>
          <w:b/>
          <w:bCs/>
          <w:szCs w:val="24"/>
        </w:rPr>
        <w:t>2717013</w:t>
      </w:r>
      <w:r>
        <w:rPr>
          <w:rFonts w:ascii="Arial Narrow" w:hAnsi="Arial Narrow" w:cs="Arial"/>
          <w:szCs w:val="24"/>
        </w:rPr>
        <w:t>. Su finalidad es sustentar las condiciones de diseño para la captación, conducción y evacuación de las aguas de lluvia, contribuyendo a la protección de las edificaciones y al funcionamiento del servicio de acogida.</w:t>
      </w:r>
    </w:p>
    <w:p w14:paraId="7B210596" w14:textId="77777777" w:rsidR="00E35235" w:rsidRPr="00EE246D" w:rsidRDefault="00E35235" w:rsidP="00E35235">
      <w:pPr>
        <w:pStyle w:val="Prrafodelista"/>
        <w:spacing w:line="360" w:lineRule="auto"/>
        <w:ind w:left="930"/>
        <w:jc w:val="both"/>
        <w:rPr>
          <w:rFonts w:ascii="Arial Narrow" w:hAnsi="Arial Narrow" w:cs="Arial"/>
          <w:szCs w:val="24"/>
        </w:rPr>
      </w:pPr>
    </w:p>
    <w:p w14:paraId="3CE04A7F"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El proyecto se ubica en el distrito de Morales, provincia y departamento de San Martín, y comprende un terreno de </w:t>
      </w:r>
      <w:r w:rsidR="007F6456" w:rsidRPr="007F6456">
        <w:rPr>
          <w:rFonts w:ascii="Arial Narrow" w:hAnsi="Arial Narrow" w:cs="Arial"/>
          <w:szCs w:val="24"/>
        </w:rPr>
        <w:t>6</w:t>
      </w:r>
      <w:r w:rsidR="007F6456">
        <w:rPr>
          <w:rFonts w:ascii="Arial Narrow" w:hAnsi="Arial Narrow" w:cs="Arial"/>
          <w:szCs w:val="24"/>
        </w:rPr>
        <w:t>,</w:t>
      </w:r>
      <w:r w:rsidR="007F6456" w:rsidRPr="007F6456">
        <w:rPr>
          <w:rFonts w:ascii="Arial Narrow" w:hAnsi="Arial Narrow" w:cs="Arial"/>
          <w:szCs w:val="24"/>
        </w:rPr>
        <w:t>999.98</w:t>
      </w:r>
      <w:r>
        <w:rPr>
          <w:rFonts w:ascii="Arial Narrow" w:hAnsi="Arial Narrow" w:cs="Arial"/>
          <w:szCs w:val="24"/>
        </w:rPr>
        <w:t xml:space="preserve">m², con un perímetro de </w:t>
      </w:r>
      <w:r w:rsidR="007F6456" w:rsidRPr="007F6456">
        <w:rPr>
          <w:rFonts w:ascii="Arial Narrow" w:hAnsi="Arial Narrow" w:cs="Arial"/>
          <w:szCs w:val="24"/>
        </w:rPr>
        <w:t>336.89</w:t>
      </w:r>
      <w:r w:rsidR="007F6456">
        <w:rPr>
          <w:rFonts w:ascii="Arial Narrow" w:hAnsi="Arial Narrow" w:cs="Arial"/>
          <w:szCs w:val="24"/>
        </w:rPr>
        <w:t xml:space="preserve"> </w:t>
      </w:r>
      <w:r>
        <w:rPr>
          <w:rFonts w:ascii="Arial Narrow" w:hAnsi="Arial Narrow" w:cs="Arial"/>
          <w:szCs w:val="24"/>
        </w:rPr>
        <w:t>m, dentro del predio matriz denominado “Predio Rural Los Mangos”, de propiedad del Gobierno Regional de San Martín. La intervención está destinada a brindar alojamiento temporal y protección integral a niñas, niños y adolescentes sin cuidados parentales o en riesgo de perderlos, por lo que el manejo de las aguas pluviales constituye un componente necesario para conservar condiciones adecuadas de seguridad, salubridad y habitabilidad.</w:t>
      </w:r>
    </w:p>
    <w:p w14:paraId="0396BF7C" w14:textId="77777777" w:rsidR="00E35235" w:rsidRPr="00EE246D" w:rsidRDefault="00E35235" w:rsidP="00E35235">
      <w:pPr>
        <w:pStyle w:val="Prrafodelista"/>
        <w:spacing w:line="360" w:lineRule="auto"/>
        <w:ind w:left="930"/>
        <w:jc w:val="both"/>
        <w:rPr>
          <w:rFonts w:ascii="Arial Narrow" w:hAnsi="Arial Narrow" w:cs="Arial"/>
          <w:szCs w:val="24"/>
        </w:rPr>
      </w:pPr>
    </w:p>
    <w:p w14:paraId="493CA740"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En el entorno tropical de la zona, el drenaje requiere considerar la respuesta del terreno frente a las precipitaciones y su relación con las superficies construidas. La concentración del escurrimiento sobre techos, patios, veredas y accesos puede ocasionar acumulaciones de agua cuando la captación es insuficiente o las conducciones carecen de continuidad hacia la descarga. Asimismo, las pendientes reducidas del emplazamiento </w:t>
      </w:r>
      <w:r>
        <w:rPr>
          <w:rFonts w:ascii="Arial Narrow" w:hAnsi="Arial Narrow" w:cs="Arial"/>
          <w:szCs w:val="24"/>
        </w:rPr>
        <w:lastRenderedPageBreak/>
        <w:t>hacen necesario definir las cotas y los recorridos del agua en concordancia con los niveles de las edificaciones y de los espacios exteriores.</w:t>
      </w:r>
    </w:p>
    <w:p w14:paraId="36E92CB9" w14:textId="77777777" w:rsidR="00E35235" w:rsidRPr="00EE246D" w:rsidRDefault="00E35235" w:rsidP="00E35235">
      <w:pPr>
        <w:pStyle w:val="Prrafodelista"/>
        <w:spacing w:line="360" w:lineRule="auto"/>
        <w:ind w:left="930"/>
        <w:jc w:val="both"/>
        <w:rPr>
          <w:rFonts w:ascii="Arial Narrow" w:hAnsi="Arial Narrow" w:cs="Arial"/>
          <w:szCs w:val="24"/>
        </w:rPr>
      </w:pPr>
    </w:p>
    <w:p w14:paraId="2A659352"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La información disponible señala la presencia de escurrimientos pluviales por uno de los márgenes del terreno. Esta condición forma parte del análisis de los aportes externos y de su posible interacción con el CAR. En consecuencia, el ámbito de evaluación comprende las superficies de la intervención que generan escorrentía y los sectores del entorno que puedan contribuir al ingreso o concentración de agua hacia el predio.</w:t>
      </w:r>
    </w:p>
    <w:p w14:paraId="15D169AA"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El estudio comprende la selección y evaluación de información pluviométrica representativa, el análisis de las precipitaciones máximas y la determinación de las intensidades de lluvia asociadas a las condiciones de diseño. Estos parámetros se relacionan con las áreas tributarias, los tipos de superficie y los tiempos de concentración para establecer los caudales de aporte a los componentes del sistema. La delimitación de dichas áreas responde a las trayectorias del escurrimiento y a los puntos de captación, diferenciando las superficies impermeables de las zonas con capacidad de infiltración.</w:t>
      </w:r>
    </w:p>
    <w:p w14:paraId="1DCF4D11" w14:textId="77777777" w:rsidR="00E35235" w:rsidRPr="00EE246D" w:rsidRDefault="00E35235" w:rsidP="00E35235">
      <w:pPr>
        <w:pStyle w:val="Prrafodelista"/>
        <w:spacing w:line="360" w:lineRule="auto"/>
        <w:ind w:left="930"/>
        <w:jc w:val="both"/>
        <w:rPr>
          <w:rFonts w:ascii="Arial Narrow" w:hAnsi="Arial Narrow" w:cs="Arial"/>
          <w:szCs w:val="24"/>
        </w:rPr>
      </w:pPr>
    </w:p>
    <w:p w14:paraId="34CC4265"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A partir de los caudales obtenidos, la evaluación hidráulica sustenta las dimensiones y condiciones de funcionamiento de canaletas, bajantes, cunetas y demás elementos que conformen la solución de drenaje. El análisis comprende la capacidad de conducción, las pendientes disponibles, la continuidad entre componentes y las condiciones de entrega al receptor. También considera la accesibilidad para la limpieza y el retiro de hojas, sedimentos y otros residuos que puedan reducir la sección útil durante la operación.</w:t>
      </w:r>
    </w:p>
    <w:p w14:paraId="1B1BDF88" w14:textId="77777777" w:rsidR="00E35235" w:rsidRPr="00EE246D" w:rsidRDefault="00E35235" w:rsidP="00E35235">
      <w:pPr>
        <w:pStyle w:val="Prrafodelista"/>
        <w:spacing w:line="360" w:lineRule="auto"/>
        <w:ind w:left="930"/>
        <w:jc w:val="both"/>
        <w:rPr>
          <w:rFonts w:ascii="Arial Narrow" w:hAnsi="Arial Narrow" w:cs="Arial"/>
          <w:szCs w:val="24"/>
        </w:rPr>
      </w:pPr>
    </w:p>
    <w:p w14:paraId="175B18C9"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Los criterios de diseño y procedimientos de cálculo se sustentan en las disposiciones técnicas peruanas aplicables al drenaje pluvial y a las instalaciones de la edificación, con identificación de sus fuentes en los apartados correspondientes. Su aplicación se articula con la información topográfica y con los niveles, superficies y obras previstas en el expediente técnico.</w:t>
      </w:r>
    </w:p>
    <w:p w14:paraId="1CD28939" w14:textId="77777777" w:rsidR="00E35235" w:rsidRPr="00EE246D" w:rsidRDefault="00E35235" w:rsidP="00E35235">
      <w:pPr>
        <w:pStyle w:val="Prrafodelista"/>
        <w:spacing w:line="360" w:lineRule="auto"/>
        <w:ind w:left="930"/>
        <w:jc w:val="both"/>
        <w:rPr>
          <w:rFonts w:ascii="Arial Narrow" w:hAnsi="Arial Narrow" w:cs="Arial"/>
          <w:szCs w:val="24"/>
        </w:rPr>
      </w:pPr>
    </w:p>
    <w:p w14:paraId="53E71E02" w14:textId="77777777" w:rsidR="00A616BA"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De esta manera, el estudio establece la base hidrológica e hidráulica para conducir las aguas de lluvia de forma controlada, reducir el riesgo de empozamientos y desbordamientos, y evitar descargas que afecten las edificaciones, los accesos o los </w:t>
      </w:r>
      <w:r>
        <w:rPr>
          <w:rFonts w:ascii="Arial Narrow" w:hAnsi="Arial Narrow" w:cs="Arial"/>
          <w:szCs w:val="24"/>
        </w:rPr>
        <w:lastRenderedPageBreak/>
        <w:t>terrenos colindantes. La solución de drenaje contribuye así a la conservación de la infraestructura y a la continuidad del servicio del Centro de Acogida Residencial (CAR).</w:t>
      </w:r>
    </w:p>
    <w:p w14:paraId="64770572" w14:textId="77777777" w:rsidR="00127A24" w:rsidRPr="00EE246D" w:rsidRDefault="00127A24" w:rsidP="0028003B">
      <w:pPr>
        <w:pStyle w:val="Prrafodelista"/>
        <w:spacing w:line="360" w:lineRule="auto"/>
        <w:ind w:left="930"/>
        <w:jc w:val="both"/>
        <w:rPr>
          <w:rFonts w:ascii="Arial Narrow" w:hAnsi="Arial Narrow" w:cs="Arial"/>
          <w:szCs w:val="24"/>
        </w:rPr>
      </w:pPr>
    </w:p>
    <w:p w14:paraId="4518D4A2" w14:textId="77777777" w:rsidR="00DF3977" w:rsidRPr="00EE246D" w:rsidRDefault="00DF3977" w:rsidP="0028003B">
      <w:pPr>
        <w:pStyle w:val="Ttulo2"/>
        <w:numPr>
          <w:ilvl w:val="1"/>
          <w:numId w:val="1"/>
        </w:numPr>
        <w:spacing w:line="360" w:lineRule="auto"/>
      </w:pPr>
      <w:bookmarkStart w:id="3" w:name="_Toc242106292"/>
      <w:r>
        <w:t>Objetivos del estudio</w:t>
      </w:r>
      <w:bookmarkEnd w:id="3"/>
    </w:p>
    <w:p w14:paraId="64A22C1B" w14:textId="77777777" w:rsidR="00042DB9" w:rsidRPr="00EE246D" w:rsidRDefault="00DF3977" w:rsidP="0028003B">
      <w:pPr>
        <w:pStyle w:val="Ttulo2"/>
        <w:numPr>
          <w:ilvl w:val="2"/>
          <w:numId w:val="1"/>
        </w:numPr>
        <w:spacing w:line="360" w:lineRule="auto"/>
      </w:pPr>
      <w:bookmarkStart w:id="4" w:name="_Toc242106293"/>
      <w:r>
        <w:t>General</w:t>
      </w:r>
      <w:bookmarkEnd w:id="4"/>
    </w:p>
    <w:p w14:paraId="3C82FF2B" w14:textId="77777777" w:rsidR="00234154" w:rsidRPr="00EE246D" w:rsidRDefault="0028003B" w:rsidP="0028003B">
      <w:pPr>
        <w:pStyle w:val="Prrafodelista"/>
        <w:spacing w:line="360" w:lineRule="auto"/>
        <w:ind w:left="1134"/>
        <w:jc w:val="both"/>
        <w:rPr>
          <w:rFonts w:ascii="Arial Narrow" w:hAnsi="Arial Narrow" w:cs="Arial"/>
          <w:szCs w:val="24"/>
        </w:rPr>
      </w:pPr>
      <w:r>
        <w:rPr>
          <w:rFonts w:ascii="Arial Narrow" w:hAnsi="Arial Narrow" w:cs="Arial"/>
          <w:szCs w:val="24"/>
        </w:rPr>
        <w:t>Establecer Determinar los parámetros hidrológicos y dimensionar los componentes del sistema de drenaje pluvial del proyecto “</w:t>
      </w:r>
      <w:r w:rsidR="007F6456">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7F6456" w:rsidRPr="007F6456">
        <w:rPr>
          <w:rFonts w:ascii="Arial Narrow" w:hAnsi="Arial Narrow" w:cs="Arial"/>
          <w:b/>
          <w:bCs/>
          <w:szCs w:val="24"/>
        </w:rPr>
        <w:t>2717013</w:t>
      </w:r>
      <w:r>
        <w:rPr>
          <w:rFonts w:ascii="Arial Narrow" w:hAnsi="Arial Narrow" w:cs="Arial"/>
          <w:szCs w:val="24"/>
        </w:rPr>
        <w:t>, mediante el análisis de las precipitaciones, las áreas aportantes y las condiciones de escurrimiento, para sustentar una solución de captación, conducción y evacuación de aguas de lluvia que proteja la infraestructura y sus usuarios, conforme a la normativa técnica aplicable.</w:t>
      </w:r>
    </w:p>
    <w:p w14:paraId="0883FC07" w14:textId="77777777" w:rsidR="0028003B" w:rsidRPr="00EE246D" w:rsidRDefault="0028003B" w:rsidP="0028003B">
      <w:pPr>
        <w:pStyle w:val="Prrafodelista"/>
        <w:spacing w:line="360" w:lineRule="auto"/>
        <w:ind w:left="1134"/>
        <w:jc w:val="both"/>
        <w:rPr>
          <w:rFonts w:ascii="Arial Narrow" w:hAnsi="Arial Narrow" w:cs="Arial"/>
          <w:szCs w:val="24"/>
        </w:rPr>
      </w:pPr>
    </w:p>
    <w:p w14:paraId="4A683F21" w14:textId="77777777" w:rsidR="00042DB9" w:rsidRPr="00EE246D" w:rsidRDefault="00DF3977" w:rsidP="0028003B">
      <w:pPr>
        <w:pStyle w:val="Ttulo2"/>
        <w:numPr>
          <w:ilvl w:val="2"/>
          <w:numId w:val="1"/>
        </w:numPr>
        <w:spacing w:line="360" w:lineRule="auto"/>
      </w:pPr>
      <w:bookmarkStart w:id="5" w:name="_Toc242106294"/>
      <w:r>
        <w:t>Específicos</w:t>
      </w:r>
      <w:bookmarkEnd w:id="5"/>
    </w:p>
    <w:p w14:paraId="1C4AC3BC" w14:textId="77777777" w:rsidR="0028003B" w:rsidRPr="00EE246D" w:rsidRDefault="003C20E6" w:rsidP="0028003B">
      <w:pPr>
        <w:spacing w:line="360" w:lineRule="auto"/>
        <w:ind w:left="1134"/>
        <w:jc w:val="both"/>
        <w:rPr>
          <w:rFonts w:ascii="Arial Narrow" w:hAnsi="Arial Narrow" w:cs="Arial"/>
          <w:szCs w:val="24"/>
        </w:rPr>
      </w:pPr>
      <w:r>
        <w:rPr>
          <w:rFonts w:ascii="Arial Narrow" w:hAnsi="Arial Narrow" w:cs="Arial"/>
          <w:szCs w:val="24"/>
        </w:rPr>
        <w:t>Los objetivos específicos de este estudio son los siguientes:</w:t>
      </w:r>
    </w:p>
    <w:p w14:paraId="7B43C89A" w14:textId="77777777" w:rsidR="00E35235" w:rsidRPr="00EE246D" w:rsidRDefault="00E35235" w:rsidP="0028003B">
      <w:pPr>
        <w:spacing w:line="360" w:lineRule="auto"/>
        <w:ind w:left="1134"/>
        <w:jc w:val="both"/>
        <w:rPr>
          <w:rFonts w:ascii="Arial Narrow" w:hAnsi="Arial Narrow" w:cs="Arial"/>
          <w:szCs w:val="24"/>
        </w:rPr>
      </w:pPr>
    </w:p>
    <w:p w14:paraId="7273BCD2"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Caracterizar las condiciones topográficas e hidrográficas del emplazamiento, identificando las direcciones de escurrimiento, los puntos de acumulación y los posibles aportes de aguas pluviales procedentes de terrenos colindantes.</w:t>
      </w:r>
    </w:p>
    <w:p w14:paraId="5D1FAE50"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Seleccionar la información pluviométrica representativa del área de estudio y evaluar la calidad, continuidad y extensión de los registros utilizados en el análisis de precipitaciones máximas.</w:t>
      </w:r>
    </w:p>
    <w:p w14:paraId="236F0DCD"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Determinar las precipitaciones de diseño mediante el análisis de frecuencia y la evaluación del ajuste de las distribuciones probabilísticas consideradas.</w:t>
      </w:r>
    </w:p>
    <w:p w14:paraId="76714A09"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Establecer los períodos de retorno de diseño de acuerdo con la normativa aplicable, la función de la infraestructura y las consecuencias de una eventual insuficiencia del sistema de drenaje.</w:t>
      </w:r>
    </w:p>
    <w:p w14:paraId="73322FEE"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Delimitar las áreas tributarias de techos y exteriores, diferenciando sus superficies y asignando coeficientes de escorrentía sustentados en sus características de cobertura, permeabilidad y pendiente.</w:t>
      </w:r>
    </w:p>
    <w:p w14:paraId="6765B69E"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lastRenderedPageBreak/>
        <w:t>Determinar los tiempos de concentración y las intensidades de lluvia correspondientes a las duraciones críticas de las áreas de aporte.</w:t>
      </w:r>
    </w:p>
    <w:p w14:paraId="441BC0A9"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Calcular los caudales de diseño en los puntos de captación y tramos de conducción, considerando la incorporación progresiva de los aportes y evitando su duplicación.</w:t>
      </w:r>
    </w:p>
    <w:p w14:paraId="77BAF77F"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Dimensionar y verificar hidráulicamente las canaletas, bajantes, cunetas y demás componentes del sistema, considerando su capacidad, pendientes, velocidades, márgenes de funcionamiento y condiciones de entrada y salida.</w:t>
      </w:r>
    </w:p>
    <w:p w14:paraId="5AB5B6C0" w14:textId="77777777"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Evaluar los puntos de descarga y las condiciones del receptor, definiendo las medidas necesarias para prevenir empozamientos, erosión y afectaciones al CAR, a las vías y a los predios colindantes.</w:t>
      </w:r>
    </w:p>
    <w:p w14:paraId="0830C815" w14:textId="77777777" w:rsidR="00E35235" w:rsidRPr="00EE246D" w:rsidRDefault="00E35235">
      <w:pPr>
        <w:pStyle w:val="Prrafodelista"/>
        <w:numPr>
          <w:ilvl w:val="0"/>
          <w:numId w:val="7"/>
        </w:numPr>
        <w:spacing w:line="360" w:lineRule="auto"/>
        <w:jc w:val="both"/>
        <w:rPr>
          <w:rFonts w:ascii="Arial Narrow" w:hAnsi="Arial Narrow" w:cs="Arial"/>
          <w:szCs w:val="24"/>
        </w:rPr>
      </w:pPr>
      <w:r>
        <w:rPr>
          <w:rFonts w:ascii="Arial Narrow" w:hAnsi="Arial Narrow" w:cs="Arial"/>
        </w:rPr>
        <w:t>Establecer recomendaciones de ejecución, operación y mantenimiento que permitan conservar la capacidad del sistema y mantener concordancia entre los cálculos, los planos y las especificaciones del expediente técnico.</w:t>
      </w:r>
    </w:p>
    <w:p w14:paraId="5278896C" w14:textId="77777777" w:rsidR="00E35235" w:rsidRPr="00EE246D" w:rsidRDefault="00E35235" w:rsidP="00E35235">
      <w:pPr>
        <w:pStyle w:val="Prrafodelista"/>
        <w:spacing w:line="360" w:lineRule="auto"/>
        <w:ind w:left="1854"/>
        <w:jc w:val="both"/>
        <w:rPr>
          <w:rFonts w:ascii="Arial Narrow" w:hAnsi="Arial Narrow" w:cs="Arial"/>
          <w:szCs w:val="24"/>
        </w:rPr>
      </w:pPr>
    </w:p>
    <w:p w14:paraId="753CCC1F" w14:textId="77777777" w:rsidR="006A3424" w:rsidRPr="00EE246D" w:rsidRDefault="00753F02" w:rsidP="0028003B">
      <w:pPr>
        <w:pStyle w:val="Ttulo2"/>
        <w:numPr>
          <w:ilvl w:val="1"/>
          <w:numId w:val="1"/>
        </w:numPr>
        <w:spacing w:line="360" w:lineRule="auto"/>
      </w:pPr>
      <w:bookmarkStart w:id="6" w:name="_Toc242106295"/>
      <w:r>
        <w:t>Ubicación política y acceso</w:t>
      </w:r>
      <w:bookmarkEnd w:id="6"/>
    </w:p>
    <w:p w14:paraId="386FC3F0" w14:textId="77777777" w:rsidR="0028003B" w:rsidRPr="00EE246D" w:rsidRDefault="00DE3296" w:rsidP="0028003B">
      <w:pPr>
        <w:pStyle w:val="Ttulo2"/>
        <w:numPr>
          <w:ilvl w:val="2"/>
          <w:numId w:val="1"/>
        </w:numPr>
        <w:spacing w:line="360" w:lineRule="auto"/>
      </w:pPr>
      <w:bookmarkStart w:id="7" w:name="_Toc177639973"/>
      <w:bookmarkStart w:id="8" w:name="_Toc242106296"/>
      <w:r>
        <w:t>Ubicación política</w:t>
      </w:r>
      <w:bookmarkEnd w:id="7"/>
      <w:bookmarkEnd w:id="8"/>
    </w:p>
    <w:p w14:paraId="32BC9FA3" w14:textId="77777777"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 xml:space="preserve">El proyecto se encuentra ubicado en el distrito de Morales, provincia de San Martín, departamento de San Martín. La intervención corresponde a la creación de un Centro de Acogida Residencial (CAR) para la protección integral de niñas, niños y adolescentes sin cuidados parentales o en riesgo de perderlos, identificado con CUI N.° </w:t>
      </w:r>
      <w:r w:rsidR="0016407F" w:rsidRPr="007F6456">
        <w:rPr>
          <w:rFonts w:ascii="Arial Narrow" w:hAnsi="Arial Narrow" w:cs="Arial"/>
          <w:b/>
          <w:bCs/>
          <w:szCs w:val="24"/>
        </w:rPr>
        <w:t>2717013</w:t>
      </w:r>
      <w:r w:rsidR="0016407F">
        <w:rPr>
          <w:rFonts w:ascii="Arial Narrow" w:hAnsi="Arial Narrow" w:cs="Arial"/>
          <w:b/>
          <w:bCs/>
          <w:szCs w:val="24"/>
        </w:rPr>
        <w:t>.</w:t>
      </w:r>
    </w:p>
    <w:p w14:paraId="0944F4B4" w14:textId="77777777"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La ubicación política se detalla a continuación:</w:t>
      </w:r>
    </w:p>
    <w:tbl>
      <w:tblPr>
        <w:tblStyle w:val="Tablaconcuadrcula4-nfasis5"/>
        <w:tblW w:w="3397" w:type="dxa"/>
        <w:jc w:val="center"/>
        <w:tblLook w:val="04A0" w:firstRow="1" w:lastRow="0" w:firstColumn="1" w:lastColumn="0" w:noHBand="0" w:noVBand="1"/>
      </w:tblPr>
      <w:tblGrid>
        <w:gridCol w:w="1941"/>
        <w:gridCol w:w="1456"/>
      </w:tblGrid>
      <w:tr w:rsidR="004D72C8" w:rsidRPr="00EE246D" w14:paraId="39F61416" w14:textId="77777777" w:rsidTr="004D72C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6C519E"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Denominación</w:t>
            </w:r>
          </w:p>
        </w:tc>
        <w:tc>
          <w:tcPr>
            <w:tcW w:w="0" w:type="auto"/>
            <w:hideMark/>
          </w:tcPr>
          <w:p w14:paraId="1783E508" w14:textId="77777777" w:rsidR="004D72C8" w:rsidRPr="00EE246D" w:rsidRDefault="004D72C8" w:rsidP="004D72C8">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Ubicación</w:t>
            </w:r>
          </w:p>
        </w:tc>
      </w:tr>
      <w:tr w:rsidR="004D72C8" w:rsidRPr="00EE246D" w14:paraId="06E87799" w14:textId="77777777" w:rsidTr="004D72C8">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D61F7"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Departamento</w:t>
            </w:r>
          </w:p>
        </w:tc>
        <w:tc>
          <w:tcPr>
            <w:tcW w:w="0" w:type="auto"/>
            <w:hideMark/>
          </w:tcPr>
          <w:p w14:paraId="6F540FA1"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5E33EA05" w14:textId="77777777" w:rsidTr="004D72C8">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40CF79"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Provincia</w:t>
            </w:r>
          </w:p>
        </w:tc>
        <w:tc>
          <w:tcPr>
            <w:tcW w:w="0" w:type="auto"/>
            <w:hideMark/>
          </w:tcPr>
          <w:p w14:paraId="146412DA" w14:textId="77777777" w:rsidR="004D72C8" w:rsidRPr="00EE246D" w:rsidRDefault="004D72C8" w:rsidP="004D72C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4C18CA9C" w14:textId="77777777" w:rsidTr="004D72C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A59DD5"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Distrito</w:t>
            </w:r>
          </w:p>
        </w:tc>
        <w:tc>
          <w:tcPr>
            <w:tcW w:w="0" w:type="auto"/>
            <w:hideMark/>
          </w:tcPr>
          <w:p w14:paraId="54A4A9F4"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Morales</w:t>
            </w:r>
          </w:p>
        </w:tc>
      </w:tr>
    </w:tbl>
    <w:p w14:paraId="6E219BC2" w14:textId="77777777" w:rsidR="004D72C8" w:rsidRPr="00EE246D" w:rsidRDefault="004D72C8" w:rsidP="004D72C8">
      <w:pPr>
        <w:spacing w:line="360" w:lineRule="auto"/>
        <w:ind w:left="1134"/>
        <w:jc w:val="both"/>
        <w:rPr>
          <w:rFonts w:ascii="Arial Narrow" w:hAnsi="Arial Narrow"/>
          <w:lang w:val="es-ES"/>
        </w:rPr>
      </w:pPr>
    </w:p>
    <w:p w14:paraId="1A61608F" w14:textId="77777777" w:rsidR="004D72C8" w:rsidRPr="00EE246D" w:rsidRDefault="004D72C8" w:rsidP="004D72C8">
      <w:pPr>
        <w:spacing w:line="360" w:lineRule="auto"/>
        <w:ind w:left="1080"/>
        <w:jc w:val="both"/>
        <w:rPr>
          <w:rFonts w:ascii="Arial Narrow" w:hAnsi="Arial Narrow"/>
          <w:lang w:val="es-ES"/>
        </w:rPr>
      </w:pPr>
      <w:r>
        <w:rPr>
          <w:rFonts w:ascii="Arial Narrow" w:hAnsi="Arial Narrow"/>
          <w:lang w:val="es-ES"/>
        </w:rPr>
        <w:t xml:space="preserve">El terreno destinado al proyecto forma parte del predio matriz denominado “Predio Rural Los Mangos”, de propiedad del Gobierno Regional de San Martín e inscrito en la Partida Registral N.° 05003469. El sector asignado al Centro de Acogida Residencial (CAR) comprende una superficie </w:t>
      </w:r>
      <w:r w:rsidR="0016407F" w:rsidRPr="007F6456">
        <w:rPr>
          <w:rFonts w:ascii="Arial Narrow" w:hAnsi="Arial Narrow" w:cs="Arial"/>
          <w:szCs w:val="24"/>
        </w:rPr>
        <w:t>6</w:t>
      </w:r>
      <w:r w:rsidR="0016407F">
        <w:rPr>
          <w:rFonts w:ascii="Arial Narrow" w:hAnsi="Arial Narrow" w:cs="Arial"/>
          <w:szCs w:val="24"/>
        </w:rPr>
        <w:t>,</w:t>
      </w:r>
      <w:r w:rsidR="0016407F" w:rsidRPr="007F6456">
        <w:rPr>
          <w:rFonts w:ascii="Arial Narrow" w:hAnsi="Arial Narrow" w:cs="Arial"/>
          <w:szCs w:val="24"/>
        </w:rPr>
        <w:t>999.98</w:t>
      </w:r>
      <w:r w:rsidR="0016407F">
        <w:rPr>
          <w:rFonts w:ascii="Arial Narrow" w:hAnsi="Arial Narrow" w:cs="Arial"/>
          <w:szCs w:val="24"/>
        </w:rPr>
        <w:t xml:space="preserve">m², con un perímetro de </w:t>
      </w:r>
      <w:r w:rsidR="0016407F" w:rsidRPr="007F6456">
        <w:rPr>
          <w:rFonts w:ascii="Arial Narrow" w:hAnsi="Arial Narrow" w:cs="Arial"/>
          <w:szCs w:val="24"/>
        </w:rPr>
        <w:t>336.89</w:t>
      </w:r>
      <w:r w:rsidR="0016407F">
        <w:rPr>
          <w:rFonts w:ascii="Arial Narrow" w:hAnsi="Arial Narrow" w:cs="Arial"/>
          <w:szCs w:val="24"/>
        </w:rPr>
        <w:t xml:space="preserve"> m</w:t>
      </w:r>
      <w:r w:rsidR="0016407F">
        <w:rPr>
          <w:rFonts w:ascii="Arial Narrow" w:hAnsi="Arial Narrow"/>
          <w:lang w:val="es-ES"/>
        </w:rPr>
        <w:t>.</w:t>
      </w:r>
    </w:p>
    <w:p w14:paraId="24C203D3" w14:textId="77777777" w:rsidR="004D72C8" w:rsidRPr="00EE246D" w:rsidRDefault="004D72C8" w:rsidP="004D72C8">
      <w:pPr>
        <w:spacing w:line="360" w:lineRule="auto"/>
        <w:ind w:left="1080"/>
        <w:jc w:val="both"/>
        <w:rPr>
          <w:rFonts w:ascii="Arial Narrow" w:hAnsi="Arial Narrow"/>
          <w:lang w:val="es-ES"/>
        </w:rPr>
      </w:pPr>
    </w:p>
    <w:p w14:paraId="42198022" w14:textId="77777777" w:rsidR="004D72C8" w:rsidRPr="00D66140" w:rsidRDefault="004D72C8" w:rsidP="00D66140">
      <w:pPr>
        <w:spacing w:line="360" w:lineRule="auto"/>
        <w:ind w:left="1080"/>
        <w:jc w:val="both"/>
        <w:rPr>
          <w:rFonts w:ascii="Arial Narrow" w:hAnsi="Arial Narrow"/>
          <w:lang w:val="es-ES"/>
        </w:rPr>
      </w:pPr>
      <w:r>
        <w:rPr>
          <w:rFonts w:ascii="Arial Narrow" w:hAnsi="Arial Narrow"/>
          <w:lang w:val="es-ES"/>
        </w:rPr>
        <w:lastRenderedPageBreak/>
        <w:t>Esta delimitación identifica el espacio de intervención del proyecto. Para el análisis del drenaje pluvial, las áreas de aporte se establecen considerando la configuración topográfica del terreno y su relación con las superficies circundantes que puedan conducir escorrentía hacia el predio.</w:t>
      </w:r>
    </w:p>
    <w:p w14:paraId="675560F4" w14:textId="77777777" w:rsidR="00FD38CC" w:rsidRPr="00EE246D" w:rsidRDefault="00DE3296" w:rsidP="0028003B">
      <w:pPr>
        <w:pStyle w:val="Ttulo2"/>
        <w:numPr>
          <w:ilvl w:val="2"/>
          <w:numId w:val="1"/>
        </w:numPr>
        <w:spacing w:line="360" w:lineRule="auto"/>
      </w:pPr>
      <w:bookmarkStart w:id="9" w:name="_Toc242106297"/>
      <w:r>
        <w:t>Acceso</w:t>
      </w:r>
      <w:bookmarkEnd w:id="9"/>
    </w:p>
    <w:p w14:paraId="51757138" w14:textId="77777777" w:rsidR="004D72C8"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El acceso al terreno del proyecto se realiza desde el área urbana del distrito de Morales, mediante la carretera Fernando Belaúnde Terry, hasta la altura del sector El Tumi. Desde este punto se continúa por un tramo de trocha carrozable de aproximadamente 340 m, conectado con la vía de Evitamiento. El ingreso al predio se encuentra por su frente sur, colindante con la carretera Oasis.</w:t>
      </w:r>
    </w:p>
    <w:p w14:paraId="21853F7F" w14:textId="77777777" w:rsidR="0028003B"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Tomando como punto de referencia la plaza de Morales, el recorrido hasta el terreno del Centro de Acogida Residencial (CAR) tiene una longitud aproximada de 2.1 km y un tiempo estimado de traslado de 7 minutos en vehículo. La ruta comprende tramos asfaltados y de trocha carrozable, conforme a la información descriptiva del proyecto.</w:t>
      </w:r>
    </w:p>
    <w:tbl>
      <w:tblPr>
        <w:tblStyle w:val="Tabladelista3-nfasis2"/>
        <w:tblpPr w:leftFromText="141" w:rightFromText="141" w:vertAnchor="text" w:horzAnchor="margin" w:tblpXSpec="right" w:tblpY="164"/>
        <w:tblW w:w="4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160"/>
        <w:gridCol w:w="1229"/>
        <w:gridCol w:w="1219"/>
        <w:gridCol w:w="1110"/>
        <w:gridCol w:w="1239"/>
      </w:tblGrid>
      <w:tr w:rsidR="00BF606E" w:rsidRPr="00EE246D" w14:paraId="1D0B3900" w14:textId="77777777" w:rsidTr="00BF606E">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1036" w:type="pct"/>
            <w:tcBorders>
              <w:bottom w:val="none" w:sz="0" w:space="0" w:color="auto"/>
              <w:right w:val="none" w:sz="0" w:space="0" w:color="auto"/>
            </w:tcBorders>
            <w:vAlign w:val="center"/>
            <w:hideMark/>
          </w:tcPr>
          <w:p w14:paraId="0FE1AFED"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Origen</w:t>
            </w:r>
          </w:p>
        </w:tc>
        <w:tc>
          <w:tcPr>
            <w:tcW w:w="772" w:type="pct"/>
            <w:vAlign w:val="center"/>
            <w:hideMark/>
          </w:tcPr>
          <w:p w14:paraId="6026C0D5"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Destino</w:t>
            </w:r>
          </w:p>
        </w:tc>
        <w:tc>
          <w:tcPr>
            <w:tcW w:w="818" w:type="pct"/>
            <w:vAlign w:val="center"/>
            <w:hideMark/>
          </w:tcPr>
          <w:p w14:paraId="49C08BE3"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Distancia aproximada</w:t>
            </w:r>
          </w:p>
        </w:tc>
        <w:tc>
          <w:tcPr>
            <w:tcW w:w="811" w:type="pct"/>
            <w:vAlign w:val="center"/>
            <w:hideMark/>
          </w:tcPr>
          <w:p w14:paraId="7AC35B8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Tipo de vía</w:t>
            </w:r>
          </w:p>
        </w:tc>
        <w:tc>
          <w:tcPr>
            <w:tcW w:w="739" w:type="pct"/>
            <w:vAlign w:val="center"/>
            <w:hideMark/>
          </w:tcPr>
          <w:p w14:paraId="339A4E1D"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Medio de transporte</w:t>
            </w:r>
          </w:p>
        </w:tc>
        <w:tc>
          <w:tcPr>
            <w:tcW w:w="825" w:type="pct"/>
            <w:vAlign w:val="center"/>
            <w:hideMark/>
          </w:tcPr>
          <w:p w14:paraId="41B377E4"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Tiempo aproximado</w:t>
            </w:r>
          </w:p>
        </w:tc>
      </w:tr>
      <w:tr w:rsidR="00BF606E" w:rsidRPr="00EE246D" w14:paraId="57DB5D7B" w14:textId="77777777" w:rsidTr="00BF606E">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036" w:type="pct"/>
            <w:tcBorders>
              <w:top w:val="none" w:sz="0" w:space="0" w:color="auto"/>
              <w:bottom w:val="none" w:sz="0" w:space="0" w:color="auto"/>
              <w:right w:val="none" w:sz="0" w:space="0" w:color="auto"/>
            </w:tcBorders>
            <w:vAlign w:val="center"/>
            <w:hideMark/>
          </w:tcPr>
          <w:p w14:paraId="5296804D"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Plaza de Morales</w:t>
            </w:r>
          </w:p>
        </w:tc>
        <w:tc>
          <w:tcPr>
            <w:tcW w:w="772" w:type="pct"/>
            <w:tcBorders>
              <w:top w:val="none" w:sz="0" w:space="0" w:color="auto"/>
              <w:bottom w:val="none" w:sz="0" w:space="0" w:color="auto"/>
            </w:tcBorders>
            <w:vAlign w:val="center"/>
            <w:hideMark/>
          </w:tcPr>
          <w:p w14:paraId="72C4F8DD"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Terreno del Centro de Acogida Residencial (CAR)</w:t>
            </w:r>
          </w:p>
        </w:tc>
        <w:tc>
          <w:tcPr>
            <w:tcW w:w="818" w:type="pct"/>
            <w:tcBorders>
              <w:top w:val="none" w:sz="0" w:space="0" w:color="auto"/>
              <w:bottom w:val="none" w:sz="0" w:space="0" w:color="auto"/>
            </w:tcBorders>
            <w:vAlign w:val="center"/>
            <w:hideMark/>
          </w:tcPr>
          <w:p w14:paraId="098C2FE6"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2.1 km</w:t>
            </w:r>
          </w:p>
        </w:tc>
        <w:tc>
          <w:tcPr>
            <w:tcW w:w="811" w:type="pct"/>
            <w:tcBorders>
              <w:top w:val="none" w:sz="0" w:space="0" w:color="auto"/>
              <w:bottom w:val="none" w:sz="0" w:space="0" w:color="auto"/>
            </w:tcBorders>
            <w:vAlign w:val="center"/>
            <w:hideMark/>
          </w:tcPr>
          <w:p w14:paraId="62163689"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Asfaltada y trocha carrozable</w:t>
            </w:r>
          </w:p>
        </w:tc>
        <w:tc>
          <w:tcPr>
            <w:tcW w:w="739" w:type="pct"/>
            <w:tcBorders>
              <w:top w:val="none" w:sz="0" w:space="0" w:color="auto"/>
              <w:bottom w:val="none" w:sz="0" w:space="0" w:color="auto"/>
            </w:tcBorders>
            <w:vAlign w:val="center"/>
            <w:hideMark/>
          </w:tcPr>
          <w:p w14:paraId="09371784"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Vehicular terrestre</w:t>
            </w:r>
          </w:p>
        </w:tc>
        <w:tc>
          <w:tcPr>
            <w:tcW w:w="825" w:type="pct"/>
            <w:tcBorders>
              <w:top w:val="none" w:sz="0" w:space="0" w:color="auto"/>
              <w:bottom w:val="none" w:sz="0" w:space="0" w:color="auto"/>
            </w:tcBorders>
            <w:vAlign w:val="center"/>
            <w:hideMark/>
          </w:tcPr>
          <w:p w14:paraId="218DCC17"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7 minutos</w:t>
            </w:r>
          </w:p>
        </w:tc>
      </w:tr>
    </w:tbl>
    <w:p w14:paraId="159E0A55" w14:textId="77777777" w:rsidR="00DF2AB2" w:rsidRPr="00EE246D" w:rsidRDefault="00DF2AB2" w:rsidP="00BF606E">
      <w:pPr>
        <w:tabs>
          <w:tab w:val="left" w:pos="567"/>
        </w:tabs>
        <w:spacing w:line="360" w:lineRule="auto"/>
        <w:jc w:val="both"/>
        <w:rPr>
          <w:rFonts w:ascii="Arial Narrow" w:hAnsi="Arial Narrow" w:cs="Arial"/>
        </w:rPr>
      </w:pPr>
    </w:p>
    <w:p w14:paraId="6AFF1FC4" w14:textId="77777777" w:rsidR="00BF606E" w:rsidRPr="00EE246D" w:rsidRDefault="00BF606E" w:rsidP="00BF606E">
      <w:pPr>
        <w:tabs>
          <w:tab w:val="left" w:pos="567"/>
        </w:tabs>
        <w:spacing w:line="360" w:lineRule="auto"/>
        <w:jc w:val="both"/>
        <w:rPr>
          <w:rFonts w:ascii="Arial Narrow" w:hAnsi="Arial Narrow" w:cs="Arial"/>
        </w:rPr>
      </w:pPr>
    </w:p>
    <w:p w14:paraId="58728794" w14:textId="77777777" w:rsidR="00BF606E" w:rsidRPr="00EE246D" w:rsidRDefault="00BF606E" w:rsidP="00BF606E">
      <w:pPr>
        <w:tabs>
          <w:tab w:val="left" w:pos="567"/>
        </w:tabs>
        <w:spacing w:line="360" w:lineRule="auto"/>
        <w:jc w:val="both"/>
        <w:rPr>
          <w:rFonts w:ascii="Arial Narrow" w:hAnsi="Arial Narrow" w:cs="Arial"/>
        </w:rPr>
      </w:pPr>
    </w:p>
    <w:p w14:paraId="3CC82FD4" w14:textId="77777777" w:rsidR="00D74951" w:rsidRPr="00EE246D" w:rsidRDefault="00D74951" w:rsidP="00E13F6E">
      <w:pPr>
        <w:pStyle w:val="Sangradetextonormal"/>
        <w:tabs>
          <w:tab w:val="left" w:pos="284"/>
        </w:tabs>
        <w:spacing w:after="0" w:line="360" w:lineRule="auto"/>
        <w:ind w:left="0"/>
        <w:rPr>
          <w:rFonts w:ascii="Arial Narrow" w:hAnsi="Arial Narrow" w:cs="Arial"/>
          <w:lang w:val="es-PE"/>
        </w:rPr>
      </w:pPr>
    </w:p>
    <w:p w14:paraId="66DFA38B" w14:textId="77777777" w:rsidR="00DF2AB2" w:rsidRDefault="00DF2AB2" w:rsidP="0028003B">
      <w:pPr>
        <w:pStyle w:val="Sangradetextonormal"/>
        <w:tabs>
          <w:tab w:val="left" w:pos="284"/>
        </w:tabs>
        <w:spacing w:after="0" w:line="360" w:lineRule="auto"/>
        <w:ind w:left="0"/>
        <w:jc w:val="both"/>
        <w:rPr>
          <w:rFonts w:ascii="Arial Narrow" w:hAnsi="Arial Narrow" w:cs="Arial"/>
          <w:lang w:val="es-PE"/>
        </w:rPr>
      </w:pPr>
    </w:p>
    <w:p w14:paraId="2C91E8EF" w14:textId="77777777" w:rsidR="0016407F" w:rsidRPr="00EE246D" w:rsidRDefault="0016407F" w:rsidP="0028003B">
      <w:pPr>
        <w:pStyle w:val="Sangradetextonormal"/>
        <w:tabs>
          <w:tab w:val="left" w:pos="284"/>
        </w:tabs>
        <w:spacing w:after="0" w:line="360" w:lineRule="auto"/>
        <w:ind w:left="0"/>
        <w:jc w:val="both"/>
        <w:rPr>
          <w:rFonts w:ascii="Arial Narrow" w:hAnsi="Arial Narrow" w:cs="Arial"/>
          <w:lang w:val="es-PE"/>
        </w:rPr>
      </w:pPr>
    </w:p>
    <w:p w14:paraId="74A1DFB4" w14:textId="77777777" w:rsidR="00DF2AB2" w:rsidRPr="00EE246D" w:rsidRDefault="002E6CE6" w:rsidP="00DF2AB2">
      <w:pPr>
        <w:pStyle w:val="Ttulo2"/>
        <w:numPr>
          <w:ilvl w:val="1"/>
          <w:numId w:val="1"/>
        </w:numPr>
        <w:spacing w:line="360" w:lineRule="auto"/>
      </w:pPr>
      <w:bookmarkStart w:id="10" w:name="_Toc242106298"/>
      <w:r>
        <w:t>Ubicación Hidrográfica</w:t>
      </w:r>
      <w:bookmarkEnd w:id="10"/>
    </w:p>
    <w:p w14:paraId="010FF627" w14:textId="77777777" w:rsidR="00BF606E" w:rsidRPr="00EE246D" w:rsidRDefault="00DF2AB2" w:rsidP="00BF606E">
      <w:pPr>
        <w:spacing w:line="360" w:lineRule="auto"/>
        <w:ind w:left="993"/>
        <w:jc w:val="both"/>
        <w:rPr>
          <w:rFonts w:ascii="Arial Narrow" w:hAnsi="Arial Narrow"/>
        </w:rPr>
      </w:pPr>
      <w:r>
        <w:rPr>
          <w:rFonts w:ascii="Arial Narrow" w:hAnsi="Arial Narrow"/>
        </w:rPr>
        <w:t>Desde El entorno de Morales se encuentra vinculado al sistema hidrográfico del río Cumbaza, afluente del río Mayo, cuyas aguas se incorporan al río Huallaga. Esta red forma parte de la vertiente amazónica. El Instituto de Investigaciones de la Amazonía Peruana identifica la conexión fluvial Cumbaza–Mayo–Huallaga dentro de la organización hidrográfica regional.</w:t>
      </w:r>
    </w:p>
    <w:p w14:paraId="5C62F016" w14:textId="77777777" w:rsidR="00BF606E" w:rsidRPr="00EE246D" w:rsidRDefault="00BF606E" w:rsidP="00BF606E">
      <w:pPr>
        <w:spacing w:line="360" w:lineRule="auto"/>
        <w:ind w:left="993"/>
        <w:jc w:val="both"/>
        <w:rPr>
          <w:rFonts w:ascii="Arial Narrow" w:hAnsi="Arial Narrow"/>
        </w:rPr>
      </w:pPr>
    </w:p>
    <w:p w14:paraId="5AA1657E" w14:textId="77777777" w:rsidR="00DF2AB2" w:rsidRPr="00EE246D" w:rsidRDefault="00BF606E" w:rsidP="00B0418D">
      <w:pPr>
        <w:spacing w:line="360" w:lineRule="auto"/>
        <w:ind w:left="993"/>
        <w:jc w:val="both"/>
        <w:rPr>
          <w:rFonts w:ascii="Arial Narrow" w:hAnsi="Arial Narrow"/>
        </w:rPr>
      </w:pPr>
      <w:r>
        <w:rPr>
          <w:rFonts w:ascii="Arial Narrow" w:hAnsi="Arial Narrow"/>
        </w:rPr>
        <w:t xml:space="preserve">Como referencia territorial, la Autoridad Nacional del Agua identifica la unidad hidrográfica Mayo con el código 49844. Esta unidad proporciona el marco regional para contextualizar el emplazamiento del proyecto y su relación con la red de drenaje del entorno. </w:t>
      </w:r>
    </w:p>
    <w:p w14:paraId="7CBF6E7B" w14:textId="77777777" w:rsidR="00DF2AB2" w:rsidRPr="00EE246D" w:rsidRDefault="00DF2AB2" w:rsidP="0028003B">
      <w:pPr>
        <w:spacing w:line="360" w:lineRule="auto"/>
        <w:ind w:left="993"/>
        <w:jc w:val="both"/>
        <w:rPr>
          <w:rFonts w:ascii="Arial Narrow" w:hAnsi="Arial Narrow"/>
        </w:rPr>
      </w:pPr>
    </w:p>
    <w:tbl>
      <w:tblPr>
        <w:tblStyle w:val="Tabladelista3-nfasis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1379"/>
      </w:tblGrid>
      <w:tr w:rsidR="00B0418D" w:rsidRPr="00EE246D" w14:paraId="06A2B79C" w14:textId="77777777" w:rsidTr="00B0418D">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56FE717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lastRenderedPageBreak/>
              <w:t>Nivel de referencia</w:t>
            </w:r>
          </w:p>
        </w:tc>
        <w:tc>
          <w:tcPr>
            <w:tcW w:w="0" w:type="auto"/>
            <w:vAlign w:val="center"/>
            <w:hideMark/>
          </w:tcPr>
          <w:p w14:paraId="7A54147B"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Identificación</w:t>
            </w:r>
          </w:p>
        </w:tc>
      </w:tr>
      <w:tr w:rsidR="00B0418D" w:rsidRPr="00EE246D" w14:paraId="5489A297" w14:textId="77777777" w:rsidTr="00B0418D">
        <w:trPr>
          <w:cnfStyle w:val="000000100000" w:firstRow="0" w:lastRow="0" w:firstColumn="0" w:lastColumn="0" w:oddVBand="0" w:evenVBand="0" w:oddHBand="1"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B6A9824"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Vertiente hidrográfica</w:t>
            </w:r>
          </w:p>
        </w:tc>
        <w:tc>
          <w:tcPr>
            <w:tcW w:w="0" w:type="auto"/>
            <w:tcBorders>
              <w:top w:val="none" w:sz="0" w:space="0" w:color="auto"/>
              <w:bottom w:val="none" w:sz="0" w:space="0" w:color="auto"/>
            </w:tcBorders>
            <w:vAlign w:val="center"/>
            <w:hideMark/>
          </w:tcPr>
          <w:p w14:paraId="335B66F5"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Amazonas</w:t>
            </w:r>
          </w:p>
        </w:tc>
      </w:tr>
      <w:tr w:rsidR="00B0418D" w:rsidRPr="00EE246D" w14:paraId="31E5BFF5" w14:textId="77777777" w:rsidTr="00B0418D">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F2F4FAD"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Sistema hidrográfico regional</w:t>
            </w:r>
          </w:p>
        </w:tc>
        <w:tc>
          <w:tcPr>
            <w:tcW w:w="0" w:type="auto"/>
            <w:vAlign w:val="center"/>
            <w:hideMark/>
          </w:tcPr>
          <w:p w14:paraId="15106B01"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Huallaga</w:t>
            </w:r>
          </w:p>
        </w:tc>
      </w:tr>
      <w:tr w:rsidR="00B0418D" w:rsidRPr="00EE246D" w14:paraId="6E98930F" w14:textId="77777777" w:rsidTr="00B0418D">
        <w:trPr>
          <w:cnfStyle w:val="000000100000" w:firstRow="0" w:lastRow="0" w:firstColumn="0" w:lastColumn="0" w:oddVBand="0" w:evenVBand="0" w:oddHBand="1"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601F57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Unidad hidrográfica de referencia</w:t>
            </w:r>
          </w:p>
        </w:tc>
        <w:tc>
          <w:tcPr>
            <w:tcW w:w="0" w:type="auto"/>
            <w:tcBorders>
              <w:top w:val="none" w:sz="0" w:space="0" w:color="auto"/>
              <w:bottom w:val="none" w:sz="0" w:space="0" w:color="auto"/>
            </w:tcBorders>
            <w:vAlign w:val="center"/>
            <w:hideMark/>
          </w:tcPr>
          <w:p w14:paraId="2433B44C"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Mayo</w:t>
            </w:r>
          </w:p>
        </w:tc>
      </w:tr>
      <w:tr w:rsidR="00B0418D" w:rsidRPr="00EE246D" w14:paraId="39DCD3BB" w14:textId="77777777" w:rsidTr="00B0418D">
        <w:trPr>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E4EA347"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Código de la unidad hidrográfica</w:t>
            </w:r>
          </w:p>
        </w:tc>
        <w:tc>
          <w:tcPr>
            <w:tcW w:w="0" w:type="auto"/>
            <w:vAlign w:val="center"/>
            <w:hideMark/>
          </w:tcPr>
          <w:p w14:paraId="59DACC4F"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49844</w:t>
            </w:r>
          </w:p>
        </w:tc>
      </w:tr>
      <w:tr w:rsidR="00B0418D" w:rsidRPr="00EE246D" w14:paraId="41A51DC3" w14:textId="77777777" w:rsidTr="00B0418D">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7B38F6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Red hidrográfica del entorno de Morales</w:t>
            </w:r>
          </w:p>
        </w:tc>
        <w:tc>
          <w:tcPr>
            <w:tcW w:w="0" w:type="auto"/>
            <w:tcBorders>
              <w:top w:val="none" w:sz="0" w:space="0" w:color="auto"/>
              <w:bottom w:val="none" w:sz="0" w:space="0" w:color="auto"/>
            </w:tcBorders>
            <w:vAlign w:val="center"/>
            <w:hideMark/>
          </w:tcPr>
          <w:p w14:paraId="6E90BCB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Cumbaza</w:t>
            </w:r>
          </w:p>
        </w:tc>
      </w:tr>
    </w:tbl>
    <w:p w14:paraId="767394C8" w14:textId="77777777" w:rsidR="00B0418D" w:rsidRPr="00EE246D" w:rsidRDefault="00B0418D" w:rsidP="00B0418D">
      <w:pPr>
        <w:spacing w:line="360" w:lineRule="auto"/>
        <w:ind w:left="993"/>
        <w:jc w:val="both"/>
        <w:rPr>
          <w:rFonts w:ascii="Arial Narrow" w:hAnsi="Arial Narrow"/>
          <w:lang w:val="es-ES"/>
        </w:rPr>
      </w:pPr>
    </w:p>
    <w:p w14:paraId="4B1FBFC8" w14:textId="77777777"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La ubicación hidrográfica regional permite comprender la organización general del escurrimiento; sin embargo, la descarga del sistema pluvial del CAR depende de las condiciones locales del terreno y de la continuidad de las conducciones existentes. La pertenencia a este ámbito hidrográfico no implica una descarga directa del proyecto al río Cumbaza.</w:t>
      </w:r>
    </w:p>
    <w:p w14:paraId="1C0D30B4" w14:textId="77777777" w:rsidR="00B0418D" w:rsidRPr="00EE246D" w:rsidRDefault="00B0418D" w:rsidP="00B0418D">
      <w:pPr>
        <w:spacing w:line="360" w:lineRule="auto"/>
        <w:ind w:left="993"/>
        <w:jc w:val="both"/>
        <w:rPr>
          <w:rFonts w:ascii="Arial Narrow" w:hAnsi="Arial Narrow"/>
          <w:lang w:val="es-ES"/>
        </w:rPr>
      </w:pPr>
    </w:p>
    <w:p w14:paraId="41122316" w14:textId="77777777"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En el emplazamiento se reporta escurrimiento pluvial por el margen derecho del terreno. Su identificación como aporte externo, drenaje de paso o receptor requiere establecer el recorrido del flujo y su conexión aguas abajo mediante la información topográfica y la verificación de campo. Estas condiciones permiten delimitar las áreas que efectivamente contribuyen al sistema y sustentar una descarga compatible con el entorno, sin trasladar afectaciones a las vías ni a los predios colindantes.</w:t>
      </w:r>
    </w:p>
    <w:p w14:paraId="6FD8D795" w14:textId="77777777" w:rsidR="00B0418D" w:rsidRPr="00EE246D" w:rsidRDefault="00B0418D" w:rsidP="0028003B">
      <w:pPr>
        <w:spacing w:line="360" w:lineRule="auto"/>
        <w:ind w:left="993"/>
        <w:jc w:val="both"/>
        <w:rPr>
          <w:rFonts w:ascii="Arial Narrow" w:hAnsi="Arial Narrow"/>
        </w:rPr>
      </w:pPr>
    </w:p>
    <w:p w14:paraId="6CD3721A" w14:textId="77777777" w:rsidR="00DF2AB2" w:rsidRPr="00EE246D" w:rsidRDefault="002E6CE6" w:rsidP="00DF2AB2">
      <w:pPr>
        <w:pStyle w:val="Ttulo2"/>
        <w:numPr>
          <w:ilvl w:val="1"/>
          <w:numId w:val="1"/>
        </w:numPr>
        <w:spacing w:line="360" w:lineRule="auto"/>
      </w:pPr>
      <w:bookmarkStart w:id="11" w:name="_Toc242106299"/>
      <w:r>
        <w:t>Acceso a la zona del proyecto</w:t>
      </w:r>
      <w:bookmarkStart w:id="12" w:name="_Hlk200204843"/>
      <w:bookmarkEnd w:id="11"/>
    </w:p>
    <w:p w14:paraId="06CD3CC5" w14:textId="77777777" w:rsidR="00B0418D" w:rsidRPr="00EE246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El acceso a la zona del proyecto se realiza a través de la red vial del distrito de Morales, que conecta el terreno destinado al Centro de Acogida Residencial (CAR) con el área urbana y con las principales vías de comunicación del entorno. Desde la carretera Fernando Belaúnde Terry, a la altura del sector El Tumi, se continúa por una trocha carrozable de aproximadamente 340 m, vinculada con la vía de Evitamiento. El terreno presenta su frente de ingreso hacia la carretera Oasis.</w:t>
      </w:r>
    </w:p>
    <w:p w14:paraId="0AA105A5" w14:textId="77777777" w:rsidR="00B0418D" w:rsidRPr="00EE246D" w:rsidRDefault="00B0418D" w:rsidP="00B0418D">
      <w:pPr>
        <w:pStyle w:val="Prrafodelista"/>
        <w:spacing w:line="360" w:lineRule="auto"/>
        <w:ind w:left="993"/>
        <w:jc w:val="both"/>
        <w:rPr>
          <w:rFonts w:ascii="Arial Narrow" w:hAnsi="Arial Narrow"/>
          <w:lang w:val="es-ES"/>
        </w:rPr>
      </w:pPr>
    </w:p>
    <w:p w14:paraId="5E6247A2" w14:textId="77777777" w:rsidR="00B0418D" w:rsidRPr="00EE246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 xml:space="preserve">Como referencia de desplazamiento local, el recorrido desde la plaza de Morales hasta el predio comprende aproximadamente 2.1 km, con un tiempo estimado de traslado vehicular de 7 minutos. La ruta combina superficies asfaltadas y tramos de trocha </w:t>
      </w:r>
      <w:r>
        <w:rPr>
          <w:rFonts w:ascii="Arial Narrow" w:hAnsi="Arial Narrow"/>
          <w:lang w:val="es-ES"/>
        </w:rPr>
        <w:lastRenderedPageBreak/>
        <w:t>carrozable; por tanto, el tiempo de recorrido puede variar según las condiciones de tránsito y el estado de la vía.</w:t>
      </w:r>
    </w:p>
    <w:p w14:paraId="7B62F0A2" w14:textId="77777777" w:rsidR="00B0418D" w:rsidRPr="00EE246D" w:rsidRDefault="00B0418D" w:rsidP="00B0418D">
      <w:pPr>
        <w:pStyle w:val="Prrafodelista"/>
        <w:spacing w:line="360" w:lineRule="auto"/>
        <w:ind w:left="993"/>
        <w:jc w:val="both"/>
        <w:rPr>
          <w:rFonts w:ascii="Arial Narrow" w:hAnsi="Arial Narrow"/>
          <w:lang w:val="es-ES"/>
        </w:rPr>
      </w:pPr>
    </w:p>
    <w:tbl>
      <w:tblPr>
        <w:tblStyle w:val="Tablaconcuadrcula4-nfasis2"/>
        <w:tblW w:w="5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80"/>
      </w:tblGrid>
      <w:tr w:rsidR="00B0418D" w:rsidRPr="00EE246D" w14:paraId="6FCDCB70" w14:textId="77777777" w:rsidTr="00B0418D">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2800" w:type="dxa"/>
            <w:tcBorders>
              <w:top w:val="none" w:sz="0" w:space="0" w:color="auto"/>
              <w:left w:val="none" w:sz="0" w:space="0" w:color="auto"/>
              <w:bottom w:val="none" w:sz="0" w:space="0" w:color="auto"/>
              <w:right w:val="none" w:sz="0" w:space="0" w:color="auto"/>
            </w:tcBorders>
            <w:vAlign w:val="center"/>
            <w:hideMark/>
          </w:tcPr>
          <w:p w14:paraId="1DB66E71"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Característica</w:t>
            </w:r>
          </w:p>
        </w:tc>
        <w:tc>
          <w:tcPr>
            <w:tcW w:w="2280" w:type="dxa"/>
            <w:tcBorders>
              <w:top w:val="none" w:sz="0" w:space="0" w:color="auto"/>
              <w:left w:val="none" w:sz="0" w:space="0" w:color="auto"/>
              <w:bottom w:val="none" w:sz="0" w:space="0" w:color="auto"/>
              <w:right w:val="none" w:sz="0" w:space="0" w:color="auto"/>
            </w:tcBorders>
            <w:vAlign w:val="center"/>
            <w:hideMark/>
          </w:tcPr>
          <w:p w14:paraId="7AB794A1"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Descripción</w:t>
            </w:r>
          </w:p>
        </w:tc>
      </w:tr>
      <w:tr w:rsidR="00B0418D" w:rsidRPr="00EE246D" w14:paraId="2EDA1A61"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450277B5"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Punto de referencia</w:t>
            </w:r>
          </w:p>
        </w:tc>
        <w:tc>
          <w:tcPr>
            <w:tcW w:w="2280" w:type="dxa"/>
            <w:vAlign w:val="center"/>
            <w:hideMark/>
          </w:tcPr>
          <w:p w14:paraId="0AB72383"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Plaza de Morales</w:t>
            </w:r>
          </w:p>
        </w:tc>
      </w:tr>
      <w:tr w:rsidR="00B0418D" w:rsidRPr="00EE246D" w14:paraId="4DCF96A9"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0032C127"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Destino</w:t>
            </w:r>
          </w:p>
        </w:tc>
        <w:tc>
          <w:tcPr>
            <w:tcW w:w="2280" w:type="dxa"/>
            <w:vAlign w:val="center"/>
            <w:hideMark/>
          </w:tcPr>
          <w:p w14:paraId="36289457"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Terreno del Centro de Acogida Residencial (CAR)</w:t>
            </w:r>
          </w:p>
        </w:tc>
      </w:tr>
      <w:tr w:rsidR="00B0418D" w:rsidRPr="00EE246D" w14:paraId="430BCE6A"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2FD3BD71"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principal de aproximación</w:t>
            </w:r>
          </w:p>
        </w:tc>
        <w:tc>
          <w:tcPr>
            <w:tcW w:w="2280" w:type="dxa"/>
            <w:vAlign w:val="center"/>
            <w:hideMark/>
          </w:tcPr>
          <w:p w14:paraId="69176F0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Fernando Belaúnde Terry</w:t>
            </w:r>
          </w:p>
        </w:tc>
      </w:tr>
      <w:tr w:rsidR="00B0418D" w:rsidRPr="00EE246D" w14:paraId="6DEB0DD0"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6FA950C"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Sector de referencia</w:t>
            </w:r>
          </w:p>
        </w:tc>
        <w:tc>
          <w:tcPr>
            <w:tcW w:w="2280" w:type="dxa"/>
            <w:vAlign w:val="center"/>
            <w:hideMark/>
          </w:tcPr>
          <w:p w14:paraId="4634AD59"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El Tumi</w:t>
            </w:r>
          </w:p>
        </w:tc>
      </w:tr>
      <w:tr w:rsidR="00B0418D" w:rsidRPr="00EE246D" w14:paraId="06AE361C"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D7DE6A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frente al predio</w:t>
            </w:r>
          </w:p>
        </w:tc>
        <w:tc>
          <w:tcPr>
            <w:tcW w:w="2280" w:type="dxa"/>
            <w:vAlign w:val="center"/>
            <w:hideMark/>
          </w:tcPr>
          <w:p w14:paraId="1205E1A5"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Oasis</w:t>
            </w:r>
          </w:p>
        </w:tc>
      </w:tr>
      <w:tr w:rsidR="00B0418D" w:rsidRPr="00EE246D" w14:paraId="05698753"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45E885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Distancia aproximada desde la plaza de Morales</w:t>
            </w:r>
          </w:p>
        </w:tc>
        <w:tc>
          <w:tcPr>
            <w:tcW w:w="2280" w:type="dxa"/>
            <w:vAlign w:val="center"/>
            <w:hideMark/>
          </w:tcPr>
          <w:p w14:paraId="19A260D5"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2.1 km</w:t>
            </w:r>
          </w:p>
        </w:tc>
      </w:tr>
      <w:tr w:rsidR="00B0418D" w:rsidRPr="00EE246D" w14:paraId="238834CB"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C793A9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Tiempo referencial de traslado</w:t>
            </w:r>
          </w:p>
        </w:tc>
        <w:tc>
          <w:tcPr>
            <w:tcW w:w="2280" w:type="dxa"/>
            <w:vAlign w:val="center"/>
            <w:hideMark/>
          </w:tcPr>
          <w:p w14:paraId="11CA9379"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7 minutos</w:t>
            </w:r>
          </w:p>
        </w:tc>
      </w:tr>
      <w:tr w:rsidR="00B0418D" w:rsidRPr="00EE246D" w14:paraId="2A222D16"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B5E0D30"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de rodadura</w:t>
            </w:r>
          </w:p>
        </w:tc>
        <w:tc>
          <w:tcPr>
            <w:tcW w:w="2280" w:type="dxa"/>
            <w:vAlign w:val="center"/>
            <w:hideMark/>
          </w:tcPr>
          <w:p w14:paraId="222CC22E"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Asfalto y trocha carrozable</w:t>
            </w:r>
          </w:p>
        </w:tc>
      </w:tr>
      <w:tr w:rsidR="00B0418D" w:rsidRPr="00EE246D" w14:paraId="24A18F55"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7C287EA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Medio de acceso</w:t>
            </w:r>
          </w:p>
        </w:tc>
        <w:tc>
          <w:tcPr>
            <w:tcW w:w="2280" w:type="dxa"/>
            <w:vAlign w:val="center"/>
            <w:hideMark/>
          </w:tcPr>
          <w:p w14:paraId="3890C34F"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Vehicular terrestre</w:t>
            </w:r>
          </w:p>
        </w:tc>
      </w:tr>
    </w:tbl>
    <w:p w14:paraId="65047D5A" w14:textId="77777777" w:rsidR="00B0418D" w:rsidRPr="00EE246D" w:rsidRDefault="00B0418D" w:rsidP="006E2FBD">
      <w:pPr>
        <w:pStyle w:val="Prrafodelista"/>
        <w:tabs>
          <w:tab w:val="left" w:pos="3173"/>
        </w:tabs>
        <w:spacing w:line="360" w:lineRule="auto"/>
        <w:ind w:left="993"/>
        <w:jc w:val="center"/>
        <w:rPr>
          <w:rFonts w:ascii="Arial Narrow" w:hAnsi="Arial Narrow"/>
        </w:rPr>
      </w:pPr>
      <w:r>
        <w:rPr>
          <w:rFonts w:ascii="Arial Narrow" w:hAnsi="Arial Narrow"/>
          <w:i/>
          <w:iCs/>
        </w:rPr>
        <w:t>Fuente: información descriptiva del proyecto.</w:t>
      </w:r>
    </w:p>
    <w:p w14:paraId="7849DEDA" w14:textId="77777777" w:rsidR="00ED040C" w:rsidRPr="00EE246D" w:rsidRDefault="00ED040C" w:rsidP="00B0418D">
      <w:pPr>
        <w:pStyle w:val="Prrafodelista"/>
        <w:tabs>
          <w:tab w:val="left" w:pos="3173"/>
        </w:tabs>
        <w:spacing w:line="360" w:lineRule="auto"/>
        <w:ind w:left="993"/>
        <w:jc w:val="both"/>
        <w:rPr>
          <w:rFonts w:ascii="Arial Narrow" w:hAnsi="Arial Narrow"/>
        </w:rPr>
      </w:pPr>
    </w:p>
    <w:p w14:paraId="44F74662"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r>
        <w:rPr>
          <w:rFonts w:ascii="Arial Narrow" w:hAnsi="Arial Narrow"/>
          <w:lang w:val="es-ES"/>
        </w:rPr>
        <w:t>Para el estudio de drenaje pluvial, la accesibilidad se relaciona también con el comportamiento de las aguas superficiales en el encuentro entre el predio y las vías circundantes. Las diferencias de nivel entre la calzada, las cunetas, el ingreso y las superficies interiores pueden favorecer el ingreso de escorrentía externa o dificultar la evacuación del agua generada dentro del terreno. Por ello, este sector constituye un punto de atención en la evaluación topográfica e hidráulica.</w:t>
      </w:r>
    </w:p>
    <w:p w14:paraId="5D53FABC"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p>
    <w:p w14:paraId="79C6F607" w14:textId="77777777" w:rsidR="004A4972" w:rsidRPr="00EE246D" w:rsidRDefault="00B0418D" w:rsidP="006E2FBD">
      <w:pPr>
        <w:pStyle w:val="Prrafodelista"/>
        <w:tabs>
          <w:tab w:val="left" w:pos="3173"/>
        </w:tabs>
        <w:spacing w:line="360" w:lineRule="auto"/>
        <w:ind w:left="993"/>
        <w:jc w:val="both"/>
        <w:rPr>
          <w:rFonts w:ascii="Arial Narrow" w:hAnsi="Arial Narrow"/>
          <w:lang w:val="es-ES"/>
        </w:rPr>
      </w:pPr>
      <w:r>
        <w:rPr>
          <w:rFonts w:ascii="Arial Narrow" w:hAnsi="Arial Narrow"/>
          <w:lang w:val="es-ES"/>
        </w:rPr>
        <w:t>La solución de drenaje debe mantener la continuidad del escurrimiento en los cruces de acceso y evitar que las obras de ingreso interrumpan las conducciones existentes. Asimismo, la entrega de aguas pluviales hacia el exterior requiere comprobar las cotas y la capacidad del receptor, de manera que no se produzcan empozamientos en la entrada, erosión de la superficie de rodadura ni afectaciones al desplazamiento de personas y vehículos.</w:t>
      </w:r>
    </w:p>
    <w:p w14:paraId="60D974C9" w14:textId="77777777" w:rsidR="006E2FBD" w:rsidRPr="00EE246D" w:rsidRDefault="006E2FBD" w:rsidP="006E2FBD">
      <w:pPr>
        <w:pStyle w:val="Prrafodelista"/>
        <w:tabs>
          <w:tab w:val="left" w:pos="3173"/>
        </w:tabs>
        <w:spacing w:line="360" w:lineRule="auto"/>
        <w:ind w:left="993"/>
        <w:jc w:val="both"/>
        <w:rPr>
          <w:rFonts w:ascii="Arial Narrow" w:hAnsi="Arial Narrow"/>
          <w:lang w:val="es-ES"/>
        </w:rPr>
      </w:pPr>
    </w:p>
    <w:p w14:paraId="116221CF" w14:textId="77777777" w:rsidR="007C131E" w:rsidRPr="00EE246D" w:rsidRDefault="00870FCA" w:rsidP="007C131E">
      <w:pPr>
        <w:pStyle w:val="Ttulo2"/>
        <w:numPr>
          <w:ilvl w:val="2"/>
          <w:numId w:val="1"/>
        </w:numPr>
        <w:spacing w:line="360" w:lineRule="auto"/>
      </w:pPr>
      <w:bookmarkStart w:id="13" w:name="_Toc242106300"/>
      <w:r>
        <w:lastRenderedPageBreak/>
        <w:t>Estación meteorológica de referencia</w:t>
      </w:r>
      <w:bookmarkEnd w:id="0"/>
      <w:bookmarkEnd w:id="12"/>
      <w:bookmarkEnd w:id="13"/>
    </w:p>
    <w:p w14:paraId="7CB7AD0E" w14:textId="77777777" w:rsidR="004A4972" w:rsidRPr="00EE246D" w:rsidRDefault="007C131E" w:rsidP="004A4972">
      <w:pPr>
        <w:pStyle w:val="Prrafodelista"/>
        <w:spacing w:line="360" w:lineRule="auto"/>
        <w:ind w:left="1134"/>
        <w:jc w:val="both"/>
        <w:rPr>
          <w:rFonts w:ascii="Arial Narrow" w:hAnsi="Arial Narrow" w:cs="Arial"/>
        </w:rPr>
      </w:pPr>
      <w:r>
        <w:rPr>
          <w:rFonts w:ascii="Arial Narrow" w:hAnsi="Arial Narrow" w:cs="Arial"/>
        </w:rPr>
        <w:t>Para Para el análisis de las precipitaciones se adopta como estación meteorológica de referencia la Estación Convencional CO “Tarapoto”, perteneciente al Servicio Nacional de Meteorología e Hidrología del Perú — SENAMHI. La información proporcionada corresponde a registros de precipitación máxima en 24 horas, expresados en milímetros, y constituye la fuente de partida para el análisis de lluvias extremas del proyecto.</w:t>
      </w:r>
    </w:p>
    <w:p w14:paraId="2D76EE65" w14:textId="77777777" w:rsidR="004A4972" w:rsidRDefault="004A4972" w:rsidP="006E2FBD">
      <w:pPr>
        <w:pStyle w:val="Prrafodelista"/>
        <w:spacing w:line="360" w:lineRule="auto"/>
        <w:ind w:left="1134"/>
        <w:jc w:val="both"/>
        <w:rPr>
          <w:rFonts w:ascii="Arial Narrow" w:hAnsi="Arial Narrow" w:cs="Arial"/>
        </w:rPr>
      </w:pPr>
      <w:r>
        <w:rPr>
          <w:rFonts w:ascii="Arial Narrow" w:hAnsi="Arial Narrow" w:cs="Arial"/>
        </w:rPr>
        <w:t>La estación se encuentra en el distrito de Tarapoto, provincia y departamento de San Martín. Sus características de identificación, según la información meteorológica suministrada, se presentan a continuación:</w:t>
      </w:r>
    </w:p>
    <w:p w14:paraId="46A4595B" w14:textId="77777777" w:rsidR="00E13F6E" w:rsidRPr="00EE246D" w:rsidRDefault="00E13F6E" w:rsidP="006E2FBD">
      <w:pPr>
        <w:pStyle w:val="Prrafodelista"/>
        <w:spacing w:line="360" w:lineRule="auto"/>
        <w:ind w:left="1134"/>
        <w:jc w:val="both"/>
        <w:rPr>
          <w:rFonts w:ascii="Arial Narrow" w:hAnsi="Arial Narrow" w:cs="Arial"/>
        </w:rPr>
      </w:pPr>
    </w:p>
    <w:tbl>
      <w:tblPr>
        <w:tblStyle w:val="Tabladelista3-nfasis2"/>
        <w:tblW w:w="6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144"/>
      </w:tblGrid>
      <w:tr w:rsidR="004A4972" w:rsidRPr="00EE246D" w14:paraId="22CC7421" w14:textId="77777777" w:rsidTr="006E2FBD">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A04C889" w14:textId="77777777" w:rsidR="004A4972" w:rsidRPr="00EE246D" w:rsidRDefault="004A4972" w:rsidP="004A4972">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Característica</w:t>
            </w:r>
          </w:p>
        </w:tc>
        <w:tc>
          <w:tcPr>
            <w:tcW w:w="0" w:type="auto"/>
            <w:vAlign w:val="center"/>
            <w:hideMark/>
          </w:tcPr>
          <w:p w14:paraId="148DE665" w14:textId="77777777" w:rsidR="004A4972" w:rsidRPr="00EE246D" w:rsidRDefault="004A4972" w:rsidP="004A497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w:t>
            </w:r>
          </w:p>
        </w:tc>
      </w:tr>
      <w:tr w:rsidR="004141BE" w:rsidRPr="00EE246D" w14:paraId="045C83A2" w14:textId="77777777" w:rsidTr="005E42A5">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88FDBC0"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Característica</w:t>
            </w:r>
          </w:p>
        </w:tc>
        <w:tc>
          <w:tcPr>
            <w:tcW w:w="0" w:type="auto"/>
            <w:tcBorders>
              <w:top w:val="none" w:sz="0" w:space="0" w:color="auto"/>
              <w:bottom w:val="none" w:sz="0" w:space="0" w:color="auto"/>
            </w:tcBorders>
            <w:hideMark/>
          </w:tcPr>
          <w:p w14:paraId="61EE0C58"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Información</w:t>
            </w:r>
          </w:p>
        </w:tc>
      </w:tr>
      <w:tr w:rsidR="004141BE" w:rsidRPr="00EE246D" w14:paraId="59C6A16B" w14:textId="77777777" w:rsidTr="005E42A5">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C329466"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Estación</w:t>
            </w:r>
          </w:p>
        </w:tc>
        <w:tc>
          <w:tcPr>
            <w:tcW w:w="0" w:type="auto"/>
            <w:hideMark/>
          </w:tcPr>
          <w:p w14:paraId="6B73EFE2"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CO “Tarapoto”</w:t>
            </w:r>
          </w:p>
        </w:tc>
      </w:tr>
      <w:tr w:rsidR="004141BE" w:rsidRPr="00EE246D" w14:paraId="4FF1A107" w14:textId="77777777" w:rsidTr="005E42A5">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42B6A80"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Tipo</w:t>
            </w:r>
          </w:p>
        </w:tc>
        <w:tc>
          <w:tcPr>
            <w:tcW w:w="0" w:type="auto"/>
            <w:tcBorders>
              <w:top w:val="none" w:sz="0" w:space="0" w:color="auto"/>
              <w:bottom w:val="none" w:sz="0" w:space="0" w:color="auto"/>
            </w:tcBorders>
            <w:hideMark/>
          </w:tcPr>
          <w:p w14:paraId="00A1882C"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Meteorológica convencional</w:t>
            </w:r>
          </w:p>
        </w:tc>
      </w:tr>
      <w:tr w:rsidR="004141BE" w:rsidRPr="00EE246D" w14:paraId="02BEA73E" w14:textId="77777777" w:rsidTr="005E42A5">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3BB675C"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Entidad responsable</w:t>
            </w:r>
          </w:p>
        </w:tc>
        <w:tc>
          <w:tcPr>
            <w:tcW w:w="0" w:type="auto"/>
            <w:hideMark/>
          </w:tcPr>
          <w:p w14:paraId="4778DCE2"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SENAMHI</w:t>
            </w:r>
          </w:p>
        </w:tc>
      </w:tr>
      <w:tr w:rsidR="004141BE" w:rsidRPr="00EE246D" w14:paraId="50BB973B" w14:textId="77777777" w:rsidTr="005E42A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722A088"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Departamento</w:t>
            </w:r>
          </w:p>
        </w:tc>
        <w:tc>
          <w:tcPr>
            <w:tcW w:w="0" w:type="auto"/>
            <w:tcBorders>
              <w:top w:val="none" w:sz="0" w:space="0" w:color="auto"/>
              <w:bottom w:val="none" w:sz="0" w:space="0" w:color="auto"/>
            </w:tcBorders>
            <w:hideMark/>
          </w:tcPr>
          <w:p w14:paraId="3675654A"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29EF0FD4" w14:textId="77777777" w:rsidTr="005E42A5">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7A599FC"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Provincia</w:t>
            </w:r>
          </w:p>
        </w:tc>
        <w:tc>
          <w:tcPr>
            <w:tcW w:w="0" w:type="auto"/>
            <w:hideMark/>
          </w:tcPr>
          <w:p w14:paraId="37113370"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23500DB1" w14:textId="77777777" w:rsidTr="005E42A5">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33EFE13"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Distrito</w:t>
            </w:r>
          </w:p>
        </w:tc>
        <w:tc>
          <w:tcPr>
            <w:tcW w:w="0" w:type="auto"/>
            <w:tcBorders>
              <w:top w:val="none" w:sz="0" w:space="0" w:color="auto"/>
              <w:bottom w:val="none" w:sz="0" w:space="0" w:color="auto"/>
            </w:tcBorders>
            <w:hideMark/>
          </w:tcPr>
          <w:p w14:paraId="32A5F260"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Tarapoto</w:t>
            </w:r>
          </w:p>
        </w:tc>
      </w:tr>
      <w:tr w:rsidR="004141BE" w:rsidRPr="00EE246D" w14:paraId="54415173" w14:textId="77777777" w:rsidTr="005E42A5">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129F759"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Latitud referencial</w:t>
            </w:r>
          </w:p>
        </w:tc>
        <w:tc>
          <w:tcPr>
            <w:tcW w:w="0" w:type="auto"/>
            <w:hideMark/>
          </w:tcPr>
          <w:p w14:paraId="5202E613"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06° 28′ S</w:t>
            </w:r>
          </w:p>
        </w:tc>
      </w:tr>
      <w:tr w:rsidR="004141BE" w:rsidRPr="00EE246D" w14:paraId="1A1BCC88" w14:textId="77777777" w:rsidTr="005E42A5">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8DE8DDA"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Longitud referencial</w:t>
            </w:r>
          </w:p>
        </w:tc>
        <w:tc>
          <w:tcPr>
            <w:tcW w:w="0" w:type="auto"/>
            <w:tcBorders>
              <w:top w:val="none" w:sz="0" w:space="0" w:color="auto"/>
              <w:bottom w:val="none" w:sz="0" w:space="0" w:color="auto"/>
            </w:tcBorders>
            <w:hideMark/>
          </w:tcPr>
          <w:p w14:paraId="3CF4E5AC"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76° 22′ O</w:t>
            </w:r>
          </w:p>
        </w:tc>
      </w:tr>
      <w:tr w:rsidR="004141BE" w:rsidRPr="00EE246D" w14:paraId="2C961D3F" w14:textId="77777777" w:rsidTr="005E42A5">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782371A"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Altitud</w:t>
            </w:r>
          </w:p>
        </w:tc>
        <w:tc>
          <w:tcPr>
            <w:tcW w:w="0" w:type="auto"/>
            <w:hideMark/>
          </w:tcPr>
          <w:p w14:paraId="1988B50B"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356 m s. n. m.</w:t>
            </w:r>
          </w:p>
        </w:tc>
      </w:tr>
      <w:tr w:rsidR="004141BE" w:rsidRPr="00EE246D" w14:paraId="718CDF77" w14:textId="77777777" w:rsidTr="005E42A5">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5ECC0D9"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Variable de análisis</w:t>
            </w:r>
          </w:p>
        </w:tc>
        <w:tc>
          <w:tcPr>
            <w:tcW w:w="0" w:type="auto"/>
            <w:tcBorders>
              <w:top w:val="none" w:sz="0" w:space="0" w:color="auto"/>
              <w:bottom w:val="none" w:sz="0" w:space="0" w:color="auto"/>
            </w:tcBorders>
            <w:hideMark/>
          </w:tcPr>
          <w:p w14:paraId="36AEF8D5"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Precipitación máxima en 24 horas</w:t>
            </w:r>
          </w:p>
        </w:tc>
      </w:tr>
      <w:tr w:rsidR="004141BE" w:rsidRPr="00EE246D" w14:paraId="72DAB3C6" w14:textId="77777777" w:rsidTr="005E42A5">
        <w:trPr>
          <w:trHeight w:val="1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465BB23"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Unidad</w:t>
            </w:r>
          </w:p>
        </w:tc>
        <w:tc>
          <w:tcPr>
            <w:tcW w:w="0" w:type="auto"/>
            <w:hideMark/>
          </w:tcPr>
          <w:p w14:paraId="0DC8FE91" w14:textId="7777777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Milímetros — mm</w:t>
            </w:r>
          </w:p>
        </w:tc>
      </w:tr>
      <w:tr w:rsidR="004141BE" w:rsidRPr="00EE246D" w14:paraId="30DB8738" w14:textId="77777777" w:rsidTr="005E42A5">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B2FAE7C" w14:textId="7777777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Período documental disponible</w:t>
            </w:r>
          </w:p>
        </w:tc>
        <w:tc>
          <w:tcPr>
            <w:tcW w:w="0" w:type="auto"/>
            <w:tcBorders>
              <w:top w:val="none" w:sz="0" w:space="0" w:color="auto"/>
              <w:bottom w:val="none" w:sz="0" w:space="0" w:color="auto"/>
            </w:tcBorders>
            <w:hideMark/>
          </w:tcPr>
          <w:p w14:paraId="7F45B91D" w14:textId="77777777"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1999–2024</w:t>
            </w:r>
          </w:p>
        </w:tc>
      </w:tr>
    </w:tbl>
    <w:p w14:paraId="70DF4895" w14:textId="77777777" w:rsidR="006E2FBD" w:rsidRPr="00EE246D" w:rsidRDefault="006E2FBD" w:rsidP="006E2FBD">
      <w:pPr>
        <w:jc w:val="center"/>
        <w:rPr>
          <w:rFonts w:ascii="Arial Narrow" w:hAnsi="Arial Narrow"/>
        </w:rPr>
      </w:pPr>
    </w:p>
    <w:p w14:paraId="40F062C8" w14:textId="77777777" w:rsidR="006E2FBD" w:rsidRPr="00EE246D" w:rsidRDefault="006E2FBD" w:rsidP="006E2FBD">
      <w:pPr>
        <w:jc w:val="center"/>
        <w:rPr>
          <w:rFonts w:ascii="Arial Narrow" w:hAnsi="Arial Narrow"/>
        </w:rPr>
      </w:pPr>
      <w:r>
        <w:rPr>
          <w:rFonts w:ascii="Arial Narrow" w:hAnsi="Arial Narrow"/>
        </w:rPr>
        <w:t>Fuente: SENAMHI, información meteorológica de la Estación CO “Tarapoto”.</w:t>
      </w:r>
    </w:p>
    <w:p w14:paraId="610A66CD" w14:textId="77777777" w:rsidR="006E2FBD" w:rsidRPr="00EE246D" w:rsidRDefault="006E2FBD" w:rsidP="006E2FBD">
      <w:pPr>
        <w:jc w:val="center"/>
        <w:rPr>
          <w:rFonts w:ascii="Arial Narrow" w:hAnsi="Arial Narrow"/>
        </w:rPr>
      </w:pPr>
    </w:p>
    <w:p w14:paraId="67169FA3" w14:textId="77777777" w:rsidR="004141BE" w:rsidRPr="00EE246D" w:rsidRDefault="004141BE" w:rsidP="004141BE">
      <w:pPr>
        <w:spacing w:line="360" w:lineRule="auto"/>
        <w:ind w:left="1134"/>
        <w:jc w:val="both"/>
        <w:rPr>
          <w:rFonts w:ascii="Arial Narrow" w:hAnsi="Arial Narrow"/>
        </w:rPr>
      </w:pPr>
      <w:r>
        <w:rPr>
          <w:rFonts w:ascii="Arial Narrow" w:hAnsi="Arial Narrow"/>
        </w:rPr>
        <w:t>La base documental reúne los registros de 1999–2004, equivalentes a seis años, y los correspondientes a 2005–2024, que abarcan veinte años adicionales. La integración comprende, por tanto, veintiséis años calendario, sin duplicación de períodos. Esta extensión describe la cobertura temporal de la información recopilada; el número de máximos anuales efectivamente utilizados depende de la revisión de integridad y consistencia de los registros.</w:t>
      </w:r>
    </w:p>
    <w:p w14:paraId="69F70FE5" w14:textId="77777777" w:rsidR="004141BE" w:rsidRPr="00EE246D" w:rsidRDefault="004141BE" w:rsidP="004141BE">
      <w:pPr>
        <w:spacing w:line="360" w:lineRule="auto"/>
        <w:ind w:left="1134"/>
        <w:jc w:val="both"/>
        <w:rPr>
          <w:rFonts w:ascii="Arial Narrow" w:hAnsi="Arial Narrow"/>
        </w:rPr>
      </w:pPr>
    </w:p>
    <w:p w14:paraId="4629C2AC"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Los cuadros presentan la precipitación máxima en 24 horas registrada en cada mes. Para conformar la serie de máximos anuales se identifica el mayor valor mensual de cada año, siempre que exista información suficiente para representar el período anual. </w:t>
      </w:r>
      <w:r>
        <w:rPr>
          <w:rFonts w:ascii="Arial Narrow" w:hAnsi="Arial Narrow"/>
        </w:rPr>
        <w:lastRenderedPageBreak/>
        <w:t>Estos registros corresponden a eventos máximos de lluvia y no a precipitaciones totales mensuales, distinción que resulta esencial para seleccionar los procedimientos de análisis y tratamiento de datos.</w:t>
      </w:r>
    </w:p>
    <w:p w14:paraId="4B1E0B56" w14:textId="77777777" w:rsidR="004141BE" w:rsidRPr="00EE246D" w:rsidRDefault="004141BE" w:rsidP="004141BE">
      <w:pPr>
        <w:spacing w:line="360" w:lineRule="auto"/>
        <w:ind w:left="1134"/>
        <w:jc w:val="both"/>
        <w:rPr>
          <w:rFonts w:ascii="Arial Narrow" w:hAnsi="Arial Narrow"/>
        </w:rPr>
      </w:pPr>
    </w:p>
    <w:p w14:paraId="5AA5CDB0"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Como referencia técnica complementaria, el numeral </w:t>
      </w:r>
      <w:r>
        <w:rPr>
          <w:rFonts w:ascii="Arial Narrow" w:hAnsi="Arial Narrow"/>
          <w:i/>
          <w:iCs/>
        </w:rPr>
        <w:t>3.4 del Manual de Hidrología, Hidráulica y Drenaje del Ministerio de Transportes y Comunicaciones recomienda disponer de un mínimo de 25 años de registro y destaca la importancia de su representatividad, calidad, extensión y consistencia</w:t>
      </w:r>
      <w:r>
        <w:rPr>
          <w:rFonts w:ascii="Arial Narrow" w:hAnsi="Arial Narrow"/>
        </w:rPr>
        <w:t>. Por tratarse de un manual de infraestructura vial, este criterio se utiliza como orientación metodológica para evaluar la información hidrológica; no se presenta como una exigencia específica de la Norma CE.040 para edificaciones. La cobertura de veintiséis años identificada en este estudio debe examinarse juntamente con la disponibilidad real de observaciones. Fuente: MTC, numeral 3.4.</w:t>
      </w:r>
    </w:p>
    <w:p w14:paraId="25D0C4E9" w14:textId="77777777" w:rsidR="004141BE" w:rsidRPr="00EE246D" w:rsidRDefault="004141BE" w:rsidP="004141BE">
      <w:pPr>
        <w:spacing w:line="360" w:lineRule="auto"/>
        <w:ind w:left="1134"/>
        <w:jc w:val="both"/>
        <w:rPr>
          <w:rFonts w:ascii="Arial Narrow" w:hAnsi="Arial Narrow"/>
        </w:rPr>
      </w:pPr>
    </w:p>
    <w:p w14:paraId="551EEEAB" w14:textId="77777777" w:rsidR="004141BE" w:rsidRPr="00EE246D" w:rsidRDefault="004141BE" w:rsidP="004141BE">
      <w:pPr>
        <w:spacing w:line="360" w:lineRule="auto"/>
        <w:ind w:left="1134"/>
        <w:jc w:val="both"/>
        <w:rPr>
          <w:rFonts w:ascii="Arial Narrow" w:hAnsi="Arial Narrow"/>
        </w:rPr>
      </w:pPr>
      <w:r>
        <w:rPr>
          <w:rFonts w:ascii="Arial Narrow" w:hAnsi="Arial Narrow"/>
        </w:rPr>
        <w:t>En los cuadros suministrados se identifican vacíos de información durante 2020 y registros parciales en 2024. Las celdas señaladas como “S/D” o sin valor se conservan como datos no disponibles. El criterio de tratamiento del estudio excluye su sustitución automática por ceros, promedios o valores de años vecinos, debido a que estas operaciones no permiten establecer la magnitud de un evento extremo no observado.</w:t>
      </w:r>
    </w:p>
    <w:p w14:paraId="1EB6EFAA" w14:textId="77777777" w:rsidR="004141BE" w:rsidRPr="00EE246D" w:rsidRDefault="004141BE" w:rsidP="004141BE">
      <w:pPr>
        <w:spacing w:line="360" w:lineRule="auto"/>
        <w:ind w:left="1134"/>
        <w:jc w:val="both"/>
        <w:rPr>
          <w:rFonts w:ascii="Arial Narrow" w:hAnsi="Arial Narrow"/>
        </w:rPr>
      </w:pPr>
    </w:p>
    <w:p w14:paraId="6B15028E" w14:textId="77777777" w:rsidR="004141BE" w:rsidRPr="00EE246D" w:rsidRDefault="004141BE" w:rsidP="004141BE">
      <w:pPr>
        <w:spacing w:line="360" w:lineRule="auto"/>
        <w:ind w:left="1134"/>
        <w:jc w:val="both"/>
        <w:rPr>
          <w:rFonts w:ascii="Arial Narrow" w:hAnsi="Arial Narrow"/>
          <w:i/>
          <w:iCs/>
        </w:rPr>
      </w:pPr>
      <w:r>
        <w:rPr>
          <w:rFonts w:ascii="Arial Narrow" w:hAnsi="Arial Narrow"/>
        </w:rPr>
        <w:t xml:space="preserve">La primera alternativa para resolver los vacíos consiste en recuperar los registros correspondientes de la misma estación a través de SENAMHI. Si la información no estuviera disponible, una eventual estimación requiere registros de estaciones de apoyo, correspondencia temporal y una relación estadística comprobada. SENAMHI documenta el uso de agrupaciones homogéneas y regresiones entre estaciones para completar series de precipitación mensual; sin embargo, ese antecedente no demuestra por sí solo la validez del procedimiento para reconstruir máximos en 24 horas. Su aplicación a este estudio requiere una evaluación específica del comportamiento de los extremos y del error de estimación. </w:t>
      </w:r>
      <w:r>
        <w:rPr>
          <w:rFonts w:ascii="Arial Narrow" w:hAnsi="Arial Narrow"/>
          <w:i/>
          <w:iCs/>
        </w:rPr>
        <w:t>Fuente: SENAMHI, apartado 3.2 sobre homogeneización y completación de datos.</w:t>
      </w:r>
    </w:p>
    <w:p w14:paraId="200FEB76" w14:textId="77777777" w:rsidR="004141BE" w:rsidRPr="00EE246D" w:rsidRDefault="004141BE" w:rsidP="004141BE">
      <w:pPr>
        <w:spacing w:line="360" w:lineRule="auto"/>
        <w:ind w:left="1134"/>
        <w:jc w:val="both"/>
        <w:rPr>
          <w:rFonts w:ascii="Arial Narrow" w:hAnsi="Arial Narrow"/>
        </w:rPr>
      </w:pPr>
    </w:p>
    <w:p w14:paraId="1DC8DAAC"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Los valores observados en años incompletos se mantienen en la información fuente. En particular, el registro de 152.5 mm correspondiente a enero de 2020 constituye un </w:t>
      </w:r>
      <w:r>
        <w:rPr>
          <w:rFonts w:ascii="Arial Narrow" w:hAnsi="Arial Narrow"/>
        </w:rPr>
        <w:lastRenderedPageBreak/>
        <w:t>antecedente relevante que requiere conservarse y evaluarse, aunque la ausencia de otros meses impide identificarlo automáticamente como máximo anual definitivo. Cualquier incorporación, exclusión o estimación debe quedar sustentada en el análisis de calidad de datos.</w:t>
      </w:r>
    </w:p>
    <w:p w14:paraId="3D79B2EE" w14:textId="77777777" w:rsidR="00C16E0A" w:rsidRPr="00EE246D" w:rsidRDefault="00C16E0A" w:rsidP="004141BE">
      <w:pPr>
        <w:spacing w:line="360" w:lineRule="auto"/>
        <w:ind w:left="1134"/>
        <w:jc w:val="both"/>
        <w:rPr>
          <w:rFonts w:ascii="Arial Narrow" w:hAnsi="Arial Narrow"/>
        </w:rPr>
      </w:pPr>
    </w:p>
    <w:p w14:paraId="00D22204" w14:textId="77777777" w:rsidR="006E2FBD" w:rsidRPr="00EE246D" w:rsidRDefault="004141BE" w:rsidP="004141BE">
      <w:pPr>
        <w:spacing w:line="360" w:lineRule="auto"/>
        <w:ind w:left="1134"/>
        <w:jc w:val="both"/>
        <w:rPr>
          <w:rFonts w:ascii="Arial Narrow" w:hAnsi="Arial Narrow"/>
        </w:rPr>
      </w:pPr>
      <w:r>
        <w:rPr>
          <w:rFonts w:ascii="Arial Narrow" w:hAnsi="Arial Narrow"/>
        </w:rPr>
        <w:t>En consecuencia, se distingue entre la información recopilada, los registros observados y la serie seleccionada para el análisis de frecuencia. Esta trazabilidad permite establecer el tamaño efectivo de la muestra y sustentar las precipitaciones de diseño, sin atribuir a los datos estimados la condición de mediciones de SENAMHI ni considerar completos los años cuya cobertura aún requiere verificación.</w:t>
      </w:r>
    </w:p>
    <w:p w14:paraId="186FA6DB" w14:textId="77777777" w:rsidR="00C16E0A" w:rsidRPr="00EE246D" w:rsidRDefault="00C16E0A" w:rsidP="004141BE">
      <w:pPr>
        <w:spacing w:line="360" w:lineRule="auto"/>
        <w:ind w:left="1134"/>
        <w:jc w:val="both"/>
        <w:rPr>
          <w:rFonts w:ascii="Arial Narrow" w:hAnsi="Arial Narrow"/>
          <w:lang w:val="es-ES"/>
        </w:rPr>
      </w:pPr>
    </w:p>
    <w:p w14:paraId="0E60EA44" w14:textId="77777777" w:rsidR="00F03016" w:rsidRPr="00EE246D" w:rsidRDefault="00CF4E32" w:rsidP="0028003B">
      <w:pPr>
        <w:pStyle w:val="Ttulo1"/>
        <w:numPr>
          <w:ilvl w:val="0"/>
          <w:numId w:val="1"/>
        </w:numPr>
        <w:spacing w:line="360" w:lineRule="auto"/>
        <w:ind w:left="709" w:hanging="349"/>
        <w:rPr>
          <w:rFonts w:ascii="Arial Narrow" w:hAnsi="Arial Narrow" w:cs="Arial"/>
        </w:rPr>
      </w:pPr>
      <w:bookmarkStart w:id="14" w:name="_Toc242106301"/>
      <w:r>
        <w:rPr>
          <w:rFonts w:ascii="Arial Narrow" w:hAnsi="Arial Narrow" w:cs="Arial"/>
        </w:rPr>
        <w:t>ESTUDIO HIDROLÓGICO</w:t>
      </w:r>
      <w:bookmarkEnd w:id="14"/>
    </w:p>
    <w:p w14:paraId="3707F55A" w14:textId="77777777" w:rsidR="006C6EE1" w:rsidRPr="00EE246D" w:rsidRDefault="00704C64" w:rsidP="0028003B">
      <w:pPr>
        <w:pStyle w:val="Ttulo2"/>
        <w:numPr>
          <w:ilvl w:val="1"/>
          <w:numId w:val="1"/>
        </w:numPr>
        <w:spacing w:line="360" w:lineRule="auto"/>
      </w:pPr>
      <w:bookmarkStart w:id="15" w:name="_Toc242106302"/>
      <w:r>
        <w:t>Introducción</w:t>
      </w:r>
      <w:bookmarkEnd w:id="15"/>
    </w:p>
    <w:p w14:paraId="475C5A32"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estudio hidrológico determina las características de la precipitación y su transformación en escorrentía dentro del ámbito del Centro de Acogida Residencial (CAR), ubicado en el distrito de Morales, provincia y departamento de San Martín. Su desarrollo proporciona las lluvias e intensidades de diseño necesarias para calcular los caudales que reciben los elementos de captación y conducción del sistema pluvial, considerando las condiciones del terreno y las superficies previstas en el proyecto.</w:t>
      </w:r>
    </w:p>
    <w:p w14:paraId="3CFCFFE3"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F18B7E"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respuesta hidrológica del emplazamiento depende de la magnitud y duración de las lluvias, la distribución de las áreas aportantes, las pendientes y la capacidad de infiltración de las superficies. En las cubiertas y pavimentos, el agua tiende a concentrarse con mayor rapidez que en los sectores permeables. Esta diferencia requiere evaluar los aportes de cada superficie y su recorrido hasta los puntos de captación, de manera que los caudales calculados correspondan a las condiciones de funcionamiento del sistema.</w:t>
      </w:r>
    </w:p>
    <w:p w14:paraId="5D814D6B"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4483EA3F"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La información de partida corresponde a los registros de precipitación máxima en 24 horas de la Estación Meteorológica Convencional CO “Tarapoto”, administrada por SENAMHI. La documentación recopilada comprende el período 1999–2024, equivalente a veintiséis años calendario. La extensión disponible permite examinar el comportamiento de las precipitaciones extremas durante dicho intervalo; sin embargo, la conformación de la serie </w:t>
      </w:r>
      <w:r>
        <w:rPr>
          <w:rFonts w:ascii="Arial Narrow" w:hAnsi="Arial Narrow" w:cs="Arial"/>
          <w:szCs w:val="24"/>
        </w:rPr>
        <w:lastRenderedPageBreak/>
        <w:t>estadística considera la integridad de los registros y el tratamiento sustentado de los años con información incompleta.</w:t>
      </w:r>
    </w:p>
    <w:p w14:paraId="13BE4DB4"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06B7AB91"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análisis comprende la organización de los datos, la revisión de su consistencia y la selección de los máximos anuales que reúnen condiciones suficientes para su utilización. Los vacíos de información se distinguen de los registros de precipitación nula, y los valores elevados se evalúan conservando su trazabilidad respecto de la fuente. Este procedimiento permite establecer el tamaño efectivo de la muestra y evita incorporar como observaciones completas valores cuya representatividad anual no se encuentra acreditada.</w:t>
      </w:r>
    </w:p>
    <w:p w14:paraId="4F3D7D7E"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05041DDF"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Sobre la serie seleccionada se desarrolla el análisis de frecuencia mediante distribuciones de probabilidad y pruebas de bondad de ajuste. La elección del modelo considera tanto su correspondencia con los datos observados como la coherencia de las estimaciones de eventos extremos. A partir de este análisis se obtienen las precipitaciones asociadas a los períodos de retorno adoptados, cuya selección responde a los criterios técnicos aplicables y a las consecuencias de una eventual insuficiencia del drenaje.</w:t>
      </w:r>
    </w:p>
    <w:p w14:paraId="09FAB85A"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27EFAFB"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Debido a que las áreas de captación de una edificación pueden responder a lluvias de duración considerablemente menor a veinticuatro horas, el estudio comprende la determinación de intensidades para duraciones compatibles con los tiempos de concentración. El procedimiento empleado mantiene una relación verificable entre la precipitación de partida, la duración del evento y su frecuencia, con identificación de las condiciones de aplicación y las limitaciones de la información disponible.</w:t>
      </w:r>
    </w:p>
    <w:p w14:paraId="0C6F686C"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evaluación de la escorrentía incorpora la delimitación de las áreas tributarias y la asignación de coeficientes según sus características superficiales. También considera los posibles aportes externos que puedan ingresar al terreno o interferir con la evacuación del agua. Con estos parámetros se determinan los caudales en los puntos de captación y a lo largo de las conducciones, reconociendo la acumulación progresiva de aportes y evitando contabilizar una misma superficie más de una vez.</w:t>
      </w:r>
    </w:p>
    <w:p w14:paraId="2905A6D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8DD6083" w14:textId="77777777" w:rsidR="009626F6"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Los resultados constituyen la base para el dimensionamiento y la verificación hidráulica de canaletas, bajantes, cunetas y demás componentes del sistema. Su presentación </w:t>
      </w:r>
      <w:r>
        <w:rPr>
          <w:rFonts w:ascii="Arial Narrow" w:hAnsi="Arial Narrow" w:cs="Arial"/>
          <w:szCs w:val="24"/>
        </w:rPr>
        <w:lastRenderedPageBreak/>
        <w:t>permite seguir la secuencia entre los registros de lluvia, los parámetros seleccionados, las áreas contribuyentes y los caudales obtenidos, manteniendo concordancia con la topografía, los planos y las condiciones de descarga del proyecto.</w:t>
      </w:r>
    </w:p>
    <w:p w14:paraId="3FCC7175"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2129769D" w14:textId="77777777" w:rsidR="00796E72" w:rsidRPr="00EE246D" w:rsidRDefault="006C6EE1" w:rsidP="00796E72">
      <w:pPr>
        <w:pStyle w:val="Ttulo2"/>
        <w:numPr>
          <w:ilvl w:val="1"/>
          <w:numId w:val="1"/>
        </w:numPr>
        <w:spacing w:line="360" w:lineRule="auto"/>
      </w:pPr>
      <w:bookmarkStart w:id="16" w:name="_Toc242106303"/>
      <w:r>
        <w:t>Metodología empleada</w:t>
      </w:r>
      <w:bookmarkEnd w:id="16"/>
    </w:p>
    <w:p w14:paraId="4EB82818" w14:textId="77777777" w:rsidR="00FF6741" w:rsidRPr="00EE246D" w:rsidRDefault="00FF6741" w:rsidP="00FF6741">
      <w:pPr>
        <w:spacing w:line="360" w:lineRule="auto"/>
        <w:ind w:left="993"/>
        <w:jc w:val="both"/>
        <w:rPr>
          <w:rFonts w:ascii="Arial Narrow" w:hAnsi="Arial Narrow"/>
        </w:rPr>
      </w:pPr>
      <w:r>
        <w:rPr>
          <w:rFonts w:ascii="Arial Narrow" w:hAnsi="Arial Narrow"/>
        </w:rPr>
        <w:t>La metodología del estudio comprende el procesamiento de la información pluviométrica, la caracterización de las áreas aportantes y la determinación de los caudales de diseño del drenaje pluvial. El procedimiento relaciona las precipitaciones extremas con las condiciones del emplazamiento y la distribución de las superficies del Centro de Acogida Residencial (CAR), manteniendo una secuencia verificable desde los registros de origen hasta los resultados empleados en el dimensionamiento hidráulico.</w:t>
      </w:r>
    </w:p>
    <w:p w14:paraId="09E7105E" w14:textId="77777777" w:rsidR="00FF6741" w:rsidRPr="00EE246D" w:rsidRDefault="00FF6741" w:rsidP="00FF6741">
      <w:pPr>
        <w:spacing w:line="360" w:lineRule="auto"/>
        <w:ind w:left="993"/>
        <w:jc w:val="both"/>
        <w:rPr>
          <w:rFonts w:ascii="Arial Narrow" w:hAnsi="Arial Narrow"/>
        </w:rPr>
      </w:pPr>
    </w:p>
    <w:p w14:paraId="006B8BFE" w14:textId="77777777" w:rsidR="00FF6741" w:rsidRPr="00EE246D" w:rsidRDefault="00FF6741" w:rsidP="00FF6741">
      <w:pPr>
        <w:spacing w:line="360" w:lineRule="auto"/>
        <w:ind w:left="993"/>
        <w:jc w:val="both"/>
        <w:rPr>
          <w:rFonts w:ascii="Arial Narrow" w:hAnsi="Arial Narrow"/>
        </w:rPr>
      </w:pPr>
      <w:r>
        <w:rPr>
          <w:rFonts w:ascii="Arial Narrow" w:hAnsi="Arial Narrow"/>
        </w:rPr>
        <w:t>El desarrollo se organiza en las siguientes etapas:</w:t>
      </w:r>
    </w:p>
    <w:p w14:paraId="38E63856" w14:textId="77777777" w:rsidR="00FF6741" w:rsidRPr="00EE246D" w:rsidRDefault="00FF6741" w:rsidP="00FF6741">
      <w:pPr>
        <w:spacing w:line="360" w:lineRule="auto"/>
        <w:ind w:left="993"/>
        <w:jc w:val="both"/>
        <w:rPr>
          <w:rFonts w:ascii="Arial Narrow" w:hAnsi="Arial Narrow"/>
        </w:rPr>
      </w:pPr>
    </w:p>
    <w:p w14:paraId="730C0366"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a) Recopilación y organización de la información</w:t>
      </w:r>
    </w:p>
    <w:p w14:paraId="2EEB4249" w14:textId="77777777" w:rsidR="00FF6741" w:rsidRPr="00EE246D" w:rsidRDefault="00FF6741" w:rsidP="00FF6741">
      <w:pPr>
        <w:spacing w:line="360" w:lineRule="auto"/>
        <w:ind w:left="993"/>
        <w:jc w:val="both"/>
        <w:rPr>
          <w:rFonts w:ascii="Arial Narrow" w:hAnsi="Arial Narrow"/>
        </w:rPr>
      </w:pPr>
      <w:r>
        <w:rPr>
          <w:rFonts w:ascii="Arial Narrow" w:hAnsi="Arial Narrow"/>
        </w:rPr>
        <w:t>Se integra la información de precipitación máxima en 24 horas de la Estación CO “Tarapoto”, administrada por SENAMHI, incorporando los registros de 1999–2004 y 2005–2024, sin duplicar los períodos coincidentes entre documentos. La base recopilada comprende veintiséis años calendario y conserva la identificación de los valores observados, los meses sin información y los años con cobertura parcial.</w:t>
      </w:r>
    </w:p>
    <w:p w14:paraId="125AC975" w14:textId="77777777" w:rsidR="00FF6741" w:rsidRPr="00EE246D" w:rsidRDefault="00FF6741" w:rsidP="00FF6741">
      <w:pPr>
        <w:spacing w:line="360" w:lineRule="auto"/>
        <w:ind w:left="993"/>
        <w:jc w:val="both"/>
        <w:rPr>
          <w:rFonts w:ascii="Arial Narrow" w:hAnsi="Arial Narrow"/>
        </w:rPr>
      </w:pPr>
    </w:p>
    <w:p w14:paraId="3FEF464D" w14:textId="77777777" w:rsidR="00FF6741" w:rsidRPr="00EE246D" w:rsidRDefault="00FF6741" w:rsidP="00FF6741">
      <w:pPr>
        <w:spacing w:line="360" w:lineRule="auto"/>
        <w:ind w:left="993"/>
        <w:jc w:val="both"/>
        <w:rPr>
          <w:rFonts w:ascii="Arial Narrow" w:hAnsi="Arial Narrow"/>
        </w:rPr>
      </w:pPr>
      <w:r>
        <w:rPr>
          <w:rFonts w:ascii="Arial Narrow" w:hAnsi="Arial Narrow"/>
        </w:rPr>
        <w:t>Complementariamente, se utiliza la información topográfica y los planos del proyecto para reconocer los límites del terreno, las pendientes, los niveles de las superficies, las coberturas y los recorridos del escurrimiento. Esta información permite relacionar el análisis de lluvia con las condiciones físicas que determinan la generación y conducción de los aportes.</w:t>
      </w:r>
    </w:p>
    <w:p w14:paraId="5968C5AC" w14:textId="77777777" w:rsidR="00FF6741" w:rsidRPr="00EE246D" w:rsidRDefault="00FF6741" w:rsidP="00FF6741">
      <w:pPr>
        <w:spacing w:line="360" w:lineRule="auto"/>
        <w:ind w:left="993"/>
        <w:jc w:val="both"/>
        <w:rPr>
          <w:rFonts w:ascii="Arial Narrow" w:hAnsi="Arial Narrow"/>
        </w:rPr>
      </w:pPr>
    </w:p>
    <w:p w14:paraId="23743F30"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b) Revisión de calidad y conformación de la serie</w:t>
      </w:r>
    </w:p>
    <w:p w14:paraId="3DA8D6E6" w14:textId="77777777" w:rsidR="00FF6741" w:rsidRPr="00EE246D" w:rsidRDefault="00FF6741" w:rsidP="00FF6741">
      <w:pPr>
        <w:spacing w:line="360" w:lineRule="auto"/>
        <w:ind w:left="993"/>
        <w:jc w:val="both"/>
        <w:rPr>
          <w:rFonts w:ascii="Arial Narrow" w:hAnsi="Arial Narrow"/>
        </w:rPr>
      </w:pPr>
      <w:r>
        <w:rPr>
          <w:rFonts w:ascii="Arial Narrow" w:hAnsi="Arial Narrow"/>
        </w:rPr>
        <w:t>Se verifica la transcripción de los registros, sus unidades y la correspondencia entre los valores mensuales y los máximos consignados para cada año. La revisión identifica vacíos, inconsistencias y valores que requieren comprobación con la fuente, sin eliminar precipitaciones elevadas únicamente por diferir del comportamiento general.</w:t>
      </w:r>
    </w:p>
    <w:p w14:paraId="114913D1" w14:textId="77777777" w:rsidR="00FF6741" w:rsidRPr="00EE246D" w:rsidRDefault="00FF6741" w:rsidP="00FF6741">
      <w:pPr>
        <w:spacing w:line="360" w:lineRule="auto"/>
        <w:ind w:left="993"/>
        <w:jc w:val="both"/>
        <w:rPr>
          <w:rFonts w:ascii="Arial Narrow" w:hAnsi="Arial Narrow"/>
        </w:rPr>
      </w:pPr>
    </w:p>
    <w:p w14:paraId="3B89FFBC" w14:textId="77777777" w:rsidR="00FF6741" w:rsidRPr="00EE246D" w:rsidRDefault="00FF6741" w:rsidP="00FF6741">
      <w:pPr>
        <w:spacing w:line="360" w:lineRule="auto"/>
        <w:ind w:left="993"/>
        <w:jc w:val="both"/>
        <w:rPr>
          <w:rFonts w:ascii="Arial Narrow" w:hAnsi="Arial Narrow"/>
        </w:rPr>
      </w:pPr>
      <w:r>
        <w:rPr>
          <w:rFonts w:ascii="Arial Narrow" w:hAnsi="Arial Narrow"/>
        </w:rPr>
        <w:lastRenderedPageBreak/>
        <w:t>Para los años incompletos se prioriza la recuperación de información de la misma estación. Cualquier estimación complementaria requiere datos de apoyo y un procedimiento validado para la variable analizada. Los registros faltantes no se sustituyen automáticamente por ceros ni promedios. La serie de máximos anuales se conforma con los años cuya información permite sustentar su representatividad, dejando documentado el tratamiento de los restantes.</w:t>
      </w:r>
    </w:p>
    <w:p w14:paraId="38249BB9" w14:textId="77777777" w:rsidR="00FF6741" w:rsidRDefault="00FF6741" w:rsidP="00FF6741">
      <w:pPr>
        <w:spacing w:line="360" w:lineRule="auto"/>
        <w:ind w:left="993"/>
        <w:jc w:val="both"/>
        <w:rPr>
          <w:rFonts w:ascii="Arial Narrow" w:hAnsi="Arial Narrow"/>
        </w:rPr>
      </w:pPr>
    </w:p>
    <w:p w14:paraId="6F76EC89" w14:textId="77777777" w:rsidR="00BE7716" w:rsidRPr="00EE246D" w:rsidRDefault="00BE7716" w:rsidP="00FF6741">
      <w:pPr>
        <w:spacing w:line="360" w:lineRule="auto"/>
        <w:ind w:left="993"/>
        <w:jc w:val="both"/>
        <w:rPr>
          <w:rFonts w:ascii="Arial Narrow" w:hAnsi="Arial Narrow"/>
        </w:rPr>
      </w:pPr>
    </w:p>
    <w:p w14:paraId="405D25ED"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c) Caracterización estadística y análisis de frecuencia</w:t>
      </w:r>
    </w:p>
    <w:p w14:paraId="5084CD23" w14:textId="77777777" w:rsidR="00FF6741" w:rsidRPr="00EE246D" w:rsidRDefault="00FF6741" w:rsidP="00FF6741">
      <w:pPr>
        <w:spacing w:line="360" w:lineRule="auto"/>
        <w:ind w:left="993"/>
        <w:jc w:val="both"/>
        <w:rPr>
          <w:rFonts w:ascii="Arial Narrow" w:hAnsi="Arial Narrow"/>
        </w:rPr>
      </w:pPr>
      <w:r>
        <w:rPr>
          <w:rFonts w:ascii="Arial Narrow" w:hAnsi="Arial Narrow"/>
        </w:rPr>
        <w:t>Sobre la serie seleccionada se determinan los estadísticos descriptivos necesarios para evaluar su comportamiento, entre ellos la media, la desviación estándar y el coeficiente de asimetría. Cuando el modelo requiere transformar los datos a escala logarítmica, se calculan los parámetros correspondientes, manteniendo uniformidad en la base del logaritmo utilizada.</w:t>
      </w:r>
    </w:p>
    <w:p w14:paraId="11BEA1F7" w14:textId="77777777" w:rsidR="00FF6741" w:rsidRPr="00EE246D" w:rsidRDefault="00FF6741" w:rsidP="00FF6741">
      <w:pPr>
        <w:spacing w:line="360" w:lineRule="auto"/>
        <w:ind w:left="993"/>
        <w:jc w:val="both"/>
        <w:rPr>
          <w:rFonts w:ascii="Arial Narrow" w:hAnsi="Arial Narrow"/>
        </w:rPr>
      </w:pPr>
    </w:p>
    <w:p w14:paraId="595849EF" w14:textId="77777777" w:rsidR="00FF6741" w:rsidRPr="00EE246D" w:rsidRDefault="00FF6741" w:rsidP="00FF6741">
      <w:pPr>
        <w:spacing w:line="360" w:lineRule="auto"/>
        <w:ind w:left="993"/>
        <w:jc w:val="both"/>
        <w:rPr>
          <w:rFonts w:ascii="Arial Narrow" w:hAnsi="Arial Narrow"/>
        </w:rPr>
      </w:pPr>
      <w:r>
        <w:rPr>
          <w:rFonts w:ascii="Arial Narrow" w:hAnsi="Arial Narrow"/>
        </w:rPr>
        <w:t>Para ello se evaluarán funciones de probabilidad de uso frecuente en estudios hidrológicos, entre ellas la Distribución Normal, la Distribución Log-Normal, la Distribución Log-Pearson Tipo III y la Distribución Extrema Tipo I de Gumbel. Estas funciones forman parte de los modelos considerados en el numeral 3.7.1 del Manual de Hidrología, Hidráulica y Drenaje del MTC, empleado como referencia metodológica complementaria. Fuente: MTC, análisis estadístico de datos hidrológicos.</w:t>
      </w:r>
    </w:p>
    <w:p w14:paraId="2B19416C" w14:textId="77777777" w:rsidR="00FF6741" w:rsidRPr="00EE246D" w:rsidRDefault="00FF6741" w:rsidP="00FF6741">
      <w:pPr>
        <w:spacing w:line="360" w:lineRule="auto"/>
        <w:ind w:left="993"/>
        <w:jc w:val="both"/>
        <w:rPr>
          <w:rFonts w:ascii="Arial Narrow" w:hAnsi="Arial Narrow"/>
        </w:rPr>
      </w:pPr>
    </w:p>
    <w:p w14:paraId="02EF9FC9"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d) Evaluación del ajuste y selección del modelo</w:t>
      </w:r>
    </w:p>
    <w:p w14:paraId="3DD18370" w14:textId="77777777" w:rsidR="00FF6741" w:rsidRPr="00EE246D" w:rsidRDefault="00FF6741" w:rsidP="00FF6741">
      <w:pPr>
        <w:spacing w:line="360" w:lineRule="auto"/>
        <w:ind w:left="993"/>
        <w:jc w:val="both"/>
        <w:rPr>
          <w:rFonts w:ascii="Arial Narrow" w:hAnsi="Arial Narrow"/>
        </w:rPr>
      </w:pPr>
      <w:r>
        <w:rPr>
          <w:rFonts w:ascii="Arial Narrow" w:hAnsi="Arial Narrow"/>
        </w:rPr>
        <w:t>Se compara el comportamiento de las distribuciones mediante representaciones gráficas y pruebas de bondad de ajuste, considerando la prueba de Kolmogorov–Smirnov y las condiciones de su aplicación. La evaluación identifica el tamaño de muestra, el nivel de significancia y el procedimiento de estimación de parámetros.</w:t>
      </w:r>
    </w:p>
    <w:p w14:paraId="29AC39FB" w14:textId="77777777" w:rsidR="00FF6741" w:rsidRPr="00EE246D" w:rsidRDefault="00FF6741" w:rsidP="00FF6741">
      <w:pPr>
        <w:spacing w:line="360" w:lineRule="auto"/>
        <w:ind w:left="993"/>
        <w:jc w:val="both"/>
        <w:rPr>
          <w:rFonts w:ascii="Arial Narrow" w:hAnsi="Arial Narrow"/>
        </w:rPr>
      </w:pPr>
    </w:p>
    <w:p w14:paraId="4F3917F1" w14:textId="77777777" w:rsidR="00FF6741" w:rsidRPr="00EE246D" w:rsidRDefault="00FF6741" w:rsidP="00FF6741">
      <w:pPr>
        <w:spacing w:line="360" w:lineRule="auto"/>
        <w:ind w:left="993"/>
        <w:jc w:val="both"/>
        <w:rPr>
          <w:rFonts w:ascii="Arial Narrow" w:hAnsi="Arial Narrow"/>
        </w:rPr>
      </w:pPr>
      <w:r>
        <w:rPr>
          <w:rFonts w:ascii="Arial Narrow" w:hAnsi="Arial Narrow"/>
        </w:rPr>
        <w:t>La selección considera conjuntamente la discrepancia respecto de los registros observados, el comportamiento de los valores extremos y la coherencia de las precipitaciones estimadas. El menor estadístico de ajuste constituye un elemento de comparación, pero no se utiliza como único argumento para definir el modelo de diseño.</w:t>
      </w:r>
    </w:p>
    <w:p w14:paraId="5C585682" w14:textId="77777777" w:rsidR="00FF6741" w:rsidRPr="00EE246D" w:rsidRDefault="00FF6741" w:rsidP="00FF6741">
      <w:pPr>
        <w:spacing w:line="360" w:lineRule="auto"/>
        <w:ind w:left="993"/>
        <w:jc w:val="both"/>
        <w:rPr>
          <w:rFonts w:ascii="Arial Narrow" w:hAnsi="Arial Narrow"/>
        </w:rPr>
      </w:pPr>
    </w:p>
    <w:p w14:paraId="43FBB0E3"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lastRenderedPageBreak/>
        <w:t>e) Determinación de precipitaciones e intensidades de diseño</w:t>
      </w:r>
    </w:p>
    <w:p w14:paraId="29BDD161" w14:textId="77777777" w:rsidR="00FF6741" w:rsidRPr="00EE246D" w:rsidRDefault="00FF6741" w:rsidP="00FF6741">
      <w:pPr>
        <w:spacing w:line="360" w:lineRule="auto"/>
        <w:ind w:left="993"/>
        <w:jc w:val="both"/>
        <w:rPr>
          <w:rFonts w:ascii="Arial Narrow" w:hAnsi="Arial Narrow"/>
        </w:rPr>
      </w:pPr>
      <w:r>
        <w:rPr>
          <w:rFonts w:ascii="Arial Narrow" w:hAnsi="Arial Narrow"/>
        </w:rPr>
        <w:t>Con la distribución seleccionada se estiman las precipitaciones máximas en 24 horas para los períodos de retorno considerados. La adopción del período de retorno se sustenta según la normativa aplicable, la función de los componentes y las consecuencias de una eventual insuficiencia del sistema.</w:t>
      </w:r>
    </w:p>
    <w:p w14:paraId="721632B4" w14:textId="77777777" w:rsidR="00FF6741" w:rsidRPr="00EE246D" w:rsidRDefault="00FF6741" w:rsidP="00FF6741">
      <w:pPr>
        <w:spacing w:line="360" w:lineRule="auto"/>
        <w:ind w:left="993"/>
        <w:jc w:val="both"/>
        <w:rPr>
          <w:rFonts w:ascii="Arial Narrow" w:hAnsi="Arial Narrow"/>
        </w:rPr>
      </w:pPr>
    </w:p>
    <w:p w14:paraId="58A413A2" w14:textId="77777777" w:rsidR="00FF6741" w:rsidRPr="00EE246D" w:rsidRDefault="00FF6741" w:rsidP="00FF6741">
      <w:pPr>
        <w:spacing w:line="360" w:lineRule="auto"/>
        <w:ind w:left="993"/>
        <w:jc w:val="both"/>
        <w:rPr>
          <w:rFonts w:ascii="Arial Narrow" w:hAnsi="Arial Narrow"/>
        </w:rPr>
      </w:pPr>
      <w:r>
        <w:rPr>
          <w:rFonts w:ascii="Arial Narrow" w:hAnsi="Arial Narrow"/>
        </w:rPr>
        <w:t>Las intensidades para duraciones menores se obtienen mediante información IDF representativa o un procedimiento de desagregación temporal técnicamente sustentado. Se verifica la coherencia entre las expresiones, unidades, cuadros y curvas resultantes, evitando combinar parámetros de metodologías diferentes sin justificación.</w:t>
      </w:r>
    </w:p>
    <w:p w14:paraId="29920B97" w14:textId="77777777" w:rsidR="00FF6741" w:rsidRPr="00EE246D" w:rsidRDefault="00FF6741" w:rsidP="00FF6741">
      <w:pPr>
        <w:spacing w:line="360" w:lineRule="auto"/>
        <w:ind w:left="993"/>
        <w:jc w:val="both"/>
        <w:rPr>
          <w:rFonts w:ascii="Arial Narrow" w:hAnsi="Arial Narrow"/>
        </w:rPr>
      </w:pPr>
    </w:p>
    <w:p w14:paraId="62D35C3F"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f) Delimitación de áreas tributarias y tiempos de concentración</w:t>
      </w:r>
    </w:p>
    <w:p w14:paraId="6186C629" w14:textId="77777777" w:rsidR="00FF6741" w:rsidRPr="00EE246D" w:rsidRDefault="00FF6741" w:rsidP="00FF6741">
      <w:pPr>
        <w:spacing w:line="360" w:lineRule="auto"/>
        <w:ind w:left="993"/>
        <w:jc w:val="both"/>
        <w:rPr>
          <w:rFonts w:ascii="Arial Narrow" w:hAnsi="Arial Narrow"/>
        </w:rPr>
      </w:pPr>
      <w:r>
        <w:rPr>
          <w:rFonts w:ascii="Arial Narrow" w:hAnsi="Arial Narrow"/>
        </w:rPr>
        <w:t>Se identifican las superficies que descargan hacia cada canaleta, bajante, cuneta o punto de control, considerando techos, pavimentos, áreas verdes y posibles aportes externos. La delimitación responde a las pendientes y conexiones hidráulicas, no únicamente a la división física de los ambientes.</w:t>
      </w:r>
    </w:p>
    <w:p w14:paraId="0A6CF49B" w14:textId="77777777" w:rsidR="00FF6741" w:rsidRPr="00EE246D" w:rsidRDefault="00FF6741" w:rsidP="00FF6741">
      <w:pPr>
        <w:spacing w:line="360" w:lineRule="auto"/>
        <w:ind w:left="993"/>
        <w:jc w:val="both"/>
        <w:rPr>
          <w:rFonts w:ascii="Arial Narrow" w:hAnsi="Arial Narrow"/>
        </w:rPr>
      </w:pPr>
    </w:p>
    <w:p w14:paraId="10F08C65" w14:textId="77777777" w:rsidR="00FF6741" w:rsidRPr="00EE246D" w:rsidRDefault="00FF6741" w:rsidP="00FF6741">
      <w:pPr>
        <w:spacing w:line="360" w:lineRule="auto"/>
        <w:ind w:left="993"/>
        <w:jc w:val="both"/>
        <w:rPr>
          <w:rFonts w:ascii="Arial Narrow" w:hAnsi="Arial Narrow"/>
        </w:rPr>
      </w:pPr>
      <w:r>
        <w:rPr>
          <w:rFonts w:ascii="Arial Narrow" w:hAnsi="Arial Narrow"/>
        </w:rPr>
        <w:t>Los tiempos de concentración se determinan a partir de los recorridos y condiciones de escurrimiento. La elección del procedimiento considera su aplicabilidad a superficies pequeñas y urbanizadas. Cualquier duración mínima adoptada requiere sustento, debido a su influencia directa sobre la intensidad y el caudal calculado.</w:t>
      </w:r>
    </w:p>
    <w:p w14:paraId="7746A700" w14:textId="77777777" w:rsidR="00FF6741" w:rsidRPr="00EE246D" w:rsidRDefault="00FF6741" w:rsidP="00E13F6E">
      <w:pPr>
        <w:spacing w:line="360" w:lineRule="auto"/>
        <w:jc w:val="both"/>
        <w:rPr>
          <w:rFonts w:ascii="Arial Narrow" w:hAnsi="Arial Narrow"/>
        </w:rPr>
      </w:pPr>
    </w:p>
    <w:p w14:paraId="6C81A08F"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g) Asignación de coeficientes y cálculo de caudales</w:t>
      </w:r>
    </w:p>
    <w:p w14:paraId="43F98E00" w14:textId="77777777" w:rsidR="00FF6741" w:rsidRPr="00EE246D" w:rsidRDefault="00FF6741" w:rsidP="00FF6741">
      <w:pPr>
        <w:spacing w:line="360" w:lineRule="auto"/>
        <w:ind w:left="993"/>
        <w:jc w:val="both"/>
        <w:rPr>
          <w:rFonts w:ascii="Arial Narrow" w:hAnsi="Arial Narrow"/>
        </w:rPr>
      </w:pPr>
      <w:r>
        <w:rPr>
          <w:rFonts w:ascii="Arial Narrow" w:hAnsi="Arial Narrow"/>
        </w:rPr>
        <w:t>Se asignan coeficientes de escorrentía de acuerdo con la cobertura, pendiente y características de cada superficie. En áreas de composición mixta se determina un coeficiente ponderado por área, conservando la identificación de los aportes parciales.</w:t>
      </w:r>
    </w:p>
    <w:p w14:paraId="57C9802C" w14:textId="77777777" w:rsidR="00FF6741" w:rsidRPr="00EE246D" w:rsidRDefault="00FF6741" w:rsidP="00FF6741">
      <w:pPr>
        <w:spacing w:line="360" w:lineRule="auto"/>
        <w:ind w:left="993"/>
        <w:jc w:val="both"/>
        <w:rPr>
          <w:rFonts w:ascii="Arial Narrow" w:hAnsi="Arial Narrow"/>
        </w:rPr>
      </w:pPr>
      <w:r>
        <w:rPr>
          <w:rFonts w:ascii="Arial Narrow" w:hAnsi="Arial Narrow"/>
        </w:rPr>
        <w:t>Los caudales se calculan mediante el método racional, previa verificación de sus condiciones de aplicación. En las conducciones que reciben aportes sucesivos se consideran el área acumulada y el tiempo de concentración correspondiente al punto de análisis, evitando duplicaciones de superficies.</w:t>
      </w:r>
    </w:p>
    <w:p w14:paraId="68470095" w14:textId="77777777" w:rsidR="00FF6741" w:rsidRPr="00EE246D" w:rsidRDefault="00FF6741" w:rsidP="00FF6741">
      <w:pPr>
        <w:spacing w:line="360" w:lineRule="auto"/>
        <w:ind w:left="993"/>
        <w:jc w:val="both"/>
        <w:rPr>
          <w:rFonts w:ascii="Arial Narrow" w:hAnsi="Arial Narrow"/>
        </w:rPr>
      </w:pPr>
    </w:p>
    <w:p w14:paraId="06EE43DA"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h) Integración con la evaluación hidráulica</w:t>
      </w:r>
    </w:p>
    <w:p w14:paraId="7DADAF00" w14:textId="77777777" w:rsidR="00796E72" w:rsidRPr="00EE246D" w:rsidRDefault="00FF6741" w:rsidP="00FF6741">
      <w:pPr>
        <w:spacing w:line="360" w:lineRule="auto"/>
        <w:ind w:left="993"/>
        <w:jc w:val="both"/>
        <w:rPr>
          <w:rFonts w:ascii="Arial Narrow" w:hAnsi="Arial Narrow"/>
        </w:rPr>
      </w:pPr>
      <w:r>
        <w:rPr>
          <w:rFonts w:ascii="Arial Narrow" w:hAnsi="Arial Narrow"/>
        </w:rPr>
        <w:lastRenderedPageBreak/>
        <w:t>Los caudales obtenidos se vinculan con los componentes identificados en los planos para verificar su capacidad, pendientes, condiciones de entrada y salida y continuidad hasta la descarga. La metodología culmina con cuadros de resultados que permiten comprobar la correspondencia entre información pluviométrica, parámetros de diseño, áreas tributarias y dimensiones hidráulicas, como sustento del sistema de drenaje incorporado al expediente técnico.</w:t>
      </w:r>
    </w:p>
    <w:p w14:paraId="0B1F84AB" w14:textId="77777777" w:rsidR="00FF6741" w:rsidRDefault="00FF6741" w:rsidP="00FF6741">
      <w:pPr>
        <w:spacing w:line="360" w:lineRule="auto"/>
        <w:ind w:left="993"/>
        <w:jc w:val="both"/>
        <w:rPr>
          <w:rFonts w:ascii="Arial Narrow" w:hAnsi="Arial Narrow"/>
        </w:rPr>
      </w:pPr>
    </w:p>
    <w:p w14:paraId="53315CBA" w14:textId="77777777" w:rsidR="00BE7716" w:rsidRPr="00EE246D" w:rsidRDefault="00BE7716" w:rsidP="00FF6741">
      <w:pPr>
        <w:spacing w:line="360" w:lineRule="auto"/>
        <w:ind w:left="993"/>
        <w:jc w:val="both"/>
        <w:rPr>
          <w:rFonts w:ascii="Arial Narrow" w:hAnsi="Arial Narrow"/>
        </w:rPr>
      </w:pPr>
    </w:p>
    <w:p w14:paraId="27BF25C9" w14:textId="77777777" w:rsidR="006C6EE1" w:rsidRPr="00EE246D" w:rsidRDefault="006C6EE1" w:rsidP="0028003B">
      <w:pPr>
        <w:pStyle w:val="Ttulo2"/>
        <w:numPr>
          <w:ilvl w:val="1"/>
          <w:numId w:val="1"/>
        </w:numPr>
        <w:spacing w:line="360" w:lineRule="auto"/>
      </w:pPr>
      <w:bookmarkStart w:id="17" w:name="_Toc242106304"/>
      <w:r>
        <w:t>Objetivos del Estudio Hidrológico</w:t>
      </w:r>
      <w:bookmarkEnd w:id="17"/>
    </w:p>
    <w:p w14:paraId="6B195E2B" w14:textId="77777777" w:rsidR="005F6A04" w:rsidRPr="00EE246D" w:rsidRDefault="006C6EE1" w:rsidP="0028003B">
      <w:pPr>
        <w:spacing w:line="360" w:lineRule="auto"/>
        <w:ind w:left="993"/>
        <w:jc w:val="both"/>
        <w:rPr>
          <w:rFonts w:ascii="Arial Narrow" w:hAnsi="Arial Narrow"/>
          <w:b/>
          <w:bCs/>
        </w:rPr>
      </w:pPr>
      <w:r>
        <w:rPr>
          <w:rFonts w:ascii="Arial Narrow" w:hAnsi="Arial Narrow"/>
          <w:b/>
          <w:bCs/>
        </w:rPr>
        <w:t>General</w:t>
      </w:r>
    </w:p>
    <w:p w14:paraId="473E82C5" w14:textId="77777777" w:rsidR="00F06A9D" w:rsidRPr="00EE246D" w:rsidRDefault="005F6A04" w:rsidP="0028003B">
      <w:pPr>
        <w:spacing w:line="360" w:lineRule="auto"/>
        <w:ind w:left="993"/>
        <w:jc w:val="both"/>
        <w:rPr>
          <w:rFonts w:ascii="Arial Narrow" w:hAnsi="Arial Narrow"/>
        </w:rPr>
      </w:pPr>
      <w:r>
        <w:rPr>
          <w:rFonts w:ascii="Arial Narrow" w:hAnsi="Arial Narrow"/>
        </w:rPr>
        <w:t xml:space="preserve">Establecer las precipitaciones, intensidades de lluvia y caudales de diseño que sustentan el sistema de drenaje pluvial del proyecto </w:t>
      </w:r>
      <w:r w:rsidR="00BE7716">
        <w:rPr>
          <w:rFonts w:ascii="Arial Narrow" w:hAnsi="Arial Narrow" w:cs="Arial"/>
          <w:szCs w:val="24"/>
        </w:rPr>
        <w:t>“</w:t>
      </w:r>
      <w:r w:rsidR="00BE7716">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BE7716" w:rsidRPr="007F6456">
        <w:rPr>
          <w:rFonts w:ascii="Arial Narrow" w:hAnsi="Arial Narrow" w:cs="Arial"/>
          <w:b/>
          <w:bCs/>
          <w:szCs w:val="24"/>
        </w:rPr>
        <w:t>2717013</w:t>
      </w:r>
      <w:r>
        <w:rPr>
          <w:rFonts w:ascii="Arial Narrow" w:hAnsi="Arial Narrow"/>
        </w:rPr>
        <w:t>, mediante la evaluación de los registros pluviométricos, las condiciones de escurrimiento y las superficies aportantes, proporcionando una base hidrológica verificable para el dimensionamiento de las obras de captación, conducción y evacuación.</w:t>
      </w:r>
    </w:p>
    <w:p w14:paraId="442B8FD1" w14:textId="77777777" w:rsidR="005F6A04" w:rsidRPr="00EE246D" w:rsidRDefault="005F6A04" w:rsidP="0028003B">
      <w:pPr>
        <w:spacing w:line="360" w:lineRule="auto"/>
        <w:ind w:left="993"/>
        <w:jc w:val="both"/>
        <w:rPr>
          <w:rFonts w:ascii="Arial Narrow" w:hAnsi="Arial Narrow"/>
          <w:b/>
          <w:bCs/>
        </w:rPr>
      </w:pPr>
    </w:p>
    <w:p w14:paraId="56390D01" w14:textId="77777777" w:rsidR="002F68F4" w:rsidRPr="00EE246D" w:rsidRDefault="006C6EE1" w:rsidP="002F68F4">
      <w:pPr>
        <w:spacing w:line="360" w:lineRule="auto"/>
        <w:ind w:left="993"/>
        <w:jc w:val="both"/>
        <w:rPr>
          <w:rFonts w:ascii="Arial Narrow" w:hAnsi="Arial Narrow"/>
          <w:b/>
          <w:bCs/>
        </w:rPr>
      </w:pPr>
      <w:r>
        <w:rPr>
          <w:rFonts w:ascii="Arial Narrow" w:hAnsi="Arial Narrow"/>
          <w:b/>
          <w:bCs/>
        </w:rPr>
        <w:t>Específicos:</w:t>
      </w:r>
    </w:p>
    <w:p w14:paraId="65B4D586" w14:textId="77777777" w:rsidR="005F6A04" w:rsidRDefault="005F6A04">
      <w:pPr>
        <w:pStyle w:val="Prrafodelista"/>
        <w:numPr>
          <w:ilvl w:val="0"/>
          <w:numId w:val="12"/>
        </w:numPr>
        <w:spacing w:line="360" w:lineRule="auto"/>
        <w:ind w:left="1418"/>
        <w:jc w:val="both"/>
        <w:rPr>
          <w:rFonts w:ascii="Arial Narrow" w:hAnsi="Arial Narrow"/>
        </w:rPr>
      </w:pPr>
      <w:r>
        <w:rPr>
          <w:rFonts w:ascii="Arial Narrow" w:hAnsi="Arial Narrow"/>
        </w:rPr>
        <w:t>Integrar y organizar los registros de precipitación máxima en 24 horas de la Estación CO “Tarapoto”, correspondientes al período documental 1999–2024, conservando la identificación de su procedencia y evitando duplicaciones entre las fuentes suministradas.</w:t>
      </w:r>
    </w:p>
    <w:p w14:paraId="657060AD" w14:textId="77777777" w:rsidR="00BE7716" w:rsidRPr="00EE246D" w:rsidRDefault="00BE7716" w:rsidP="00BE7716">
      <w:pPr>
        <w:pStyle w:val="Prrafodelista"/>
        <w:spacing w:line="360" w:lineRule="auto"/>
        <w:ind w:left="1418"/>
        <w:jc w:val="both"/>
        <w:rPr>
          <w:rFonts w:ascii="Arial Narrow" w:hAnsi="Arial Narrow"/>
        </w:rPr>
      </w:pPr>
    </w:p>
    <w:p w14:paraId="2339B560"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 integridad y consistencia de la información pluviométrica, identificando meses sin registro, años con cobertura parcial, posibles errores de transcripción y valores extremos que requieran comprobación.</w:t>
      </w:r>
    </w:p>
    <w:p w14:paraId="77EFE642" w14:textId="77777777" w:rsidR="005F6A04" w:rsidRPr="00EE246D" w:rsidRDefault="005F6A04" w:rsidP="005F6A04">
      <w:pPr>
        <w:pStyle w:val="Prrafodelista"/>
        <w:spacing w:line="360" w:lineRule="auto"/>
        <w:ind w:left="1418"/>
        <w:jc w:val="both"/>
        <w:rPr>
          <w:rFonts w:ascii="Arial Narrow" w:hAnsi="Arial Narrow"/>
        </w:rPr>
      </w:pPr>
    </w:p>
    <w:p w14:paraId="49616FA2"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 xml:space="preserve">Conformar la serie de máximos anuales que sustenta el análisis de frecuencia, documentando los criterios de aceptación de los registros y el tratamiento de los </w:t>
      </w:r>
      <w:r>
        <w:rPr>
          <w:rFonts w:ascii="Arial Narrow" w:hAnsi="Arial Narrow"/>
        </w:rPr>
        <w:lastRenderedPageBreak/>
        <w:t>años incompletos, así como la diferencia entre valores observados y eventuales estimaciones.</w:t>
      </w:r>
    </w:p>
    <w:p w14:paraId="3A0464DB" w14:textId="77777777" w:rsidR="005F6A04" w:rsidRPr="00EE246D" w:rsidRDefault="005F6A04" w:rsidP="005F6A04">
      <w:pPr>
        <w:pStyle w:val="Prrafodelista"/>
        <w:spacing w:line="360" w:lineRule="auto"/>
        <w:ind w:left="1418"/>
        <w:jc w:val="both"/>
        <w:rPr>
          <w:rFonts w:ascii="Arial Narrow" w:hAnsi="Arial Narrow"/>
        </w:rPr>
      </w:pPr>
    </w:p>
    <w:p w14:paraId="559DF894"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Caracterizar estadísticamente las precipitaciones máximas mediante los parámetros de tendencia central, dispersión y asimetría necesarios para la aplicación de los modelos probabilísticos.</w:t>
      </w:r>
    </w:p>
    <w:p w14:paraId="2856297F" w14:textId="77777777" w:rsidR="005F6A04" w:rsidRPr="00EE246D" w:rsidRDefault="005F6A04" w:rsidP="005F6A04">
      <w:pPr>
        <w:pStyle w:val="Prrafodelista"/>
        <w:spacing w:line="360" w:lineRule="auto"/>
        <w:ind w:left="1418"/>
        <w:jc w:val="both"/>
        <w:rPr>
          <w:rFonts w:ascii="Arial Narrow" w:hAnsi="Arial Narrow"/>
        </w:rPr>
      </w:pPr>
    </w:p>
    <w:p w14:paraId="0C82BDEA"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las distribuciones Normal, Log-Normal, Log-Pearson Tipo III y Extrema Tipo I de Gumbel, comparando su comportamiento frente a la serie seleccionada mediante pruebas de bondad de ajuste y representaciones gráficas.</w:t>
      </w:r>
    </w:p>
    <w:p w14:paraId="0EBC6625" w14:textId="77777777" w:rsidR="005F6A04" w:rsidRPr="00EE246D" w:rsidRDefault="005F6A04" w:rsidP="005F6A04">
      <w:pPr>
        <w:pStyle w:val="Prrafodelista"/>
        <w:spacing w:line="360" w:lineRule="auto"/>
        <w:ind w:left="1418"/>
        <w:jc w:val="both"/>
        <w:rPr>
          <w:rFonts w:ascii="Arial Narrow" w:hAnsi="Arial Narrow"/>
        </w:rPr>
      </w:pPr>
    </w:p>
    <w:p w14:paraId="6CA74C64"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Seleccionar la distribución de diseño considerando su correspondencia con los registros observados y la coherencia de sus estimaciones, con especial atención al comportamiento de los eventos de mayor magnitud.</w:t>
      </w:r>
    </w:p>
    <w:p w14:paraId="692A85F2" w14:textId="77777777" w:rsidR="005F6A04" w:rsidRPr="00EE246D" w:rsidRDefault="005F6A04" w:rsidP="005F6A04">
      <w:pPr>
        <w:pStyle w:val="Prrafodelista"/>
        <w:spacing w:line="360" w:lineRule="auto"/>
        <w:ind w:left="1418"/>
        <w:jc w:val="both"/>
        <w:rPr>
          <w:rFonts w:ascii="Arial Narrow" w:hAnsi="Arial Narrow"/>
        </w:rPr>
      </w:pPr>
    </w:p>
    <w:p w14:paraId="1F618B3A"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Determinar las precipitaciones máximas asociadas a los períodos de retorno considerados, diferenciando la frecuencia del evento de diseño de la extensión temporal de los registros empleados.</w:t>
      </w:r>
    </w:p>
    <w:p w14:paraId="7C2702A3" w14:textId="77777777" w:rsidR="005F6A04" w:rsidRPr="00EE246D" w:rsidRDefault="005F6A04" w:rsidP="005F6A04">
      <w:pPr>
        <w:pStyle w:val="Prrafodelista"/>
        <w:spacing w:line="360" w:lineRule="auto"/>
        <w:ind w:left="1418"/>
        <w:jc w:val="both"/>
        <w:rPr>
          <w:rFonts w:ascii="Arial Narrow" w:hAnsi="Arial Narrow"/>
        </w:rPr>
      </w:pPr>
    </w:p>
    <w:p w14:paraId="7F9D2DDC"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Delimitar las áreas tributarias del sistema pluvial mediante la información topográfica y los planos del proyecto, identificando las superficies de cubierta, pavimentos, áreas verdes y sectores externos que puedan aportar escorrentía al terreno.</w:t>
      </w:r>
    </w:p>
    <w:p w14:paraId="4BF53A7F" w14:textId="77777777" w:rsidR="005F6A04" w:rsidRPr="00EE246D" w:rsidRDefault="005F6A04" w:rsidP="005F6A04">
      <w:pPr>
        <w:pStyle w:val="Prrafodelista"/>
        <w:spacing w:line="360" w:lineRule="auto"/>
        <w:ind w:left="1418"/>
        <w:jc w:val="both"/>
        <w:rPr>
          <w:rFonts w:ascii="Arial Narrow" w:hAnsi="Arial Narrow"/>
        </w:rPr>
      </w:pPr>
    </w:p>
    <w:p w14:paraId="19D1F16E" w14:textId="77777777" w:rsidR="00BE7716" w:rsidRPr="00BE7716" w:rsidRDefault="005F6A04" w:rsidP="00BE7716">
      <w:pPr>
        <w:pStyle w:val="Prrafodelista"/>
        <w:numPr>
          <w:ilvl w:val="0"/>
          <w:numId w:val="12"/>
        </w:numPr>
        <w:spacing w:line="360" w:lineRule="auto"/>
        <w:ind w:left="1418"/>
        <w:jc w:val="both"/>
        <w:rPr>
          <w:rFonts w:ascii="Arial Narrow" w:hAnsi="Arial Narrow"/>
        </w:rPr>
      </w:pPr>
      <w:r>
        <w:rPr>
          <w:rFonts w:ascii="Arial Narrow" w:hAnsi="Arial Narrow"/>
        </w:rPr>
        <w:t>Establecer los tiempos de concentración a partir de los recorridos hidráulicos y las condiciones de escurrimiento, utilizando procedimientos compatibles con la escala y las características de las superficies analizadas.</w:t>
      </w:r>
    </w:p>
    <w:p w14:paraId="2627D3E4" w14:textId="77777777" w:rsidR="00BE7716" w:rsidRPr="00EE246D" w:rsidRDefault="00BE7716" w:rsidP="00BE7716">
      <w:pPr>
        <w:pStyle w:val="Prrafodelista"/>
        <w:spacing w:line="360" w:lineRule="auto"/>
        <w:ind w:left="1418"/>
        <w:jc w:val="both"/>
        <w:rPr>
          <w:rFonts w:ascii="Arial Narrow" w:hAnsi="Arial Narrow"/>
        </w:rPr>
      </w:pPr>
    </w:p>
    <w:p w14:paraId="60F89DE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Obtener las intensidades de precipitación correspondientes a las duraciones críticas y períodos de retorno adoptados, manteniendo consistencia entre los datos de partida, los procedimientos de cálculo y las unidades utilizadas.</w:t>
      </w:r>
    </w:p>
    <w:p w14:paraId="3CCDA897" w14:textId="77777777" w:rsidR="005F6A04" w:rsidRPr="00EE246D" w:rsidRDefault="005F6A04" w:rsidP="005F6A04">
      <w:pPr>
        <w:pStyle w:val="Prrafodelista"/>
        <w:spacing w:line="360" w:lineRule="auto"/>
        <w:ind w:left="1418"/>
        <w:jc w:val="both"/>
        <w:rPr>
          <w:rFonts w:ascii="Arial Narrow" w:hAnsi="Arial Narrow"/>
        </w:rPr>
      </w:pPr>
    </w:p>
    <w:p w14:paraId="38C9794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lastRenderedPageBreak/>
        <w:t>Asignar coeficientes de escorrentía sustentados en las características de cada superficie y determinar valores ponderados cuando un área tributaria reúna coberturas con respuestas hidrológicas diferentes.</w:t>
      </w:r>
    </w:p>
    <w:p w14:paraId="243D88A2" w14:textId="77777777" w:rsidR="005F6A04" w:rsidRPr="00EE246D" w:rsidRDefault="005F6A04" w:rsidP="005F6A04">
      <w:pPr>
        <w:pStyle w:val="Prrafodelista"/>
        <w:spacing w:line="360" w:lineRule="auto"/>
        <w:ind w:left="1418"/>
        <w:jc w:val="both"/>
        <w:rPr>
          <w:rFonts w:ascii="Arial Narrow" w:hAnsi="Arial Narrow"/>
        </w:rPr>
      </w:pPr>
    </w:p>
    <w:p w14:paraId="67AF7668"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Calcular los caudales de aporte en los puntos de captación y conducción mediante el método racional, verificando sus condiciones de aplicación y considerando la incorporación progresiva de las áreas contribuyentes.</w:t>
      </w:r>
    </w:p>
    <w:p w14:paraId="515E5F87" w14:textId="77777777" w:rsidR="005F6A04" w:rsidRPr="00EE246D" w:rsidRDefault="005F6A04" w:rsidP="005F6A04">
      <w:pPr>
        <w:pStyle w:val="Prrafodelista"/>
        <w:spacing w:line="360" w:lineRule="auto"/>
        <w:ind w:left="1418"/>
        <w:jc w:val="both"/>
        <w:rPr>
          <w:rFonts w:ascii="Arial Narrow" w:hAnsi="Arial Narrow"/>
        </w:rPr>
      </w:pPr>
    </w:p>
    <w:p w14:paraId="2C839F87" w14:textId="77777777" w:rsidR="005F6A04" w:rsidRPr="00EE246D" w:rsidRDefault="005F6A04">
      <w:pPr>
        <w:pStyle w:val="Prrafodelista"/>
        <w:numPr>
          <w:ilvl w:val="0"/>
          <w:numId w:val="12"/>
        </w:numPr>
        <w:spacing w:line="360" w:lineRule="auto"/>
        <w:ind w:left="1418"/>
        <w:jc w:val="both"/>
        <w:rPr>
          <w:rFonts w:ascii="Arial Narrow" w:hAnsi="Arial Narrow"/>
          <w:b/>
          <w:bCs/>
          <w:lang w:val="es-ES"/>
        </w:rPr>
      </w:pPr>
      <w:r>
        <w:rPr>
          <w:rFonts w:ascii="Arial Narrow" w:hAnsi="Arial Narrow"/>
        </w:rPr>
        <w:t>Proporcionar los caudales y criterios hidrológicos necesarios para la verificación hidráulica del sistema, manteniendo correspondencia entre las áreas aportantes, los componentes identificados en los planos y los puntos de descarga.</w:t>
      </w:r>
    </w:p>
    <w:p w14:paraId="508BBD95" w14:textId="77777777" w:rsidR="005F6A04" w:rsidRPr="00EE246D" w:rsidRDefault="005F6A04" w:rsidP="005F6A04">
      <w:pPr>
        <w:pStyle w:val="Prrafodelista"/>
        <w:spacing w:line="360" w:lineRule="auto"/>
        <w:ind w:left="1418"/>
        <w:jc w:val="both"/>
        <w:rPr>
          <w:rFonts w:ascii="Arial Narrow" w:hAnsi="Arial Narrow"/>
          <w:b/>
          <w:bCs/>
          <w:lang w:val="es-ES"/>
        </w:rPr>
      </w:pPr>
    </w:p>
    <w:p w14:paraId="1BF4D82B" w14:textId="77777777" w:rsidR="00F31E4E" w:rsidRPr="00EE246D" w:rsidRDefault="00C954EF" w:rsidP="0028003B">
      <w:pPr>
        <w:pStyle w:val="Ttulo2"/>
        <w:numPr>
          <w:ilvl w:val="1"/>
          <w:numId w:val="1"/>
        </w:numPr>
        <w:spacing w:line="360" w:lineRule="auto"/>
      </w:pPr>
      <w:bookmarkStart w:id="18" w:name="_Hlk199066054"/>
      <w:bookmarkStart w:id="19" w:name="_Toc242106305"/>
      <w:r>
        <w:t>Análisis estadístico de Datos</w:t>
      </w:r>
      <w:bookmarkEnd w:id="19"/>
    </w:p>
    <w:p w14:paraId="1B15B7B3" w14:textId="77777777" w:rsidR="00E97846" w:rsidRPr="00EE246D" w:rsidRDefault="00C954EF" w:rsidP="00E97846">
      <w:pPr>
        <w:pStyle w:val="Ttulo2"/>
        <w:numPr>
          <w:ilvl w:val="2"/>
          <w:numId w:val="1"/>
        </w:numPr>
        <w:spacing w:line="360" w:lineRule="auto"/>
      </w:pPr>
      <w:bookmarkStart w:id="20" w:name="_Toc242106306"/>
      <w:r>
        <w:t>Estación meteorológica</w:t>
      </w:r>
      <w:bookmarkEnd w:id="20"/>
    </w:p>
    <w:p w14:paraId="2B350BD8"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El análisis estadístico utiliza como fuente de información la Estación Meteorológica Convencional CO “Tarapoto”, administrada por el Servicio Nacional de Meteorología e Hidrología del Perú — SENAMHI. La estación se encuentra en el distrito de Tarapoto, provincia y departamento de San Martín, a una altitud de 356 m s. n. m., con coordenadas referenciales de 06° 28′ de latitud sur y 76° 22′ de longitud oeste, según los documentos meteorológicos suministrados.</w:t>
      </w:r>
    </w:p>
    <w:p w14:paraId="2D1431B1" w14:textId="77777777" w:rsidR="005F6A04" w:rsidRPr="00EE246D" w:rsidRDefault="005F6A04" w:rsidP="005F6A04">
      <w:pPr>
        <w:spacing w:line="360" w:lineRule="auto"/>
        <w:ind w:left="1134"/>
        <w:jc w:val="both"/>
        <w:rPr>
          <w:rFonts w:ascii="Arial Narrow" w:hAnsi="Arial Narrow" w:cs="Arial"/>
        </w:rPr>
      </w:pPr>
    </w:p>
    <w:p w14:paraId="7AC30D11"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La estación se adopta como referencia para caracterizar las precipitaciones extremas del entorno del proyecto, localizado en el distrito de Morales. Su utilización considera la relación territorial entre ambos emplazamientos y requiere contrastar las condiciones de altitud, relieve y exposición a las lluvias. La evaluación de representatividad no presupone que la precipitación registrada en la estación sea idéntica a la ocurrida sobre el predio, sino que examina su pertinencia como base para estimar las condiciones de diseño.</w:t>
      </w:r>
    </w:p>
    <w:p w14:paraId="27D9471A"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La variable disponible corresponde a la precipitación máxima en 24 horas de cada mes, expresada en milímetros. Estos registros permiten identificar el mayor evento de veinticuatro horas dentro de los meses informados y, cuando la cobertura anual es suficiente, conformar la serie de máximos anuales. No representan totales mensuales de lluvia ni proporcionan directamente intensidades para duraciones cortas.</w:t>
      </w:r>
    </w:p>
    <w:p w14:paraId="55898916" w14:textId="77777777" w:rsidR="005F6A04" w:rsidRPr="00EE246D" w:rsidRDefault="005F6A04" w:rsidP="005F6A04">
      <w:pPr>
        <w:spacing w:line="360" w:lineRule="auto"/>
        <w:ind w:left="1134"/>
        <w:jc w:val="both"/>
        <w:rPr>
          <w:rFonts w:ascii="Arial Narrow" w:hAnsi="Arial Narrow" w:cs="Arial"/>
        </w:rPr>
      </w:pPr>
    </w:p>
    <w:p w14:paraId="185CE643" w14:textId="77777777" w:rsidR="00E65ECA" w:rsidRPr="00EE246D" w:rsidRDefault="005F6A04" w:rsidP="005F6A04">
      <w:pPr>
        <w:spacing w:line="360" w:lineRule="auto"/>
        <w:ind w:left="1134"/>
        <w:jc w:val="both"/>
        <w:rPr>
          <w:rFonts w:ascii="Arial Narrow" w:hAnsi="Arial Narrow" w:cs="Arial"/>
        </w:rPr>
      </w:pPr>
      <w:r>
        <w:rPr>
          <w:rFonts w:ascii="Arial Narrow" w:hAnsi="Arial Narrow" w:cs="Arial"/>
        </w:rPr>
        <w:t>La información se integra utilizando los registros de 1999–2004 del documento complementario y los de 2005–2024 del cuadro principal. Esta combinación comprende veintiséis años calendario y mantiene una sola observación por mes y año. Para los períodos presentes en ambos documentos, se conserva la fuente definida para la integración y cualquier diferencia detectada se registra para su comprobación.</w:t>
      </w:r>
    </w:p>
    <w:p w14:paraId="3EFA66F1" w14:textId="77777777" w:rsidR="007B74C7" w:rsidRPr="00EE246D" w:rsidRDefault="007B74C7" w:rsidP="00E97846">
      <w:pPr>
        <w:spacing w:line="360" w:lineRule="auto"/>
        <w:ind w:left="1134"/>
        <w:jc w:val="both"/>
        <w:rPr>
          <w:rFonts w:ascii="Arial Narrow" w:hAnsi="Arial Narrow"/>
          <w:lang w:val="es-ES"/>
        </w:rPr>
      </w:pPr>
    </w:p>
    <w:tbl>
      <w:tblPr>
        <w:tblStyle w:val="Tabladelista3-nfasis1"/>
        <w:tblW w:w="4428"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1365"/>
        <w:gridCol w:w="3679"/>
      </w:tblGrid>
      <w:tr w:rsidR="005F6A04" w:rsidRPr="00EE246D" w14:paraId="193DD6E8" w14:textId="77777777" w:rsidTr="00E62B9B">
        <w:trPr>
          <w:cnfStyle w:val="100000000000" w:firstRow="1" w:lastRow="0" w:firstColumn="0" w:lastColumn="0" w:oddVBand="0" w:evenVBand="0" w:oddHBand="0" w:evenHBand="0" w:firstRowFirstColumn="0" w:firstRowLastColumn="0" w:lastRowFirstColumn="0" w:lastRowLastColumn="0"/>
          <w:trHeight w:val="600"/>
        </w:trPr>
        <w:tc>
          <w:tcPr>
            <w:cnfStyle w:val="001000000100" w:firstRow="0" w:lastRow="0" w:firstColumn="1" w:lastColumn="0" w:oddVBand="0" w:evenVBand="0" w:oddHBand="0" w:evenHBand="0" w:firstRowFirstColumn="1" w:firstRowLastColumn="0" w:lastRowFirstColumn="0" w:lastRowLastColumn="0"/>
            <w:tcW w:w="1702" w:type="pct"/>
            <w:tcBorders>
              <w:bottom w:val="none" w:sz="0" w:space="0" w:color="auto"/>
              <w:right w:val="none" w:sz="0" w:space="0" w:color="auto"/>
            </w:tcBorders>
            <w:vAlign w:val="center"/>
            <w:hideMark/>
          </w:tcPr>
          <w:p w14:paraId="274BF3C9" w14:textId="77777777" w:rsidR="005F6A04" w:rsidRPr="00EE246D" w:rsidRDefault="005F6A04" w:rsidP="005F6A04">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Componente de la información</w:t>
            </w:r>
          </w:p>
        </w:tc>
        <w:tc>
          <w:tcPr>
            <w:tcW w:w="892" w:type="pct"/>
            <w:vAlign w:val="center"/>
            <w:hideMark/>
          </w:tcPr>
          <w:p w14:paraId="27D41D65"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Período</w:t>
            </w:r>
          </w:p>
        </w:tc>
        <w:tc>
          <w:tcPr>
            <w:tcW w:w="2405" w:type="pct"/>
            <w:vAlign w:val="center"/>
            <w:hideMark/>
          </w:tcPr>
          <w:p w14:paraId="0F786816"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Condición identificada</w:t>
            </w:r>
          </w:p>
        </w:tc>
      </w:tr>
      <w:tr w:rsidR="005F6A04" w:rsidRPr="00EE246D" w14:paraId="57759D8D"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46A3D9F"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incorporados del documento complementario</w:t>
            </w:r>
          </w:p>
        </w:tc>
        <w:tc>
          <w:tcPr>
            <w:tcW w:w="892" w:type="pct"/>
            <w:tcBorders>
              <w:top w:val="none" w:sz="0" w:space="0" w:color="auto"/>
              <w:bottom w:val="none" w:sz="0" w:space="0" w:color="auto"/>
            </w:tcBorders>
            <w:vAlign w:val="center"/>
            <w:hideMark/>
          </w:tcPr>
          <w:p w14:paraId="2ACAF792"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1999–2004</w:t>
            </w:r>
          </w:p>
        </w:tc>
        <w:tc>
          <w:tcPr>
            <w:tcW w:w="2405" w:type="pct"/>
            <w:tcBorders>
              <w:top w:val="none" w:sz="0" w:space="0" w:color="auto"/>
              <w:bottom w:val="none" w:sz="0" w:space="0" w:color="auto"/>
            </w:tcBorders>
            <w:vAlign w:val="center"/>
            <w:hideMark/>
          </w:tcPr>
          <w:p w14:paraId="47886ACA"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Seis años con valores consignados para los doce meses</w:t>
            </w:r>
          </w:p>
        </w:tc>
      </w:tr>
      <w:tr w:rsidR="005F6A04" w:rsidRPr="00EE246D" w14:paraId="3211A427"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5629FFB7"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del cuadro principal anteriores a 2020</w:t>
            </w:r>
          </w:p>
        </w:tc>
        <w:tc>
          <w:tcPr>
            <w:tcW w:w="892" w:type="pct"/>
            <w:vAlign w:val="center"/>
            <w:hideMark/>
          </w:tcPr>
          <w:p w14:paraId="2443F2F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2005–2019</w:t>
            </w:r>
          </w:p>
        </w:tc>
        <w:tc>
          <w:tcPr>
            <w:tcW w:w="2405" w:type="pct"/>
            <w:vAlign w:val="center"/>
            <w:hideMark/>
          </w:tcPr>
          <w:p w14:paraId="5DCD8FC7"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Quince años con valores consignados para los doce meses</w:t>
            </w:r>
          </w:p>
        </w:tc>
      </w:tr>
      <w:tr w:rsidR="005F6A04" w:rsidRPr="00EE246D" w14:paraId="7916452D"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69D3445B"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Año con meses identificados como “S/D”</w:t>
            </w:r>
          </w:p>
        </w:tc>
        <w:tc>
          <w:tcPr>
            <w:tcW w:w="892" w:type="pct"/>
            <w:tcBorders>
              <w:top w:val="none" w:sz="0" w:space="0" w:color="auto"/>
              <w:bottom w:val="none" w:sz="0" w:space="0" w:color="auto"/>
            </w:tcBorders>
            <w:vAlign w:val="center"/>
            <w:hideMark/>
          </w:tcPr>
          <w:p w14:paraId="68F24F3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2020</w:t>
            </w:r>
          </w:p>
        </w:tc>
        <w:tc>
          <w:tcPr>
            <w:tcW w:w="2405" w:type="pct"/>
            <w:tcBorders>
              <w:top w:val="none" w:sz="0" w:space="0" w:color="auto"/>
              <w:bottom w:val="none" w:sz="0" w:space="0" w:color="auto"/>
            </w:tcBorders>
            <w:vAlign w:val="center"/>
            <w:hideMark/>
          </w:tcPr>
          <w:p w14:paraId="32D6E4DA"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Sin información de abril a julio</w:t>
            </w:r>
          </w:p>
        </w:tc>
      </w:tr>
      <w:tr w:rsidR="005F6A04" w:rsidRPr="00EE246D" w14:paraId="08CD1728"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6668C236"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posteriores a 2020</w:t>
            </w:r>
          </w:p>
        </w:tc>
        <w:tc>
          <w:tcPr>
            <w:tcW w:w="892" w:type="pct"/>
            <w:vAlign w:val="center"/>
            <w:hideMark/>
          </w:tcPr>
          <w:p w14:paraId="5BEF7CF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2021–2023</w:t>
            </w:r>
          </w:p>
        </w:tc>
        <w:tc>
          <w:tcPr>
            <w:tcW w:w="2405" w:type="pct"/>
            <w:vAlign w:val="center"/>
            <w:hideMark/>
          </w:tcPr>
          <w:p w14:paraId="0D9ADAEB"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Tres años con valores consignados para los doce meses</w:t>
            </w:r>
          </w:p>
        </w:tc>
      </w:tr>
      <w:tr w:rsidR="005F6A04" w:rsidRPr="00EE246D" w14:paraId="3E443AD1"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3EFE0C55"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Último año del cuadro principal</w:t>
            </w:r>
          </w:p>
        </w:tc>
        <w:tc>
          <w:tcPr>
            <w:tcW w:w="892" w:type="pct"/>
            <w:tcBorders>
              <w:top w:val="none" w:sz="0" w:space="0" w:color="auto"/>
              <w:bottom w:val="none" w:sz="0" w:space="0" w:color="auto"/>
            </w:tcBorders>
            <w:vAlign w:val="center"/>
            <w:hideMark/>
          </w:tcPr>
          <w:p w14:paraId="332BF890"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2024</w:t>
            </w:r>
          </w:p>
        </w:tc>
        <w:tc>
          <w:tcPr>
            <w:tcW w:w="2405" w:type="pct"/>
            <w:tcBorders>
              <w:top w:val="none" w:sz="0" w:space="0" w:color="auto"/>
              <w:bottom w:val="none" w:sz="0" w:space="0" w:color="auto"/>
            </w:tcBorders>
            <w:vAlign w:val="center"/>
            <w:hideMark/>
          </w:tcPr>
          <w:p w14:paraId="38EB846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 de enero a julio; sin valores consignados de agosto a diciembre</w:t>
            </w:r>
          </w:p>
        </w:tc>
      </w:tr>
      <w:tr w:rsidR="005F6A04" w:rsidRPr="00EE246D" w14:paraId="1A3DC844"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5A912902"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Cobertura documental integrada</w:t>
            </w:r>
          </w:p>
        </w:tc>
        <w:tc>
          <w:tcPr>
            <w:tcW w:w="892" w:type="pct"/>
            <w:vAlign w:val="center"/>
            <w:hideMark/>
          </w:tcPr>
          <w:p w14:paraId="0DDF1DB4"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1999–2024</w:t>
            </w:r>
          </w:p>
        </w:tc>
        <w:tc>
          <w:tcPr>
            <w:tcW w:w="2405" w:type="pct"/>
            <w:vAlign w:val="center"/>
            <w:hideMark/>
          </w:tcPr>
          <w:p w14:paraId="43832C0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26 años calendario: 24 con doce valores mensuales y 2 con información incompleta</w:t>
            </w:r>
          </w:p>
        </w:tc>
      </w:tr>
    </w:tbl>
    <w:p w14:paraId="4F388E80" w14:textId="77777777" w:rsidR="005F6A04" w:rsidRPr="00EE246D" w:rsidRDefault="005F6A04" w:rsidP="00E62B9B">
      <w:pPr>
        <w:spacing w:line="360" w:lineRule="auto"/>
        <w:jc w:val="both"/>
        <w:rPr>
          <w:rFonts w:ascii="Arial Narrow" w:hAnsi="Arial Narrow"/>
          <w:lang w:val="es-ES"/>
        </w:rPr>
      </w:pPr>
    </w:p>
    <w:p w14:paraId="47BFAE60" w14:textId="77777777" w:rsidR="00E62B9B" w:rsidRPr="00EE246D" w:rsidRDefault="00E62B9B" w:rsidP="00E62B9B">
      <w:pPr>
        <w:spacing w:line="360" w:lineRule="auto"/>
        <w:ind w:left="993"/>
        <w:rPr>
          <w:rFonts w:ascii="Arial Narrow" w:hAnsi="Arial Narrow"/>
          <w:lang w:val="es-ES"/>
        </w:rPr>
      </w:pPr>
      <w:r>
        <w:rPr>
          <w:rFonts w:ascii="Arial Narrow" w:hAnsi="Arial Narrow"/>
          <w:lang w:val="es-ES"/>
        </w:rPr>
        <w:t>Fuente: revisión de los cuadros meteorológicos suministrados de SENAMHI, Estación CO “Tarapoto”.</w:t>
      </w:r>
    </w:p>
    <w:p w14:paraId="1F91659B" w14:textId="77777777" w:rsidR="007B74C7" w:rsidRPr="00EE246D" w:rsidRDefault="007B74C7" w:rsidP="00E97846">
      <w:pPr>
        <w:spacing w:line="360" w:lineRule="auto"/>
        <w:ind w:left="1134"/>
        <w:jc w:val="both"/>
        <w:rPr>
          <w:rFonts w:ascii="Arial Narrow" w:hAnsi="Arial Narrow"/>
          <w:lang w:val="es-ES"/>
        </w:rPr>
      </w:pPr>
    </w:p>
    <w:p w14:paraId="27F39EC9"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presencia de doce valores mensuales constituye una comprobación inicial de integridad del cuadro, pero no acredita por sí sola la continuidad de las observaciones diarias que originaron cada máximo. Por esta razón, la evaluación distingue entre cobertura documental, calidad del registro y representatividad del máximo anual. El tamaño efectivo de la muestra estadística depende de esta revisión y no se fija automáticamente en veintiséis observaciones.</w:t>
      </w:r>
    </w:p>
    <w:p w14:paraId="481F56B1"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 xml:space="preserve">Los años 2020 y 2024 requieren atención específica. En 2020 se conserva el registro de 152.5 mm observado en enero, por su relevancia para el análisis de extremos; sin embargo, la falta de información de otros meses impide confirmar únicamente con el cuadro que dicho valor representa el máximo de todo el año. En 2024, el mayor valor </w:t>
      </w:r>
      <w:r>
        <w:rPr>
          <w:rFonts w:ascii="Arial Narrow" w:hAnsi="Arial Narrow"/>
          <w:lang w:val="es-ES"/>
        </w:rPr>
        <w:lastRenderedPageBreak/>
        <w:t>consignado corresponde al período disponible de enero a julio, por lo que tampoco se asimila directamente a un máximo anual completo.</w:t>
      </w:r>
    </w:p>
    <w:p w14:paraId="754D9DB0" w14:textId="77777777" w:rsidR="00E62B9B" w:rsidRPr="00EE246D" w:rsidRDefault="00E62B9B" w:rsidP="00E62B9B">
      <w:pPr>
        <w:spacing w:line="360" w:lineRule="auto"/>
        <w:ind w:left="1134"/>
        <w:jc w:val="both"/>
        <w:rPr>
          <w:rFonts w:ascii="Arial Narrow" w:hAnsi="Arial Narrow"/>
          <w:lang w:val="es-ES"/>
        </w:rPr>
      </w:pPr>
    </w:p>
    <w:p w14:paraId="3DA75D87"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El tratamiento de estos períodos prioriza la recuperación de registros de la misma estación. Cualquier estimación alternativa requiere información de apoyo, un procedimiento apropiado para precipitaciones extremas y una evaluación de su incertidumbre. Las celdas vacías y los valores “S/D” permanecen identificados como información faltante, sin reemplazarlos automáticamente por ceros, promedios ni precipitaciones de otros años.</w:t>
      </w:r>
    </w:p>
    <w:p w14:paraId="58BBCFCB" w14:textId="77777777" w:rsidR="00E62B9B" w:rsidRPr="00EE246D" w:rsidRDefault="00E62B9B" w:rsidP="00E62B9B">
      <w:pPr>
        <w:spacing w:line="360" w:lineRule="auto"/>
        <w:ind w:left="1134"/>
        <w:jc w:val="both"/>
        <w:rPr>
          <w:rFonts w:ascii="Arial Narrow" w:hAnsi="Arial Narrow"/>
          <w:lang w:val="es-ES"/>
        </w:rPr>
      </w:pPr>
    </w:p>
    <w:p w14:paraId="381F9116"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base resultante conserva la relación entre cada dato y su fuente, junto con las observaciones sobre su calidad y tratamiento. Esta organización permite sustentar la selección de los máximos anuales, calcular los estadísticos de la muestra y comparar las distribuciones probabilísticas sin confundir la información observada con valores estimados o períodos incompletos.</w:t>
      </w:r>
    </w:p>
    <w:p w14:paraId="2E0DD9E0" w14:textId="77777777" w:rsidR="007B74C7" w:rsidRPr="00EE246D" w:rsidRDefault="007B74C7" w:rsidP="00E97846">
      <w:pPr>
        <w:spacing w:line="360" w:lineRule="auto"/>
        <w:ind w:left="1134"/>
        <w:jc w:val="both"/>
        <w:rPr>
          <w:rFonts w:ascii="Arial Narrow" w:hAnsi="Arial Narrow"/>
          <w:lang w:val="es-ES"/>
        </w:rPr>
      </w:pPr>
    </w:p>
    <w:p w14:paraId="646C3AE4" w14:textId="77777777" w:rsidR="007B74C7" w:rsidRPr="00EE246D" w:rsidRDefault="00CE529D" w:rsidP="007B74C7">
      <w:pPr>
        <w:pStyle w:val="Ttulo2"/>
        <w:numPr>
          <w:ilvl w:val="2"/>
          <w:numId w:val="1"/>
        </w:numPr>
        <w:spacing w:line="360" w:lineRule="auto"/>
      </w:pPr>
      <w:bookmarkStart w:id="21" w:name="_Toc242106307"/>
      <w:r>
        <w:t>Análisis de Intensidades</w:t>
      </w:r>
      <w:bookmarkEnd w:id="21"/>
    </w:p>
    <w:bookmarkEnd w:id="18"/>
    <w:p w14:paraId="271C38D6" w14:textId="77777777" w:rsidR="00E62B9B" w:rsidRPr="00EE246D" w:rsidRDefault="007B74C7" w:rsidP="00E62B9B">
      <w:pPr>
        <w:spacing w:line="360" w:lineRule="auto"/>
        <w:ind w:left="1134"/>
        <w:jc w:val="both"/>
        <w:rPr>
          <w:rFonts w:ascii="Arial Narrow" w:hAnsi="Arial Narrow" w:cs="Arial"/>
        </w:rPr>
      </w:pPr>
      <w:r>
        <w:rPr>
          <w:rFonts w:ascii="Arial Narrow" w:hAnsi="Arial Narrow" w:cs="Arial"/>
        </w:rPr>
        <w:t>La intensidad de precipitación expresa la cantidad de lluvia acumulada por unidad de tiempo y constituye un parámetro determinante para calcular los caudales del drenaje pluvial. En el Centro de Acogida Residencial (CAR), su evaluación permite establecer la solicitación de lluvia sobre las cubiertas, circulaciones y superficies exteriores, considerando la rapidez con la que cada área aporta escorrentía hacia los puntos de captación.</w:t>
      </w:r>
    </w:p>
    <w:p w14:paraId="00BD34D3" w14:textId="77777777" w:rsidR="00E62B9B" w:rsidRPr="00EE246D" w:rsidRDefault="00E62B9B" w:rsidP="00E62B9B">
      <w:pPr>
        <w:spacing w:line="360" w:lineRule="auto"/>
        <w:ind w:left="1134"/>
        <w:jc w:val="both"/>
        <w:rPr>
          <w:rFonts w:ascii="Arial Narrow" w:hAnsi="Arial Narrow" w:cs="Arial"/>
        </w:rPr>
      </w:pPr>
    </w:p>
    <w:p w14:paraId="75A03646"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t>El análisis utiliza como información de partida los registros de precipitación máxima en 24 horas de la Estación Meteorológica Convencional CO “Tarapoto”, administrada por SENAMHI. La documentación comprende el período 1999–2024; de esta base se seleccionan los máximos anuales cuya integridad y consistencia permiten sustentar el análisis de frecuencia. Los registros incompletos reciben el tratamiento establecido en la evaluación de calidad, manteniendo la distinción entre datos observados y eventuales estimaciones.</w:t>
      </w:r>
    </w:p>
    <w:p w14:paraId="1E4F2168" w14:textId="77777777" w:rsidR="00E62B9B" w:rsidRPr="00EE246D" w:rsidRDefault="00E62B9B" w:rsidP="00E62B9B">
      <w:pPr>
        <w:spacing w:line="360" w:lineRule="auto"/>
        <w:ind w:left="1134"/>
        <w:jc w:val="both"/>
        <w:rPr>
          <w:rFonts w:ascii="Arial Narrow" w:hAnsi="Arial Narrow" w:cs="Arial"/>
        </w:rPr>
      </w:pPr>
    </w:p>
    <w:p w14:paraId="5CC1491A"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lastRenderedPageBreak/>
        <w:t>Mediante el ajuste probabilístico se determinan las precipitaciones máximas en 24 horas asociadas a los períodos de retorno considerados. A partir de estos resultados se obtienen las precipitaciones para duraciones menores mediante un procedimiento de desagregación temporal sustentado, contrastado con información de intensidades disponible y representativa del emplazamiento. Este paso resulta necesario porque los registros de veinticuatro horas no describen directamente la concentración de la lluvia durante intervalos cortos.</w:t>
      </w:r>
    </w:p>
    <w:p w14:paraId="7E1E5EBB" w14:textId="77777777" w:rsidR="00E62B9B" w:rsidRPr="00EE246D" w:rsidRDefault="00E62B9B" w:rsidP="00E62B9B">
      <w:pPr>
        <w:spacing w:line="360" w:lineRule="auto"/>
        <w:ind w:left="1134"/>
        <w:jc w:val="both"/>
        <w:rPr>
          <w:rFonts w:ascii="Arial Narrow" w:hAnsi="Arial Narrow" w:cs="Arial"/>
        </w:rPr>
      </w:pPr>
    </w:p>
    <w:p w14:paraId="6E252889" w14:textId="77777777" w:rsidR="004C3F55" w:rsidRPr="00EE246D" w:rsidRDefault="00E62B9B" w:rsidP="00E62B9B">
      <w:pPr>
        <w:spacing w:line="360" w:lineRule="auto"/>
        <w:ind w:left="1134"/>
        <w:jc w:val="both"/>
        <w:rPr>
          <w:rFonts w:ascii="Arial Narrow" w:hAnsi="Arial Narrow" w:cs="Arial"/>
        </w:rPr>
      </w:pPr>
      <w:r>
        <w:rPr>
          <w:rFonts w:ascii="Arial Narrow" w:hAnsi="Arial Narrow" w:cs="Arial"/>
        </w:rPr>
        <w:t>La intensidad media correspondiente a cada duración se calcula mediante la relación:</w:t>
      </w:r>
    </w:p>
    <w:p w14:paraId="229112AC" w14:textId="77777777" w:rsidR="00704228" w:rsidRPr="00EE246D" w:rsidRDefault="00704228" w:rsidP="00704228">
      <w:pPr>
        <w:spacing w:after="360"/>
        <w:rPr>
          <w:rFonts w:ascii="Arial Narrow" w:hAnsi="Arial Narrow"/>
          <w:b/>
          <w:bCs/>
          <w:sz w:val="28"/>
          <w:szCs w:val="24"/>
        </w:rPr>
      </w:pPr>
      <m:oMathPara>
        <m:oMathParaPr>
          <m:jc m:val="center"/>
        </m:oMathParaPr>
        <m:oMath>
          <m:r>
            <m:rPr>
              <m:sty m:val="bi"/>
            </m:rPr>
            <w:rPr>
              <w:rFonts w:ascii="Cambria Math" w:hAnsi="Cambria Math"/>
              <w:sz w:val="28"/>
              <w:szCs w:val="24"/>
            </w:rPr>
            <m:t>I=</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P</m:t>
                  </m:r>
                </m:e>
                <m:sub>
                  <m:r>
                    <m:rPr>
                      <m:sty m:val="bi"/>
                    </m:rPr>
                    <w:rPr>
                      <w:rFonts w:ascii="Cambria Math" w:hAnsi="Cambria Math"/>
                      <w:sz w:val="28"/>
                      <w:szCs w:val="24"/>
                    </w:rPr>
                    <m:t>d</m:t>
                  </m:r>
                </m:sub>
              </m:sSub>
            </m:num>
            <m:den>
              <m:sSub>
                <m:sSubPr>
                  <m:ctrlPr>
                    <w:rPr>
                      <w:rFonts w:ascii="Cambria Math" w:hAnsi="Cambria Math"/>
                      <w:b/>
                      <w:bCs/>
                      <w:sz w:val="28"/>
                      <w:szCs w:val="24"/>
                    </w:rPr>
                  </m:ctrlPr>
                </m:sSubPr>
                <m:e>
                  <m:r>
                    <m:rPr>
                      <m:sty m:val="bi"/>
                    </m:rPr>
                    <w:rPr>
                      <w:rFonts w:ascii="Cambria Math" w:hAnsi="Cambria Math"/>
                      <w:sz w:val="28"/>
                      <w:szCs w:val="24"/>
                    </w:rPr>
                    <m:t>t</m:t>
                  </m:r>
                </m:e>
                <m:sub>
                  <m:r>
                    <m:rPr>
                      <m:sty m:val="bi"/>
                    </m:rPr>
                    <w:rPr>
                      <w:rFonts w:ascii="Cambria Math" w:hAnsi="Cambria Math"/>
                      <w:sz w:val="28"/>
                      <w:szCs w:val="24"/>
                    </w:rPr>
                    <m:t>d</m:t>
                  </m:r>
                </m:sub>
              </m:sSub>
            </m:den>
          </m:f>
        </m:oMath>
      </m:oMathPara>
    </w:p>
    <w:p w14:paraId="3286108D" w14:textId="77777777" w:rsidR="00704228" w:rsidRPr="00EE246D" w:rsidRDefault="00704228" w:rsidP="00704228">
      <w:pPr>
        <w:ind w:left="1560"/>
        <w:rPr>
          <w:rFonts w:ascii="Arial Narrow" w:hAnsi="Arial Narrow"/>
        </w:rPr>
      </w:pPr>
      <w:r>
        <w:rPr>
          <w:rFonts w:ascii="Arial Narrow" w:hAnsi="Arial Narrow"/>
        </w:rPr>
        <w:t>Donde:</w:t>
      </w:r>
    </w:p>
    <w:p w14:paraId="5C35B050"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I</w:t>
      </w:r>
      <w:r>
        <w:rPr>
          <w:rFonts w:ascii="Arial Narrow" w:hAnsi="Arial Narrow"/>
          <w:lang w:val="es-ES"/>
        </w:rPr>
        <w:t>: intensidad media de precipitación, en mm/h.</w:t>
      </w:r>
    </w:p>
    <w:p w14:paraId="12B9C4A8"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P</w:t>
      </w:r>
      <w:r>
        <w:rPr>
          <w:rFonts w:ascii="Arial Narrow" w:hAnsi="Arial Narrow"/>
          <w:b/>
          <w:i/>
          <w:vertAlign w:val="subscript"/>
          <w:lang w:val="es-ES"/>
        </w:rPr>
        <w:t>d</w:t>
      </w:r>
      <w:r>
        <w:rPr>
          <w:rFonts w:ascii="Arial Narrow" w:hAnsi="Arial Narrow"/>
          <w:lang w:val="es-ES"/>
        </w:rPr>
        <w:t>: precipitación acumulada para la duración y el período de retorno analizados, en mm.</w:t>
      </w:r>
    </w:p>
    <w:p w14:paraId="7BBA2177"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t</w:t>
      </w:r>
      <w:r>
        <w:rPr>
          <w:rFonts w:ascii="Arial Narrow" w:hAnsi="Arial Narrow"/>
          <w:b/>
          <w:i/>
          <w:vertAlign w:val="subscript"/>
          <w:lang w:val="es-ES"/>
        </w:rPr>
        <w:t>d</w:t>
      </w:r>
      <w:r>
        <w:rPr>
          <w:rFonts w:ascii="Arial Narrow" w:hAnsi="Arial Narrow"/>
          <w:lang w:val="es-ES"/>
        </w:rPr>
        <w:t>: duración de la precipitación, expresada en horas.</w:t>
      </w:r>
    </w:p>
    <w:p w14:paraId="2EA2DA87" w14:textId="77777777" w:rsidR="00704228" w:rsidRPr="00EE246D" w:rsidRDefault="00704228" w:rsidP="00704228">
      <w:pPr>
        <w:spacing w:line="360" w:lineRule="auto"/>
        <w:ind w:left="1134"/>
        <w:jc w:val="both"/>
        <w:rPr>
          <w:rFonts w:ascii="Arial Narrow" w:hAnsi="Arial Narrow" w:cs="Arial"/>
        </w:rPr>
      </w:pPr>
      <w:r>
        <w:rPr>
          <w:rFonts w:ascii="Arial Narrow" w:hAnsi="Arial Narrow" w:cs="Arial"/>
        </w:rPr>
        <w:t>Para aplicar esta relación, la precipitación y la duración deben corresponder al mismo intervalo. Dividir una precipitación máxima diaria entre veinticuatro únicamente proporciona la intensidad media de ese período; no representa la intensidad de una tormenta de corta duración requerida para dimensionar canaletas, bajantes o cunetas.</w:t>
      </w:r>
    </w:p>
    <w:p w14:paraId="38A6301B" w14:textId="77777777" w:rsidR="00704228" w:rsidRPr="00EE246D" w:rsidRDefault="00704228" w:rsidP="00704228">
      <w:pPr>
        <w:spacing w:line="360" w:lineRule="auto"/>
        <w:ind w:left="1134"/>
        <w:jc w:val="both"/>
        <w:rPr>
          <w:rFonts w:ascii="Arial Narrow" w:hAnsi="Arial Narrow" w:cs="Arial"/>
        </w:rPr>
      </w:pPr>
    </w:p>
    <w:p w14:paraId="5A904516" w14:textId="77777777" w:rsidR="00704228" w:rsidRPr="00EE246D" w:rsidRDefault="00704228" w:rsidP="00704228">
      <w:pPr>
        <w:spacing w:line="360" w:lineRule="auto"/>
        <w:ind w:left="1134"/>
        <w:jc w:val="both"/>
        <w:rPr>
          <w:rFonts w:ascii="Arial Narrow" w:hAnsi="Arial Narrow" w:cs="Arial"/>
        </w:rPr>
      </w:pPr>
      <w:r>
        <w:rPr>
          <w:rFonts w:ascii="Arial Narrow" w:hAnsi="Arial Narrow" w:cs="Arial"/>
        </w:rPr>
        <w:t>La duración utilizada en el método racional se relaciona con el tiempo de concentración del área tributaria. Este parámetro considera el recorrido del agua desde el punto hidráulicamente más alejado hasta la sección de análisis. En cubiertas y superficies pavimentadas, la respuesta puede ser rápida; en sectores con recorridos más extensos o aportes sucesivos, intervienen también los tiempos de conducción. Por ello, la intensidad se determina para cada condición de aporte, evitando adoptar un valor uniforme sin sustento.</w:t>
      </w:r>
    </w:p>
    <w:p w14:paraId="6BB74F8E" w14:textId="77777777" w:rsidR="00E62B9B" w:rsidRPr="00EE246D" w:rsidRDefault="00704228" w:rsidP="00704228">
      <w:pPr>
        <w:spacing w:line="360" w:lineRule="auto"/>
        <w:ind w:left="1134"/>
        <w:jc w:val="both"/>
        <w:rPr>
          <w:rFonts w:ascii="Arial Narrow" w:hAnsi="Arial Narrow" w:cs="Arial"/>
        </w:rPr>
      </w:pPr>
      <w:r>
        <w:rPr>
          <w:rFonts w:ascii="Arial Narrow" w:hAnsi="Arial Narrow" w:cs="Arial"/>
        </w:rPr>
        <w:t xml:space="preserve">Los resultados se organizan mediante cuadros y curvas de intensidad, duración y frecuencia, identificando el procedimiento empleado, sus unidades y su rango de aplicación. La intensidad seleccionada mantiene correspondencia con el período de retorno, el tiempo de concentración y el área contribuyente, proporcionando una base </w:t>
      </w:r>
      <w:r>
        <w:rPr>
          <w:rFonts w:ascii="Arial Narrow" w:hAnsi="Arial Narrow" w:cs="Arial"/>
        </w:rPr>
        <w:lastRenderedPageBreak/>
        <w:t>verificable para estimar los caudales y evaluar la capacidad del sistema de drenaje pluvial del CAR.</w:t>
      </w:r>
    </w:p>
    <w:p w14:paraId="7273F05F" w14:textId="77777777" w:rsidR="00E62B9B" w:rsidRPr="00EE246D" w:rsidRDefault="00E62B9B" w:rsidP="007B74C7">
      <w:pPr>
        <w:spacing w:line="360" w:lineRule="auto"/>
        <w:ind w:left="1134"/>
        <w:jc w:val="both"/>
        <w:rPr>
          <w:rFonts w:ascii="Arial Narrow" w:hAnsi="Arial Narrow" w:cs="Arial"/>
        </w:rPr>
      </w:pPr>
    </w:p>
    <w:p w14:paraId="64D95B07" w14:textId="77777777" w:rsidR="007B74C7" w:rsidRPr="00EE246D" w:rsidRDefault="007451CA" w:rsidP="007B74C7">
      <w:pPr>
        <w:pStyle w:val="Ttulo2"/>
        <w:numPr>
          <w:ilvl w:val="3"/>
          <w:numId w:val="1"/>
        </w:numPr>
        <w:spacing w:line="360" w:lineRule="auto"/>
        <w:ind w:left="1134" w:hanging="774"/>
      </w:pPr>
      <w:bookmarkStart w:id="22" w:name="_Toc242106308"/>
      <w:r>
        <w:t>Análisis de la precipitación máxima caída en 24 horas.</w:t>
      </w:r>
      <w:bookmarkEnd w:id="22"/>
    </w:p>
    <w:p w14:paraId="018618C1"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precipitación máxima en 24 horas constituye la variable de referencia para caracterizar los eventos de lluvia extrema que sustentan el análisis hidrológico del proyecto. Se utiliza la información de la Estación Meteorológica Convencional CO “Tarapoto”, administrada por el Servicio Nacional de Meteorología e Hidrología del Perú — SENAMHI, ubicada en el distrito de Tarapoto, provincia y departamento de San Martín.</w:t>
      </w:r>
    </w:p>
    <w:p w14:paraId="1070453C"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documentación recopilada comprende el período 1999–2024, equivalente a veintiséis años calendario. La base integra los registros de 1999–2004 del documento complementario y los correspondientes a 2005–2024 del cuadro principal. Esta organización mantiene una sola entrada por mes y año, conservando los valores de la fuente y la identificación de los períodos sin información.</w:t>
      </w:r>
    </w:p>
    <w:p w14:paraId="3E1CCD37"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Los datos disponibles representan la mayor precipitación acumulada en 24 horas registrada dentro de cada mes, expresada en milímetros. Para obtener el máximo anual se selecciona el mayor de los valores mensuales del año, previa evaluación de la cobertura del registro. Por tanto, los valores mensuales no se suman ni se promedian para determinar la precipitación máxima anual, pues estas operaciones describirían características distintas de la variable analizada.</w:t>
      </w:r>
    </w:p>
    <w:p w14:paraId="71F981B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revisión inicial de los cuadros identifica veinticuatro años con valores consignados para los doce meses y dos años con información incompleta: 2020 y 2024. Esta clasificación permite reconocer la integridad documental de la información, aunque la disponibilidad de doce máximos mensuales no demuestra, por sí sola, que las observaciones originales hayan sido continuas durante todos los días del año.</w:t>
      </w:r>
    </w:p>
    <w:p w14:paraId="0BF263FC"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 xml:space="preserve">En 2020 se presentan registros identificados como “S/D” entre abril y julio. El mayor valor disponible es 152.5 mm, correspondiente a enero, y se conserva como una observación relevante para la caracterización de eventos extremos. Sin embargo, su magnitud no permite asegurar que durante los meses sin información no haya ocurrido </w:t>
      </w:r>
      <w:r>
        <w:rPr>
          <w:rFonts w:ascii="Arial Narrow" w:hAnsi="Arial Narrow" w:cs="Arial"/>
          <w:bCs/>
          <w:lang w:val="es-PE"/>
        </w:rPr>
        <w:lastRenderedPageBreak/>
        <w:t>una precipitación superior. En consecuencia, su incorporación como máximo anual requiere sustento adicional sobre la suficiencia del registro.</w:t>
      </w:r>
    </w:p>
    <w:p w14:paraId="6CF28300"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Para 2024, el cuadro contiene información de enero a julio y presenta un máximo disponible de 72.2 mm, registrado en febrero. Al no contar con valores de agosto a diciembre, esta observación corresponde al máximo del período informado y no se considera automáticamente representativa de todo el año. Los espacios vacíos se mantienen diferenciados de los registros de precipitación nula.</w:t>
      </w:r>
    </w:p>
    <w:p w14:paraId="2E9889A4"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El tratamiento de los años incompletos prioriza la recuperación de datos de la misma estación. Una eventual estimación requiere información de apoyo y un procedimiento apropiado para precipitaciones extremas, con evaluación de su incertidumbre. La incorporación o exclusión de cada año queda documentada, evitando completar vacíos únicamente para alcanzar una determinada longitud de serie.</w:t>
      </w:r>
    </w:p>
    <w:p w14:paraId="2CE52F1F"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Con la información seleccionada se conforma la serie de máximos anuales y se ordenan sus valores para el análisis estadístico. Se examinan la dispersión, la asimetría y la presencia de observaciones que requieran comprobación, manteniendo los eventos elevados cuando su procedencia y consistencia se encuentren sustentadas. Esta revisión proporciona la base para comparar las distribuciones probabilísticas y estimar las precipitaciones asociadas a los períodos de retorno considerados.</w:t>
      </w:r>
    </w:p>
    <w:p w14:paraId="6F4D8A3B"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Las precipitaciones resultantes se emplean posteriormente en la determinación de intensidades para las duraciones de diseño. De esta manera se mantiene una relación verificable entre los registros de SENAMHI, la serie estadística utilizada y los parámetros de lluvia que intervienen en el cálculo de los caudales del drenaje pluvial.</w:t>
      </w:r>
    </w:p>
    <w:p w14:paraId="0CBCEEB3" w14:textId="77777777" w:rsidR="00F442AD" w:rsidRPr="00EE246D" w:rsidRDefault="00FC4855" w:rsidP="00FC4855">
      <w:pPr>
        <w:pStyle w:val="NormalWeb"/>
        <w:spacing w:line="360" w:lineRule="auto"/>
        <w:ind w:left="1134"/>
        <w:jc w:val="both"/>
        <w:rPr>
          <w:rFonts w:ascii="Arial Narrow" w:hAnsi="Arial Narrow" w:cs="Arial"/>
          <w:b/>
          <w:lang w:val="es-PE"/>
        </w:rPr>
      </w:pPr>
      <w:r>
        <w:rPr>
          <w:rFonts w:ascii="Arial Narrow" w:hAnsi="Arial Narrow" w:cs="Arial"/>
          <w:bCs/>
          <w:lang w:val="es-PE"/>
        </w:rPr>
        <w:t>A continuación, la Tabla N.° 01 presenta la información mensual recopilada y el máximo registrado en los meses disponibles de cada año. Los períodos incompletos se identifican expresamente para distinguirlos de los años con doce valores mensuales consignados.</w:t>
      </w:r>
    </w:p>
    <w:p w14:paraId="471E06D8" w14:textId="77777777" w:rsidR="006A1BE7" w:rsidRPr="00EE246D" w:rsidRDefault="00486EDF" w:rsidP="0028003B">
      <w:pPr>
        <w:pStyle w:val="NormalWeb"/>
        <w:spacing w:before="0" w:beforeAutospacing="0" w:after="0" w:afterAutospacing="0" w:line="360" w:lineRule="auto"/>
        <w:ind w:left="1134"/>
        <w:jc w:val="both"/>
        <w:rPr>
          <w:rFonts w:ascii="Arial Narrow" w:hAnsi="Arial Narrow" w:cs="Arial"/>
          <w:b/>
          <w:lang w:val="es-PE"/>
        </w:rPr>
      </w:pPr>
      <w:bookmarkStart w:id="23" w:name="_Hlk199065868"/>
      <w:r>
        <w:rPr>
          <w:rFonts w:ascii="Arial Narrow" w:hAnsi="Arial Narrow" w:cs="Arial"/>
          <w:b/>
          <w:lang w:val="es-PE"/>
        </w:rPr>
        <w:t>Tabla N.° 01: Precipitación máxima en 24 horas (1996–2020) – Estación CO “Tarapoto”.</w:t>
      </w:r>
    </w:p>
    <w:bookmarkEnd w:id="23"/>
    <w:p w14:paraId="65F960B0" w14:textId="77777777" w:rsidR="006A1BE7" w:rsidRPr="00EE246D" w:rsidRDefault="006A1BE7" w:rsidP="0028003B">
      <w:pPr>
        <w:spacing w:line="360" w:lineRule="auto"/>
        <w:ind w:left="993"/>
        <w:rPr>
          <w:rFonts w:ascii="Arial Narrow" w:hAnsi="Arial Narrow" w:cs="Arial"/>
          <w:lang w:eastAsia="es-ES"/>
        </w:rPr>
      </w:pPr>
    </w:p>
    <w:p w14:paraId="2AFF2012" w14:textId="77777777" w:rsidR="00DA7C66" w:rsidRPr="00EE246D" w:rsidRDefault="00DA7C66" w:rsidP="0028003B">
      <w:pPr>
        <w:spacing w:line="360" w:lineRule="auto"/>
        <w:ind w:left="426"/>
        <w:rPr>
          <w:rFonts w:ascii="Arial Narrow" w:hAnsi="Arial Narrow" w:cs="Arial"/>
          <w:lang w:eastAsia="es-ES"/>
        </w:rPr>
      </w:pPr>
    </w:p>
    <w:p w14:paraId="187E2E1B" w14:textId="77777777" w:rsidR="00FC4855" w:rsidRPr="00EE246D" w:rsidRDefault="00FC4855" w:rsidP="0028003B">
      <w:pPr>
        <w:spacing w:line="360" w:lineRule="auto"/>
        <w:ind w:left="426"/>
        <w:rPr>
          <w:rFonts w:ascii="Arial Narrow" w:hAnsi="Arial Narrow" w:cs="Arial"/>
          <w:lang w:eastAsia="es-ES"/>
        </w:rPr>
      </w:pPr>
    </w:p>
    <w:p w14:paraId="3BBB73F0" w14:textId="77777777" w:rsidR="00FC4855" w:rsidRPr="00EE246D" w:rsidRDefault="00FC4855" w:rsidP="0028003B">
      <w:pPr>
        <w:spacing w:line="360" w:lineRule="auto"/>
        <w:ind w:left="426"/>
        <w:rPr>
          <w:rFonts w:ascii="Arial Narrow" w:hAnsi="Arial Narrow" w:cs="Arial"/>
          <w:lang w:eastAsia="es-ES"/>
        </w:rPr>
      </w:pPr>
    </w:p>
    <w:p w14:paraId="215B8585" w14:textId="77777777" w:rsidR="00FC4855" w:rsidRPr="00EE246D" w:rsidRDefault="00FC4855" w:rsidP="0028003B">
      <w:pPr>
        <w:spacing w:line="360" w:lineRule="auto"/>
        <w:ind w:left="426"/>
        <w:rPr>
          <w:rFonts w:ascii="Arial Narrow" w:hAnsi="Arial Narrow" w:cs="Arial"/>
          <w:lang w:eastAsia="es-ES"/>
        </w:rPr>
      </w:pPr>
    </w:p>
    <w:p w14:paraId="4F1E1628" w14:textId="77777777" w:rsidR="00FC4855" w:rsidRPr="00EE246D" w:rsidRDefault="00FC4855" w:rsidP="0028003B">
      <w:pPr>
        <w:spacing w:line="360" w:lineRule="auto"/>
        <w:ind w:left="426"/>
        <w:rPr>
          <w:rFonts w:ascii="Arial Narrow" w:hAnsi="Arial Narrow" w:cs="Arial"/>
          <w:lang w:eastAsia="es-ES"/>
        </w:rPr>
      </w:pPr>
    </w:p>
    <w:p w14:paraId="5044EA60" w14:textId="77777777" w:rsidR="00FC4855" w:rsidRPr="00EE246D" w:rsidRDefault="00FC4855" w:rsidP="0028003B">
      <w:pPr>
        <w:spacing w:line="360" w:lineRule="auto"/>
        <w:ind w:left="426"/>
        <w:rPr>
          <w:rFonts w:ascii="Arial Narrow" w:hAnsi="Arial Narrow" w:cs="Arial"/>
          <w:lang w:eastAsia="es-ES"/>
        </w:rPr>
      </w:pPr>
    </w:p>
    <w:p w14:paraId="7EE049A6" w14:textId="77777777" w:rsidR="00FC4855" w:rsidRPr="00EE246D" w:rsidRDefault="00FC4855" w:rsidP="00BE7716">
      <w:pPr>
        <w:spacing w:line="360" w:lineRule="auto"/>
        <w:rPr>
          <w:rFonts w:ascii="Arial Narrow" w:hAnsi="Arial Narrow" w:cs="Arial"/>
          <w:lang w:eastAsia="es-ES"/>
        </w:rPr>
      </w:pPr>
    </w:p>
    <w:p w14:paraId="7D767144" w14:textId="77777777" w:rsidR="00FC4855" w:rsidRPr="00EE246D" w:rsidRDefault="00FC4855" w:rsidP="00E13F6E">
      <w:pPr>
        <w:spacing w:line="360" w:lineRule="auto"/>
        <w:rPr>
          <w:rFonts w:ascii="Arial Narrow" w:hAnsi="Arial Narrow" w:cs="Arial"/>
          <w:lang w:eastAsia="es-ES"/>
        </w:rPr>
        <w:sectPr w:rsidR="00FC4855" w:rsidRPr="00EE246D" w:rsidSect="00F13AA1">
          <w:headerReference w:type="default" r:id="rId9"/>
          <w:footerReference w:type="default" r:id="rId10"/>
          <w:headerReference w:type="first" r:id="rId11"/>
          <w:pgSz w:w="11906" w:h="16838" w:code="9"/>
          <w:pgMar w:top="1134" w:right="1559" w:bottom="1701" w:left="1701" w:header="709" w:footer="709" w:gutter="0"/>
          <w:cols w:space="708"/>
          <w:titlePg/>
          <w:docGrid w:linePitch="360"/>
        </w:sectPr>
      </w:pPr>
    </w:p>
    <w:p w14:paraId="43E44998" w14:textId="77777777" w:rsidR="00FC4855" w:rsidRPr="00EE246D" w:rsidRDefault="00FC4855" w:rsidP="00FC4855">
      <w:pPr>
        <w:pStyle w:val="Ttulo"/>
        <w:spacing w:after="80"/>
        <w:rPr>
          <w:rFonts w:ascii="Arial Narrow" w:hAnsi="Arial Narrow"/>
          <w:sz w:val="24"/>
          <w:szCs w:val="24"/>
          <w:lang w:val="es-ES"/>
        </w:rPr>
      </w:pPr>
      <w:r>
        <w:rPr>
          <w:rFonts w:ascii="Arial Narrow" w:hAnsi="Arial Narrow"/>
          <w:b/>
          <w:color w:val="000000"/>
          <w:sz w:val="24"/>
          <w:szCs w:val="24"/>
          <w:lang w:val="es-ES"/>
        </w:rPr>
        <w:lastRenderedPageBreak/>
        <w:t>Tabla N° 01 Precipitación máxima en 24 horas</w:t>
      </w:r>
    </w:p>
    <w:p w14:paraId="27E82ADB" w14:textId="77777777" w:rsidR="00FC4855" w:rsidRPr="00EE246D" w:rsidRDefault="00FC4855" w:rsidP="00FC4855">
      <w:pPr>
        <w:rPr>
          <w:rFonts w:ascii="Arial Narrow" w:hAnsi="Arial Narrow"/>
          <w:szCs w:val="24"/>
        </w:rPr>
      </w:pPr>
      <w:r>
        <w:rPr>
          <w:rFonts w:ascii="Arial Narrow" w:hAnsi="Arial Narrow"/>
          <w:b/>
          <w:szCs w:val="24"/>
        </w:rPr>
        <w:t>Estación CO Tarapoto  |  Registros mensuales y máximo disponible por año  |  1999–2024</w:t>
      </w:r>
    </w:p>
    <w:p w14:paraId="10C0D6D9" w14:textId="77777777" w:rsidR="00FC4855" w:rsidRPr="00EE246D" w:rsidRDefault="00FC4855" w:rsidP="00FC4855">
      <w:pPr>
        <w:rPr>
          <w:rFonts w:ascii="Arial Narrow" w:hAnsi="Arial Narrow"/>
          <w:szCs w:val="24"/>
        </w:rPr>
      </w:pPr>
      <w:r>
        <w:rPr>
          <w:rFonts w:ascii="Arial Narrow" w:hAnsi="Arial Narrow"/>
          <w:szCs w:val="24"/>
        </w:rPr>
        <w:t>SENAMHI  •  Tarapoto, San Martín, San Martín  •  Altitud: 356 m s. n. m.  •  Coordenadas referenciales: 06° 28′ S / 76° 22′ O  •  Unidad: mm</w:t>
      </w:r>
    </w:p>
    <w:tbl>
      <w:tblPr>
        <w:tblW w:w="0" w:type="auto"/>
        <w:jc w:val="center"/>
        <w:tblLayout w:type="fixed"/>
        <w:tblLook w:val="04A0" w:firstRow="1" w:lastRow="0" w:firstColumn="1" w:lastColumn="0" w:noHBand="0" w:noVBand="1"/>
      </w:tblPr>
      <w:tblGrid>
        <w:gridCol w:w="879"/>
        <w:gridCol w:w="1100"/>
        <w:gridCol w:w="1100"/>
        <w:gridCol w:w="1100"/>
        <w:gridCol w:w="1100"/>
        <w:gridCol w:w="1100"/>
        <w:gridCol w:w="1100"/>
        <w:gridCol w:w="1100"/>
        <w:gridCol w:w="1100"/>
        <w:gridCol w:w="1100"/>
        <w:gridCol w:w="1100"/>
        <w:gridCol w:w="1100"/>
        <w:gridCol w:w="1100"/>
        <w:gridCol w:w="1162"/>
      </w:tblGrid>
      <w:tr w:rsidR="00FC4855" w:rsidRPr="00EE246D" w14:paraId="32784350" w14:textId="77777777" w:rsidTr="00C336D4">
        <w:trPr>
          <w:cantSplit/>
          <w:trHeight w:val="252"/>
          <w:tblHeader/>
          <w:jc w:val="center"/>
        </w:trPr>
        <w:tc>
          <w:tcPr>
            <w:tcW w:w="879"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50FEFAA7" w14:textId="77777777" w:rsidR="00FC4855" w:rsidRPr="00EE246D" w:rsidRDefault="00FC4855" w:rsidP="00C336D4">
            <w:pPr>
              <w:jc w:val="center"/>
              <w:rPr>
                <w:rFonts w:ascii="Arial Narrow" w:hAnsi="Arial Narrow"/>
              </w:rPr>
            </w:pPr>
            <w:r>
              <w:rPr>
                <w:rFonts w:ascii="Arial Narrow" w:hAnsi="Arial Narrow"/>
                <w:b/>
                <w:color w:val="FFFFFF"/>
                <w:sz w:val="18"/>
              </w:rPr>
              <w:t>AÑO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0E2BEDE" w14:textId="77777777" w:rsidR="00FC4855" w:rsidRPr="00EE246D" w:rsidRDefault="00FC4855" w:rsidP="00C336D4">
            <w:pPr>
              <w:jc w:val="center"/>
              <w:rPr>
                <w:rFonts w:ascii="Arial Narrow" w:hAnsi="Arial Narrow"/>
              </w:rPr>
            </w:pPr>
            <w:r>
              <w:rPr>
                <w:rFonts w:ascii="Arial Narrow" w:hAnsi="Arial Narrow"/>
                <w:b/>
                <w:color w:val="FFFFFF"/>
                <w:sz w:val="18"/>
              </w:rPr>
              <w:t>ENE</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5C1418F" w14:textId="77777777" w:rsidR="00FC4855" w:rsidRPr="00EE246D" w:rsidRDefault="00FC4855" w:rsidP="00C336D4">
            <w:pPr>
              <w:jc w:val="center"/>
              <w:rPr>
                <w:rFonts w:ascii="Arial Narrow" w:hAnsi="Arial Narrow"/>
              </w:rPr>
            </w:pPr>
            <w:r>
              <w:rPr>
                <w:rFonts w:ascii="Arial Narrow" w:hAnsi="Arial Narrow"/>
                <w:b/>
                <w:color w:val="FFFFFF"/>
                <w:sz w:val="18"/>
              </w:rPr>
              <w:t>FEB</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1FCEEE8" w14:textId="77777777" w:rsidR="00FC4855" w:rsidRPr="00EE246D" w:rsidRDefault="00FC4855" w:rsidP="00C336D4">
            <w:pPr>
              <w:jc w:val="center"/>
              <w:rPr>
                <w:rFonts w:ascii="Arial Narrow" w:hAnsi="Arial Narrow"/>
              </w:rPr>
            </w:pPr>
            <w:r>
              <w:rPr>
                <w:rFonts w:ascii="Arial Narrow" w:hAnsi="Arial Narrow"/>
                <w:b/>
                <w:color w:val="FFFFFF"/>
                <w:sz w:val="18"/>
              </w:rPr>
              <w:t>MAR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2F65F9BF" w14:textId="77777777" w:rsidR="00FC4855" w:rsidRPr="00EE246D" w:rsidRDefault="00FC4855" w:rsidP="00C336D4">
            <w:pPr>
              <w:jc w:val="center"/>
              <w:rPr>
                <w:rFonts w:ascii="Arial Narrow" w:hAnsi="Arial Narrow"/>
              </w:rPr>
            </w:pPr>
            <w:r>
              <w:rPr>
                <w:rFonts w:ascii="Arial Narrow" w:hAnsi="Arial Narrow"/>
                <w:b/>
                <w:color w:val="FFFFFF"/>
                <w:sz w:val="18"/>
              </w:rPr>
              <w:t>ABR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62AE874" w14:textId="77777777" w:rsidR="00FC4855" w:rsidRPr="00EE246D" w:rsidRDefault="00FC4855" w:rsidP="00C336D4">
            <w:pPr>
              <w:jc w:val="center"/>
              <w:rPr>
                <w:rFonts w:ascii="Arial Narrow" w:hAnsi="Arial Narrow"/>
              </w:rPr>
            </w:pPr>
            <w:r>
              <w:rPr>
                <w:rFonts w:ascii="Arial Narrow" w:hAnsi="Arial Narrow"/>
                <w:b/>
                <w:color w:val="FFFFFF"/>
                <w:sz w:val="18"/>
              </w:rPr>
              <w:t>MAY</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724A2B3" w14:textId="77777777" w:rsidR="00FC4855" w:rsidRPr="00EE246D" w:rsidRDefault="00FC4855" w:rsidP="00C336D4">
            <w:pPr>
              <w:jc w:val="center"/>
              <w:rPr>
                <w:rFonts w:ascii="Arial Narrow" w:hAnsi="Arial Narrow"/>
              </w:rPr>
            </w:pPr>
            <w:r>
              <w:rPr>
                <w:rFonts w:ascii="Arial Narrow" w:hAnsi="Arial Narrow"/>
                <w:b/>
                <w:color w:val="FFFFFF"/>
                <w:sz w:val="18"/>
              </w:rPr>
              <w:t>JUN</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38290E9" w14:textId="77777777" w:rsidR="00FC4855" w:rsidRPr="00EE246D" w:rsidRDefault="00FC4855" w:rsidP="00C336D4">
            <w:pPr>
              <w:jc w:val="center"/>
              <w:rPr>
                <w:rFonts w:ascii="Arial Narrow" w:hAnsi="Arial Narrow"/>
              </w:rPr>
            </w:pPr>
            <w:r>
              <w:rPr>
                <w:rFonts w:ascii="Arial Narrow" w:hAnsi="Arial Narrow"/>
                <w:b/>
                <w:color w:val="FFFFFF"/>
                <w:sz w:val="18"/>
              </w:rPr>
              <w:t>JUL</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2FDF2FE" w14:textId="77777777" w:rsidR="00FC4855" w:rsidRPr="00EE246D" w:rsidRDefault="00FC4855" w:rsidP="00C336D4">
            <w:pPr>
              <w:jc w:val="center"/>
              <w:rPr>
                <w:rFonts w:ascii="Arial Narrow" w:hAnsi="Arial Narrow"/>
              </w:rPr>
            </w:pPr>
            <w:r>
              <w:rPr>
                <w:rFonts w:ascii="Arial Narrow" w:hAnsi="Arial Narrow"/>
                <w:b/>
                <w:color w:val="FFFFFF"/>
                <w:sz w:val="18"/>
              </w:rPr>
              <w:t>AGO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235FC488" w14:textId="77777777" w:rsidR="00FC4855" w:rsidRPr="00EE246D" w:rsidRDefault="00FC4855" w:rsidP="00C336D4">
            <w:pPr>
              <w:jc w:val="center"/>
              <w:rPr>
                <w:rFonts w:ascii="Arial Narrow" w:hAnsi="Arial Narrow"/>
              </w:rPr>
            </w:pPr>
            <w:r>
              <w:rPr>
                <w:rFonts w:ascii="Arial Narrow" w:hAnsi="Arial Narrow"/>
                <w:b/>
                <w:color w:val="FFFFFF"/>
                <w:sz w:val="18"/>
              </w:rPr>
              <w:t>SET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2C03491C" w14:textId="77777777" w:rsidR="00FC4855" w:rsidRPr="00EE246D" w:rsidRDefault="00FC4855" w:rsidP="00C336D4">
            <w:pPr>
              <w:jc w:val="center"/>
              <w:rPr>
                <w:rFonts w:ascii="Arial Narrow" w:hAnsi="Arial Narrow"/>
              </w:rPr>
            </w:pPr>
            <w:r>
              <w:rPr>
                <w:rFonts w:ascii="Arial Narrow" w:hAnsi="Arial Narrow"/>
                <w:b/>
                <w:color w:val="FFFFFF"/>
                <w:sz w:val="18"/>
              </w:rPr>
              <w:t>OCT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5187763" w14:textId="77777777" w:rsidR="00FC4855" w:rsidRPr="00EE246D" w:rsidRDefault="00FC4855" w:rsidP="00C336D4">
            <w:pPr>
              <w:jc w:val="center"/>
              <w:rPr>
                <w:rFonts w:ascii="Arial Narrow" w:hAnsi="Arial Narrow"/>
              </w:rPr>
            </w:pPr>
            <w:r>
              <w:rPr>
                <w:rFonts w:ascii="Arial Narrow" w:hAnsi="Arial Narrow"/>
                <w:b/>
                <w:color w:val="FFFFFF"/>
                <w:sz w:val="18"/>
              </w:rPr>
              <w:t>NOV</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6A8DDFD" w14:textId="77777777" w:rsidR="00FC4855" w:rsidRPr="00EE246D" w:rsidRDefault="00FC4855" w:rsidP="00C336D4">
            <w:pPr>
              <w:jc w:val="center"/>
              <w:rPr>
                <w:rFonts w:ascii="Arial Narrow" w:hAnsi="Arial Narrow"/>
              </w:rPr>
            </w:pPr>
            <w:r>
              <w:rPr>
                <w:rFonts w:ascii="Arial Narrow" w:hAnsi="Arial Narrow"/>
                <w:b/>
                <w:color w:val="FFFFFF"/>
                <w:sz w:val="18"/>
              </w:rPr>
              <w:t>DIC</w:t>
            </w:r>
          </w:p>
        </w:tc>
        <w:tc>
          <w:tcPr>
            <w:tcW w:w="1162"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759289F" w14:textId="77777777" w:rsidR="00FC4855" w:rsidRPr="00EE246D" w:rsidRDefault="00FC4855" w:rsidP="00C336D4">
            <w:pPr>
              <w:jc w:val="center"/>
              <w:rPr>
                <w:rFonts w:ascii="Arial Narrow" w:hAnsi="Arial Narrow"/>
              </w:rPr>
            </w:pPr>
            <w:r>
              <w:rPr>
                <w:rFonts w:ascii="Arial Narrow" w:hAnsi="Arial Narrow"/>
                <w:b/>
                <w:color w:val="FFFFFF"/>
                <w:sz w:val="18"/>
              </w:rPr>
              <w:t>MÁX.</w:t>
            </w:r>
          </w:p>
        </w:tc>
      </w:tr>
      <w:tr w:rsidR="00FC4855" w:rsidRPr="00EE246D" w14:paraId="520997D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BB2F1A" w14:textId="77777777" w:rsidR="00FC4855" w:rsidRPr="00EE246D" w:rsidRDefault="00FC4855" w:rsidP="00C336D4">
            <w:pPr>
              <w:jc w:val="center"/>
              <w:rPr>
                <w:rFonts w:ascii="Arial Narrow" w:hAnsi="Arial Narrow"/>
              </w:rPr>
            </w:pPr>
            <w:r>
              <w:rPr>
                <w:rFonts w:ascii="Arial Narrow" w:hAnsi="Arial Narrow"/>
                <w:b/>
                <w:color w:val="000000"/>
                <w:sz w:val="18"/>
              </w:rPr>
              <w:t>1999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0AC686" w14:textId="77777777" w:rsidR="00FC4855" w:rsidRPr="00EE246D" w:rsidRDefault="00FC4855" w:rsidP="00C336D4">
            <w:pPr>
              <w:jc w:val="center"/>
              <w:rPr>
                <w:rFonts w:ascii="Arial Narrow" w:hAnsi="Arial Narrow"/>
              </w:rPr>
            </w:pPr>
            <w:r>
              <w:rPr>
                <w:rFonts w:ascii="Arial Narrow" w:hAnsi="Arial Narrow"/>
                <w:color w:val="000000"/>
                <w:sz w:val="18"/>
              </w:rPr>
              <w:t>79.3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6EC07F"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DB9C5B" w14:textId="77777777" w:rsidR="00FC4855" w:rsidRPr="00EE246D" w:rsidRDefault="00FC4855" w:rsidP="00C336D4">
            <w:pPr>
              <w:jc w:val="center"/>
              <w:rPr>
                <w:rFonts w:ascii="Arial Narrow" w:hAnsi="Arial Narrow"/>
              </w:rPr>
            </w:pPr>
            <w:r>
              <w:rPr>
                <w:rFonts w:ascii="Arial Narrow" w:hAnsi="Arial Narrow"/>
                <w:color w:val="000000"/>
                <w:sz w:val="18"/>
              </w:rPr>
              <w:t>39.3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0A2F31" w14:textId="77777777" w:rsidR="00FC4855" w:rsidRPr="00EE246D" w:rsidRDefault="00FC4855" w:rsidP="00C336D4">
            <w:pPr>
              <w:jc w:val="center"/>
              <w:rPr>
                <w:rFonts w:ascii="Arial Narrow" w:hAnsi="Arial Narrow"/>
              </w:rPr>
            </w:pPr>
            <w:r>
              <w:rPr>
                <w:rFonts w:ascii="Arial Narrow" w:hAnsi="Arial Narrow"/>
                <w:color w:val="000000"/>
                <w:sz w:val="18"/>
              </w:rPr>
              <w:t>16.9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C1465D" w14:textId="77777777" w:rsidR="00FC4855" w:rsidRPr="00EE246D" w:rsidRDefault="00FC4855" w:rsidP="00C336D4">
            <w:pPr>
              <w:jc w:val="center"/>
              <w:rPr>
                <w:rFonts w:ascii="Arial Narrow" w:hAnsi="Arial Narrow"/>
              </w:rPr>
            </w:pPr>
            <w:r>
              <w:rPr>
                <w:rFonts w:ascii="Arial Narrow" w:hAnsi="Arial Narrow"/>
                <w:color w:val="000000"/>
                <w:sz w:val="18"/>
              </w:rPr>
              <w:t>54.5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B53647"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F0091F" w14:textId="77777777" w:rsidR="00FC4855" w:rsidRPr="00EE246D" w:rsidRDefault="00FC4855" w:rsidP="00C336D4">
            <w:pPr>
              <w:jc w:val="center"/>
              <w:rPr>
                <w:rFonts w:ascii="Arial Narrow" w:hAnsi="Arial Narrow"/>
              </w:rPr>
            </w:pPr>
            <w:r>
              <w:rPr>
                <w:rFonts w:ascii="Arial Narrow" w:hAnsi="Arial Narrow"/>
                <w:color w:val="000000"/>
                <w:sz w:val="18"/>
              </w:rPr>
              <w:t>27.9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9AE777" w14:textId="77777777" w:rsidR="00FC4855" w:rsidRPr="00EE246D" w:rsidRDefault="00FC4855" w:rsidP="00C336D4">
            <w:pPr>
              <w:jc w:val="center"/>
              <w:rPr>
                <w:rFonts w:ascii="Arial Narrow" w:hAnsi="Arial Narrow"/>
              </w:rPr>
            </w:pPr>
            <w:r>
              <w:rPr>
                <w:rFonts w:ascii="Arial Narrow" w:hAnsi="Arial Narrow"/>
                <w:color w:val="000000"/>
                <w:sz w:val="18"/>
              </w:rPr>
              <w:t>23.0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AEAE13" w14:textId="77777777" w:rsidR="00FC4855" w:rsidRPr="00EE246D" w:rsidRDefault="00FC4855" w:rsidP="00C336D4">
            <w:pPr>
              <w:jc w:val="center"/>
              <w:rPr>
                <w:rFonts w:ascii="Arial Narrow" w:hAnsi="Arial Narrow"/>
              </w:rPr>
            </w:pPr>
            <w:r>
              <w:rPr>
                <w:rFonts w:ascii="Arial Narrow" w:hAnsi="Arial Narrow"/>
                <w:color w:val="000000"/>
                <w:sz w:val="18"/>
              </w:rPr>
              <w:t>11.3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58F3AF"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893FD0"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61F417" w14:textId="77777777" w:rsidR="00FC4855" w:rsidRPr="00EE246D" w:rsidRDefault="00FC4855" w:rsidP="00C336D4">
            <w:pPr>
              <w:jc w:val="center"/>
              <w:rPr>
                <w:rFonts w:ascii="Arial Narrow" w:hAnsi="Arial Narrow"/>
              </w:rPr>
            </w:pPr>
            <w:r>
              <w:rPr>
                <w:rFonts w:ascii="Arial Narrow" w:hAnsi="Arial Narrow"/>
                <w:color w:val="000000"/>
                <w:sz w:val="18"/>
              </w:rPr>
              <w:t>46.5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DDF4EB" w14:textId="77777777" w:rsidR="00FC4855" w:rsidRPr="00EE246D" w:rsidRDefault="00FC4855" w:rsidP="00C336D4">
            <w:pPr>
              <w:jc w:val="center"/>
              <w:rPr>
                <w:rFonts w:ascii="Arial Narrow" w:hAnsi="Arial Narrow"/>
              </w:rPr>
            </w:pPr>
            <w:r>
              <w:rPr>
                <w:rFonts w:ascii="Arial Narrow" w:hAnsi="Arial Narrow"/>
                <w:b/>
                <w:color w:val="000000"/>
                <w:sz w:val="18"/>
              </w:rPr>
              <w:t>79.3</w:t>
            </w:r>
          </w:p>
        </w:tc>
      </w:tr>
      <w:tr w:rsidR="00FC4855" w:rsidRPr="00EE246D" w14:paraId="32396C5E"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12DCFC" w14:textId="77777777" w:rsidR="00FC4855" w:rsidRPr="00EE246D" w:rsidRDefault="00FC4855" w:rsidP="00C336D4">
            <w:pPr>
              <w:jc w:val="center"/>
              <w:rPr>
                <w:rFonts w:ascii="Arial Narrow" w:hAnsi="Arial Narrow"/>
              </w:rPr>
            </w:pPr>
            <w:r>
              <w:rPr>
                <w:rFonts w:ascii="Arial Narrow" w:hAnsi="Arial Narrow"/>
                <w:b/>
                <w:color w:val="000000"/>
                <w:sz w:val="18"/>
              </w:rPr>
              <w:t>2000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B48D22"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C97262B"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A03124"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589ECAB"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7495DF9" w14:textId="77777777" w:rsidR="00FC4855" w:rsidRPr="00EE246D" w:rsidRDefault="00FC4855" w:rsidP="00C336D4">
            <w:pPr>
              <w:jc w:val="center"/>
              <w:rPr>
                <w:rFonts w:ascii="Arial Narrow" w:hAnsi="Arial Narrow"/>
              </w:rPr>
            </w:pPr>
            <w:r>
              <w:rPr>
                <w:rFonts w:ascii="Arial Narrow" w:hAnsi="Arial Narrow"/>
                <w:color w:val="000000"/>
                <w:sz w:val="18"/>
              </w:rPr>
              <w:t>30.2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A6EB0D" w14:textId="77777777" w:rsidR="00FC4855" w:rsidRPr="00EE246D" w:rsidRDefault="00FC4855" w:rsidP="00C336D4">
            <w:pPr>
              <w:jc w:val="center"/>
              <w:rPr>
                <w:rFonts w:ascii="Arial Narrow" w:hAnsi="Arial Narrow"/>
              </w:rPr>
            </w:pPr>
            <w:r>
              <w:rPr>
                <w:rFonts w:ascii="Arial Narrow" w:hAnsi="Arial Narrow"/>
                <w:color w:val="000000"/>
                <w:sz w:val="18"/>
              </w:rPr>
              <w:t>12.6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2944A81"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FB2F93" w14:textId="77777777" w:rsidR="00FC4855" w:rsidRPr="00EE246D" w:rsidRDefault="00FC4855" w:rsidP="00C336D4">
            <w:pPr>
              <w:jc w:val="center"/>
              <w:rPr>
                <w:rFonts w:ascii="Arial Narrow" w:hAnsi="Arial Narrow"/>
              </w:rPr>
            </w:pPr>
            <w:r>
              <w:rPr>
                <w:rFonts w:ascii="Arial Narrow" w:hAnsi="Arial Narrow"/>
                <w:color w:val="000000"/>
                <w:sz w:val="18"/>
              </w:rPr>
              <w:t>52.6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85CE5DA" w14:textId="77777777" w:rsidR="00FC4855" w:rsidRPr="00EE246D" w:rsidRDefault="00FC4855" w:rsidP="00C336D4">
            <w:pPr>
              <w:jc w:val="center"/>
              <w:rPr>
                <w:rFonts w:ascii="Arial Narrow" w:hAnsi="Arial Narrow"/>
              </w:rPr>
            </w:pPr>
            <w:r>
              <w:rPr>
                <w:rFonts w:ascii="Arial Narrow" w:hAnsi="Arial Narrow"/>
                <w:color w:val="000000"/>
                <w:sz w:val="18"/>
              </w:rPr>
              <w:t>82.5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EEAD906"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94AC8C" w14:textId="77777777" w:rsidR="00FC4855" w:rsidRPr="00EE246D" w:rsidRDefault="00FC4855" w:rsidP="00C336D4">
            <w:pPr>
              <w:jc w:val="center"/>
              <w:rPr>
                <w:rFonts w:ascii="Arial Narrow" w:hAnsi="Arial Narrow"/>
              </w:rPr>
            </w:pPr>
            <w:r>
              <w:rPr>
                <w:rFonts w:ascii="Arial Narrow" w:hAnsi="Arial Narrow"/>
                <w:color w:val="000000"/>
                <w:sz w:val="18"/>
              </w:rPr>
              <w:t>24.2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AC49E1" w14:textId="77777777" w:rsidR="00FC4855" w:rsidRPr="00EE246D" w:rsidRDefault="00FC4855" w:rsidP="00C336D4">
            <w:pPr>
              <w:jc w:val="center"/>
              <w:rPr>
                <w:rFonts w:ascii="Arial Narrow" w:hAnsi="Arial Narrow"/>
              </w:rPr>
            </w:pPr>
            <w:r>
              <w:rPr>
                <w:rFonts w:ascii="Arial Narrow" w:hAnsi="Arial Narrow"/>
                <w:color w:val="000000"/>
                <w:sz w:val="18"/>
              </w:rPr>
              <w:t>30.3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9B2078" w14:textId="77777777" w:rsidR="00FC4855" w:rsidRPr="00EE246D" w:rsidRDefault="00FC4855" w:rsidP="00C336D4">
            <w:pPr>
              <w:jc w:val="center"/>
              <w:rPr>
                <w:rFonts w:ascii="Arial Narrow" w:hAnsi="Arial Narrow"/>
              </w:rPr>
            </w:pPr>
            <w:r>
              <w:rPr>
                <w:rFonts w:ascii="Arial Narrow" w:hAnsi="Arial Narrow"/>
                <w:b/>
                <w:color w:val="000000"/>
                <w:sz w:val="18"/>
              </w:rPr>
              <w:t>82.5</w:t>
            </w:r>
          </w:p>
        </w:tc>
      </w:tr>
      <w:tr w:rsidR="00FC4855" w:rsidRPr="00EE246D" w14:paraId="57E72A3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FF24A5" w14:textId="77777777" w:rsidR="00FC4855" w:rsidRPr="00EE246D" w:rsidRDefault="00FC4855" w:rsidP="00C336D4">
            <w:pPr>
              <w:jc w:val="center"/>
              <w:rPr>
                <w:rFonts w:ascii="Arial Narrow" w:hAnsi="Arial Narrow"/>
              </w:rPr>
            </w:pPr>
            <w:r>
              <w:rPr>
                <w:rFonts w:ascii="Arial Narrow" w:hAnsi="Arial Narrow"/>
                <w:b/>
                <w:color w:val="000000"/>
                <w:sz w:val="18"/>
              </w:rPr>
              <w:t>2001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2DA741" w14:textId="77777777" w:rsidR="00FC4855" w:rsidRPr="00EE246D" w:rsidRDefault="00FC4855" w:rsidP="00C336D4">
            <w:pPr>
              <w:jc w:val="center"/>
              <w:rPr>
                <w:rFonts w:ascii="Arial Narrow" w:hAnsi="Arial Narrow"/>
              </w:rPr>
            </w:pPr>
            <w:r>
              <w:rPr>
                <w:rFonts w:ascii="Arial Narrow" w:hAnsi="Arial Narrow"/>
                <w:color w:val="000000"/>
                <w:sz w:val="18"/>
              </w:rPr>
              <w:t>16.2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476563C"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D70BAB"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E79116" w14:textId="77777777" w:rsidR="00FC4855" w:rsidRPr="00EE246D" w:rsidRDefault="00FC4855" w:rsidP="00C336D4">
            <w:pPr>
              <w:jc w:val="center"/>
              <w:rPr>
                <w:rFonts w:ascii="Arial Narrow" w:hAnsi="Arial Narrow"/>
              </w:rPr>
            </w:pPr>
            <w:r>
              <w:rPr>
                <w:rFonts w:ascii="Arial Narrow" w:hAnsi="Arial Narrow"/>
                <w:color w:val="000000"/>
                <w:sz w:val="18"/>
              </w:rPr>
              <w:t>75.9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B5DD79" w14:textId="77777777" w:rsidR="00FC4855" w:rsidRPr="00EE246D" w:rsidRDefault="00FC4855" w:rsidP="00C336D4">
            <w:pPr>
              <w:jc w:val="center"/>
              <w:rPr>
                <w:rFonts w:ascii="Arial Narrow" w:hAnsi="Arial Narrow"/>
              </w:rPr>
            </w:pPr>
            <w:r>
              <w:rPr>
                <w:rFonts w:ascii="Arial Narrow" w:hAnsi="Arial Narrow"/>
                <w:color w:val="000000"/>
                <w:sz w:val="18"/>
              </w:rPr>
              <w:t>40.3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FE34B0" w14:textId="77777777" w:rsidR="00FC4855" w:rsidRPr="00EE246D" w:rsidRDefault="00FC4855" w:rsidP="00C336D4">
            <w:pPr>
              <w:jc w:val="center"/>
              <w:rPr>
                <w:rFonts w:ascii="Arial Narrow" w:hAnsi="Arial Narrow"/>
              </w:rPr>
            </w:pPr>
            <w:r>
              <w:rPr>
                <w:rFonts w:ascii="Arial Narrow" w:hAnsi="Arial Narrow"/>
                <w:color w:val="000000"/>
                <w:sz w:val="18"/>
              </w:rPr>
              <w:t>13.8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381396"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543E8E" w14:textId="77777777" w:rsidR="00FC4855" w:rsidRPr="00EE246D" w:rsidRDefault="00FC4855" w:rsidP="00C336D4">
            <w:pPr>
              <w:jc w:val="center"/>
              <w:rPr>
                <w:rFonts w:ascii="Arial Narrow" w:hAnsi="Arial Narrow"/>
              </w:rPr>
            </w:pPr>
            <w:r>
              <w:rPr>
                <w:rFonts w:ascii="Arial Narrow" w:hAnsi="Arial Narrow"/>
                <w:color w:val="000000"/>
                <w:sz w:val="18"/>
              </w:rPr>
              <w:t>21.3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F097FE"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03ACE9" w14:textId="77777777" w:rsidR="00FC4855" w:rsidRPr="00EE246D" w:rsidRDefault="00FC4855" w:rsidP="00C336D4">
            <w:pPr>
              <w:jc w:val="center"/>
              <w:rPr>
                <w:rFonts w:ascii="Arial Narrow" w:hAnsi="Arial Narrow"/>
              </w:rPr>
            </w:pPr>
            <w:r>
              <w:rPr>
                <w:rFonts w:ascii="Arial Narrow" w:hAnsi="Arial Narrow"/>
                <w:color w:val="000000"/>
                <w:sz w:val="18"/>
              </w:rPr>
              <w:t>61.0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0D44FB"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1C1EF6" w14:textId="77777777" w:rsidR="00FC4855" w:rsidRPr="00EE246D" w:rsidRDefault="00FC4855" w:rsidP="00C336D4">
            <w:pPr>
              <w:jc w:val="center"/>
              <w:rPr>
                <w:rFonts w:ascii="Arial Narrow" w:hAnsi="Arial Narrow"/>
              </w:rPr>
            </w:pPr>
            <w:r>
              <w:rPr>
                <w:rFonts w:ascii="Arial Narrow" w:hAnsi="Arial Narrow"/>
                <w:color w:val="000000"/>
                <w:sz w:val="18"/>
              </w:rPr>
              <w:t>42.2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DC8BAC" w14:textId="77777777" w:rsidR="00FC4855" w:rsidRPr="00EE246D" w:rsidRDefault="00FC4855" w:rsidP="00C336D4">
            <w:pPr>
              <w:jc w:val="center"/>
              <w:rPr>
                <w:rFonts w:ascii="Arial Narrow" w:hAnsi="Arial Narrow"/>
              </w:rPr>
            </w:pPr>
            <w:r>
              <w:rPr>
                <w:rFonts w:ascii="Arial Narrow" w:hAnsi="Arial Narrow"/>
                <w:b/>
                <w:color w:val="000000"/>
                <w:sz w:val="18"/>
              </w:rPr>
              <w:t>75.9</w:t>
            </w:r>
          </w:p>
        </w:tc>
      </w:tr>
      <w:tr w:rsidR="00FC4855" w:rsidRPr="00EE246D" w14:paraId="2203C04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A4A5212" w14:textId="77777777" w:rsidR="00FC4855" w:rsidRPr="00EE246D" w:rsidRDefault="00FC4855" w:rsidP="00C336D4">
            <w:pPr>
              <w:jc w:val="center"/>
              <w:rPr>
                <w:rFonts w:ascii="Arial Narrow" w:hAnsi="Arial Narrow"/>
              </w:rPr>
            </w:pPr>
            <w:r>
              <w:rPr>
                <w:rFonts w:ascii="Arial Narrow" w:hAnsi="Arial Narrow"/>
                <w:b/>
                <w:color w:val="000000"/>
                <w:sz w:val="18"/>
              </w:rPr>
              <w:t>2002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03B662F"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1CC1DA0"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E994309" w14:textId="77777777" w:rsidR="00FC4855" w:rsidRPr="00EE246D" w:rsidRDefault="00FC4855" w:rsidP="00C336D4">
            <w:pPr>
              <w:jc w:val="center"/>
              <w:rPr>
                <w:rFonts w:ascii="Arial Narrow" w:hAnsi="Arial Narrow"/>
              </w:rPr>
            </w:pPr>
            <w:r>
              <w:rPr>
                <w:rFonts w:ascii="Arial Narrow" w:hAnsi="Arial Narrow"/>
                <w:color w:val="000000"/>
                <w:sz w:val="18"/>
              </w:rPr>
              <w:t>14.8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8ADAE26"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FEC7A4" w14:textId="77777777" w:rsidR="00FC4855" w:rsidRPr="00EE246D" w:rsidRDefault="00FC4855" w:rsidP="00C336D4">
            <w:pPr>
              <w:jc w:val="center"/>
              <w:rPr>
                <w:rFonts w:ascii="Arial Narrow" w:hAnsi="Arial Narrow"/>
              </w:rPr>
            </w:pPr>
            <w:r>
              <w:rPr>
                <w:rFonts w:ascii="Arial Narrow" w:hAnsi="Arial Narrow"/>
                <w:color w:val="000000"/>
                <w:sz w:val="18"/>
              </w:rPr>
              <w:t>12.5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3D9E44" w14:textId="77777777" w:rsidR="00FC4855" w:rsidRPr="00EE246D" w:rsidRDefault="00FC4855" w:rsidP="00C336D4">
            <w:pPr>
              <w:jc w:val="center"/>
              <w:rPr>
                <w:rFonts w:ascii="Arial Narrow" w:hAnsi="Arial Narrow"/>
              </w:rPr>
            </w:pPr>
            <w:r>
              <w:rPr>
                <w:rFonts w:ascii="Arial Narrow" w:hAnsi="Arial Narrow"/>
                <w:color w:val="000000"/>
                <w:sz w:val="18"/>
              </w:rPr>
              <w:t>43.6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ED7FAD" w14:textId="77777777" w:rsidR="00FC4855" w:rsidRPr="00EE246D" w:rsidRDefault="00FC4855" w:rsidP="00C336D4">
            <w:pPr>
              <w:jc w:val="center"/>
              <w:rPr>
                <w:rFonts w:ascii="Arial Narrow" w:hAnsi="Arial Narrow"/>
              </w:rPr>
            </w:pPr>
            <w:r>
              <w:rPr>
                <w:rFonts w:ascii="Arial Narrow" w:hAnsi="Arial Narrow"/>
                <w:color w:val="000000"/>
                <w:sz w:val="18"/>
              </w:rPr>
              <w:t>35.3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E47FC0B" w14:textId="77777777" w:rsidR="00FC4855" w:rsidRPr="00EE246D" w:rsidRDefault="00FC4855" w:rsidP="00C336D4">
            <w:pPr>
              <w:jc w:val="center"/>
              <w:rPr>
                <w:rFonts w:ascii="Arial Narrow" w:hAnsi="Arial Narrow"/>
              </w:rPr>
            </w:pPr>
            <w:r>
              <w:rPr>
                <w:rFonts w:ascii="Arial Narrow" w:hAnsi="Arial Narrow"/>
                <w:color w:val="000000"/>
                <w:sz w:val="18"/>
              </w:rPr>
              <w:t>7.1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A9D16EC" w14:textId="77777777" w:rsidR="00FC4855" w:rsidRPr="00EE246D" w:rsidRDefault="00FC4855" w:rsidP="00C336D4">
            <w:pPr>
              <w:jc w:val="center"/>
              <w:rPr>
                <w:rFonts w:ascii="Arial Narrow" w:hAnsi="Arial Narrow"/>
              </w:rPr>
            </w:pPr>
            <w:r>
              <w:rPr>
                <w:rFonts w:ascii="Arial Narrow" w:hAnsi="Arial Narrow"/>
                <w:color w:val="000000"/>
                <w:sz w:val="18"/>
              </w:rPr>
              <w:t>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7854F47" w14:textId="77777777" w:rsidR="00FC4855" w:rsidRPr="00EE246D" w:rsidRDefault="00FC4855" w:rsidP="00C336D4">
            <w:pPr>
              <w:jc w:val="center"/>
              <w:rPr>
                <w:rFonts w:ascii="Arial Narrow" w:hAnsi="Arial Narrow"/>
              </w:rPr>
            </w:pPr>
            <w:r>
              <w:rPr>
                <w:rFonts w:ascii="Arial Narrow" w:hAnsi="Arial Narrow"/>
                <w:color w:val="000000"/>
                <w:sz w:val="18"/>
              </w:rPr>
              <w:t>32.3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03F0DB7"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FE04CA" w14:textId="77777777" w:rsidR="00FC4855" w:rsidRPr="00EE246D" w:rsidRDefault="00FC4855" w:rsidP="00C336D4">
            <w:pPr>
              <w:jc w:val="center"/>
              <w:rPr>
                <w:rFonts w:ascii="Arial Narrow" w:hAnsi="Arial Narrow"/>
              </w:rPr>
            </w:pPr>
            <w:r>
              <w:rPr>
                <w:rFonts w:ascii="Arial Narrow" w:hAnsi="Arial Narrow"/>
                <w:color w:val="000000"/>
                <w:sz w:val="18"/>
              </w:rPr>
              <w:t>20.7</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50A9506" w14:textId="77777777" w:rsidR="00FC4855" w:rsidRPr="00EE246D" w:rsidRDefault="00FC4855" w:rsidP="00C336D4">
            <w:pPr>
              <w:jc w:val="center"/>
              <w:rPr>
                <w:rFonts w:ascii="Arial Narrow" w:hAnsi="Arial Narrow"/>
              </w:rPr>
            </w:pPr>
            <w:r>
              <w:rPr>
                <w:rFonts w:ascii="Arial Narrow" w:hAnsi="Arial Narrow"/>
                <w:b/>
                <w:color w:val="000000"/>
                <w:sz w:val="18"/>
              </w:rPr>
              <w:t>43.6</w:t>
            </w:r>
          </w:p>
        </w:tc>
      </w:tr>
      <w:tr w:rsidR="00FC4855" w:rsidRPr="00EE246D" w14:paraId="269836D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F42702" w14:textId="77777777" w:rsidR="00FC4855" w:rsidRPr="00EE246D" w:rsidRDefault="00FC4855" w:rsidP="00C336D4">
            <w:pPr>
              <w:jc w:val="center"/>
              <w:rPr>
                <w:rFonts w:ascii="Arial Narrow" w:hAnsi="Arial Narrow"/>
              </w:rPr>
            </w:pPr>
            <w:r>
              <w:rPr>
                <w:rFonts w:ascii="Arial Narrow" w:hAnsi="Arial Narrow"/>
                <w:b/>
                <w:color w:val="000000"/>
                <w:sz w:val="18"/>
              </w:rPr>
              <w:t>2003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892895"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E6A017"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986287" w14:textId="77777777" w:rsidR="00FC4855" w:rsidRPr="00EE246D" w:rsidRDefault="00FC4855" w:rsidP="00C336D4">
            <w:pPr>
              <w:jc w:val="center"/>
              <w:rPr>
                <w:rFonts w:ascii="Arial Narrow" w:hAnsi="Arial Narrow"/>
              </w:rPr>
            </w:pPr>
            <w:r>
              <w:rPr>
                <w:rFonts w:ascii="Arial Narrow" w:hAnsi="Arial Narrow"/>
                <w:color w:val="000000"/>
                <w:sz w:val="18"/>
              </w:rPr>
              <w:t>54.6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08BC85" w14:textId="77777777" w:rsidR="00FC4855" w:rsidRPr="00EE246D" w:rsidRDefault="00FC4855" w:rsidP="00C336D4">
            <w:pPr>
              <w:jc w:val="center"/>
              <w:rPr>
                <w:rFonts w:ascii="Arial Narrow" w:hAnsi="Arial Narrow"/>
              </w:rPr>
            </w:pPr>
            <w:r>
              <w:rPr>
                <w:rFonts w:ascii="Arial Narrow" w:hAnsi="Arial Narrow"/>
                <w:color w:val="000000"/>
                <w:sz w:val="18"/>
              </w:rPr>
              <w:t>33.1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350E3C"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6FFE6C"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803AFE" w14:textId="77777777" w:rsidR="00FC4855" w:rsidRPr="00EE246D" w:rsidRDefault="00FC4855" w:rsidP="00C336D4">
            <w:pPr>
              <w:jc w:val="center"/>
              <w:rPr>
                <w:rFonts w:ascii="Arial Narrow" w:hAnsi="Arial Narrow"/>
              </w:rPr>
            </w:pPr>
            <w:r>
              <w:rPr>
                <w:rFonts w:ascii="Arial Narrow" w:hAnsi="Arial Narrow"/>
                <w:color w:val="000000"/>
                <w:sz w:val="18"/>
              </w:rPr>
              <w:t>17.8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64003B"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69CF18"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3AA8B4" w14:textId="77777777" w:rsidR="00FC4855" w:rsidRPr="00EE246D" w:rsidRDefault="00FC4855" w:rsidP="00C336D4">
            <w:pPr>
              <w:jc w:val="center"/>
              <w:rPr>
                <w:rFonts w:ascii="Arial Narrow" w:hAnsi="Arial Narrow"/>
              </w:rPr>
            </w:pPr>
            <w:r>
              <w:rPr>
                <w:rFonts w:ascii="Arial Narrow" w:hAnsi="Arial Narrow"/>
                <w:color w:val="000000"/>
                <w:sz w:val="18"/>
              </w:rPr>
              <w:t>84.5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66EB30"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597C8F" w14:textId="77777777" w:rsidR="00FC4855" w:rsidRPr="00EE246D" w:rsidRDefault="00FC4855" w:rsidP="00C336D4">
            <w:pPr>
              <w:jc w:val="center"/>
              <w:rPr>
                <w:rFonts w:ascii="Arial Narrow" w:hAnsi="Arial Narrow"/>
              </w:rPr>
            </w:pPr>
            <w:r>
              <w:rPr>
                <w:rFonts w:ascii="Arial Narrow" w:hAnsi="Arial Narrow"/>
                <w:color w:val="000000"/>
                <w:sz w:val="18"/>
              </w:rPr>
              <w:t>52.2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0C57FC" w14:textId="77777777" w:rsidR="00FC4855" w:rsidRPr="00EE246D" w:rsidRDefault="00FC4855" w:rsidP="00C336D4">
            <w:pPr>
              <w:jc w:val="center"/>
              <w:rPr>
                <w:rFonts w:ascii="Arial Narrow" w:hAnsi="Arial Narrow"/>
              </w:rPr>
            </w:pPr>
            <w:r>
              <w:rPr>
                <w:rFonts w:ascii="Arial Narrow" w:hAnsi="Arial Narrow"/>
                <w:b/>
                <w:color w:val="000000"/>
                <w:sz w:val="18"/>
              </w:rPr>
              <w:t>84.5</w:t>
            </w:r>
          </w:p>
        </w:tc>
      </w:tr>
      <w:tr w:rsidR="00FC4855" w:rsidRPr="00EE246D" w14:paraId="2D256AE3"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7BA25A" w14:textId="77777777" w:rsidR="00FC4855" w:rsidRPr="00EE246D" w:rsidRDefault="00FC4855" w:rsidP="00C336D4">
            <w:pPr>
              <w:jc w:val="center"/>
              <w:rPr>
                <w:rFonts w:ascii="Arial Narrow" w:hAnsi="Arial Narrow"/>
              </w:rPr>
            </w:pPr>
            <w:r>
              <w:rPr>
                <w:rFonts w:ascii="Arial Narrow" w:hAnsi="Arial Narrow"/>
                <w:b/>
                <w:color w:val="000000"/>
                <w:sz w:val="18"/>
              </w:rPr>
              <w:t>2004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1039E6"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8A1946"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F881D9"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79A3F7E" w14:textId="77777777" w:rsidR="00FC4855" w:rsidRPr="00EE246D" w:rsidRDefault="00FC4855" w:rsidP="00C336D4">
            <w:pPr>
              <w:jc w:val="center"/>
              <w:rPr>
                <w:rFonts w:ascii="Arial Narrow" w:hAnsi="Arial Narrow"/>
              </w:rPr>
            </w:pPr>
            <w:r>
              <w:rPr>
                <w:rFonts w:ascii="Arial Narrow" w:hAnsi="Arial Narrow"/>
                <w:color w:val="000000"/>
                <w:sz w:val="18"/>
              </w:rPr>
              <w:t>26.2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82A090"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5567B58" w14:textId="77777777" w:rsidR="00FC4855" w:rsidRPr="00EE246D" w:rsidRDefault="00FC4855" w:rsidP="00C336D4">
            <w:pPr>
              <w:jc w:val="center"/>
              <w:rPr>
                <w:rFonts w:ascii="Arial Narrow" w:hAnsi="Arial Narrow"/>
              </w:rPr>
            </w:pPr>
            <w:r>
              <w:rPr>
                <w:rFonts w:ascii="Arial Narrow" w:hAnsi="Arial Narrow"/>
                <w:color w:val="000000"/>
                <w:sz w:val="18"/>
              </w:rPr>
              <w:t>30.7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C6C04D" w14:textId="77777777" w:rsidR="00FC4855" w:rsidRPr="00EE246D" w:rsidRDefault="00FC4855" w:rsidP="00C336D4">
            <w:pPr>
              <w:jc w:val="center"/>
              <w:rPr>
                <w:rFonts w:ascii="Arial Narrow" w:hAnsi="Arial Narrow"/>
              </w:rPr>
            </w:pPr>
            <w:r>
              <w:rPr>
                <w:rFonts w:ascii="Arial Narrow" w:hAnsi="Arial Narrow"/>
                <w:color w:val="000000"/>
                <w:sz w:val="18"/>
              </w:rPr>
              <w:t>25.7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0CC21F1"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3ED778"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FDCE3EC" w14:textId="77777777" w:rsidR="00FC4855" w:rsidRPr="00EE246D" w:rsidRDefault="00FC4855" w:rsidP="00C336D4">
            <w:pPr>
              <w:jc w:val="center"/>
              <w:rPr>
                <w:rFonts w:ascii="Arial Narrow" w:hAnsi="Arial Narrow"/>
              </w:rPr>
            </w:pPr>
            <w:r>
              <w:rPr>
                <w:rFonts w:ascii="Arial Narrow" w:hAnsi="Arial Narrow"/>
                <w:color w:val="000000"/>
                <w:sz w:val="18"/>
              </w:rPr>
              <w:t>33.2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20A518"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76A6F70"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941D216"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39F36643"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825897" w14:textId="77777777" w:rsidR="00FC4855" w:rsidRPr="00EE246D" w:rsidRDefault="00FC4855" w:rsidP="00C336D4">
            <w:pPr>
              <w:jc w:val="center"/>
              <w:rPr>
                <w:rFonts w:ascii="Arial Narrow" w:hAnsi="Arial Narrow"/>
              </w:rPr>
            </w:pPr>
            <w:r>
              <w:rPr>
                <w:rFonts w:ascii="Arial Narrow" w:hAnsi="Arial Narrow"/>
                <w:b/>
                <w:color w:val="000000"/>
                <w:sz w:val="18"/>
              </w:rPr>
              <w:t>2005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8D4F55" w14:textId="77777777" w:rsidR="00FC4855" w:rsidRPr="00EE246D" w:rsidRDefault="00FC4855" w:rsidP="00C336D4">
            <w:pPr>
              <w:jc w:val="center"/>
              <w:rPr>
                <w:rFonts w:ascii="Arial Narrow" w:hAnsi="Arial Narrow"/>
              </w:rPr>
            </w:pPr>
            <w:r>
              <w:rPr>
                <w:rFonts w:ascii="Arial Narrow" w:hAnsi="Arial Narrow"/>
                <w:color w:val="000000"/>
                <w:sz w:val="18"/>
              </w:rPr>
              <w:t>15.9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292561" w14:textId="77777777" w:rsidR="00FC4855" w:rsidRPr="00EE246D" w:rsidRDefault="00FC4855" w:rsidP="00C336D4">
            <w:pPr>
              <w:jc w:val="center"/>
              <w:rPr>
                <w:rFonts w:ascii="Arial Narrow" w:hAnsi="Arial Narrow"/>
              </w:rPr>
            </w:pPr>
            <w:r>
              <w:rPr>
                <w:rFonts w:ascii="Arial Narrow" w:hAnsi="Arial Narrow"/>
                <w:color w:val="000000"/>
                <w:sz w:val="18"/>
              </w:rPr>
              <w:t>33.7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8BC83D"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48DA960"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A779DB"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FA7FF4" w14:textId="77777777" w:rsidR="00FC4855" w:rsidRPr="00EE246D" w:rsidRDefault="00FC4855" w:rsidP="00C336D4">
            <w:pPr>
              <w:jc w:val="center"/>
              <w:rPr>
                <w:rFonts w:ascii="Arial Narrow" w:hAnsi="Arial Narrow"/>
              </w:rPr>
            </w:pPr>
            <w:r>
              <w:rPr>
                <w:rFonts w:ascii="Arial Narrow" w:hAnsi="Arial Narrow"/>
                <w:color w:val="000000"/>
                <w:sz w:val="18"/>
              </w:rPr>
              <w:t>26.8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0B92B9" w14:textId="77777777" w:rsidR="00FC4855" w:rsidRPr="00EE246D" w:rsidRDefault="00FC4855" w:rsidP="00C336D4">
            <w:pPr>
              <w:jc w:val="center"/>
              <w:rPr>
                <w:rFonts w:ascii="Arial Narrow" w:hAnsi="Arial Narrow"/>
              </w:rPr>
            </w:pPr>
            <w:r>
              <w:rPr>
                <w:rFonts w:ascii="Arial Narrow" w:hAnsi="Arial Narrow"/>
                <w:color w:val="000000"/>
                <w:sz w:val="18"/>
              </w:rPr>
              <w:t>16.3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08B04D" w14:textId="77777777" w:rsidR="00FC4855" w:rsidRPr="00EE246D" w:rsidRDefault="00FC4855" w:rsidP="00C336D4">
            <w:pPr>
              <w:jc w:val="center"/>
              <w:rPr>
                <w:rFonts w:ascii="Arial Narrow" w:hAnsi="Arial Narrow"/>
              </w:rPr>
            </w:pPr>
            <w:r>
              <w:rPr>
                <w:rFonts w:ascii="Arial Narrow" w:hAnsi="Arial Narrow"/>
                <w:color w:val="000000"/>
                <w:sz w:val="18"/>
              </w:rPr>
              <w:t>15.5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6065CB"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2E0533" w14:textId="77777777" w:rsidR="00FC4855" w:rsidRPr="00EE246D" w:rsidRDefault="00FC4855" w:rsidP="00C336D4">
            <w:pPr>
              <w:jc w:val="center"/>
              <w:rPr>
                <w:rFonts w:ascii="Arial Narrow" w:hAnsi="Arial Narrow"/>
              </w:rPr>
            </w:pPr>
            <w:r>
              <w:rPr>
                <w:rFonts w:ascii="Arial Narrow" w:hAnsi="Arial Narrow"/>
                <w:color w:val="000000"/>
                <w:sz w:val="18"/>
              </w:rPr>
              <w:t>45.0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8A3118" w14:textId="77777777" w:rsidR="00FC4855" w:rsidRPr="00EE246D" w:rsidRDefault="00FC4855" w:rsidP="00C336D4">
            <w:pPr>
              <w:jc w:val="center"/>
              <w:rPr>
                <w:rFonts w:ascii="Arial Narrow" w:hAnsi="Arial Narrow"/>
              </w:rPr>
            </w:pPr>
            <w:r>
              <w:rPr>
                <w:rFonts w:ascii="Arial Narrow" w:hAnsi="Arial Narrow"/>
                <w:color w:val="000000"/>
                <w:sz w:val="18"/>
              </w:rPr>
              <w:t>71.0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8A4F11"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082801" w14:textId="77777777" w:rsidR="00FC4855" w:rsidRPr="00EE246D" w:rsidRDefault="00FC4855" w:rsidP="00C336D4">
            <w:pPr>
              <w:jc w:val="center"/>
              <w:rPr>
                <w:rFonts w:ascii="Arial Narrow" w:hAnsi="Arial Narrow"/>
              </w:rPr>
            </w:pPr>
            <w:r>
              <w:rPr>
                <w:rFonts w:ascii="Arial Narrow" w:hAnsi="Arial Narrow"/>
                <w:b/>
                <w:color w:val="000000"/>
                <w:sz w:val="18"/>
              </w:rPr>
              <w:t>71.0</w:t>
            </w:r>
          </w:p>
        </w:tc>
      </w:tr>
      <w:tr w:rsidR="00FC4855" w:rsidRPr="00EE246D" w14:paraId="3EADFAE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9A6DF26" w14:textId="77777777" w:rsidR="00FC4855" w:rsidRPr="00EE246D" w:rsidRDefault="00FC4855" w:rsidP="00C336D4">
            <w:pPr>
              <w:jc w:val="center"/>
              <w:rPr>
                <w:rFonts w:ascii="Arial Narrow" w:hAnsi="Arial Narrow"/>
              </w:rPr>
            </w:pPr>
            <w:r>
              <w:rPr>
                <w:rFonts w:ascii="Arial Narrow" w:hAnsi="Arial Narrow"/>
                <w:b/>
                <w:color w:val="000000"/>
                <w:sz w:val="18"/>
              </w:rPr>
              <w:t>2006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1CB813C" w14:textId="77777777" w:rsidR="00FC4855" w:rsidRPr="00EE246D" w:rsidRDefault="00FC4855" w:rsidP="00C336D4">
            <w:pPr>
              <w:jc w:val="center"/>
              <w:rPr>
                <w:rFonts w:ascii="Arial Narrow" w:hAnsi="Arial Narrow"/>
              </w:rPr>
            </w:pPr>
            <w:r>
              <w:rPr>
                <w:rFonts w:ascii="Arial Narrow" w:hAnsi="Arial Narrow"/>
                <w:color w:val="000000"/>
                <w:sz w:val="18"/>
              </w:rPr>
              <w:t>38.5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2998C4"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1D652FF" w14:textId="77777777" w:rsidR="00FC4855" w:rsidRPr="00EE246D" w:rsidRDefault="00FC4855" w:rsidP="00C336D4">
            <w:pPr>
              <w:jc w:val="center"/>
              <w:rPr>
                <w:rFonts w:ascii="Arial Narrow" w:hAnsi="Arial Narrow"/>
              </w:rPr>
            </w:pPr>
            <w:r>
              <w:rPr>
                <w:rFonts w:ascii="Arial Narrow" w:hAnsi="Arial Narrow"/>
                <w:color w:val="000000"/>
                <w:sz w:val="18"/>
              </w:rPr>
              <w:t>41.5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63AD888" w14:textId="77777777" w:rsidR="00FC4855" w:rsidRPr="00EE246D" w:rsidRDefault="00FC4855" w:rsidP="00C336D4">
            <w:pPr>
              <w:jc w:val="center"/>
              <w:rPr>
                <w:rFonts w:ascii="Arial Narrow" w:hAnsi="Arial Narrow"/>
              </w:rPr>
            </w:pPr>
            <w:r>
              <w:rPr>
                <w:rFonts w:ascii="Arial Narrow" w:hAnsi="Arial Narrow"/>
                <w:color w:val="000000"/>
                <w:sz w:val="18"/>
              </w:rPr>
              <w:t>52.0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A918F5B"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D356781"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D0AAB6" w14:textId="77777777" w:rsidR="00FC4855" w:rsidRPr="00EE246D" w:rsidRDefault="00FC4855" w:rsidP="00C336D4">
            <w:pPr>
              <w:jc w:val="center"/>
              <w:rPr>
                <w:rFonts w:ascii="Arial Narrow" w:hAnsi="Arial Narrow"/>
              </w:rPr>
            </w:pPr>
            <w:r>
              <w:rPr>
                <w:rFonts w:ascii="Arial Narrow" w:hAnsi="Arial Narrow"/>
                <w:color w:val="000000"/>
                <w:sz w:val="18"/>
              </w:rPr>
              <w:t>113.3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31E2B5" w14:textId="77777777" w:rsidR="00FC4855" w:rsidRPr="00EE246D" w:rsidRDefault="00FC4855" w:rsidP="00C336D4">
            <w:pPr>
              <w:jc w:val="center"/>
              <w:rPr>
                <w:rFonts w:ascii="Arial Narrow" w:hAnsi="Arial Narrow"/>
              </w:rPr>
            </w:pPr>
            <w:r>
              <w:rPr>
                <w:rFonts w:ascii="Arial Narrow" w:hAnsi="Arial Narrow"/>
                <w:color w:val="000000"/>
                <w:sz w:val="18"/>
              </w:rPr>
              <w:t>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8D30461"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5BFA25" w14:textId="77777777" w:rsidR="00FC4855" w:rsidRPr="00EE246D" w:rsidRDefault="00FC4855" w:rsidP="00C336D4">
            <w:pPr>
              <w:jc w:val="center"/>
              <w:rPr>
                <w:rFonts w:ascii="Arial Narrow" w:hAnsi="Arial Narrow"/>
              </w:rPr>
            </w:pPr>
            <w:r>
              <w:rPr>
                <w:rFonts w:ascii="Arial Narrow" w:hAnsi="Arial Narrow"/>
                <w:color w:val="000000"/>
                <w:sz w:val="18"/>
              </w:rPr>
              <w:t>39.2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982F7D"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62A447"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D4517C6" w14:textId="77777777" w:rsidR="00FC4855" w:rsidRPr="00EE246D" w:rsidRDefault="00FC4855" w:rsidP="00C336D4">
            <w:pPr>
              <w:jc w:val="center"/>
              <w:rPr>
                <w:rFonts w:ascii="Arial Narrow" w:hAnsi="Arial Narrow"/>
              </w:rPr>
            </w:pPr>
            <w:r>
              <w:rPr>
                <w:rFonts w:ascii="Arial Narrow" w:hAnsi="Arial Narrow"/>
                <w:b/>
                <w:color w:val="000000"/>
                <w:sz w:val="18"/>
              </w:rPr>
              <w:t>113.3</w:t>
            </w:r>
          </w:p>
        </w:tc>
      </w:tr>
      <w:tr w:rsidR="00FC4855" w:rsidRPr="00EE246D" w14:paraId="46A6D05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7FEA1B" w14:textId="77777777" w:rsidR="00FC4855" w:rsidRPr="00EE246D" w:rsidRDefault="00FC4855" w:rsidP="00C336D4">
            <w:pPr>
              <w:jc w:val="center"/>
              <w:rPr>
                <w:rFonts w:ascii="Arial Narrow" w:hAnsi="Arial Narrow"/>
              </w:rPr>
            </w:pPr>
            <w:r>
              <w:rPr>
                <w:rFonts w:ascii="Arial Narrow" w:hAnsi="Arial Narrow"/>
                <w:b/>
                <w:color w:val="000000"/>
                <w:sz w:val="18"/>
              </w:rPr>
              <w:t>2007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44D464"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494DE36" w14:textId="77777777" w:rsidR="00FC4855" w:rsidRPr="00EE246D" w:rsidRDefault="00FC4855" w:rsidP="00C336D4">
            <w:pPr>
              <w:jc w:val="center"/>
              <w:rPr>
                <w:rFonts w:ascii="Arial Narrow" w:hAnsi="Arial Narrow"/>
              </w:rPr>
            </w:pPr>
            <w:r>
              <w:rPr>
                <w:rFonts w:ascii="Arial Narrow" w:hAnsi="Arial Narrow"/>
                <w:color w:val="000000"/>
                <w:sz w:val="18"/>
              </w:rPr>
              <w:t>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1DAE4F" w14:textId="77777777" w:rsidR="00FC4855" w:rsidRPr="00EE246D" w:rsidRDefault="00FC4855" w:rsidP="00C336D4">
            <w:pPr>
              <w:jc w:val="center"/>
              <w:rPr>
                <w:rFonts w:ascii="Arial Narrow" w:hAnsi="Arial Narrow"/>
              </w:rPr>
            </w:pPr>
            <w:r>
              <w:rPr>
                <w:rFonts w:ascii="Arial Narrow" w:hAnsi="Arial Narrow"/>
                <w:color w:val="000000"/>
                <w:sz w:val="18"/>
              </w:rPr>
              <w:t>48.0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B4EDBC" w14:textId="77777777" w:rsidR="00FC4855" w:rsidRPr="00EE246D" w:rsidRDefault="00FC4855" w:rsidP="00C336D4">
            <w:pPr>
              <w:jc w:val="center"/>
              <w:rPr>
                <w:rFonts w:ascii="Arial Narrow" w:hAnsi="Arial Narrow"/>
              </w:rPr>
            </w:pPr>
            <w:r>
              <w:rPr>
                <w:rFonts w:ascii="Arial Narrow" w:hAnsi="Arial Narrow"/>
                <w:color w:val="000000"/>
                <w:sz w:val="18"/>
              </w:rPr>
              <w:t>21.0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110164" w14:textId="77777777" w:rsidR="00FC4855" w:rsidRPr="00EE246D" w:rsidRDefault="00FC4855" w:rsidP="00C336D4">
            <w:pPr>
              <w:jc w:val="center"/>
              <w:rPr>
                <w:rFonts w:ascii="Arial Narrow" w:hAnsi="Arial Narrow"/>
              </w:rPr>
            </w:pPr>
            <w:r>
              <w:rPr>
                <w:rFonts w:ascii="Arial Narrow" w:hAnsi="Arial Narrow"/>
                <w:color w:val="000000"/>
                <w:sz w:val="18"/>
              </w:rPr>
              <w:t>45.4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6F26BA" w14:textId="77777777" w:rsidR="00FC4855" w:rsidRPr="00EE246D" w:rsidRDefault="00FC4855" w:rsidP="00C336D4">
            <w:pPr>
              <w:jc w:val="center"/>
              <w:rPr>
                <w:rFonts w:ascii="Arial Narrow" w:hAnsi="Arial Narrow"/>
              </w:rPr>
            </w:pPr>
            <w:r>
              <w:rPr>
                <w:rFonts w:ascii="Arial Narrow" w:hAnsi="Arial Narrow"/>
                <w:color w:val="000000"/>
                <w:sz w:val="18"/>
              </w:rPr>
              <w:t>16.5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2D9FC3" w14:textId="77777777" w:rsidR="00FC4855" w:rsidRPr="00EE246D" w:rsidRDefault="00FC4855" w:rsidP="00C336D4">
            <w:pPr>
              <w:jc w:val="center"/>
              <w:rPr>
                <w:rFonts w:ascii="Arial Narrow" w:hAnsi="Arial Narrow"/>
              </w:rPr>
            </w:pPr>
            <w:r>
              <w:rPr>
                <w:rFonts w:ascii="Arial Narrow" w:hAnsi="Arial Narrow"/>
                <w:color w:val="000000"/>
                <w:sz w:val="18"/>
              </w:rPr>
              <w:t>60.0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56CECA"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47D1C8" w14:textId="77777777" w:rsidR="00FC4855" w:rsidRPr="00EE246D" w:rsidRDefault="00FC4855" w:rsidP="00C336D4">
            <w:pPr>
              <w:jc w:val="center"/>
              <w:rPr>
                <w:rFonts w:ascii="Arial Narrow" w:hAnsi="Arial Narrow"/>
              </w:rPr>
            </w:pPr>
            <w:r>
              <w:rPr>
                <w:rFonts w:ascii="Arial Narrow" w:hAnsi="Arial Narrow"/>
                <w:color w:val="000000"/>
                <w:sz w:val="18"/>
              </w:rPr>
              <w:t>45.2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47BA8D" w14:textId="77777777" w:rsidR="00FC4855" w:rsidRPr="00EE246D" w:rsidRDefault="00FC4855" w:rsidP="00C336D4">
            <w:pPr>
              <w:jc w:val="center"/>
              <w:rPr>
                <w:rFonts w:ascii="Arial Narrow" w:hAnsi="Arial Narrow"/>
              </w:rPr>
            </w:pPr>
            <w:r>
              <w:rPr>
                <w:rFonts w:ascii="Arial Narrow" w:hAnsi="Arial Narrow"/>
                <w:color w:val="000000"/>
                <w:sz w:val="18"/>
              </w:rPr>
              <w:t>37.8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CC9C59" w14:textId="77777777" w:rsidR="00FC4855" w:rsidRPr="00EE246D" w:rsidRDefault="00FC4855" w:rsidP="00C336D4">
            <w:pPr>
              <w:jc w:val="center"/>
              <w:rPr>
                <w:rFonts w:ascii="Arial Narrow" w:hAnsi="Arial Narrow"/>
              </w:rPr>
            </w:pPr>
            <w:r>
              <w:rPr>
                <w:rFonts w:ascii="Arial Narrow" w:hAnsi="Arial Narrow"/>
                <w:color w:val="000000"/>
                <w:sz w:val="18"/>
              </w:rPr>
              <w:t>63.5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96D62C"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A36000" w14:textId="77777777" w:rsidR="00FC4855" w:rsidRPr="00EE246D" w:rsidRDefault="00FC4855" w:rsidP="00C336D4">
            <w:pPr>
              <w:jc w:val="center"/>
              <w:rPr>
                <w:rFonts w:ascii="Arial Narrow" w:hAnsi="Arial Narrow"/>
              </w:rPr>
            </w:pPr>
            <w:r>
              <w:rPr>
                <w:rFonts w:ascii="Arial Narrow" w:hAnsi="Arial Narrow"/>
                <w:b/>
                <w:color w:val="000000"/>
                <w:sz w:val="18"/>
              </w:rPr>
              <w:t>63.5</w:t>
            </w:r>
          </w:p>
        </w:tc>
      </w:tr>
      <w:tr w:rsidR="00FC4855" w:rsidRPr="00EE246D" w14:paraId="23F1D11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892980F" w14:textId="77777777" w:rsidR="00FC4855" w:rsidRPr="00EE246D" w:rsidRDefault="00FC4855" w:rsidP="00C336D4">
            <w:pPr>
              <w:jc w:val="center"/>
              <w:rPr>
                <w:rFonts w:ascii="Arial Narrow" w:hAnsi="Arial Narrow"/>
              </w:rPr>
            </w:pPr>
            <w:r>
              <w:rPr>
                <w:rFonts w:ascii="Arial Narrow" w:hAnsi="Arial Narrow"/>
                <w:b/>
                <w:color w:val="000000"/>
                <w:sz w:val="18"/>
              </w:rPr>
              <w:t>2008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E028C0"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4883B86" w14:textId="77777777" w:rsidR="00FC4855" w:rsidRPr="00EE246D" w:rsidRDefault="00FC4855" w:rsidP="00C336D4">
            <w:pPr>
              <w:jc w:val="center"/>
              <w:rPr>
                <w:rFonts w:ascii="Arial Narrow" w:hAnsi="Arial Narrow"/>
              </w:rPr>
            </w:pPr>
            <w:r>
              <w:rPr>
                <w:rFonts w:ascii="Arial Narrow" w:hAnsi="Arial Narrow"/>
                <w:color w:val="000000"/>
                <w:sz w:val="18"/>
              </w:rPr>
              <w:t>91.0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9603B33"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BCC0437" w14:textId="77777777" w:rsidR="00FC4855" w:rsidRPr="00EE246D" w:rsidRDefault="00FC4855" w:rsidP="00C336D4">
            <w:pPr>
              <w:jc w:val="center"/>
              <w:rPr>
                <w:rFonts w:ascii="Arial Narrow" w:hAnsi="Arial Narrow"/>
              </w:rPr>
            </w:pPr>
            <w:r>
              <w:rPr>
                <w:rFonts w:ascii="Arial Narrow" w:hAnsi="Arial Narrow"/>
                <w:color w:val="000000"/>
                <w:sz w:val="18"/>
              </w:rPr>
              <w:t>51.0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CCAB960"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8367A67"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02BC27"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F8EBE0"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7DC3B2" w14:textId="77777777" w:rsidR="00FC4855" w:rsidRPr="00EE246D" w:rsidRDefault="00FC4855" w:rsidP="00C336D4">
            <w:pPr>
              <w:jc w:val="center"/>
              <w:rPr>
                <w:rFonts w:ascii="Arial Narrow" w:hAnsi="Arial Narrow"/>
              </w:rPr>
            </w:pPr>
            <w:r>
              <w:rPr>
                <w:rFonts w:ascii="Arial Narrow" w:hAnsi="Arial Narrow"/>
                <w:color w:val="000000"/>
                <w:sz w:val="18"/>
              </w:rPr>
              <w:t>38.0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7C95CE7" w14:textId="77777777" w:rsidR="00FC4855" w:rsidRPr="00EE246D" w:rsidRDefault="00FC4855" w:rsidP="00C336D4">
            <w:pPr>
              <w:jc w:val="center"/>
              <w:rPr>
                <w:rFonts w:ascii="Arial Narrow" w:hAnsi="Arial Narrow"/>
              </w:rPr>
            </w:pPr>
            <w:r>
              <w:rPr>
                <w:rFonts w:ascii="Arial Narrow" w:hAnsi="Arial Narrow"/>
                <w:color w:val="000000"/>
                <w:sz w:val="18"/>
              </w:rPr>
              <w:t>17.4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FDF091"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02E509" w14:textId="77777777" w:rsidR="00FC4855" w:rsidRPr="00EE246D" w:rsidRDefault="00FC4855" w:rsidP="00C336D4">
            <w:pPr>
              <w:jc w:val="center"/>
              <w:rPr>
                <w:rFonts w:ascii="Arial Narrow" w:hAnsi="Arial Narrow"/>
              </w:rPr>
            </w:pPr>
            <w:r>
              <w:rPr>
                <w:rFonts w:ascii="Arial Narrow" w:hAnsi="Arial Narrow"/>
                <w:color w:val="000000"/>
                <w:sz w:val="18"/>
              </w:rPr>
              <w:t>15.3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19557F" w14:textId="77777777" w:rsidR="00FC4855" w:rsidRPr="00EE246D" w:rsidRDefault="00FC4855" w:rsidP="00C336D4">
            <w:pPr>
              <w:jc w:val="center"/>
              <w:rPr>
                <w:rFonts w:ascii="Arial Narrow" w:hAnsi="Arial Narrow"/>
              </w:rPr>
            </w:pPr>
            <w:r>
              <w:rPr>
                <w:rFonts w:ascii="Arial Narrow" w:hAnsi="Arial Narrow"/>
                <w:b/>
                <w:color w:val="000000"/>
                <w:sz w:val="18"/>
              </w:rPr>
              <w:t>91.0</w:t>
            </w:r>
          </w:p>
        </w:tc>
      </w:tr>
      <w:tr w:rsidR="00FC4855" w:rsidRPr="00EE246D" w14:paraId="4CFF4F2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EE2A2F" w14:textId="77777777" w:rsidR="00FC4855" w:rsidRPr="00EE246D" w:rsidRDefault="00FC4855" w:rsidP="00C336D4">
            <w:pPr>
              <w:jc w:val="center"/>
              <w:rPr>
                <w:rFonts w:ascii="Arial Narrow" w:hAnsi="Arial Narrow"/>
              </w:rPr>
            </w:pPr>
            <w:r>
              <w:rPr>
                <w:rFonts w:ascii="Arial Narrow" w:hAnsi="Arial Narrow"/>
                <w:b/>
                <w:color w:val="000000"/>
                <w:sz w:val="18"/>
              </w:rPr>
              <w:t>2009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D4F89B" w14:textId="77777777" w:rsidR="00FC4855" w:rsidRPr="00EE246D" w:rsidRDefault="00FC4855" w:rsidP="00C336D4">
            <w:pPr>
              <w:jc w:val="center"/>
              <w:rPr>
                <w:rFonts w:ascii="Arial Narrow" w:hAnsi="Arial Narrow"/>
              </w:rPr>
            </w:pPr>
            <w:r>
              <w:rPr>
                <w:rFonts w:ascii="Arial Narrow" w:hAnsi="Arial Narrow"/>
                <w:color w:val="000000"/>
                <w:sz w:val="18"/>
              </w:rPr>
              <w:t>29.4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252409A"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853C2B"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6230DC" w14:textId="77777777" w:rsidR="00FC4855" w:rsidRPr="00EE246D" w:rsidRDefault="00FC4855" w:rsidP="00C336D4">
            <w:pPr>
              <w:jc w:val="center"/>
              <w:rPr>
                <w:rFonts w:ascii="Arial Narrow" w:hAnsi="Arial Narrow"/>
              </w:rPr>
            </w:pPr>
            <w:r>
              <w:rPr>
                <w:rFonts w:ascii="Arial Narrow" w:hAnsi="Arial Narrow"/>
                <w:color w:val="000000"/>
                <w:sz w:val="18"/>
              </w:rPr>
              <w:t>35.5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F94FB4" w14:textId="77777777" w:rsidR="00FC4855" w:rsidRPr="00EE246D" w:rsidRDefault="00FC4855" w:rsidP="00C336D4">
            <w:pPr>
              <w:jc w:val="center"/>
              <w:rPr>
                <w:rFonts w:ascii="Arial Narrow" w:hAnsi="Arial Narrow"/>
              </w:rPr>
            </w:pPr>
            <w:r>
              <w:rPr>
                <w:rFonts w:ascii="Arial Narrow" w:hAnsi="Arial Narrow"/>
                <w:color w:val="000000"/>
                <w:sz w:val="18"/>
              </w:rPr>
              <w:t>36.5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734F76" w14:textId="77777777" w:rsidR="00FC4855" w:rsidRPr="00EE246D" w:rsidRDefault="00FC4855" w:rsidP="00C336D4">
            <w:pPr>
              <w:jc w:val="center"/>
              <w:rPr>
                <w:rFonts w:ascii="Arial Narrow" w:hAnsi="Arial Narrow"/>
              </w:rPr>
            </w:pPr>
            <w:r>
              <w:rPr>
                <w:rFonts w:ascii="Arial Narrow" w:hAnsi="Arial Narrow"/>
                <w:color w:val="000000"/>
                <w:sz w:val="18"/>
              </w:rPr>
              <w:t>47.0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BC15A4" w14:textId="77777777" w:rsidR="00FC4855" w:rsidRPr="00EE246D" w:rsidRDefault="00FC4855" w:rsidP="00C336D4">
            <w:pPr>
              <w:jc w:val="center"/>
              <w:rPr>
                <w:rFonts w:ascii="Arial Narrow" w:hAnsi="Arial Narrow"/>
              </w:rPr>
            </w:pPr>
            <w:r>
              <w:rPr>
                <w:rFonts w:ascii="Arial Narrow" w:hAnsi="Arial Narrow"/>
                <w:color w:val="000000"/>
                <w:sz w:val="18"/>
              </w:rPr>
              <w:t>9.1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97221F" w14:textId="77777777" w:rsidR="00FC4855" w:rsidRPr="00EE246D" w:rsidRDefault="00FC4855" w:rsidP="00C336D4">
            <w:pPr>
              <w:jc w:val="center"/>
              <w:rPr>
                <w:rFonts w:ascii="Arial Narrow" w:hAnsi="Arial Narrow"/>
              </w:rPr>
            </w:pPr>
            <w:r>
              <w:rPr>
                <w:rFonts w:ascii="Arial Narrow" w:hAnsi="Arial Narrow"/>
                <w:color w:val="000000"/>
                <w:sz w:val="18"/>
              </w:rPr>
              <w:t>25.0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04EEAE"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4566DF"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C8854CC" w14:textId="77777777" w:rsidR="00FC4855" w:rsidRPr="00EE246D" w:rsidRDefault="00FC4855" w:rsidP="00C336D4">
            <w:pPr>
              <w:jc w:val="center"/>
              <w:rPr>
                <w:rFonts w:ascii="Arial Narrow" w:hAnsi="Arial Narrow"/>
              </w:rPr>
            </w:pPr>
            <w:r>
              <w:rPr>
                <w:rFonts w:ascii="Arial Narrow" w:hAnsi="Arial Narrow"/>
                <w:color w:val="000000"/>
                <w:sz w:val="18"/>
              </w:rPr>
              <w:t>25.5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2A0381" w14:textId="77777777" w:rsidR="00FC4855" w:rsidRPr="00EE246D" w:rsidRDefault="00FC4855" w:rsidP="00C336D4">
            <w:pPr>
              <w:jc w:val="center"/>
              <w:rPr>
                <w:rFonts w:ascii="Arial Narrow" w:hAnsi="Arial Narrow"/>
              </w:rPr>
            </w:pPr>
            <w:r>
              <w:rPr>
                <w:rFonts w:ascii="Arial Narrow" w:hAnsi="Arial Narrow"/>
                <w:color w:val="000000"/>
                <w:sz w:val="18"/>
              </w:rPr>
              <w:t>42.0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D54D31" w14:textId="77777777" w:rsidR="00FC4855" w:rsidRPr="00EE246D" w:rsidRDefault="00FC4855" w:rsidP="00C336D4">
            <w:pPr>
              <w:jc w:val="center"/>
              <w:rPr>
                <w:rFonts w:ascii="Arial Narrow" w:hAnsi="Arial Narrow"/>
              </w:rPr>
            </w:pPr>
            <w:r>
              <w:rPr>
                <w:rFonts w:ascii="Arial Narrow" w:hAnsi="Arial Narrow"/>
                <w:b/>
                <w:color w:val="000000"/>
                <w:sz w:val="18"/>
              </w:rPr>
              <w:t>49.0</w:t>
            </w:r>
          </w:p>
        </w:tc>
      </w:tr>
      <w:tr w:rsidR="00FC4855" w:rsidRPr="00EE246D" w14:paraId="5FCF5A7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98B886A" w14:textId="77777777" w:rsidR="00FC4855" w:rsidRPr="00EE246D" w:rsidRDefault="00FC4855" w:rsidP="00C336D4">
            <w:pPr>
              <w:jc w:val="center"/>
              <w:rPr>
                <w:rFonts w:ascii="Arial Narrow" w:hAnsi="Arial Narrow"/>
              </w:rPr>
            </w:pPr>
            <w:r>
              <w:rPr>
                <w:rFonts w:ascii="Arial Narrow" w:hAnsi="Arial Narrow"/>
                <w:b/>
                <w:color w:val="000000"/>
                <w:sz w:val="18"/>
              </w:rPr>
              <w:t>2010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8FD4C21"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5E977C" w14:textId="77777777" w:rsidR="00FC4855" w:rsidRPr="00EE246D" w:rsidRDefault="00FC4855" w:rsidP="00C336D4">
            <w:pPr>
              <w:jc w:val="center"/>
              <w:rPr>
                <w:rFonts w:ascii="Arial Narrow" w:hAnsi="Arial Narrow"/>
              </w:rPr>
            </w:pPr>
            <w:r>
              <w:rPr>
                <w:rFonts w:ascii="Arial Narrow" w:hAnsi="Arial Narrow"/>
                <w:color w:val="000000"/>
                <w:sz w:val="18"/>
              </w:rPr>
              <w:t>62.4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E62F83" w14:textId="77777777" w:rsidR="00FC4855" w:rsidRPr="00EE246D" w:rsidRDefault="00FC4855" w:rsidP="00C336D4">
            <w:pPr>
              <w:jc w:val="center"/>
              <w:rPr>
                <w:rFonts w:ascii="Arial Narrow" w:hAnsi="Arial Narrow"/>
              </w:rPr>
            </w:pPr>
            <w:r>
              <w:rPr>
                <w:rFonts w:ascii="Arial Narrow" w:hAnsi="Arial Narrow"/>
                <w:color w:val="000000"/>
                <w:sz w:val="18"/>
              </w:rPr>
              <w:t>17.6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B988A9" w14:textId="77777777" w:rsidR="00FC4855" w:rsidRPr="00EE246D" w:rsidRDefault="00FC4855" w:rsidP="00C336D4">
            <w:pPr>
              <w:jc w:val="center"/>
              <w:rPr>
                <w:rFonts w:ascii="Arial Narrow" w:hAnsi="Arial Narrow"/>
              </w:rPr>
            </w:pPr>
            <w:r>
              <w:rPr>
                <w:rFonts w:ascii="Arial Narrow" w:hAnsi="Arial Narrow"/>
                <w:color w:val="000000"/>
                <w:sz w:val="18"/>
              </w:rPr>
              <w:t>72.8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4BC8D98"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090BDA9"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C8D422" w14:textId="77777777" w:rsidR="00FC4855" w:rsidRPr="00EE246D" w:rsidRDefault="00FC4855" w:rsidP="00C336D4">
            <w:pPr>
              <w:jc w:val="center"/>
              <w:rPr>
                <w:rFonts w:ascii="Arial Narrow" w:hAnsi="Arial Narrow"/>
              </w:rPr>
            </w:pPr>
            <w:r>
              <w:rPr>
                <w:rFonts w:ascii="Arial Narrow" w:hAnsi="Arial Narrow"/>
                <w:color w:val="000000"/>
                <w:sz w:val="18"/>
              </w:rPr>
              <w:t>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7F1117"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BF790C" w14:textId="77777777" w:rsidR="00FC4855" w:rsidRPr="00EE246D" w:rsidRDefault="00FC4855" w:rsidP="00C336D4">
            <w:pPr>
              <w:jc w:val="center"/>
              <w:rPr>
                <w:rFonts w:ascii="Arial Narrow" w:hAnsi="Arial Narrow"/>
              </w:rPr>
            </w:pPr>
            <w:r>
              <w:rPr>
                <w:rFonts w:ascii="Arial Narrow" w:hAnsi="Arial Narrow"/>
                <w:color w:val="000000"/>
                <w:sz w:val="18"/>
              </w:rPr>
              <w:t>23.9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F938519" w14:textId="77777777" w:rsidR="00FC4855" w:rsidRPr="00EE246D" w:rsidRDefault="00FC4855" w:rsidP="00C336D4">
            <w:pPr>
              <w:jc w:val="center"/>
              <w:rPr>
                <w:rFonts w:ascii="Arial Narrow" w:hAnsi="Arial Narrow"/>
              </w:rPr>
            </w:pPr>
            <w:r>
              <w:rPr>
                <w:rFonts w:ascii="Arial Narrow" w:hAnsi="Arial Narrow"/>
                <w:color w:val="000000"/>
                <w:sz w:val="18"/>
              </w:rPr>
              <w:t>27.7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65CB5A" w14:textId="77777777" w:rsidR="00FC4855" w:rsidRPr="00EE246D" w:rsidRDefault="00FC4855" w:rsidP="00C336D4">
            <w:pPr>
              <w:jc w:val="center"/>
              <w:rPr>
                <w:rFonts w:ascii="Arial Narrow" w:hAnsi="Arial Narrow"/>
              </w:rPr>
            </w:pPr>
            <w:r>
              <w:rPr>
                <w:rFonts w:ascii="Arial Narrow" w:hAnsi="Arial Narrow"/>
                <w:color w:val="000000"/>
                <w:sz w:val="18"/>
              </w:rPr>
              <w:t>98.4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37092C" w14:textId="77777777" w:rsidR="00FC4855" w:rsidRPr="00EE246D" w:rsidRDefault="00FC4855" w:rsidP="00C336D4">
            <w:pPr>
              <w:jc w:val="center"/>
              <w:rPr>
                <w:rFonts w:ascii="Arial Narrow" w:hAnsi="Arial Narrow"/>
              </w:rPr>
            </w:pPr>
            <w:r>
              <w:rPr>
                <w:rFonts w:ascii="Arial Narrow" w:hAnsi="Arial Narrow"/>
                <w:color w:val="000000"/>
                <w:sz w:val="18"/>
              </w:rPr>
              <w:t>47.8</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767AFC7" w14:textId="77777777" w:rsidR="00FC4855" w:rsidRPr="00EE246D" w:rsidRDefault="00FC4855" w:rsidP="00C336D4">
            <w:pPr>
              <w:jc w:val="center"/>
              <w:rPr>
                <w:rFonts w:ascii="Arial Narrow" w:hAnsi="Arial Narrow"/>
              </w:rPr>
            </w:pPr>
            <w:r>
              <w:rPr>
                <w:rFonts w:ascii="Arial Narrow" w:hAnsi="Arial Narrow"/>
                <w:b/>
                <w:color w:val="000000"/>
                <w:sz w:val="18"/>
              </w:rPr>
              <w:t>98.4</w:t>
            </w:r>
          </w:p>
        </w:tc>
      </w:tr>
      <w:tr w:rsidR="00FC4855" w:rsidRPr="00EE246D" w14:paraId="3D08F5F2"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CEFDD2" w14:textId="77777777" w:rsidR="00FC4855" w:rsidRPr="00EE246D" w:rsidRDefault="00FC4855" w:rsidP="00C336D4">
            <w:pPr>
              <w:jc w:val="center"/>
              <w:rPr>
                <w:rFonts w:ascii="Arial Narrow" w:hAnsi="Arial Narrow"/>
              </w:rPr>
            </w:pPr>
            <w:r>
              <w:rPr>
                <w:rFonts w:ascii="Arial Narrow" w:hAnsi="Arial Narrow"/>
                <w:b/>
                <w:color w:val="000000"/>
                <w:sz w:val="18"/>
              </w:rPr>
              <w:t>2011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EC32AA"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606145" w14:textId="77777777" w:rsidR="00FC4855" w:rsidRPr="00EE246D" w:rsidRDefault="00FC4855" w:rsidP="00C336D4">
            <w:pPr>
              <w:jc w:val="center"/>
              <w:rPr>
                <w:rFonts w:ascii="Arial Narrow" w:hAnsi="Arial Narrow"/>
              </w:rPr>
            </w:pPr>
            <w:r>
              <w:rPr>
                <w:rFonts w:ascii="Arial Narrow" w:hAnsi="Arial Narrow"/>
                <w:color w:val="000000"/>
                <w:sz w:val="18"/>
              </w:rPr>
              <w:t>11.8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809923" w14:textId="77777777" w:rsidR="00FC4855" w:rsidRPr="00EE246D" w:rsidRDefault="00FC4855" w:rsidP="00C336D4">
            <w:pPr>
              <w:jc w:val="center"/>
              <w:rPr>
                <w:rFonts w:ascii="Arial Narrow" w:hAnsi="Arial Narrow"/>
              </w:rPr>
            </w:pPr>
            <w:r>
              <w:rPr>
                <w:rFonts w:ascii="Arial Narrow" w:hAnsi="Arial Narrow"/>
                <w:color w:val="000000"/>
                <w:sz w:val="18"/>
              </w:rPr>
              <w:t>63.2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7FC456" w14:textId="77777777" w:rsidR="00FC4855" w:rsidRPr="00EE246D" w:rsidRDefault="00FC4855" w:rsidP="00C336D4">
            <w:pPr>
              <w:jc w:val="center"/>
              <w:rPr>
                <w:rFonts w:ascii="Arial Narrow" w:hAnsi="Arial Narrow"/>
              </w:rPr>
            </w:pPr>
            <w:r>
              <w:rPr>
                <w:rFonts w:ascii="Arial Narrow" w:hAnsi="Arial Narrow"/>
                <w:color w:val="000000"/>
                <w:sz w:val="18"/>
              </w:rPr>
              <w:t>51.9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9BCAF1"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C56621" w14:textId="77777777" w:rsidR="00FC4855" w:rsidRPr="00EE246D" w:rsidRDefault="00FC4855" w:rsidP="00C336D4">
            <w:pPr>
              <w:jc w:val="center"/>
              <w:rPr>
                <w:rFonts w:ascii="Arial Narrow" w:hAnsi="Arial Narrow"/>
              </w:rPr>
            </w:pPr>
            <w:r>
              <w:rPr>
                <w:rFonts w:ascii="Arial Narrow" w:hAnsi="Arial Narrow"/>
                <w:color w:val="000000"/>
                <w:sz w:val="18"/>
              </w:rPr>
              <w:t>65.2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9EBCD03"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24E1CD"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F75D07" w14:textId="77777777" w:rsidR="00FC4855" w:rsidRPr="00EE246D" w:rsidRDefault="00FC4855" w:rsidP="00C336D4">
            <w:pPr>
              <w:jc w:val="center"/>
              <w:rPr>
                <w:rFonts w:ascii="Arial Narrow" w:hAnsi="Arial Narrow"/>
              </w:rPr>
            </w:pPr>
            <w:r>
              <w:rPr>
                <w:rFonts w:ascii="Arial Narrow" w:hAnsi="Arial Narrow"/>
                <w:color w:val="000000"/>
                <w:sz w:val="18"/>
              </w:rPr>
              <w:t>21.6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B88A12" w14:textId="77777777" w:rsidR="00FC4855" w:rsidRPr="00EE246D" w:rsidRDefault="00FC4855" w:rsidP="00C336D4">
            <w:pPr>
              <w:jc w:val="center"/>
              <w:rPr>
                <w:rFonts w:ascii="Arial Narrow" w:hAnsi="Arial Narrow"/>
              </w:rPr>
            </w:pPr>
            <w:r>
              <w:rPr>
                <w:rFonts w:ascii="Arial Narrow" w:hAnsi="Arial Narrow"/>
                <w:color w:val="000000"/>
                <w:sz w:val="18"/>
              </w:rPr>
              <w:t>24.6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9594AE"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759D45" w14:textId="77777777" w:rsidR="00FC4855" w:rsidRPr="00EE246D" w:rsidRDefault="00FC4855" w:rsidP="00C336D4">
            <w:pPr>
              <w:jc w:val="center"/>
              <w:rPr>
                <w:rFonts w:ascii="Arial Narrow" w:hAnsi="Arial Narrow"/>
              </w:rPr>
            </w:pPr>
            <w:r>
              <w:rPr>
                <w:rFonts w:ascii="Arial Narrow" w:hAnsi="Arial Narrow"/>
                <w:color w:val="000000"/>
                <w:sz w:val="18"/>
              </w:rPr>
              <w:t>61.8</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1F3389" w14:textId="77777777" w:rsidR="00FC4855" w:rsidRPr="00EE246D" w:rsidRDefault="00FC4855" w:rsidP="00C336D4">
            <w:pPr>
              <w:jc w:val="center"/>
              <w:rPr>
                <w:rFonts w:ascii="Arial Narrow" w:hAnsi="Arial Narrow"/>
              </w:rPr>
            </w:pPr>
            <w:r>
              <w:rPr>
                <w:rFonts w:ascii="Arial Narrow" w:hAnsi="Arial Narrow"/>
                <w:b/>
                <w:color w:val="000000"/>
                <w:sz w:val="18"/>
              </w:rPr>
              <w:t>65.2</w:t>
            </w:r>
          </w:p>
        </w:tc>
      </w:tr>
      <w:tr w:rsidR="00FC4855" w:rsidRPr="00EE246D" w14:paraId="31838DA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BD02367" w14:textId="77777777" w:rsidR="00FC4855" w:rsidRPr="00EE246D" w:rsidRDefault="00FC4855" w:rsidP="00C336D4">
            <w:pPr>
              <w:jc w:val="center"/>
              <w:rPr>
                <w:rFonts w:ascii="Arial Narrow" w:hAnsi="Arial Narrow"/>
              </w:rPr>
            </w:pPr>
            <w:r>
              <w:rPr>
                <w:rFonts w:ascii="Arial Narrow" w:hAnsi="Arial Narrow"/>
                <w:b/>
                <w:color w:val="000000"/>
                <w:sz w:val="18"/>
              </w:rPr>
              <w:t>2012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AEADBC5"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EFDD4A1" w14:textId="77777777" w:rsidR="00FC4855" w:rsidRPr="00EE246D" w:rsidRDefault="00FC4855" w:rsidP="00C336D4">
            <w:pPr>
              <w:jc w:val="center"/>
              <w:rPr>
                <w:rFonts w:ascii="Arial Narrow" w:hAnsi="Arial Narrow"/>
              </w:rPr>
            </w:pPr>
            <w:r>
              <w:rPr>
                <w:rFonts w:ascii="Arial Narrow" w:hAnsi="Arial Narrow"/>
                <w:color w:val="000000"/>
                <w:sz w:val="18"/>
              </w:rPr>
              <w:t>35.6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D309F1" w14:textId="77777777" w:rsidR="00FC4855" w:rsidRPr="00EE246D" w:rsidRDefault="00FC4855" w:rsidP="00C336D4">
            <w:pPr>
              <w:jc w:val="center"/>
              <w:rPr>
                <w:rFonts w:ascii="Arial Narrow" w:hAnsi="Arial Narrow"/>
              </w:rPr>
            </w:pPr>
            <w:r>
              <w:rPr>
                <w:rFonts w:ascii="Arial Narrow" w:hAnsi="Arial Narrow"/>
                <w:color w:val="000000"/>
                <w:sz w:val="18"/>
              </w:rPr>
              <w:t>53.1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D313A23" w14:textId="77777777" w:rsidR="00FC4855" w:rsidRPr="00EE246D" w:rsidRDefault="00FC4855" w:rsidP="00C336D4">
            <w:pPr>
              <w:jc w:val="center"/>
              <w:rPr>
                <w:rFonts w:ascii="Arial Narrow" w:hAnsi="Arial Narrow"/>
              </w:rPr>
            </w:pPr>
            <w:r>
              <w:rPr>
                <w:rFonts w:ascii="Arial Narrow" w:hAnsi="Arial Narrow"/>
                <w:color w:val="000000"/>
                <w:sz w:val="18"/>
              </w:rPr>
              <w:t>100.5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905DE1" w14:textId="77777777" w:rsidR="00FC4855" w:rsidRPr="00EE246D" w:rsidRDefault="00FC4855" w:rsidP="00C336D4">
            <w:pPr>
              <w:jc w:val="center"/>
              <w:rPr>
                <w:rFonts w:ascii="Arial Narrow" w:hAnsi="Arial Narrow"/>
              </w:rPr>
            </w:pPr>
            <w:r>
              <w:rPr>
                <w:rFonts w:ascii="Arial Narrow" w:hAnsi="Arial Narrow"/>
                <w:color w:val="000000"/>
                <w:sz w:val="18"/>
              </w:rPr>
              <w:t>40.8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16E62AC"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CC2378" w14:textId="77777777" w:rsidR="00FC4855" w:rsidRPr="00EE246D" w:rsidRDefault="00FC4855" w:rsidP="00C336D4">
            <w:pPr>
              <w:jc w:val="center"/>
              <w:rPr>
                <w:rFonts w:ascii="Arial Narrow" w:hAnsi="Arial Narrow"/>
              </w:rPr>
            </w:pPr>
            <w:r>
              <w:rPr>
                <w:rFonts w:ascii="Arial Narrow" w:hAnsi="Arial Narrow"/>
                <w:color w:val="000000"/>
                <w:sz w:val="18"/>
              </w:rPr>
              <w:t>20.0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799B44" w14:textId="77777777" w:rsidR="00FC4855" w:rsidRPr="00EE246D" w:rsidRDefault="00FC4855" w:rsidP="00C336D4">
            <w:pPr>
              <w:jc w:val="center"/>
              <w:rPr>
                <w:rFonts w:ascii="Arial Narrow" w:hAnsi="Arial Narrow"/>
              </w:rPr>
            </w:pPr>
            <w:r>
              <w:rPr>
                <w:rFonts w:ascii="Arial Narrow" w:hAnsi="Arial Narrow"/>
                <w:color w:val="000000"/>
                <w:sz w:val="18"/>
              </w:rPr>
              <w:t>8.3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467663" w14:textId="77777777" w:rsidR="00FC4855" w:rsidRPr="00EE246D" w:rsidRDefault="00FC4855" w:rsidP="00C336D4">
            <w:pPr>
              <w:jc w:val="center"/>
              <w:rPr>
                <w:rFonts w:ascii="Arial Narrow" w:hAnsi="Arial Narrow"/>
              </w:rPr>
            </w:pPr>
            <w:r>
              <w:rPr>
                <w:rFonts w:ascii="Arial Narrow" w:hAnsi="Arial Narrow"/>
                <w:color w:val="000000"/>
                <w:sz w:val="18"/>
              </w:rPr>
              <w:t>31.2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38A962"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AC6B9EB"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4D73161" w14:textId="77777777" w:rsidR="00FC4855" w:rsidRPr="00EE246D" w:rsidRDefault="00FC4855" w:rsidP="00C336D4">
            <w:pPr>
              <w:jc w:val="center"/>
              <w:rPr>
                <w:rFonts w:ascii="Arial Narrow" w:hAnsi="Arial Narrow"/>
              </w:rPr>
            </w:pPr>
            <w:r>
              <w:rPr>
                <w:rFonts w:ascii="Arial Narrow" w:hAnsi="Arial Narrow"/>
                <w:color w:val="000000"/>
                <w:sz w:val="18"/>
              </w:rPr>
              <w:t>82.4</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E8E3B3D" w14:textId="77777777" w:rsidR="00FC4855" w:rsidRPr="00EE246D" w:rsidRDefault="00FC4855" w:rsidP="00C336D4">
            <w:pPr>
              <w:jc w:val="center"/>
              <w:rPr>
                <w:rFonts w:ascii="Arial Narrow" w:hAnsi="Arial Narrow"/>
              </w:rPr>
            </w:pPr>
            <w:r>
              <w:rPr>
                <w:rFonts w:ascii="Arial Narrow" w:hAnsi="Arial Narrow"/>
                <w:b/>
                <w:color w:val="000000"/>
                <w:sz w:val="18"/>
              </w:rPr>
              <w:t>100.5</w:t>
            </w:r>
          </w:p>
        </w:tc>
      </w:tr>
      <w:tr w:rsidR="00FC4855" w:rsidRPr="00EE246D" w14:paraId="51F641D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EDEB25D" w14:textId="77777777" w:rsidR="00FC4855" w:rsidRPr="00EE246D" w:rsidRDefault="00FC4855" w:rsidP="00C336D4">
            <w:pPr>
              <w:jc w:val="center"/>
              <w:rPr>
                <w:rFonts w:ascii="Arial Narrow" w:hAnsi="Arial Narrow"/>
              </w:rPr>
            </w:pPr>
            <w:r>
              <w:rPr>
                <w:rFonts w:ascii="Arial Narrow" w:hAnsi="Arial Narrow"/>
                <w:b/>
                <w:color w:val="000000"/>
                <w:sz w:val="18"/>
              </w:rPr>
              <w:t>2013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6D5A12"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255EE5" w14:textId="77777777" w:rsidR="00FC4855" w:rsidRPr="00EE246D" w:rsidRDefault="00FC4855" w:rsidP="00C336D4">
            <w:pPr>
              <w:jc w:val="center"/>
              <w:rPr>
                <w:rFonts w:ascii="Arial Narrow" w:hAnsi="Arial Narrow"/>
              </w:rPr>
            </w:pPr>
            <w:r>
              <w:rPr>
                <w:rFonts w:ascii="Arial Narrow" w:hAnsi="Arial Narrow"/>
                <w:color w:val="000000"/>
                <w:sz w:val="18"/>
              </w:rPr>
              <w:t>32.7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B668C8" w14:textId="77777777" w:rsidR="00FC4855" w:rsidRPr="00EE246D" w:rsidRDefault="00FC4855" w:rsidP="00C336D4">
            <w:pPr>
              <w:jc w:val="center"/>
              <w:rPr>
                <w:rFonts w:ascii="Arial Narrow" w:hAnsi="Arial Narrow"/>
              </w:rPr>
            </w:pPr>
            <w:r>
              <w:rPr>
                <w:rFonts w:ascii="Arial Narrow" w:hAnsi="Arial Narrow"/>
                <w:color w:val="000000"/>
                <w:sz w:val="18"/>
              </w:rPr>
              <w:t>45.3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DEA895" w14:textId="77777777" w:rsidR="00FC4855" w:rsidRPr="00EE246D" w:rsidRDefault="00FC4855" w:rsidP="00C336D4">
            <w:pPr>
              <w:jc w:val="center"/>
              <w:rPr>
                <w:rFonts w:ascii="Arial Narrow" w:hAnsi="Arial Narrow"/>
              </w:rPr>
            </w:pPr>
            <w:r>
              <w:rPr>
                <w:rFonts w:ascii="Arial Narrow" w:hAnsi="Arial Narrow"/>
                <w:color w:val="000000"/>
                <w:sz w:val="18"/>
              </w:rPr>
              <w:t>27.4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2F6337F"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226108" w14:textId="77777777" w:rsidR="00FC4855" w:rsidRPr="00EE246D" w:rsidRDefault="00FC4855" w:rsidP="00C336D4">
            <w:pPr>
              <w:jc w:val="center"/>
              <w:rPr>
                <w:rFonts w:ascii="Arial Narrow" w:hAnsi="Arial Narrow"/>
              </w:rPr>
            </w:pPr>
            <w:r>
              <w:rPr>
                <w:rFonts w:ascii="Arial Narrow" w:hAnsi="Arial Narrow"/>
                <w:color w:val="000000"/>
                <w:sz w:val="18"/>
              </w:rPr>
              <w:t>20.1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F15E34"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B7B2C0"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5162FE" w14:textId="77777777" w:rsidR="00FC4855" w:rsidRPr="00EE246D" w:rsidRDefault="00FC4855" w:rsidP="00C336D4">
            <w:pPr>
              <w:jc w:val="center"/>
              <w:rPr>
                <w:rFonts w:ascii="Arial Narrow" w:hAnsi="Arial Narrow"/>
              </w:rPr>
            </w:pPr>
            <w:r>
              <w:rPr>
                <w:rFonts w:ascii="Arial Narrow" w:hAnsi="Arial Narrow"/>
                <w:color w:val="000000"/>
                <w:sz w:val="18"/>
              </w:rPr>
              <w:t>41.8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4F6BD6"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E8C81C" w14:textId="77777777" w:rsidR="00FC4855" w:rsidRPr="00EE246D" w:rsidRDefault="00FC4855" w:rsidP="00C336D4">
            <w:pPr>
              <w:jc w:val="center"/>
              <w:rPr>
                <w:rFonts w:ascii="Arial Narrow" w:hAnsi="Arial Narrow"/>
              </w:rPr>
            </w:pPr>
            <w:r>
              <w:rPr>
                <w:rFonts w:ascii="Arial Narrow" w:hAnsi="Arial Narrow"/>
                <w:color w:val="000000"/>
                <w:sz w:val="18"/>
              </w:rPr>
              <w:t>64.5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51AC13"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42F679" w14:textId="77777777" w:rsidR="00FC4855" w:rsidRPr="00EE246D" w:rsidRDefault="00FC4855" w:rsidP="00C336D4">
            <w:pPr>
              <w:jc w:val="center"/>
              <w:rPr>
                <w:rFonts w:ascii="Arial Narrow" w:hAnsi="Arial Narrow"/>
              </w:rPr>
            </w:pPr>
            <w:r>
              <w:rPr>
                <w:rFonts w:ascii="Arial Narrow" w:hAnsi="Arial Narrow"/>
                <w:b/>
                <w:color w:val="000000"/>
                <w:sz w:val="18"/>
              </w:rPr>
              <w:t>71.7</w:t>
            </w:r>
          </w:p>
        </w:tc>
      </w:tr>
      <w:tr w:rsidR="00FC4855" w:rsidRPr="00EE246D" w14:paraId="6A9F3E3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47E22A" w14:textId="77777777" w:rsidR="00FC4855" w:rsidRPr="00EE246D" w:rsidRDefault="00FC4855" w:rsidP="00C336D4">
            <w:pPr>
              <w:jc w:val="center"/>
              <w:rPr>
                <w:rFonts w:ascii="Arial Narrow" w:hAnsi="Arial Narrow"/>
              </w:rPr>
            </w:pPr>
            <w:r>
              <w:rPr>
                <w:rFonts w:ascii="Arial Narrow" w:hAnsi="Arial Narrow"/>
                <w:b/>
                <w:color w:val="000000"/>
                <w:sz w:val="18"/>
              </w:rPr>
              <w:t>2014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3BC4D09" w14:textId="77777777" w:rsidR="00FC4855" w:rsidRPr="00EE246D" w:rsidRDefault="00FC4855" w:rsidP="00C336D4">
            <w:pPr>
              <w:jc w:val="center"/>
              <w:rPr>
                <w:rFonts w:ascii="Arial Narrow" w:hAnsi="Arial Narrow"/>
              </w:rPr>
            </w:pPr>
            <w:r>
              <w:rPr>
                <w:rFonts w:ascii="Arial Narrow" w:hAnsi="Arial Narrow"/>
                <w:color w:val="000000"/>
                <w:sz w:val="18"/>
              </w:rPr>
              <w:t>33.4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9E41BC6" w14:textId="77777777" w:rsidR="00FC4855" w:rsidRPr="00EE246D" w:rsidRDefault="00FC4855" w:rsidP="00C336D4">
            <w:pPr>
              <w:jc w:val="center"/>
              <w:rPr>
                <w:rFonts w:ascii="Arial Narrow" w:hAnsi="Arial Narrow"/>
              </w:rPr>
            </w:pPr>
            <w:r>
              <w:rPr>
                <w:rFonts w:ascii="Arial Narrow" w:hAnsi="Arial Narrow"/>
                <w:color w:val="000000"/>
                <w:sz w:val="18"/>
              </w:rPr>
              <w:t>29.5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0A5C0A"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B79AEB1"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62FABF2"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DE42F44" w14:textId="77777777" w:rsidR="00FC4855" w:rsidRPr="00EE246D" w:rsidRDefault="00FC4855" w:rsidP="00C336D4">
            <w:pPr>
              <w:jc w:val="center"/>
              <w:rPr>
                <w:rFonts w:ascii="Arial Narrow" w:hAnsi="Arial Narrow"/>
              </w:rPr>
            </w:pPr>
            <w:r>
              <w:rPr>
                <w:rFonts w:ascii="Arial Narrow" w:hAnsi="Arial Narrow"/>
                <w:color w:val="000000"/>
                <w:sz w:val="18"/>
              </w:rPr>
              <w:t>13.2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F62111" w14:textId="77777777" w:rsidR="00FC4855" w:rsidRPr="00EE246D" w:rsidRDefault="00FC4855" w:rsidP="00C336D4">
            <w:pPr>
              <w:jc w:val="center"/>
              <w:rPr>
                <w:rFonts w:ascii="Arial Narrow" w:hAnsi="Arial Narrow"/>
              </w:rPr>
            </w:pPr>
            <w:r>
              <w:rPr>
                <w:rFonts w:ascii="Arial Narrow" w:hAnsi="Arial Narrow"/>
                <w:color w:val="000000"/>
                <w:sz w:val="18"/>
              </w:rPr>
              <w:t>32.5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5F4918"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83CEDF"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A420D9" w14:textId="77777777" w:rsidR="00FC4855" w:rsidRPr="00EE246D" w:rsidRDefault="00FC4855" w:rsidP="00C336D4">
            <w:pPr>
              <w:jc w:val="center"/>
              <w:rPr>
                <w:rFonts w:ascii="Arial Narrow" w:hAnsi="Arial Narrow"/>
              </w:rPr>
            </w:pPr>
            <w:r>
              <w:rPr>
                <w:rFonts w:ascii="Arial Narrow" w:hAnsi="Arial Narrow"/>
                <w:color w:val="000000"/>
                <w:sz w:val="18"/>
              </w:rPr>
              <w:t>89.5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A8CE485" w14:textId="77777777" w:rsidR="00FC4855" w:rsidRPr="00EE246D" w:rsidRDefault="00FC4855" w:rsidP="00C336D4">
            <w:pPr>
              <w:jc w:val="center"/>
              <w:rPr>
                <w:rFonts w:ascii="Arial Narrow" w:hAnsi="Arial Narrow"/>
              </w:rPr>
            </w:pPr>
            <w:r>
              <w:rPr>
                <w:rFonts w:ascii="Arial Narrow" w:hAnsi="Arial Narrow"/>
                <w:color w:val="000000"/>
                <w:sz w:val="18"/>
              </w:rPr>
              <w:t>46.1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A27AB4B"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EE32213" w14:textId="77777777" w:rsidR="00FC4855" w:rsidRPr="00EE246D" w:rsidRDefault="00FC4855" w:rsidP="00C336D4">
            <w:pPr>
              <w:jc w:val="center"/>
              <w:rPr>
                <w:rFonts w:ascii="Arial Narrow" w:hAnsi="Arial Narrow"/>
              </w:rPr>
            </w:pPr>
            <w:r>
              <w:rPr>
                <w:rFonts w:ascii="Arial Narrow" w:hAnsi="Arial Narrow"/>
                <w:b/>
                <w:color w:val="000000"/>
                <w:sz w:val="18"/>
              </w:rPr>
              <w:t>89.5</w:t>
            </w:r>
          </w:p>
        </w:tc>
      </w:tr>
      <w:tr w:rsidR="00FC4855" w:rsidRPr="00EE246D" w14:paraId="74A8E9D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21D169" w14:textId="77777777" w:rsidR="00FC4855" w:rsidRPr="00EE246D" w:rsidRDefault="00FC4855" w:rsidP="00C336D4">
            <w:pPr>
              <w:jc w:val="center"/>
              <w:rPr>
                <w:rFonts w:ascii="Arial Narrow" w:hAnsi="Arial Narrow"/>
              </w:rPr>
            </w:pPr>
            <w:r>
              <w:rPr>
                <w:rFonts w:ascii="Arial Narrow" w:hAnsi="Arial Narrow"/>
                <w:b/>
                <w:color w:val="000000"/>
                <w:sz w:val="18"/>
              </w:rPr>
              <w:t>2015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6BB3C2"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DC1B2E"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0B7760"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1EF522D" w14:textId="77777777" w:rsidR="00FC4855" w:rsidRPr="00EE246D" w:rsidRDefault="00FC4855" w:rsidP="00C336D4">
            <w:pPr>
              <w:jc w:val="center"/>
              <w:rPr>
                <w:rFonts w:ascii="Arial Narrow" w:hAnsi="Arial Narrow"/>
              </w:rPr>
            </w:pPr>
            <w:r>
              <w:rPr>
                <w:rFonts w:ascii="Arial Narrow" w:hAnsi="Arial Narrow"/>
                <w:color w:val="000000"/>
                <w:sz w:val="18"/>
              </w:rPr>
              <w:t>43.7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53059F1" w14:textId="77777777" w:rsidR="00FC4855" w:rsidRPr="00EE246D" w:rsidRDefault="00FC4855" w:rsidP="00C336D4">
            <w:pPr>
              <w:jc w:val="center"/>
              <w:rPr>
                <w:rFonts w:ascii="Arial Narrow" w:hAnsi="Arial Narrow"/>
              </w:rPr>
            </w:pPr>
            <w:r>
              <w:rPr>
                <w:rFonts w:ascii="Arial Narrow" w:hAnsi="Arial Narrow"/>
                <w:color w:val="000000"/>
                <w:sz w:val="18"/>
              </w:rPr>
              <w:t>34.4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F76B57"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DD9496" w14:textId="77777777" w:rsidR="00FC4855" w:rsidRPr="00EE246D" w:rsidRDefault="00FC4855" w:rsidP="00C336D4">
            <w:pPr>
              <w:jc w:val="center"/>
              <w:rPr>
                <w:rFonts w:ascii="Arial Narrow" w:hAnsi="Arial Narrow"/>
              </w:rPr>
            </w:pPr>
            <w:r>
              <w:rPr>
                <w:rFonts w:ascii="Arial Narrow" w:hAnsi="Arial Narrow"/>
                <w:color w:val="000000"/>
                <w:sz w:val="18"/>
              </w:rPr>
              <w:t>12.8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9A303B" w14:textId="77777777" w:rsidR="00FC4855" w:rsidRPr="00EE246D" w:rsidRDefault="00FC4855" w:rsidP="00C336D4">
            <w:pPr>
              <w:jc w:val="center"/>
              <w:rPr>
                <w:rFonts w:ascii="Arial Narrow" w:hAnsi="Arial Narrow"/>
              </w:rPr>
            </w:pPr>
            <w:r>
              <w:rPr>
                <w:rFonts w:ascii="Arial Narrow" w:hAnsi="Arial Narrow"/>
                <w:color w:val="000000"/>
                <w:sz w:val="18"/>
              </w:rPr>
              <w:t>34.6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393D4C" w14:textId="77777777" w:rsidR="00FC4855" w:rsidRPr="00EE246D" w:rsidRDefault="00FC4855" w:rsidP="00C336D4">
            <w:pPr>
              <w:jc w:val="center"/>
              <w:rPr>
                <w:rFonts w:ascii="Arial Narrow" w:hAnsi="Arial Narrow"/>
              </w:rPr>
            </w:pPr>
            <w:r>
              <w:rPr>
                <w:rFonts w:ascii="Arial Narrow" w:hAnsi="Arial Narrow"/>
                <w:color w:val="000000"/>
                <w:sz w:val="18"/>
              </w:rPr>
              <w:t>13.7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3F15BBB"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590DF1"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78BDCE"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1646D9"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459F0563"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F1EE1DA" w14:textId="77777777" w:rsidR="00FC4855" w:rsidRPr="00EE246D" w:rsidRDefault="00FC4855" w:rsidP="00C336D4">
            <w:pPr>
              <w:jc w:val="center"/>
              <w:rPr>
                <w:rFonts w:ascii="Arial Narrow" w:hAnsi="Arial Narrow"/>
              </w:rPr>
            </w:pPr>
            <w:r>
              <w:rPr>
                <w:rFonts w:ascii="Arial Narrow" w:hAnsi="Arial Narrow"/>
                <w:b/>
                <w:color w:val="000000"/>
                <w:sz w:val="18"/>
              </w:rPr>
              <w:t>2016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CB2377"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1C59B5" w14:textId="77777777" w:rsidR="00FC4855" w:rsidRPr="00EE246D" w:rsidRDefault="00FC4855" w:rsidP="00C336D4">
            <w:pPr>
              <w:jc w:val="center"/>
              <w:rPr>
                <w:rFonts w:ascii="Arial Narrow" w:hAnsi="Arial Narrow"/>
              </w:rPr>
            </w:pPr>
            <w:r>
              <w:rPr>
                <w:rFonts w:ascii="Arial Narrow" w:hAnsi="Arial Narrow"/>
                <w:color w:val="000000"/>
                <w:sz w:val="18"/>
              </w:rPr>
              <w:t>40.1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AA478C" w14:textId="77777777" w:rsidR="00FC4855" w:rsidRPr="00EE246D" w:rsidRDefault="00FC4855" w:rsidP="00C336D4">
            <w:pPr>
              <w:jc w:val="center"/>
              <w:rPr>
                <w:rFonts w:ascii="Arial Narrow" w:hAnsi="Arial Narrow"/>
              </w:rPr>
            </w:pPr>
            <w:r>
              <w:rPr>
                <w:rFonts w:ascii="Arial Narrow" w:hAnsi="Arial Narrow"/>
                <w:color w:val="000000"/>
                <w:sz w:val="18"/>
              </w:rPr>
              <w:t>35.9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87BB0D" w14:textId="77777777" w:rsidR="00FC4855" w:rsidRPr="00EE246D" w:rsidRDefault="00FC4855" w:rsidP="00C336D4">
            <w:pPr>
              <w:jc w:val="center"/>
              <w:rPr>
                <w:rFonts w:ascii="Arial Narrow" w:hAnsi="Arial Narrow"/>
              </w:rPr>
            </w:pPr>
            <w:r>
              <w:rPr>
                <w:rFonts w:ascii="Arial Narrow" w:hAnsi="Arial Narrow"/>
                <w:color w:val="000000"/>
                <w:sz w:val="18"/>
              </w:rPr>
              <w:t>18.6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1F987F"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2A1182" w14:textId="77777777" w:rsidR="00FC4855" w:rsidRPr="00EE246D" w:rsidRDefault="00FC4855" w:rsidP="00C336D4">
            <w:pPr>
              <w:jc w:val="center"/>
              <w:rPr>
                <w:rFonts w:ascii="Arial Narrow" w:hAnsi="Arial Narrow"/>
              </w:rPr>
            </w:pPr>
            <w:r>
              <w:rPr>
                <w:rFonts w:ascii="Arial Narrow" w:hAnsi="Arial Narrow"/>
                <w:color w:val="000000"/>
                <w:sz w:val="18"/>
              </w:rPr>
              <w:t>47.5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EE8C1B"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E81C685" w14:textId="77777777" w:rsidR="00FC4855" w:rsidRPr="00EE246D" w:rsidRDefault="00FC4855" w:rsidP="00C336D4">
            <w:pPr>
              <w:jc w:val="center"/>
              <w:rPr>
                <w:rFonts w:ascii="Arial Narrow" w:hAnsi="Arial Narrow"/>
              </w:rPr>
            </w:pPr>
            <w:r>
              <w:rPr>
                <w:rFonts w:ascii="Arial Narrow" w:hAnsi="Arial Narrow"/>
                <w:color w:val="000000"/>
                <w:sz w:val="18"/>
              </w:rPr>
              <w:t>10.3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3A9A693" w14:textId="77777777" w:rsidR="00FC4855" w:rsidRPr="00EE246D" w:rsidRDefault="00FC4855" w:rsidP="00C336D4">
            <w:pPr>
              <w:jc w:val="center"/>
              <w:rPr>
                <w:rFonts w:ascii="Arial Narrow" w:hAnsi="Arial Narrow"/>
              </w:rPr>
            </w:pPr>
            <w:r>
              <w:rPr>
                <w:rFonts w:ascii="Arial Narrow" w:hAnsi="Arial Narrow"/>
                <w:color w:val="000000"/>
                <w:sz w:val="18"/>
              </w:rPr>
              <w:t>19.0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E68091A" w14:textId="77777777" w:rsidR="00FC4855" w:rsidRPr="00EE246D" w:rsidRDefault="00FC4855" w:rsidP="00C336D4">
            <w:pPr>
              <w:jc w:val="center"/>
              <w:rPr>
                <w:rFonts w:ascii="Arial Narrow" w:hAnsi="Arial Narrow"/>
              </w:rPr>
            </w:pPr>
            <w:r>
              <w:rPr>
                <w:rFonts w:ascii="Arial Narrow" w:hAnsi="Arial Narrow"/>
                <w:color w:val="000000"/>
                <w:sz w:val="18"/>
              </w:rPr>
              <w:t>50.0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321106"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C3E048" w14:textId="77777777" w:rsidR="00FC4855" w:rsidRPr="00EE246D" w:rsidRDefault="00FC4855" w:rsidP="00C336D4">
            <w:pPr>
              <w:jc w:val="center"/>
              <w:rPr>
                <w:rFonts w:ascii="Arial Narrow" w:hAnsi="Arial Narrow"/>
              </w:rPr>
            </w:pPr>
            <w:r>
              <w:rPr>
                <w:rFonts w:ascii="Arial Narrow" w:hAnsi="Arial Narrow"/>
                <w:color w:val="000000"/>
                <w:sz w:val="18"/>
              </w:rPr>
              <w:t>33.5</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C80007A" w14:textId="77777777" w:rsidR="00FC4855" w:rsidRPr="00EE246D" w:rsidRDefault="00FC4855" w:rsidP="00C336D4">
            <w:pPr>
              <w:jc w:val="center"/>
              <w:rPr>
                <w:rFonts w:ascii="Arial Narrow" w:hAnsi="Arial Narrow"/>
              </w:rPr>
            </w:pPr>
            <w:r>
              <w:rPr>
                <w:rFonts w:ascii="Arial Narrow" w:hAnsi="Arial Narrow"/>
                <w:b/>
                <w:color w:val="000000"/>
                <w:sz w:val="18"/>
              </w:rPr>
              <w:t>50.0</w:t>
            </w:r>
          </w:p>
        </w:tc>
      </w:tr>
      <w:tr w:rsidR="00FC4855" w:rsidRPr="00EE246D" w14:paraId="1B3C7CC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9E823B" w14:textId="77777777" w:rsidR="00FC4855" w:rsidRPr="00EE246D" w:rsidRDefault="00FC4855" w:rsidP="00C336D4">
            <w:pPr>
              <w:jc w:val="center"/>
              <w:rPr>
                <w:rFonts w:ascii="Arial Narrow" w:hAnsi="Arial Narrow"/>
              </w:rPr>
            </w:pPr>
            <w:r>
              <w:rPr>
                <w:rFonts w:ascii="Arial Narrow" w:hAnsi="Arial Narrow"/>
                <w:b/>
                <w:color w:val="000000"/>
                <w:sz w:val="18"/>
              </w:rPr>
              <w:t>2017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F6CE0D" w14:textId="77777777" w:rsidR="00FC4855" w:rsidRPr="00EE246D" w:rsidRDefault="00FC4855" w:rsidP="00C336D4">
            <w:pPr>
              <w:jc w:val="center"/>
              <w:rPr>
                <w:rFonts w:ascii="Arial Narrow" w:hAnsi="Arial Narrow"/>
              </w:rPr>
            </w:pPr>
            <w:r>
              <w:rPr>
                <w:rFonts w:ascii="Arial Narrow" w:hAnsi="Arial Narrow"/>
                <w:color w:val="000000"/>
                <w:sz w:val="18"/>
              </w:rPr>
              <w:t>51.2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4BA08B" w14:textId="77777777" w:rsidR="00FC4855" w:rsidRPr="00EE246D" w:rsidRDefault="00FC4855" w:rsidP="00C336D4">
            <w:pPr>
              <w:jc w:val="center"/>
              <w:rPr>
                <w:rFonts w:ascii="Arial Narrow" w:hAnsi="Arial Narrow"/>
              </w:rPr>
            </w:pPr>
            <w:r>
              <w:rPr>
                <w:rFonts w:ascii="Arial Narrow" w:hAnsi="Arial Narrow"/>
                <w:color w:val="000000"/>
                <w:sz w:val="18"/>
              </w:rPr>
              <w:t>73.6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E5AAEF1" w14:textId="77777777" w:rsidR="00FC4855" w:rsidRPr="00EE246D" w:rsidRDefault="00FC4855" w:rsidP="00C336D4">
            <w:pPr>
              <w:jc w:val="center"/>
              <w:rPr>
                <w:rFonts w:ascii="Arial Narrow" w:hAnsi="Arial Narrow"/>
              </w:rPr>
            </w:pPr>
            <w:r>
              <w:rPr>
                <w:rFonts w:ascii="Arial Narrow" w:hAnsi="Arial Narrow"/>
                <w:color w:val="000000"/>
                <w:sz w:val="18"/>
              </w:rPr>
              <w:t>62.9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7F6211A" w14:textId="77777777" w:rsidR="00FC4855" w:rsidRPr="00EE246D" w:rsidRDefault="00FC4855" w:rsidP="00C336D4">
            <w:pPr>
              <w:jc w:val="center"/>
              <w:rPr>
                <w:rFonts w:ascii="Arial Narrow" w:hAnsi="Arial Narrow"/>
              </w:rPr>
            </w:pPr>
            <w:r>
              <w:rPr>
                <w:rFonts w:ascii="Arial Narrow" w:hAnsi="Arial Narrow"/>
                <w:color w:val="000000"/>
                <w:sz w:val="18"/>
              </w:rPr>
              <w:t>51.8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60BC35"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212E52" w14:textId="77777777" w:rsidR="00FC4855" w:rsidRPr="00EE246D" w:rsidRDefault="00FC4855" w:rsidP="00C336D4">
            <w:pPr>
              <w:jc w:val="center"/>
              <w:rPr>
                <w:rFonts w:ascii="Arial Narrow" w:hAnsi="Arial Narrow"/>
              </w:rPr>
            </w:pPr>
            <w:r>
              <w:rPr>
                <w:rFonts w:ascii="Arial Narrow" w:hAnsi="Arial Narrow"/>
                <w:color w:val="000000"/>
                <w:sz w:val="18"/>
              </w:rPr>
              <w:t>39.6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FADD60" w14:textId="77777777" w:rsidR="00FC4855" w:rsidRPr="00EE246D" w:rsidRDefault="00FC4855" w:rsidP="00C336D4">
            <w:pPr>
              <w:jc w:val="center"/>
              <w:rPr>
                <w:rFonts w:ascii="Arial Narrow" w:hAnsi="Arial Narrow"/>
              </w:rPr>
            </w:pPr>
            <w:r>
              <w:rPr>
                <w:rFonts w:ascii="Arial Narrow" w:hAnsi="Arial Narrow"/>
                <w:color w:val="000000"/>
                <w:sz w:val="18"/>
              </w:rPr>
              <w:t>19.5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0B80B1"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54F7D1" w14:textId="77777777" w:rsidR="00FC4855" w:rsidRPr="00EE246D" w:rsidRDefault="00FC4855" w:rsidP="00C336D4">
            <w:pPr>
              <w:jc w:val="center"/>
              <w:rPr>
                <w:rFonts w:ascii="Arial Narrow" w:hAnsi="Arial Narrow"/>
              </w:rPr>
            </w:pPr>
            <w:r>
              <w:rPr>
                <w:rFonts w:ascii="Arial Narrow" w:hAnsi="Arial Narrow"/>
                <w:color w:val="000000"/>
                <w:sz w:val="18"/>
              </w:rPr>
              <w:t>47.7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B3EDE3" w14:textId="77777777" w:rsidR="00FC4855" w:rsidRPr="00EE246D" w:rsidRDefault="00FC4855" w:rsidP="00C336D4">
            <w:pPr>
              <w:jc w:val="center"/>
              <w:rPr>
                <w:rFonts w:ascii="Arial Narrow" w:hAnsi="Arial Narrow"/>
              </w:rPr>
            </w:pPr>
            <w:r>
              <w:rPr>
                <w:rFonts w:ascii="Arial Narrow" w:hAnsi="Arial Narrow"/>
                <w:color w:val="000000"/>
                <w:sz w:val="18"/>
              </w:rPr>
              <w:t>15.7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B9D298" w14:textId="77777777" w:rsidR="00FC4855" w:rsidRPr="00EE246D" w:rsidRDefault="00FC4855" w:rsidP="00C336D4">
            <w:pPr>
              <w:jc w:val="center"/>
              <w:rPr>
                <w:rFonts w:ascii="Arial Narrow" w:hAnsi="Arial Narrow"/>
              </w:rPr>
            </w:pPr>
            <w:r>
              <w:rPr>
                <w:rFonts w:ascii="Arial Narrow" w:hAnsi="Arial Narrow"/>
                <w:color w:val="000000"/>
                <w:sz w:val="18"/>
              </w:rPr>
              <w:t>72.5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6D0BC60" w14:textId="77777777" w:rsidR="00FC4855" w:rsidRPr="00EE246D" w:rsidRDefault="00FC4855" w:rsidP="00C336D4">
            <w:pPr>
              <w:jc w:val="center"/>
              <w:rPr>
                <w:rFonts w:ascii="Arial Narrow" w:hAnsi="Arial Narrow"/>
              </w:rPr>
            </w:pPr>
            <w:r>
              <w:rPr>
                <w:rFonts w:ascii="Arial Narrow" w:hAnsi="Arial Narrow"/>
                <w:color w:val="000000"/>
                <w:sz w:val="18"/>
              </w:rPr>
              <w:t>63.7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D7A0B0" w14:textId="77777777" w:rsidR="00FC4855" w:rsidRPr="00EE246D" w:rsidRDefault="00FC4855" w:rsidP="00C336D4">
            <w:pPr>
              <w:jc w:val="center"/>
              <w:rPr>
                <w:rFonts w:ascii="Arial Narrow" w:hAnsi="Arial Narrow"/>
              </w:rPr>
            </w:pPr>
            <w:r>
              <w:rPr>
                <w:rFonts w:ascii="Arial Narrow" w:hAnsi="Arial Narrow"/>
                <w:b/>
                <w:color w:val="000000"/>
                <w:sz w:val="18"/>
              </w:rPr>
              <w:t>73.6</w:t>
            </w:r>
          </w:p>
        </w:tc>
      </w:tr>
      <w:tr w:rsidR="00FC4855" w:rsidRPr="00EE246D" w14:paraId="6DCBD29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8B5CB7" w14:textId="77777777" w:rsidR="00FC4855" w:rsidRPr="00EE246D" w:rsidRDefault="00FC4855" w:rsidP="00C336D4">
            <w:pPr>
              <w:jc w:val="center"/>
              <w:rPr>
                <w:rFonts w:ascii="Arial Narrow" w:hAnsi="Arial Narrow"/>
              </w:rPr>
            </w:pPr>
            <w:r>
              <w:rPr>
                <w:rFonts w:ascii="Arial Narrow" w:hAnsi="Arial Narrow"/>
                <w:b/>
                <w:color w:val="000000"/>
                <w:sz w:val="18"/>
              </w:rPr>
              <w:t>2018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70DFCD"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46971C"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71FECA2" w14:textId="77777777" w:rsidR="00FC4855" w:rsidRPr="00EE246D" w:rsidRDefault="00FC4855" w:rsidP="00C336D4">
            <w:pPr>
              <w:jc w:val="center"/>
              <w:rPr>
                <w:rFonts w:ascii="Arial Narrow" w:hAnsi="Arial Narrow"/>
              </w:rPr>
            </w:pPr>
            <w:r>
              <w:rPr>
                <w:rFonts w:ascii="Arial Narrow" w:hAnsi="Arial Narrow"/>
                <w:color w:val="000000"/>
                <w:sz w:val="18"/>
              </w:rPr>
              <w:t>55.4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EC5C60F" w14:textId="77777777" w:rsidR="00FC4855" w:rsidRPr="00EE246D" w:rsidRDefault="00FC4855" w:rsidP="00C336D4">
            <w:pPr>
              <w:jc w:val="center"/>
              <w:rPr>
                <w:rFonts w:ascii="Arial Narrow" w:hAnsi="Arial Narrow"/>
              </w:rPr>
            </w:pPr>
            <w:r>
              <w:rPr>
                <w:rFonts w:ascii="Arial Narrow" w:hAnsi="Arial Narrow"/>
                <w:color w:val="000000"/>
                <w:sz w:val="18"/>
              </w:rPr>
              <w:t>47.4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4C2B08"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91B95DD"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5135D2"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8AA0C3"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465320"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EFB6E3"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447E826" w14:textId="77777777" w:rsidR="00FC4855" w:rsidRPr="00EE246D" w:rsidRDefault="00FC4855" w:rsidP="00C336D4">
            <w:pPr>
              <w:jc w:val="center"/>
              <w:rPr>
                <w:rFonts w:ascii="Arial Narrow" w:hAnsi="Arial Narrow"/>
              </w:rPr>
            </w:pPr>
            <w:r>
              <w:rPr>
                <w:rFonts w:ascii="Arial Narrow" w:hAnsi="Arial Narrow"/>
                <w:color w:val="000000"/>
                <w:sz w:val="18"/>
              </w:rPr>
              <w:t>26.5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5A1D0CB" w14:textId="77777777" w:rsidR="00FC4855" w:rsidRPr="00EE246D" w:rsidRDefault="00FC4855" w:rsidP="00C336D4">
            <w:pPr>
              <w:jc w:val="center"/>
              <w:rPr>
                <w:rFonts w:ascii="Arial Narrow" w:hAnsi="Arial Narrow"/>
              </w:rPr>
            </w:pPr>
            <w:r>
              <w:rPr>
                <w:rFonts w:ascii="Arial Narrow" w:hAnsi="Arial Narrow"/>
                <w:color w:val="000000"/>
                <w:sz w:val="18"/>
              </w:rPr>
              <w:t>69.6</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BD3F787" w14:textId="77777777" w:rsidR="00FC4855" w:rsidRPr="00EE246D" w:rsidRDefault="00FC4855" w:rsidP="00C336D4">
            <w:pPr>
              <w:jc w:val="center"/>
              <w:rPr>
                <w:rFonts w:ascii="Arial Narrow" w:hAnsi="Arial Narrow"/>
              </w:rPr>
            </w:pPr>
            <w:r>
              <w:rPr>
                <w:rFonts w:ascii="Arial Narrow" w:hAnsi="Arial Narrow"/>
                <w:b/>
                <w:color w:val="000000"/>
                <w:sz w:val="18"/>
              </w:rPr>
              <w:t>69.6</w:t>
            </w:r>
          </w:p>
        </w:tc>
      </w:tr>
      <w:tr w:rsidR="00FC4855" w:rsidRPr="00EE246D" w14:paraId="76B03E09"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5A5E1E" w14:textId="77777777" w:rsidR="00FC4855" w:rsidRPr="00EE246D" w:rsidRDefault="00FC4855" w:rsidP="00C336D4">
            <w:pPr>
              <w:jc w:val="center"/>
              <w:rPr>
                <w:rFonts w:ascii="Arial Narrow" w:hAnsi="Arial Narrow"/>
              </w:rPr>
            </w:pPr>
            <w:r>
              <w:rPr>
                <w:rFonts w:ascii="Arial Narrow" w:hAnsi="Arial Narrow"/>
                <w:b/>
                <w:color w:val="000000"/>
                <w:sz w:val="18"/>
              </w:rPr>
              <w:t>2019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D98389" w14:textId="77777777" w:rsidR="00FC4855" w:rsidRPr="00EE246D" w:rsidRDefault="00FC4855" w:rsidP="00C336D4">
            <w:pPr>
              <w:jc w:val="center"/>
              <w:rPr>
                <w:rFonts w:ascii="Arial Narrow" w:hAnsi="Arial Narrow"/>
              </w:rPr>
            </w:pPr>
            <w:r>
              <w:rPr>
                <w:rFonts w:ascii="Arial Narrow" w:hAnsi="Arial Narrow"/>
                <w:color w:val="000000"/>
                <w:sz w:val="18"/>
              </w:rPr>
              <w:t>42.9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B97E20F" w14:textId="77777777" w:rsidR="00FC4855" w:rsidRPr="00EE246D" w:rsidRDefault="00FC4855" w:rsidP="00C336D4">
            <w:pPr>
              <w:jc w:val="center"/>
              <w:rPr>
                <w:rFonts w:ascii="Arial Narrow" w:hAnsi="Arial Narrow"/>
              </w:rPr>
            </w:pPr>
            <w:r>
              <w:rPr>
                <w:rFonts w:ascii="Arial Narrow" w:hAnsi="Arial Narrow"/>
                <w:color w:val="000000"/>
                <w:sz w:val="18"/>
              </w:rPr>
              <w:t>42.3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C81146" w14:textId="77777777" w:rsidR="00FC4855" w:rsidRPr="00EE246D" w:rsidRDefault="00FC4855" w:rsidP="00C336D4">
            <w:pPr>
              <w:jc w:val="center"/>
              <w:rPr>
                <w:rFonts w:ascii="Arial Narrow" w:hAnsi="Arial Narrow"/>
              </w:rPr>
            </w:pPr>
            <w:r>
              <w:rPr>
                <w:rFonts w:ascii="Arial Narrow" w:hAnsi="Arial Narrow"/>
                <w:color w:val="000000"/>
                <w:sz w:val="18"/>
              </w:rPr>
              <w:t>20.8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4B6A46" w14:textId="77777777" w:rsidR="00FC4855" w:rsidRPr="00EE246D" w:rsidRDefault="00FC4855" w:rsidP="00C336D4">
            <w:pPr>
              <w:jc w:val="center"/>
              <w:rPr>
                <w:rFonts w:ascii="Arial Narrow" w:hAnsi="Arial Narrow"/>
              </w:rPr>
            </w:pPr>
            <w:r>
              <w:rPr>
                <w:rFonts w:ascii="Arial Narrow" w:hAnsi="Arial Narrow"/>
                <w:color w:val="000000"/>
                <w:sz w:val="18"/>
              </w:rPr>
              <w:t>23.5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38A99D"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2CFCFFE" w14:textId="77777777" w:rsidR="00FC4855" w:rsidRPr="00EE246D" w:rsidRDefault="00FC4855" w:rsidP="00C336D4">
            <w:pPr>
              <w:jc w:val="center"/>
              <w:rPr>
                <w:rFonts w:ascii="Arial Narrow" w:hAnsi="Arial Narrow"/>
              </w:rPr>
            </w:pPr>
            <w:r>
              <w:rPr>
                <w:rFonts w:ascii="Arial Narrow" w:hAnsi="Arial Narrow"/>
                <w:color w:val="000000"/>
                <w:sz w:val="18"/>
              </w:rPr>
              <w:t>9.7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6B02BC"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54E0BC" w14:textId="77777777" w:rsidR="00FC4855" w:rsidRPr="00EE246D" w:rsidRDefault="00FC4855" w:rsidP="00C336D4">
            <w:pPr>
              <w:jc w:val="center"/>
              <w:rPr>
                <w:rFonts w:ascii="Arial Narrow" w:hAnsi="Arial Narrow"/>
              </w:rPr>
            </w:pPr>
            <w:r>
              <w:rPr>
                <w:rFonts w:ascii="Arial Narrow" w:hAnsi="Arial Narrow"/>
                <w:color w:val="000000"/>
                <w:sz w:val="18"/>
              </w:rPr>
              <w:t>23.7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3E4F35" w14:textId="77777777" w:rsidR="00FC4855" w:rsidRPr="00EE246D" w:rsidRDefault="00FC4855" w:rsidP="00C336D4">
            <w:pPr>
              <w:jc w:val="center"/>
              <w:rPr>
                <w:rFonts w:ascii="Arial Narrow" w:hAnsi="Arial Narrow"/>
              </w:rPr>
            </w:pPr>
            <w:r>
              <w:rPr>
                <w:rFonts w:ascii="Arial Narrow" w:hAnsi="Arial Narrow"/>
                <w:color w:val="000000"/>
                <w:sz w:val="18"/>
              </w:rPr>
              <w:t>25.3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7185F6" w14:textId="77777777" w:rsidR="00FC4855" w:rsidRPr="00EE246D" w:rsidRDefault="00FC4855" w:rsidP="00C336D4">
            <w:pPr>
              <w:jc w:val="center"/>
              <w:rPr>
                <w:rFonts w:ascii="Arial Narrow" w:hAnsi="Arial Narrow"/>
              </w:rPr>
            </w:pPr>
            <w:r>
              <w:rPr>
                <w:rFonts w:ascii="Arial Narrow" w:hAnsi="Arial Narrow"/>
                <w:color w:val="000000"/>
                <w:sz w:val="18"/>
              </w:rPr>
              <w:t>86.9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2D02CF" w14:textId="77777777" w:rsidR="00FC4855" w:rsidRPr="00EE246D" w:rsidRDefault="00FC4855" w:rsidP="00C336D4">
            <w:pPr>
              <w:jc w:val="center"/>
              <w:rPr>
                <w:rFonts w:ascii="Arial Narrow" w:hAnsi="Arial Narrow"/>
              </w:rPr>
            </w:pPr>
            <w:r>
              <w:rPr>
                <w:rFonts w:ascii="Arial Narrow" w:hAnsi="Arial Narrow"/>
                <w:color w:val="000000"/>
                <w:sz w:val="18"/>
              </w:rPr>
              <w:t>36.4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D1B43E"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FC575D" w14:textId="77777777" w:rsidR="00FC4855" w:rsidRPr="00EE246D" w:rsidRDefault="00FC4855" w:rsidP="00C336D4">
            <w:pPr>
              <w:jc w:val="center"/>
              <w:rPr>
                <w:rFonts w:ascii="Arial Narrow" w:hAnsi="Arial Narrow"/>
              </w:rPr>
            </w:pPr>
            <w:r>
              <w:rPr>
                <w:rFonts w:ascii="Arial Narrow" w:hAnsi="Arial Narrow"/>
                <w:b/>
                <w:color w:val="000000"/>
                <w:sz w:val="18"/>
              </w:rPr>
              <w:t>86.9</w:t>
            </w:r>
          </w:p>
        </w:tc>
      </w:tr>
      <w:tr w:rsidR="00FC4855" w:rsidRPr="00EE246D" w14:paraId="1A76B33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248CDE6" w14:textId="77777777" w:rsidR="00FC4855" w:rsidRPr="00EE246D" w:rsidRDefault="00FC4855" w:rsidP="00C336D4">
            <w:pPr>
              <w:jc w:val="center"/>
              <w:rPr>
                <w:rFonts w:ascii="Arial Narrow" w:hAnsi="Arial Narrow"/>
              </w:rPr>
            </w:pPr>
            <w:r>
              <w:rPr>
                <w:rFonts w:ascii="Arial Narrow" w:hAnsi="Arial Narrow"/>
                <w:b/>
                <w:color w:val="000000"/>
                <w:sz w:val="18"/>
              </w:rPr>
              <w:t>2020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E0FE512" w14:textId="77777777" w:rsidR="00FC4855" w:rsidRPr="00EE246D" w:rsidRDefault="00FC4855" w:rsidP="00C336D4">
            <w:pPr>
              <w:jc w:val="center"/>
              <w:rPr>
                <w:rFonts w:ascii="Arial Narrow" w:hAnsi="Arial Narrow"/>
              </w:rPr>
            </w:pPr>
            <w:r>
              <w:rPr>
                <w:rFonts w:ascii="Arial Narrow" w:hAnsi="Arial Narrow"/>
                <w:color w:val="000000"/>
                <w:sz w:val="18"/>
              </w:rPr>
              <w:t>152.5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2D3A852" w14:textId="77777777" w:rsidR="00FC4855" w:rsidRPr="00EE246D" w:rsidRDefault="00FC4855" w:rsidP="00C336D4">
            <w:pPr>
              <w:jc w:val="center"/>
              <w:rPr>
                <w:rFonts w:ascii="Arial Narrow" w:hAnsi="Arial Narrow"/>
              </w:rPr>
            </w:pPr>
            <w:r>
              <w:rPr>
                <w:rFonts w:ascii="Arial Narrow" w:hAnsi="Arial Narrow"/>
                <w:color w:val="000000"/>
                <w:sz w:val="18"/>
              </w:rPr>
              <w:t>33.0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CED4840"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65F99FC1"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3472AD85"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E778B34"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3B241319"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71FD6B50"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20AD5F9"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4BF7951"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9DD353" w14:textId="77777777" w:rsidR="00FC4855" w:rsidRPr="00EE246D" w:rsidRDefault="00FC4855" w:rsidP="00C336D4">
            <w:pPr>
              <w:jc w:val="center"/>
              <w:rPr>
                <w:rFonts w:ascii="Arial Narrow" w:hAnsi="Arial Narrow"/>
              </w:rPr>
            </w:pPr>
            <w:r>
              <w:rPr>
                <w:rFonts w:ascii="Arial Narrow" w:hAnsi="Arial Narrow"/>
                <w:color w:val="000000"/>
                <w:sz w:val="18"/>
              </w:rPr>
              <w:t>38.4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C0C1CA"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AD7236C" w14:textId="77777777" w:rsidR="00FC4855" w:rsidRPr="00EE246D" w:rsidRDefault="00FC4855" w:rsidP="00C336D4">
            <w:pPr>
              <w:jc w:val="center"/>
              <w:rPr>
                <w:rFonts w:ascii="Arial Narrow" w:hAnsi="Arial Narrow"/>
              </w:rPr>
            </w:pPr>
            <w:r>
              <w:rPr>
                <w:rFonts w:ascii="Arial Narrow" w:hAnsi="Arial Narrow"/>
                <w:b/>
                <w:color w:val="000000"/>
                <w:sz w:val="18"/>
              </w:rPr>
              <w:t>152.5*</w:t>
            </w:r>
          </w:p>
        </w:tc>
      </w:tr>
      <w:tr w:rsidR="00FC4855" w:rsidRPr="00EE246D" w14:paraId="5682FC4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C500D1" w14:textId="77777777" w:rsidR="00FC4855" w:rsidRPr="00EE246D" w:rsidRDefault="00FC4855" w:rsidP="00C336D4">
            <w:pPr>
              <w:jc w:val="center"/>
              <w:rPr>
                <w:rFonts w:ascii="Arial Narrow" w:hAnsi="Arial Narrow"/>
              </w:rPr>
            </w:pPr>
            <w:r>
              <w:rPr>
                <w:rFonts w:ascii="Arial Narrow" w:hAnsi="Arial Narrow"/>
                <w:b/>
                <w:color w:val="000000"/>
                <w:sz w:val="18"/>
              </w:rPr>
              <w:lastRenderedPageBreak/>
              <w:t>2021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BD3D99"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F0F119" w14:textId="77777777" w:rsidR="00FC4855" w:rsidRPr="00EE246D" w:rsidRDefault="00FC4855" w:rsidP="00C336D4">
            <w:pPr>
              <w:jc w:val="center"/>
              <w:rPr>
                <w:rFonts w:ascii="Arial Narrow" w:hAnsi="Arial Narrow"/>
              </w:rPr>
            </w:pPr>
            <w:r>
              <w:rPr>
                <w:rFonts w:ascii="Arial Narrow" w:hAnsi="Arial Narrow"/>
                <w:color w:val="000000"/>
                <w:sz w:val="18"/>
              </w:rPr>
              <w:t>46.8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5E0FBE" w14:textId="77777777" w:rsidR="00FC4855" w:rsidRPr="00EE246D" w:rsidRDefault="00FC4855" w:rsidP="00C336D4">
            <w:pPr>
              <w:jc w:val="center"/>
              <w:rPr>
                <w:rFonts w:ascii="Arial Narrow" w:hAnsi="Arial Narrow"/>
              </w:rPr>
            </w:pPr>
            <w:r>
              <w:rPr>
                <w:rFonts w:ascii="Arial Narrow" w:hAnsi="Arial Narrow"/>
                <w:color w:val="000000"/>
                <w:sz w:val="18"/>
              </w:rPr>
              <w:t>73.5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D8EC6B0" w14:textId="77777777" w:rsidR="00FC4855" w:rsidRPr="00EE246D" w:rsidRDefault="00FC4855" w:rsidP="00C336D4">
            <w:pPr>
              <w:jc w:val="center"/>
              <w:rPr>
                <w:rFonts w:ascii="Arial Narrow" w:hAnsi="Arial Narrow"/>
              </w:rPr>
            </w:pPr>
            <w:r>
              <w:rPr>
                <w:rFonts w:ascii="Arial Narrow" w:hAnsi="Arial Narrow"/>
                <w:color w:val="000000"/>
                <w:sz w:val="18"/>
              </w:rPr>
              <w:t>28.5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691F88" w14:textId="77777777" w:rsidR="00FC4855" w:rsidRPr="00EE246D" w:rsidRDefault="00FC4855" w:rsidP="00C336D4">
            <w:pPr>
              <w:jc w:val="center"/>
              <w:rPr>
                <w:rFonts w:ascii="Arial Narrow" w:hAnsi="Arial Narrow"/>
              </w:rPr>
            </w:pPr>
            <w:r>
              <w:rPr>
                <w:rFonts w:ascii="Arial Narrow" w:hAnsi="Arial Narrow"/>
                <w:color w:val="000000"/>
                <w:sz w:val="18"/>
              </w:rPr>
              <w:t>12.9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EB9D31" w14:textId="77777777" w:rsidR="00FC4855" w:rsidRPr="00EE246D" w:rsidRDefault="00FC4855" w:rsidP="00C336D4">
            <w:pPr>
              <w:jc w:val="center"/>
              <w:rPr>
                <w:rFonts w:ascii="Arial Narrow" w:hAnsi="Arial Narrow"/>
              </w:rPr>
            </w:pPr>
            <w:r>
              <w:rPr>
                <w:rFonts w:ascii="Arial Narrow" w:hAnsi="Arial Narrow"/>
                <w:color w:val="000000"/>
                <w:sz w:val="18"/>
              </w:rPr>
              <w:t>32.4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FA3325"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890430"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724EB9" w14:textId="77777777" w:rsidR="00FC4855" w:rsidRPr="00EE246D" w:rsidRDefault="00FC4855" w:rsidP="00C336D4">
            <w:pPr>
              <w:jc w:val="center"/>
              <w:rPr>
                <w:rFonts w:ascii="Arial Narrow" w:hAnsi="Arial Narrow"/>
              </w:rPr>
            </w:pPr>
            <w:r>
              <w:rPr>
                <w:rFonts w:ascii="Arial Narrow" w:hAnsi="Arial Narrow"/>
                <w:color w:val="000000"/>
                <w:sz w:val="18"/>
              </w:rPr>
              <w:t>54.3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42EC44"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6EDD79"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332CAB" w14:textId="77777777" w:rsidR="00FC4855" w:rsidRPr="00EE246D" w:rsidRDefault="00FC4855" w:rsidP="00C336D4">
            <w:pPr>
              <w:jc w:val="center"/>
              <w:rPr>
                <w:rFonts w:ascii="Arial Narrow" w:hAnsi="Arial Narrow"/>
              </w:rPr>
            </w:pPr>
            <w:r>
              <w:rPr>
                <w:rFonts w:ascii="Arial Narrow" w:hAnsi="Arial Narrow"/>
                <w:color w:val="000000"/>
                <w:sz w:val="18"/>
              </w:rPr>
              <w:t>69.7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45816E" w14:textId="77777777" w:rsidR="00FC4855" w:rsidRPr="00EE246D" w:rsidRDefault="00FC4855" w:rsidP="00C336D4">
            <w:pPr>
              <w:jc w:val="center"/>
              <w:rPr>
                <w:rFonts w:ascii="Arial Narrow" w:hAnsi="Arial Narrow"/>
              </w:rPr>
            </w:pPr>
            <w:r>
              <w:rPr>
                <w:rFonts w:ascii="Arial Narrow" w:hAnsi="Arial Narrow"/>
                <w:b/>
                <w:color w:val="000000"/>
                <w:sz w:val="18"/>
              </w:rPr>
              <w:t>73.5</w:t>
            </w:r>
          </w:p>
        </w:tc>
      </w:tr>
      <w:tr w:rsidR="00FC4855" w:rsidRPr="00EE246D" w14:paraId="4864A1F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14124A" w14:textId="77777777" w:rsidR="00FC4855" w:rsidRPr="00EE246D" w:rsidRDefault="00FC4855" w:rsidP="00C336D4">
            <w:pPr>
              <w:jc w:val="center"/>
              <w:rPr>
                <w:rFonts w:ascii="Arial Narrow" w:hAnsi="Arial Narrow"/>
              </w:rPr>
            </w:pPr>
            <w:r>
              <w:rPr>
                <w:rFonts w:ascii="Arial Narrow" w:hAnsi="Arial Narrow"/>
                <w:b/>
                <w:color w:val="000000"/>
                <w:sz w:val="18"/>
              </w:rPr>
              <w:t>2022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0EA86D"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0604E11"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9FAE61" w14:textId="77777777" w:rsidR="00FC4855" w:rsidRPr="00EE246D" w:rsidRDefault="00FC4855" w:rsidP="00C336D4">
            <w:pPr>
              <w:jc w:val="center"/>
              <w:rPr>
                <w:rFonts w:ascii="Arial Narrow" w:hAnsi="Arial Narrow"/>
              </w:rPr>
            </w:pPr>
            <w:r>
              <w:rPr>
                <w:rFonts w:ascii="Arial Narrow" w:hAnsi="Arial Narrow"/>
                <w:color w:val="000000"/>
                <w:sz w:val="18"/>
              </w:rPr>
              <w:t>54.4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DF18EA9"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6FAD7E9"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03A02DA" w14:textId="77777777" w:rsidR="00FC4855" w:rsidRPr="00EE246D" w:rsidRDefault="00FC4855" w:rsidP="00C336D4">
            <w:pPr>
              <w:jc w:val="center"/>
              <w:rPr>
                <w:rFonts w:ascii="Arial Narrow" w:hAnsi="Arial Narrow"/>
              </w:rPr>
            </w:pPr>
            <w:r>
              <w:rPr>
                <w:rFonts w:ascii="Arial Narrow" w:hAnsi="Arial Narrow"/>
                <w:color w:val="000000"/>
                <w:sz w:val="18"/>
              </w:rPr>
              <w:t>17.0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C8C2CAE"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89ACDA0"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5CF58BA" w14:textId="77777777" w:rsidR="00FC4855" w:rsidRPr="00EE246D" w:rsidRDefault="00FC4855" w:rsidP="00C336D4">
            <w:pPr>
              <w:jc w:val="center"/>
              <w:rPr>
                <w:rFonts w:ascii="Arial Narrow" w:hAnsi="Arial Narrow"/>
              </w:rPr>
            </w:pPr>
            <w:r>
              <w:rPr>
                <w:rFonts w:ascii="Arial Narrow" w:hAnsi="Arial Narrow"/>
                <w:color w:val="000000"/>
                <w:sz w:val="18"/>
              </w:rPr>
              <w:t>32.8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8BBD19"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1E246A5" w14:textId="77777777" w:rsidR="00FC4855" w:rsidRPr="00EE246D" w:rsidRDefault="00FC4855" w:rsidP="00C336D4">
            <w:pPr>
              <w:jc w:val="center"/>
              <w:rPr>
                <w:rFonts w:ascii="Arial Narrow" w:hAnsi="Arial Narrow"/>
              </w:rPr>
            </w:pPr>
            <w:r>
              <w:rPr>
                <w:rFonts w:ascii="Arial Narrow" w:hAnsi="Arial Narrow"/>
                <w:color w:val="000000"/>
                <w:sz w:val="18"/>
              </w:rPr>
              <w:t>85.2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0BCE442" w14:textId="77777777" w:rsidR="00FC4855" w:rsidRPr="00EE246D" w:rsidRDefault="00FC4855" w:rsidP="00C336D4">
            <w:pPr>
              <w:jc w:val="center"/>
              <w:rPr>
                <w:rFonts w:ascii="Arial Narrow" w:hAnsi="Arial Narrow"/>
              </w:rPr>
            </w:pPr>
            <w:r>
              <w:rPr>
                <w:rFonts w:ascii="Arial Narrow" w:hAnsi="Arial Narrow"/>
                <w:color w:val="000000"/>
                <w:sz w:val="18"/>
              </w:rPr>
              <w:t>43.0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98D9A47" w14:textId="77777777" w:rsidR="00FC4855" w:rsidRPr="00EE246D" w:rsidRDefault="00FC4855" w:rsidP="00C336D4">
            <w:pPr>
              <w:jc w:val="center"/>
              <w:rPr>
                <w:rFonts w:ascii="Arial Narrow" w:hAnsi="Arial Narrow"/>
              </w:rPr>
            </w:pPr>
            <w:r>
              <w:rPr>
                <w:rFonts w:ascii="Arial Narrow" w:hAnsi="Arial Narrow"/>
                <w:b/>
                <w:color w:val="000000"/>
                <w:sz w:val="18"/>
              </w:rPr>
              <w:t>85.2</w:t>
            </w:r>
          </w:p>
        </w:tc>
      </w:tr>
      <w:tr w:rsidR="00FC4855" w:rsidRPr="00EE246D" w14:paraId="759F906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A714B1" w14:textId="77777777" w:rsidR="00FC4855" w:rsidRPr="00EE246D" w:rsidRDefault="00FC4855" w:rsidP="00C336D4">
            <w:pPr>
              <w:jc w:val="center"/>
              <w:rPr>
                <w:rFonts w:ascii="Arial Narrow" w:hAnsi="Arial Narrow"/>
              </w:rPr>
            </w:pPr>
            <w:r>
              <w:rPr>
                <w:rFonts w:ascii="Arial Narrow" w:hAnsi="Arial Narrow"/>
                <w:b/>
                <w:color w:val="000000"/>
                <w:sz w:val="18"/>
              </w:rPr>
              <w:t>2023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D1A377" w14:textId="77777777" w:rsidR="00FC4855" w:rsidRPr="00EE246D" w:rsidRDefault="00FC4855" w:rsidP="00C336D4">
            <w:pPr>
              <w:jc w:val="center"/>
              <w:rPr>
                <w:rFonts w:ascii="Arial Narrow" w:hAnsi="Arial Narrow"/>
              </w:rPr>
            </w:pPr>
            <w:r>
              <w:rPr>
                <w:rFonts w:ascii="Arial Narrow" w:hAnsi="Arial Narrow"/>
                <w:color w:val="000000"/>
                <w:sz w:val="18"/>
              </w:rPr>
              <w:t>58.0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878EBE9" w14:textId="77777777" w:rsidR="00FC4855" w:rsidRPr="00EE246D" w:rsidRDefault="00FC4855" w:rsidP="00C336D4">
            <w:pPr>
              <w:jc w:val="center"/>
              <w:rPr>
                <w:rFonts w:ascii="Arial Narrow" w:hAnsi="Arial Narrow"/>
              </w:rPr>
            </w:pPr>
            <w:r>
              <w:rPr>
                <w:rFonts w:ascii="Arial Narrow" w:hAnsi="Arial Narrow"/>
                <w:color w:val="000000"/>
                <w:sz w:val="18"/>
              </w:rPr>
              <w:t>22.8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FF4821" w14:textId="77777777" w:rsidR="00FC4855" w:rsidRPr="00EE246D" w:rsidRDefault="00FC4855" w:rsidP="00C336D4">
            <w:pPr>
              <w:jc w:val="center"/>
              <w:rPr>
                <w:rFonts w:ascii="Arial Narrow" w:hAnsi="Arial Narrow"/>
              </w:rPr>
            </w:pPr>
            <w:r>
              <w:rPr>
                <w:rFonts w:ascii="Arial Narrow" w:hAnsi="Arial Narrow"/>
                <w:color w:val="000000"/>
                <w:sz w:val="18"/>
              </w:rPr>
              <w:t>92.4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7EBE7B" w14:textId="77777777" w:rsidR="00FC4855" w:rsidRPr="00EE246D" w:rsidRDefault="00FC4855" w:rsidP="00C336D4">
            <w:pPr>
              <w:jc w:val="center"/>
              <w:rPr>
                <w:rFonts w:ascii="Arial Narrow" w:hAnsi="Arial Narrow"/>
              </w:rPr>
            </w:pPr>
            <w:r>
              <w:rPr>
                <w:rFonts w:ascii="Arial Narrow" w:hAnsi="Arial Narrow"/>
                <w:color w:val="000000"/>
                <w:sz w:val="18"/>
              </w:rPr>
              <w:t>43.3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5E39C5" w14:textId="77777777" w:rsidR="00FC4855" w:rsidRPr="00EE246D" w:rsidRDefault="00FC4855" w:rsidP="00C336D4">
            <w:pPr>
              <w:jc w:val="center"/>
              <w:rPr>
                <w:rFonts w:ascii="Arial Narrow" w:hAnsi="Arial Narrow"/>
              </w:rPr>
            </w:pPr>
            <w:r>
              <w:rPr>
                <w:rFonts w:ascii="Arial Narrow" w:hAnsi="Arial Narrow"/>
                <w:color w:val="000000"/>
                <w:sz w:val="18"/>
              </w:rPr>
              <w:t>25.8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DB172E" w14:textId="77777777" w:rsidR="00FC4855" w:rsidRPr="00EE246D" w:rsidRDefault="00FC4855" w:rsidP="00C336D4">
            <w:pPr>
              <w:jc w:val="center"/>
              <w:rPr>
                <w:rFonts w:ascii="Arial Narrow" w:hAnsi="Arial Narrow"/>
              </w:rPr>
            </w:pPr>
            <w:r>
              <w:rPr>
                <w:rFonts w:ascii="Arial Narrow" w:hAnsi="Arial Narrow"/>
                <w:color w:val="000000"/>
                <w:sz w:val="18"/>
              </w:rPr>
              <w:t>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31506AB"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ADA87C"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9257921" w14:textId="77777777" w:rsidR="00FC4855" w:rsidRPr="00EE246D" w:rsidRDefault="00FC4855" w:rsidP="00C336D4">
            <w:pPr>
              <w:jc w:val="center"/>
              <w:rPr>
                <w:rFonts w:ascii="Arial Narrow" w:hAnsi="Arial Narrow"/>
              </w:rPr>
            </w:pPr>
            <w:r>
              <w:rPr>
                <w:rFonts w:ascii="Arial Narrow" w:hAnsi="Arial Narrow"/>
                <w:color w:val="000000"/>
                <w:sz w:val="18"/>
              </w:rPr>
              <w:t>14.0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A4F042"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BA1E4D3" w14:textId="77777777" w:rsidR="00FC4855" w:rsidRPr="00EE246D" w:rsidRDefault="00FC4855" w:rsidP="00C336D4">
            <w:pPr>
              <w:jc w:val="center"/>
              <w:rPr>
                <w:rFonts w:ascii="Arial Narrow" w:hAnsi="Arial Narrow"/>
              </w:rPr>
            </w:pPr>
            <w:r>
              <w:rPr>
                <w:rFonts w:ascii="Arial Narrow" w:hAnsi="Arial Narrow"/>
                <w:color w:val="000000"/>
                <w:sz w:val="18"/>
              </w:rPr>
              <w:t>77.5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D44C1D" w14:textId="77777777" w:rsidR="00FC4855" w:rsidRPr="00EE246D" w:rsidRDefault="00FC4855" w:rsidP="00C336D4">
            <w:pPr>
              <w:jc w:val="center"/>
              <w:rPr>
                <w:rFonts w:ascii="Arial Narrow" w:hAnsi="Arial Narrow"/>
              </w:rPr>
            </w:pPr>
            <w:r>
              <w:rPr>
                <w:rFonts w:ascii="Arial Narrow" w:hAnsi="Arial Narrow"/>
                <w:color w:val="000000"/>
                <w:sz w:val="18"/>
              </w:rPr>
              <w:t>56.5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78F017" w14:textId="77777777" w:rsidR="00FC4855" w:rsidRPr="00EE246D" w:rsidRDefault="00FC4855" w:rsidP="00C336D4">
            <w:pPr>
              <w:jc w:val="center"/>
              <w:rPr>
                <w:rFonts w:ascii="Arial Narrow" w:hAnsi="Arial Narrow"/>
              </w:rPr>
            </w:pPr>
            <w:r>
              <w:rPr>
                <w:rFonts w:ascii="Arial Narrow" w:hAnsi="Arial Narrow"/>
                <w:b/>
                <w:color w:val="000000"/>
                <w:sz w:val="18"/>
              </w:rPr>
              <w:t>92.4</w:t>
            </w:r>
          </w:p>
        </w:tc>
      </w:tr>
      <w:tr w:rsidR="00FC4855" w:rsidRPr="00EE246D" w14:paraId="2EA5AA8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57478FF" w14:textId="77777777" w:rsidR="00FC4855" w:rsidRPr="00EE246D" w:rsidRDefault="00FC4855" w:rsidP="00C336D4">
            <w:pPr>
              <w:jc w:val="center"/>
              <w:rPr>
                <w:rFonts w:ascii="Arial Narrow" w:hAnsi="Arial Narrow"/>
              </w:rPr>
            </w:pPr>
            <w:r>
              <w:rPr>
                <w:rFonts w:ascii="Arial Narrow" w:hAnsi="Arial Narrow"/>
                <w:b/>
                <w:color w:val="000000"/>
                <w:sz w:val="18"/>
              </w:rPr>
              <w:t>2024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052888E" w14:textId="77777777" w:rsidR="00FC4855" w:rsidRPr="00EE246D" w:rsidRDefault="00FC4855" w:rsidP="00C336D4">
            <w:pPr>
              <w:jc w:val="center"/>
              <w:rPr>
                <w:rFonts w:ascii="Arial Narrow" w:hAnsi="Arial Narrow"/>
              </w:rPr>
            </w:pPr>
            <w:r>
              <w:rPr>
                <w:rFonts w:ascii="Arial Narrow" w:hAnsi="Arial Narrow"/>
                <w:color w:val="000000"/>
                <w:sz w:val="18"/>
              </w:rPr>
              <w:t>57.8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94D9915" w14:textId="77777777" w:rsidR="00FC4855" w:rsidRPr="00EE246D" w:rsidRDefault="00FC4855" w:rsidP="00C336D4">
            <w:pPr>
              <w:jc w:val="center"/>
              <w:rPr>
                <w:rFonts w:ascii="Arial Narrow" w:hAnsi="Arial Narrow"/>
              </w:rPr>
            </w:pPr>
            <w:r>
              <w:rPr>
                <w:rFonts w:ascii="Arial Narrow" w:hAnsi="Arial Narrow"/>
                <w:color w:val="000000"/>
                <w:sz w:val="18"/>
              </w:rPr>
              <w:t>72.2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F6B13E"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2FA5F9A" w14:textId="77777777" w:rsidR="00FC4855" w:rsidRPr="00EE246D" w:rsidRDefault="00FC4855" w:rsidP="00C336D4">
            <w:pPr>
              <w:jc w:val="center"/>
              <w:rPr>
                <w:rFonts w:ascii="Arial Narrow" w:hAnsi="Arial Narrow"/>
              </w:rPr>
            </w:pPr>
            <w:r>
              <w:rPr>
                <w:rFonts w:ascii="Arial Narrow" w:hAnsi="Arial Narrow"/>
                <w:color w:val="000000"/>
                <w:sz w:val="18"/>
              </w:rPr>
              <w:t>34.5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3A328D1C"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405C2FCE"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BA2DA5D" w14:textId="77777777" w:rsidR="00FC4855" w:rsidRPr="00EE246D" w:rsidRDefault="00FC4855" w:rsidP="00C336D4">
            <w:pPr>
              <w:jc w:val="center"/>
              <w:rPr>
                <w:rFonts w:ascii="Arial Narrow" w:hAnsi="Arial Narrow"/>
              </w:rPr>
            </w:pPr>
            <w:r>
              <w:rPr>
                <w:rFonts w:ascii="Arial Narrow" w:hAnsi="Arial Narrow"/>
                <w:color w:val="000000"/>
                <w:sz w:val="18"/>
              </w:rPr>
              <w:t>6.0</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19FE42C"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0E014347"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617EC5B8"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7741642"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B86C9D4"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CF99A6B" w14:textId="77777777" w:rsidR="00FC4855" w:rsidRPr="00EE246D" w:rsidRDefault="00FC4855" w:rsidP="00C336D4">
            <w:pPr>
              <w:jc w:val="center"/>
              <w:rPr>
                <w:rFonts w:ascii="Arial Narrow" w:hAnsi="Arial Narrow"/>
              </w:rPr>
            </w:pPr>
            <w:r>
              <w:rPr>
                <w:rFonts w:ascii="Arial Narrow" w:hAnsi="Arial Narrow"/>
                <w:b/>
                <w:color w:val="000000"/>
                <w:sz w:val="18"/>
              </w:rPr>
              <w:t>72.2*</w:t>
            </w:r>
          </w:p>
        </w:tc>
      </w:tr>
    </w:tbl>
    <w:p w14:paraId="248BC49A" w14:textId="77777777" w:rsidR="00FC4855" w:rsidRPr="00EE246D" w:rsidRDefault="00FC4855" w:rsidP="00FC4855">
      <w:pPr>
        <w:spacing w:before="80" w:after="40"/>
        <w:rPr>
          <w:rFonts w:ascii="Arial Narrow" w:hAnsi="Arial Narrow"/>
        </w:rPr>
      </w:pPr>
      <w:r>
        <w:rPr>
          <w:rFonts w:ascii="Arial Narrow" w:hAnsi="Arial Narrow"/>
          <w:sz w:val="16"/>
        </w:rPr>
        <w:t>Fuente: SENAMHI, información meteorológica de la Estación CO Tarapoto. Compilación de los registros 1999–2004 y 2005–2024.</w:t>
      </w:r>
    </w:p>
    <w:p w14:paraId="21020D55" w14:textId="77777777" w:rsidR="00FC4855" w:rsidRPr="00EE246D" w:rsidRDefault="00FC4855" w:rsidP="00FC4855">
      <w:pPr>
        <w:spacing w:after="40"/>
        <w:rPr>
          <w:rFonts w:ascii="Arial Narrow" w:hAnsi="Arial Narrow"/>
        </w:rPr>
      </w:pPr>
      <w:r>
        <w:rPr>
          <w:rFonts w:ascii="Arial Narrow" w:hAnsi="Arial Narrow"/>
          <w:sz w:val="16"/>
        </w:rPr>
        <w:t>¹ MÁX.: mayor precipitación de los meses disponibles en cada año. * Año incompleto: el valor no se valida automáticamente como máximo anual.</w:t>
      </w:r>
    </w:p>
    <w:p w14:paraId="66C630FF" w14:textId="77777777" w:rsidR="00FC4855" w:rsidRPr="00EE246D" w:rsidRDefault="00FC4855" w:rsidP="00FC4855">
      <w:pPr>
        <w:spacing w:after="40"/>
        <w:rPr>
          <w:rFonts w:ascii="Arial Narrow" w:hAnsi="Arial Narrow"/>
        </w:rPr>
      </w:pPr>
      <w:r>
        <w:rPr>
          <w:rFonts w:ascii="Arial Narrow" w:hAnsi="Arial Narrow"/>
          <w:sz w:val="16"/>
        </w:rPr>
        <w:t>S/D: sin datos en la fuente (abril–julio de 2020). —: celda sin valor en la fuente (agosto–diciembre de 2024). No se han estimado ni rellenado registros.</w:t>
      </w:r>
    </w:p>
    <w:p w14:paraId="5C528C8A" w14:textId="77777777" w:rsidR="00FC4855" w:rsidRPr="00EE246D" w:rsidRDefault="00FC4855" w:rsidP="0028003B">
      <w:pPr>
        <w:spacing w:line="360" w:lineRule="auto"/>
        <w:ind w:left="426"/>
        <w:rPr>
          <w:rFonts w:ascii="Arial Narrow" w:hAnsi="Arial Narrow" w:cs="Arial"/>
          <w:lang w:eastAsia="es-ES"/>
        </w:rPr>
      </w:pPr>
    </w:p>
    <w:p w14:paraId="65E6652B" w14:textId="77777777" w:rsidR="00FC4855" w:rsidRPr="00EE246D" w:rsidRDefault="00FC4855" w:rsidP="0028003B">
      <w:pPr>
        <w:spacing w:line="360" w:lineRule="auto"/>
        <w:ind w:left="426"/>
        <w:rPr>
          <w:rFonts w:ascii="Arial Narrow" w:hAnsi="Arial Narrow" w:cs="Arial"/>
          <w:lang w:eastAsia="es-ES"/>
        </w:rPr>
      </w:pPr>
    </w:p>
    <w:p w14:paraId="52C4170F" w14:textId="77777777" w:rsidR="00FC4855" w:rsidRPr="00EE246D" w:rsidRDefault="00FC4855" w:rsidP="0028003B">
      <w:pPr>
        <w:spacing w:line="360" w:lineRule="auto"/>
        <w:ind w:left="426"/>
        <w:rPr>
          <w:rFonts w:ascii="Arial Narrow" w:hAnsi="Arial Narrow" w:cs="Arial"/>
          <w:lang w:eastAsia="es-ES"/>
        </w:rPr>
      </w:pPr>
    </w:p>
    <w:p w14:paraId="47B57EA1" w14:textId="77777777" w:rsidR="00FC4855" w:rsidRPr="00EE246D" w:rsidRDefault="00FC4855" w:rsidP="0028003B">
      <w:pPr>
        <w:spacing w:line="360" w:lineRule="auto"/>
        <w:ind w:left="426"/>
        <w:rPr>
          <w:rFonts w:ascii="Arial Narrow" w:hAnsi="Arial Narrow" w:cs="Arial"/>
          <w:lang w:eastAsia="es-ES"/>
        </w:rPr>
      </w:pPr>
    </w:p>
    <w:p w14:paraId="18C7BAB6" w14:textId="77777777" w:rsidR="00FC4855" w:rsidRPr="00EE246D" w:rsidRDefault="00FC4855" w:rsidP="0028003B">
      <w:pPr>
        <w:spacing w:line="360" w:lineRule="auto"/>
        <w:ind w:left="426"/>
        <w:rPr>
          <w:rFonts w:ascii="Arial Narrow" w:hAnsi="Arial Narrow" w:cs="Arial"/>
          <w:lang w:eastAsia="es-ES"/>
        </w:rPr>
      </w:pPr>
    </w:p>
    <w:p w14:paraId="415291E3" w14:textId="77777777" w:rsidR="00FC4855" w:rsidRPr="00EE246D" w:rsidRDefault="00FC4855" w:rsidP="0028003B">
      <w:pPr>
        <w:spacing w:line="360" w:lineRule="auto"/>
        <w:ind w:left="426"/>
        <w:rPr>
          <w:rFonts w:ascii="Arial Narrow" w:hAnsi="Arial Narrow" w:cs="Arial"/>
          <w:lang w:eastAsia="es-ES"/>
        </w:rPr>
      </w:pPr>
    </w:p>
    <w:p w14:paraId="17B38D08" w14:textId="77777777" w:rsidR="00FC4855" w:rsidRPr="00EE246D" w:rsidRDefault="00FC4855" w:rsidP="0028003B">
      <w:pPr>
        <w:spacing w:line="360" w:lineRule="auto"/>
        <w:ind w:left="426"/>
        <w:rPr>
          <w:rFonts w:ascii="Arial Narrow" w:hAnsi="Arial Narrow" w:cs="Arial"/>
          <w:lang w:eastAsia="es-ES"/>
        </w:rPr>
      </w:pPr>
    </w:p>
    <w:p w14:paraId="5E361E08" w14:textId="77777777" w:rsidR="00FC4855" w:rsidRPr="00EE246D" w:rsidRDefault="00FC4855" w:rsidP="0028003B">
      <w:pPr>
        <w:spacing w:line="360" w:lineRule="auto"/>
        <w:ind w:left="426"/>
        <w:rPr>
          <w:rFonts w:ascii="Arial Narrow" w:hAnsi="Arial Narrow" w:cs="Arial"/>
          <w:lang w:eastAsia="es-ES"/>
        </w:rPr>
      </w:pPr>
    </w:p>
    <w:p w14:paraId="5D2B069A" w14:textId="77777777" w:rsidR="00FC4855" w:rsidRPr="00EE246D" w:rsidRDefault="00FC4855" w:rsidP="0028003B">
      <w:pPr>
        <w:spacing w:line="360" w:lineRule="auto"/>
        <w:ind w:left="426"/>
        <w:rPr>
          <w:rFonts w:ascii="Arial Narrow" w:hAnsi="Arial Narrow" w:cs="Arial"/>
          <w:lang w:eastAsia="es-ES"/>
        </w:rPr>
      </w:pPr>
    </w:p>
    <w:p w14:paraId="56A918C9" w14:textId="77777777" w:rsidR="00FC4855" w:rsidRPr="00EE246D" w:rsidRDefault="00FC4855" w:rsidP="0028003B">
      <w:pPr>
        <w:spacing w:line="360" w:lineRule="auto"/>
        <w:ind w:left="426"/>
        <w:rPr>
          <w:rFonts w:ascii="Arial Narrow" w:hAnsi="Arial Narrow" w:cs="Arial"/>
          <w:lang w:eastAsia="es-ES"/>
        </w:rPr>
      </w:pPr>
    </w:p>
    <w:p w14:paraId="3028C4DE" w14:textId="77777777" w:rsidR="00FC4855" w:rsidRPr="00EE246D" w:rsidRDefault="00FC4855" w:rsidP="0028003B">
      <w:pPr>
        <w:spacing w:line="360" w:lineRule="auto"/>
        <w:ind w:left="426"/>
        <w:rPr>
          <w:rFonts w:ascii="Arial Narrow" w:hAnsi="Arial Narrow" w:cs="Arial"/>
          <w:lang w:eastAsia="es-ES"/>
        </w:rPr>
      </w:pPr>
    </w:p>
    <w:p w14:paraId="27153711" w14:textId="77777777" w:rsidR="00FC4855" w:rsidRPr="00EE246D" w:rsidRDefault="00FC4855" w:rsidP="0028003B">
      <w:pPr>
        <w:spacing w:line="360" w:lineRule="auto"/>
        <w:ind w:left="426"/>
        <w:rPr>
          <w:rFonts w:ascii="Arial Narrow" w:hAnsi="Arial Narrow" w:cs="Arial"/>
          <w:lang w:eastAsia="es-ES"/>
        </w:rPr>
      </w:pPr>
    </w:p>
    <w:p w14:paraId="73EE466A" w14:textId="77777777" w:rsidR="00FC4855" w:rsidRPr="00EE246D" w:rsidRDefault="00FC4855" w:rsidP="0028003B">
      <w:pPr>
        <w:spacing w:line="360" w:lineRule="auto"/>
        <w:ind w:left="426"/>
        <w:rPr>
          <w:rFonts w:ascii="Arial Narrow" w:hAnsi="Arial Narrow" w:cs="Arial"/>
          <w:lang w:eastAsia="es-ES"/>
        </w:rPr>
      </w:pPr>
    </w:p>
    <w:p w14:paraId="1710360A" w14:textId="77777777" w:rsidR="00FC4855" w:rsidRPr="00EE246D" w:rsidRDefault="00FC4855" w:rsidP="00FC4855">
      <w:pPr>
        <w:spacing w:line="360" w:lineRule="auto"/>
        <w:rPr>
          <w:rFonts w:ascii="Arial Narrow" w:hAnsi="Arial Narrow" w:cs="Arial"/>
          <w:lang w:eastAsia="es-ES"/>
        </w:rPr>
      </w:pPr>
    </w:p>
    <w:p w14:paraId="63F5D5E7" w14:textId="77777777" w:rsidR="00FC4855" w:rsidRPr="00EE246D" w:rsidRDefault="00FC4855" w:rsidP="0028003B">
      <w:pPr>
        <w:spacing w:line="360" w:lineRule="auto"/>
        <w:ind w:left="426"/>
        <w:rPr>
          <w:rFonts w:ascii="Arial Narrow" w:hAnsi="Arial Narrow" w:cs="Arial"/>
          <w:lang w:eastAsia="es-ES"/>
        </w:rPr>
      </w:pPr>
    </w:p>
    <w:p w14:paraId="691BE891" w14:textId="77777777" w:rsidR="00FC4855" w:rsidRPr="00EE246D" w:rsidRDefault="00FC4855" w:rsidP="0028003B">
      <w:pPr>
        <w:spacing w:line="360" w:lineRule="auto"/>
        <w:ind w:left="426"/>
        <w:rPr>
          <w:rFonts w:ascii="Arial Narrow" w:hAnsi="Arial Narrow" w:cs="Arial"/>
          <w:lang w:eastAsia="es-ES"/>
        </w:rPr>
        <w:sectPr w:rsidR="00FC4855" w:rsidRPr="00EE246D" w:rsidSect="00BE7716">
          <w:pgSz w:w="16838" w:h="11906" w:orient="landscape" w:code="9"/>
          <w:pgMar w:top="1701" w:right="1418" w:bottom="1559" w:left="1701" w:header="709" w:footer="709" w:gutter="0"/>
          <w:cols w:space="708"/>
          <w:docGrid w:linePitch="360"/>
        </w:sectPr>
      </w:pPr>
    </w:p>
    <w:p w14:paraId="6EB5E0DC" w14:textId="77777777" w:rsidR="00FC4855" w:rsidRPr="00EE246D" w:rsidRDefault="00FC4855" w:rsidP="0028003B">
      <w:pPr>
        <w:spacing w:line="360" w:lineRule="auto"/>
        <w:ind w:left="426"/>
        <w:rPr>
          <w:rFonts w:ascii="Arial Narrow" w:hAnsi="Arial Narrow" w:cs="Arial"/>
          <w:lang w:eastAsia="es-ES"/>
        </w:rPr>
      </w:pPr>
    </w:p>
    <w:p w14:paraId="52803E20"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b/>
          <w:bCs/>
          <w:lang w:val="es-ES"/>
        </w:rPr>
        <w:t>La Tabla N.° 01</w:t>
      </w:r>
      <w:r>
        <w:rPr>
          <w:rFonts w:ascii="Arial Narrow" w:hAnsi="Arial Narrow" w:cs="Arial"/>
          <w:lang w:val="es-ES"/>
        </w:rPr>
        <w:t xml:space="preserve"> reúne los registros mensuales de precipitación máxima en 24 horas de la Estación Meteorológica Convencional CO “Tarapoto”, correspondientes al período 1999–2024. La información comprende veintiséis años calendario y constituye la base documental para identificar los eventos de mayor magnitud registrados en la estación. Su procesamiento distingue entre los valores mensuales observados, el máximo disponible de cada año y los registros que reúnen condiciones suficientes para integrar la serie de máximos anuales.</w:t>
      </w:r>
    </w:p>
    <w:p w14:paraId="1CDC222D" w14:textId="77777777" w:rsidR="00FC4855" w:rsidRPr="00EE246D" w:rsidRDefault="00FC4855" w:rsidP="00FC4855">
      <w:pPr>
        <w:spacing w:line="360" w:lineRule="auto"/>
        <w:ind w:left="1134"/>
        <w:jc w:val="both"/>
        <w:rPr>
          <w:rFonts w:ascii="Arial Narrow" w:hAnsi="Arial Narrow" w:cs="Arial"/>
          <w:lang w:val="es-ES"/>
        </w:rPr>
      </w:pPr>
    </w:p>
    <w:p w14:paraId="4417D5F0"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 xml:space="preserve">La conformación de esta serie sigue el criterio de análisis de extremos desarrollado en el </w:t>
      </w:r>
      <w:r>
        <w:rPr>
          <w:rFonts w:ascii="Arial Narrow" w:hAnsi="Arial Narrow" w:cs="Arial"/>
          <w:i/>
          <w:iCs/>
          <w:lang w:val="es-ES"/>
        </w:rPr>
        <w:t>Anexo I, referido a Hidrología, de la Norma Técnica CE.040 “Drenaje Pluvial” del Reglamento Nacional de Edificaciones.</w:t>
      </w:r>
      <w:r>
        <w:rPr>
          <w:rFonts w:ascii="Arial Narrow" w:hAnsi="Arial Narrow" w:cs="Arial"/>
          <w:lang w:val="es-ES"/>
        </w:rPr>
        <w:t xml:space="preserve"> Para una duración determinada, el procedimiento considera la selección de la mayor profundidad de precipitación de cada año y su posterior evaluación mediante análisis de frecuencia. En este estudio, la duración de referencia es de veinticuatro horas; por tanto, la variable estadística corresponde a la precipitación máxima anual acumulada durante dicho intervalo, expresada en milímetros.</w:t>
      </w:r>
    </w:p>
    <w:p w14:paraId="61773DDD" w14:textId="77777777" w:rsidR="00FC4855" w:rsidRPr="00EE246D" w:rsidRDefault="00FC4855" w:rsidP="00FC4855">
      <w:pPr>
        <w:spacing w:line="360" w:lineRule="auto"/>
        <w:ind w:left="1134"/>
        <w:jc w:val="both"/>
        <w:rPr>
          <w:rFonts w:ascii="Arial Narrow" w:hAnsi="Arial Narrow" w:cs="Arial"/>
          <w:lang w:val="es-ES"/>
        </w:rPr>
      </w:pPr>
    </w:p>
    <w:p w14:paraId="368D33C8"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Para los años con información mensual suficiente, el máximo anual se obtiene seleccionando el mayor valor entre los doce registros mensuales. Estos valores no se suman ni se promedian, dado que el objetivo es identificar el evento extremo de veinticuatro horas y no cuantificar la precipitación total del año. Asimismo, antes de aceptar cada observación se comprueba su correspondencia con la fuente y se revisan las condiciones de cobertura que respaldan su representatividad anual.</w:t>
      </w:r>
    </w:p>
    <w:p w14:paraId="62085A18" w14:textId="77777777" w:rsidR="00FC4855" w:rsidRPr="00EE246D" w:rsidRDefault="00FC4855" w:rsidP="00FC4855">
      <w:pPr>
        <w:spacing w:line="360" w:lineRule="auto"/>
        <w:ind w:left="1134"/>
        <w:jc w:val="both"/>
        <w:rPr>
          <w:rFonts w:ascii="Arial Narrow" w:hAnsi="Arial Narrow" w:cs="Arial"/>
          <w:lang w:val="es-ES"/>
        </w:rPr>
      </w:pPr>
    </w:p>
    <w:p w14:paraId="75752DC5"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revisión de los cuadros identifica veinticuatro años con valores consignados para los doce meses y dos años con información incompleta. En 2020, los meses de abril a julio figuran como “S/D”; en 2024, se dispone de registros de enero a julio, mientras que los meses de agosto a diciembre carecen de valores consignados. Esta condición impide equiparar automáticamente los veintiséis años de cobertura documental con veintiséis máximos anuales válidos para el ajuste probabilístico.</w:t>
      </w:r>
    </w:p>
    <w:p w14:paraId="2B69E3B7" w14:textId="77777777" w:rsidR="00FC4855" w:rsidRPr="00EE246D" w:rsidRDefault="00FC4855" w:rsidP="00FC4855">
      <w:pPr>
        <w:spacing w:line="360" w:lineRule="auto"/>
        <w:ind w:left="1134"/>
        <w:jc w:val="both"/>
        <w:rPr>
          <w:rFonts w:ascii="Arial Narrow" w:hAnsi="Arial Narrow" w:cs="Arial"/>
          <w:lang w:val="es-ES"/>
        </w:rPr>
      </w:pPr>
    </w:p>
    <w:p w14:paraId="1851B4C8"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lastRenderedPageBreak/>
        <w:t>El registro de 152.5 mm correspondiente a enero de 2020 se conserva como un evento observado de especial relevancia. No obstante, los meses faltantes impiden confirmar, únicamente con la información suministrada, que no haya ocurrido una precipitación superior durante el resto del año. De manera similar, los 72.2 mm registrados en febrero de 2024 representan el máximo del período disponible, cuya condición de máximo anual requiere información complementaria.</w:t>
      </w:r>
    </w:p>
    <w:p w14:paraId="11911335" w14:textId="77777777" w:rsidR="00FC4855" w:rsidRPr="00EE246D" w:rsidRDefault="00FC4855" w:rsidP="00FC4855">
      <w:pPr>
        <w:spacing w:line="360" w:lineRule="auto"/>
        <w:ind w:left="1134"/>
        <w:jc w:val="both"/>
        <w:rPr>
          <w:rFonts w:ascii="Arial Narrow" w:hAnsi="Arial Narrow" w:cs="Arial"/>
          <w:lang w:val="es-ES"/>
        </w:rPr>
      </w:pPr>
    </w:p>
    <w:p w14:paraId="059A94BA"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El tratamiento de estos años prioriza la recuperación de registros de la misma estación. Cuando se evalúe una estimación mediante información de apoyo, su incorporación deberá sustentarse en un procedimiento apropiado para precipitaciones extremas, con identificación del error y de la incertidumbre asociados. Los datos estimados se mantienen diferenciados de las observaciones originales, y los espacios sin información no se reemplazan automáticamente por ceros, promedios ni valores de otros períodos.</w:t>
      </w:r>
    </w:p>
    <w:p w14:paraId="16484717" w14:textId="77777777" w:rsidR="00FC4855" w:rsidRPr="00EE246D" w:rsidRDefault="00FC4855" w:rsidP="00FC4855">
      <w:pPr>
        <w:spacing w:line="360" w:lineRule="auto"/>
        <w:ind w:left="1134"/>
        <w:jc w:val="both"/>
        <w:rPr>
          <w:rFonts w:ascii="Arial Narrow" w:hAnsi="Arial Narrow" w:cs="Arial"/>
          <w:lang w:val="es-ES"/>
        </w:rPr>
      </w:pPr>
    </w:p>
    <w:p w14:paraId="6DDBF493"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selección definitiva de la muestra requiere documentar los años incorporados, los períodos excluidos y la justificación de cada decisión. La disponibilidad de doce valores mensuales constituye una comprobación inicial, pero no sustituye la evaluación de la continuidad y calidad de las observaciones que originaron dichos registros. De esta forma, el tamaño efectivo de la serie responde a la información sustentada y no únicamente a la extensión cronológica de los cuadros.</w:t>
      </w:r>
    </w:p>
    <w:p w14:paraId="2A42A696" w14:textId="77777777" w:rsidR="00FC4855" w:rsidRPr="00EE246D" w:rsidRDefault="00FC4855" w:rsidP="00FC4855">
      <w:pPr>
        <w:spacing w:line="360" w:lineRule="auto"/>
        <w:ind w:left="1134"/>
        <w:jc w:val="both"/>
        <w:rPr>
          <w:rFonts w:ascii="Arial Narrow" w:hAnsi="Arial Narrow" w:cs="Arial"/>
          <w:lang w:val="es-ES"/>
        </w:rPr>
      </w:pPr>
    </w:p>
    <w:p w14:paraId="59FD93A5" w14:textId="77777777" w:rsidR="00EA6A32"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Finalmente, las precipitaciones elevadas no se descartan por el solo hecho de superar el promedio o apartarse del conjunto de datos. Su revisión comprende la comprobación de procedencia, transcripción y consistencia, preservando los eventos extremos respaldados por la fuente. La serie resultante proporciona así una base trazable para comparar las distribuciones probabilísticas y determinar las precipitaciones de diseño del sistema de drenaje pluvial del Centro de Acogida Residencial (CAR).</w:t>
      </w:r>
    </w:p>
    <w:p w14:paraId="701601E5" w14:textId="77777777" w:rsidR="0068584F" w:rsidRPr="00EE246D" w:rsidRDefault="0068584F" w:rsidP="0028003B">
      <w:pPr>
        <w:spacing w:line="360" w:lineRule="auto"/>
        <w:rPr>
          <w:rFonts w:ascii="Arial Narrow" w:hAnsi="Arial Narrow" w:cs="Arial"/>
        </w:rPr>
      </w:pPr>
    </w:p>
    <w:p w14:paraId="1753B00C" w14:textId="77777777" w:rsidR="00DA6AD5" w:rsidRPr="00EE246D" w:rsidRDefault="00DA6AD5" w:rsidP="0028003B">
      <w:pPr>
        <w:pStyle w:val="Ttulo2"/>
        <w:numPr>
          <w:ilvl w:val="3"/>
          <w:numId w:val="1"/>
        </w:numPr>
        <w:spacing w:line="360" w:lineRule="auto"/>
        <w:ind w:left="1134" w:hanging="774"/>
      </w:pPr>
      <w:bookmarkStart w:id="25" w:name="_Hlk199067698"/>
      <w:bookmarkStart w:id="26" w:name="_Toc242106309"/>
      <w:r>
        <w:t>Análisis de frecuencia</w:t>
      </w:r>
      <w:bookmarkEnd w:id="26"/>
    </w:p>
    <w:p w14:paraId="00956799" w14:textId="77777777" w:rsidR="00A00467" w:rsidRPr="00EE246D" w:rsidRDefault="00847B7D" w:rsidP="00A00467">
      <w:pPr>
        <w:spacing w:line="360" w:lineRule="auto"/>
        <w:ind w:left="1134"/>
        <w:jc w:val="both"/>
        <w:rPr>
          <w:rFonts w:ascii="Arial Narrow" w:hAnsi="Arial Narrow" w:cs="Arial"/>
        </w:rPr>
      </w:pPr>
      <w:r>
        <w:rPr>
          <w:rFonts w:ascii="Arial Narrow" w:hAnsi="Arial Narrow" w:cs="Arial"/>
        </w:rPr>
        <w:t xml:space="preserve">Este El análisis de frecuencia permite estimar las precipitaciones máximas asociadas a diferentes probabilidades de ocurrencia, a partir del comportamiento estadístico de los registros históricos. En el presente estudio se aplica a la serie de máximos anuales </w:t>
      </w:r>
      <w:r>
        <w:rPr>
          <w:rFonts w:ascii="Arial Narrow" w:hAnsi="Arial Narrow" w:cs="Arial"/>
        </w:rPr>
        <w:lastRenderedPageBreak/>
        <w:t>de precipitación en 24 horas de la Estación CO “Tarapoto”, conformada después de evaluar la integridad y consistencia de la información disponible para el período 1999–2024.</w:t>
      </w:r>
    </w:p>
    <w:p w14:paraId="7EB404A3" w14:textId="77777777" w:rsidR="00A00467" w:rsidRPr="00EE246D" w:rsidRDefault="00A00467" w:rsidP="00A00467">
      <w:pPr>
        <w:spacing w:line="360" w:lineRule="auto"/>
        <w:ind w:left="1134"/>
        <w:jc w:val="both"/>
        <w:rPr>
          <w:rFonts w:ascii="Arial Narrow" w:hAnsi="Arial Narrow" w:cs="Arial"/>
        </w:rPr>
      </w:pPr>
    </w:p>
    <w:p w14:paraId="5B22D9ED"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El procedimiento comprende la estimación de los parámetros de cada distribución, la comparación entre las probabilidades observadas y teóricas y la determinación de las precipitaciones correspondientes a los períodos de retorno considerados. La confiabilidad de los resultados depende de la representatividad de la estación, la calidad y extensión efectiva de la muestra y la capacidad del modelo para describir los eventos extremos.</w:t>
      </w:r>
    </w:p>
    <w:p w14:paraId="630F3016" w14:textId="77777777" w:rsidR="00A00467" w:rsidRPr="00EE246D" w:rsidRDefault="00A00467" w:rsidP="00A00467">
      <w:pPr>
        <w:spacing w:line="360" w:lineRule="auto"/>
        <w:ind w:left="1134"/>
        <w:jc w:val="both"/>
        <w:rPr>
          <w:rFonts w:ascii="Arial Narrow" w:hAnsi="Arial Narrow" w:cs="Arial"/>
        </w:rPr>
      </w:pPr>
    </w:p>
    <w:p w14:paraId="58B4B7C6" w14:textId="77777777" w:rsidR="00847B7D" w:rsidRPr="00EE246D" w:rsidRDefault="00A00467" w:rsidP="00A00467">
      <w:pPr>
        <w:spacing w:line="360" w:lineRule="auto"/>
        <w:ind w:left="1134"/>
        <w:jc w:val="both"/>
        <w:rPr>
          <w:rFonts w:ascii="Arial Narrow" w:hAnsi="Arial Narrow" w:cs="Arial"/>
        </w:rPr>
      </w:pPr>
      <w:r>
        <w:rPr>
          <w:rFonts w:ascii="Arial Narrow" w:hAnsi="Arial Narrow" w:cs="Arial"/>
        </w:rPr>
        <w:t>Para una serie de máximos anuales, la relación entre el período de retorno y la probabilidad de excedencia se expresa mediante:</w:t>
      </w:r>
    </w:p>
    <w:p w14:paraId="27FB0378" w14:textId="77777777" w:rsidR="00A00467" w:rsidRPr="00EE246D" w:rsidRDefault="00A00467" w:rsidP="00A00467">
      <w:pPr>
        <w:spacing w:line="360" w:lineRule="auto"/>
        <w:ind w:left="1134"/>
        <w:jc w:val="both"/>
        <w:rPr>
          <w:rFonts w:ascii="Arial Narrow" w:hAnsi="Arial Narrow" w:cs="Arial"/>
        </w:rPr>
      </w:pPr>
    </w:p>
    <w:p w14:paraId="63C0D295"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P</m:t>
          </m:r>
          <m:d>
            <m:dPr>
              <m:ctrlPr>
                <w:rPr>
                  <w:rFonts w:ascii="Cambria Math" w:hAnsi="Cambria Math"/>
                  <w:b/>
                  <w:bCs/>
                  <w:sz w:val="28"/>
                  <w:szCs w:val="24"/>
                </w:rPr>
              </m:ctrlPr>
            </m:dPr>
            <m:e>
              <m:r>
                <m:rPr>
                  <m:sty m:val="bi"/>
                </m:rPr>
                <w:rPr>
                  <w:rFonts w:ascii="Cambria Math" w:hAnsi="Cambria Math"/>
                  <w:sz w:val="28"/>
                  <w:szCs w:val="24"/>
                </w:rPr>
                <m:t>X</m:t>
              </m:r>
              <m:r>
                <m:rPr>
                  <m:sty m:val="b"/>
                </m:rPr>
                <w:rPr>
                  <w:rFonts w:ascii="Cambria Math" w:hAnsi="Cambria Math"/>
                  <w:sz w:val="28"/>
                  <w:szCs w:val="24"/>
                </w:rPr>
                <m:t>&gt;</m:t>
              </m:r>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775B7C9C"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En consecuencia, la probabilidad de no excedencia es:</w:t>
      </w:r>
    </w:p>
    <w:p w14:paraId="0BC86EC0"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F</m:t>
          </m:r>
          <m:d>
            <m:dPr>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234D7BD1" w14:textId="77777777" w:rsidR="00A00467" w:rsidRPr="00EE246D" w:rsidRDefault="00A00467" w:rsidP="00A00467">
      <w:pPr>
        <w:spacing w:line="360" w:lineRule="auto"/>
        <w:ind w:left="1134"/>
        <w:jc w:val="both"/>
        <w:rPr>
          <w:rFonts w:ascii="Arial Narrow" w:hAnsi="Arial Narrow"/>
        </w:rPr>
      </w:pPr>
      <w:r>
        <w:rPr>
          <w:rFonts w:ascii="Arial Narrow" w:hAnsi="Arial Narrow"/>
        </w:rPr>
        <w:t>Donde:</w:t>
      </w:r>
    </w:p>
    <w:p w14:paraId="6E93C003"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variable aleatoria correspondiente a la precipitación máxima anual en 24 horas.</w:t>
      </w:r>
    </w:p>
    <w:p w14:paraId="353A310C" w14:textId="77777777" w:rsidR="00A00467"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b/>
          <w:bCs/>
        </w:rPr>
        <w:t>:</w:t>
      </w:r>
      <w:r>
        <w:rPr>
          <w:rFonts w:ascii="Arial Narrow" w:hAnsi="Arial Narrow"/>
        </w:rPr>
        <w:t xml:space="preserve"> precipitación de diseño asociada al período de retorno </w:t>
      </w:r>
      <m:oMath>
        <m:r>
          <w:rPr>
            <w:rFonts w:ascii="Cambria Math" w:hAnsi="Cambria Math"/>
          </w:rPr>
          <m:t>T</m:t>
        </m:r>
      </m:oMath>
      <w:r>
        <w:rPr>
          <w:rFonts w:ascii="Arial Narrow" w:hAnsi="Arial Narrow"/>
        </w:rPr>
        <w:t>, en mm.</w:t>
      </w:r>
    </w:p>
    <w:p w14:paraId="147859E0"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T</m:t>
        </m:r>
      </m:oMath>
      <w:r>
        <w:rPr>
          <w:rFonts w:ascii="Arial Narrow" w:hAnsi="Arial Narrow"/>
          <w:b/>
          <w:bCs/>
        </w:rPr>
        <w:t>:</w:t>
      </w:r>
      <w:r>
        <w:rPr>
          <w:rFonts w:ascii="Arial Narrow" w:hAnsi="Arial Narrow"/>
        </w:rPr>
        <w:t xml:space="preserve"> período de retorno, expresado en años, con </w:t>
      </w:r>
      <m:oMath>
        <m:r>
          <w:rPr>
            <w:rFonts w:ascii="Cambria Math" w:hAnsi="Cambria Math"/>
          </w:rPr>
          <m:t>T</m:t>
        </m:r>
        <m:r>
          <m:rPr>
            <m:sty m:val="p"/>
          </m:rPr>
          <w:rPr>
            <w:rFonts w:ascii="Cambria Math" w:hAnsi="Cambria Math"/>
          </w:rPr>
          <m:t>&gt;</m:t>
        </m:r>
        <m:r>
          <w:rPr>
            <w:rFonts w:ascii="Cambria Math" w:hAnsi="Cambria Math"/>
          </w:rPr>
          <m:t>1</m:t>
        </m:r>
      </m:oMath>
      <w:r>
        <w:rPr>
          <w:rFonts w:ascii="Arial Narrow" w:hAnsi="Arial Narrow"/>
        </w:rPr>
        <w:t>.</w:t>
      </w:r>
    </w:p>
    <w:p w14:paraId="681CA8E9"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ascii="Arial Narrow" w:hAnsi="Arial Narrow"/>
          <w:b/>
          <w:bCs/>
        </w:rPr>
        <w:t>:</w:t>
      </w:r>
      <w:r>
        <w:rPr>
          <w:rFonts w:ascii="Arial Narrow" w:hAnsi="Arial Narrow"/>
        </w:rPr>
        <w:t xml:space="preserve"> probabilidad de que el máximo anual no supere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rPr>
        <w:t>.</w:t>
      </w:r>
    </w:p>
    <w:p w14:paraId="2E88D7E0" w14:textId="77777777" w:rsidR="00A963D8" w:rsidRPr="00EE246D" w:rsidRDefault="00A963D8" w:rsidP="00A00467">
      <w:pPr>
        <w:spacing w:line="360" w:lineRule="auto"/>
        <w:ind w:left="1134"/>
        <w:jc w:val="both"/>
        <w:rPr>
          <w:rFonts w:ascii="Arial Narrow" w:hAnsi="Arial Narrow" w:cs="Arial"/>
        </w:rPr>
      </w:pPr>
    </w:p>
    <w:p w14:paraId="52CE6F0F"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Bajo el supuesto de un comportamiento estadístico estacionario, el período de retorno representa un intervalo medio entre excedencias; no implica que un evento ocurra regularmente cada determinado número de años. Asimismo, la extrapolación hacia períodos de retorno superiores a la longitud de la muestra requiere considerar la incertidumbre de las estimaciones.</w:t>
      </w:r>
    </w:p>
    <w:p w14:paraId="5487859D" w14:textId="77777777" w:rsidR="00A00467" w:rsidRPr="00EE246D" w:rsidRDefault="00A00467" w:rsidP="00A00467">
      <w:pPr>
        <w:spacing w:line="360" w:lineRule="auto"/>
        <w:ind w:left="1134"/>
        <w:jc w:val="both"/>
        <w:rPr>
          <w:rFonts w:ascii="Arial Narrow" w:hAnsi="Arial Narrow" w:cs="Arial"/>
        </w:rPr>
      </w:pPr>
    </w:p>
    <w:p w14:paraId="6E1DB8D7" w14:textId="77777777" w:rsidR="00847B7D" w:rsidRPr="00EE246D" w:rsidRDefault="00A00467" w:rsidP="00A00467">
      <w:pPr>
        <w:spacing w:line="360" w:lineRule="auto"/>
        <w:ind w:left="1134"/>
        <w:jc w:val="both"/>
        <w:rPr>
          <w:rFonts w:ascii="Arial Narrow" w:hAnsi="Arial Narrow" w:cs="Arial"/>
        </w:rPr>
      </w:pPr>
      <w:r>
        <w:rPr>
          <w:rFonts w:ascii="Arial Narrow" w:hAnsi="Arial Narrow" w:cs="Arial"/>
        </w:rPr>
        <w:lastRenderedPageBreak/>
        <w:t xml:space="preserve">Se evalúan las </w:t>
      </w:r>
      <w:r>
        <w:rPr>
          <w:rFonts w:ascii="Arial Narrow" w:hAnsi="Arial Narrow" w:cs="Arial"/>
          <w:b/>
          <w:bCs/>
        </w:rPr>
        <w:t>distribuciones Normal, Log-Normal de dos parámetros, Log-Pearson Tipo III y Extrema Tipo I de Gumbel.</w:t>
      </w:r>
      <w:r>
        <w:rPr>
          <w:rFonts w:ascii="Arial Narrow" w:hAnsi="Arial Narrow" w:cs="Arial"/>
        </w:rPr>
        <w:t xml:space="preserve"> La selección del modelo se sustenta en las pruebas de bondad de ajuste, la comparación gráfica y la coherencia de las precipitaciones calculadas. No se adopta anticipadamente una distribución como resultado del estudio.</w:t>
      </w:r>
    </w:p>
    <w:p w14:paraId="05490406" w14:textId="77777777" w:rsidR="00A00467" w:rsidRPr="00EE246D" w:rsidRDefault="00A00467" w:rsidP="00A00467">
      <w:pPr>
        <w:spacing w:line="360" w:lineRule="auto"/>
        <w:ind w:left="1134"/>
        <w:jc w:val="both"/>
        <w:rPr>
          <w:rFonts w:ascii="Arial Narrow" w:hAnsi="Arial Narrow" w:cs="Arial"/>
        </w:rPr>
      </w:pPr>
    </w:p>
    <w:p w14:paraId="5D2C0DA7" w14:textId="77777777"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a) Distribución Normal</w:t>
      </w:r>
    </w:p>
    <w:p w14:paraId="7E14B7B3"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La Distribución Normal describe un comportamiento simétrico respecto de la media y se caracteriza mediante dos parámetros: localización y escala. Su inclusión permite contrastar la serie observada con un modelo sin asimetría, evaluando su capacidad para representar las precipitaciones máximas.</w:t>
      </w:r>
    </w:p>
    <w:p w14:paraId="7BD84DC7" w14:textId="77777777" w:rsidR="00A00467" w:rsidRPr="00EE246D" w:rsidRDefault="00A00467" w:rsidP="00A00467">
      <w:pPr>
        <w:spacing w:line="360" w:lineRule="auto"/>
        <w:ind w:left="1134"/>
        <w:jc w:val="both"/>
        <w:rPr>
          <w:rFonts w:ascii="Arial Narrow" w:hAnsi="Arial Narrow" w:cs="Arial"/>
        </w:rPr>
      </w:pPr>
    </w:p>
    <w:p w14:paraId="342CBFF5"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Función de densidad de probabilidad</w:t>
      </w:r>
    </w:p>
    <w:p w14:paraId="33CCECCD"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σ</m:t>
              </m:r>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2</m:t>
                  </m:r>
                </m:den>
              </m:f>
              <m:sSup>
                <m:sSupPr>
                  <m:ctrlPr>
                    <w:rPr>
                      <w:rFonts w:ascii="Cambria Math" w:hAnsi="Cambria Math"/>
                      <w:b/>
                      <w:bCs/>
                      <w:sz w:val="28"/>
                      <w:szCs w:val="24"/>
                    </w:rPr>
                  </m:ctrlPr>
                </m:sSupPr>
                <m:e>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e>
                <m:sup>
                  <m:r>
                    <m:rPr>
                      <m:sty m:val="bi"/>
                    </m:rPr>
                    <w:rPr>
                      <w:rFonts w:ascii="Cambria Math" w:hAnsi="Cambria Math"/>
                      <w:sz w:val="28"/>
                      <w:szCs w:val="24"/>
                    </w:rPr>
                    <m:t>2</m:t>
                  </m:r>
                </m:sup>
              </m:sSup>
            </m:e>
          </m:d>
        </m:oMath>
      </m:oMathPara>
    </w:p>
    <w:p w14:paraId="57A5434C"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Para:</w:t>
      </w:r>
    </w:p>
    <w:p w14:paraId="7A1397BE"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x</m:t>
          </m:r>
          <m:r>
            <m:rPr>
              <m:sty m:val="b"/>
            </m:rPr>
            <w:rPr>
              <w:rFonts w:ascii="Cambria Math" w:hAnsi="Cambria Math"/>
              <w:sz w:val="28"/>
              <w:szCs w:val="24"/>
            </w:rPr>
            <m:t>&lt;+∞,</m:t>
          </m:r>
          <m:r>
            <m:rPr>
              <m:sty m:val="bi"/>
            </m:rPr>
            <w:rPr>
              <w:rFonts w:ascii="Cambria Math" w:hAnsi="Cambria Math"/>
              <w:sz w:val="28"/>
              <w:szCs w:val="24"/>
            </w:rPr>
            <m:t>  σ</m:t>
          </m:r>
          <m:r>
            <m:rPr>
              <m:sty m:val="b"/>
            </m:rPr>
            <w:rPr>
              <w:rFonts w:ascii="Cambria Math" w:hAnsi="Cambria Math"/>
              <w:sz w:val="28"/>
              <w:szCs w:val="24"/>
            </w:rPr>
            <m:t>&gt;</m:t>
          </m:r>
          <m:r>
            <m:rPr>
              <m:sty m:val="bi"/>
            </m:rPr>
            <w:rPr>
              <w:rFonts w:ascii="Cambria Math" w:hAnsi="Cambria Math"/>
              <w:sz w:val="28"/>
              <w:szCs w:val="24"/>
            </w:rPr>
            <m:t>0</m:t>
          </m:r>
        </m:oMath>
      </m:oMathPara>
    </w:p>
    <w:p w14:paraId="5CB14BC2" w14:textId="77777777" w:rsidR="00A00467" w:rsidRPr="00EE246D" w:rsidRDefault="00A00467" w:rsidP="00A00467">
      <w:pPr>
        <w:ind w:left="1134"/>
        <w:rPr>
          <w:rFonts w:ascii="Arial Narrow" w:hAnsi="Arial Narrow"/>
        </w:rPr>
      </w:pPr>
    </w:p>
    <w:p w14:paraId="18B43582" w14:textId="77777777" w:rsidR="00A00467" w:rsidRPr="00EE246D" w:rsidRDefault="00A00467" w:rsidP="00A00467">
      <w:pPr>
        <w:ind w:left="1134"/>
        <w:rPr>
          <w:rFonts w:ascii="Arial Narrow" w:hAnsi="Arial Narrow"/>
        </w:rPr>
      </w:pPr>
      <w:r>
        <w:rPr>
          <w:rFonts w:ascii="Arial Narrow" w:hAnsi="Arial Narrow"/>
        </w:rPr>
        <w:t>Donde:</w:t>
      </w:r>
    </w:p>
    <w:p w14:paraId="54758282" w14:textId="77777777" w:rsidR="00A00467" w:rsidRPr="00EE246D" w:rsidRDefault="00000000">
      <w:pPr>
        <w:numPr>
          <w:ilvl w:val="0"/>
          <w:numId w:val="14"/>
        </w:numPr>
        <w:spacing w:after="120" w:line="360" w:lineRule="auto"/>
        <w:ind w:left="1843" w:hanging="142"/>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función de densidad de probabilidad.</w:t>
      </w:r>
    </w:p>
    <w:p w14:paraId="3B1C9D9A"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valor de la precipitación máxima anual en 24 horas, en mm.</w:t>
      </w:r>
    </w:p>
    <w:p w14:paraId="53D6F7C2"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μ</m:t>
        </m:r>
      </m:oMath>
      <w:r>
        <w:rPr>
          <w:rFonts w:ascii="Arial Narrow" w:hAnsi="Arial Narrow"/>
          <w:b/>
          <w:bCs/>
        </w:rPr>
        <w:t>:</w:t>
      </w:r>
      <w:r>
        <w:rPr>
          <w:rFonts w:ascii="Arial Narrow" w:hAnsi="Arial Narrow"/>
        </w:rPr>
        <w:t xml:space="preserve"> media de la distribución, en mm.</w:t>
      </w:r>
    </w:p>
    <w:p w14:paraId="78EBAD02"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σ</m:t>
        </m:r>
      </m:oMath>
      <w:r>
        <w:rPr>
          <w:rFonts w:ascii="Arial Narrow" w:hAnsi="Arial Narrow"/>
          <w:b/>
          <w:bCs/>
        </w:rPr>
        <w:t>:</w:t>
      </w:r>
      <w:r>
        <w:rPr>
          <w:rFonts w:ascii="Arial Narrow" w:hAnsi="Arial Narrow"/>
        </w:rPr>
        <w:t xml:space="preserve"> desviación estándar de la distribución, en mm.</w:t>
      </w:r>
    </w:p>
    <w:p w14:paraId="04591646"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Los parámetros poblacionales μ y σ se estiman a partir de la muestra mediante el procedimiento de ajuste adoptado.</w:t>
      </w:r>
    </w:p>
    <w:p w14:paraId="68B8284F" w14:textId="77777777" w:rsidR="00A00467" w:rsidRPr="00EE246D" w:rsidRDefault="00A00467" w:rsidP="00A00467">
      <w:pPr>
        <w:spacing w:line="360" w:lineRule="auto"/>
        <w:ind w:left="1134"/>
        <w:jc w:val="both"/>
        <w:rPr>
          <w:rFonts w:ascii="Arial Narrow" w:hAnsi="Arial Narrow" w:cs="Arial"/>
        </w:rPr>
      </w:pPr>
    </w:p>
    <w:p w14:paraId="7BEF5755" w14:textId="77777777"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Función de distribución acumulada</w:t>
      </w:r>
    </w:p>
    <w:p w14:paraId="27F642A7"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oMath>
      </m:oMathPara>
    </w:p>
    <w:p w14:paraId="2D67D45D" w14:textId="77777777" w:rsidR="00A00467" w:rsidRPr="00EE246D" w:rsidRDefault="00A00467" w:rsidP="00A00467">
      <w:pPr>
        <w:ind w:left="709"/>
        <w:jc w:val="center"/>
        <w:rPr>
          <w:rFonts w:ascii="Arial Narrow" w:hAnsi="Arial Narrow"/>
        </w:rPr>
      </w:pPr>
      <w:r>
        <w:rPr>
          <w:rFonts w:ascii="Arial Narrow" w:hAnsi="Arial Narrow"/>
        </w:rPr>
        <w:t xml:space="preserve">Donde </w:t>
      </w:r>
      <m:oMath>
        <m:r>
          <w:rPr>
            <w:rFonts w:ascii="Cambria Math" w:hAnsi="Cambria Math"/>
          </w:rPr>
          <m:t>Φ</m:t>
        </m:r>
      </m:oMath>
      <w:r>
        <w:rPr>
          <w:rFonts w:ascii="Arial Narrow" w:hAnsi="Arial Narrow"/>
        </w:rPr>
        <w:t xml:space="preserve"> representa la función de distribución acumulada de la Normal estándar.</w:t>
      </w:r>
    </w:p>
    <w:p w14:paraId="034AC982" w14:textId="77777777" w:rsidR="00A00467" w:rsidRPr="00EE246D" w:rsidRDefault="00A00467" w:rsidP="00A00467">
      <w:pPr>
        <w:ind w:left="1134"/>
        <w:rPr>
          <w:rFonts w:ascii="Arial Narrow" w:hAnsi="Arial Narrow"/>
          <w:b/>
          <w:bCs/>
        </w:rPr>
      </w:pPr>
    </w:p>
    <w:p w14:paraId="67212BE8" w14:textId="77777777" w:rsidR="006A29A2" w:rsidRPr="00EE246D" w:rsidRDefault="006A29A2" w:rsidP="00A00467">
      <w:pPr>
        <w:ind w:left="1134"/>
        <w:rPr>
          <w:rFonts w:ascii="Arial Narrow" w:hAnsi="Arial Narrow"/>
          <w:b/>
          <w:bCs/>
        </w:rPr>
      </w:pPr>
    </w:p>
    <w:p w14:paraId="7E9E5F83" w14:textId="77777777" w:rsidR="006A29A2" w:rsidRPr="00EE246D" w:rsidRDefault="006A29A2" w:rsidP="00A00467">
      <w:pPr>
        <w:ind w:left="1134"/>
        <w:rPr>
          <w:rFonts w:ascii="Arial Narrow" w:hAnsi="Arial Narrow"/>
          <w:b/>
          <w:bCs/>
        </w:rPr>
      </w:pPr>
    </w:p>
    <w:p w14:paraId="1CC31B94" w14:textId="77777777" w:rsidR="00A00467" w:rsidRPr="00EE246D" w:rsidRDefault="00A00467" w:rsidP="00A00467">
      <w:pPr>
        <w:ind w:left="1134"/>
        <w:rPr>
          <w:rFonts w:ascii="Arial Narrow" w:hAnsi="Arial Narrow"/>
          <w:b/>
          <w:bCs/>
        </w:rPr>
      </w:pPr>
      <w:r>
        <w:rPr>
          <w:rFonts w:ascii="Arial Narrow" w:hAnsi="Arial Narrow"/>
          <w:b/>
          <w:bCs/>
        </w:rPr>
        <w:lastRenderedPageBreak/>
        <w:t>Precipitación asociada al período de retorno</w:t>
      </w:r>
      <w:r>
        <w:rPr>
          <w:rFonts w:ascii="Arial Narrow" w:hAnsi="Arial Narrow"/>
          <w:b/>
          <w:bCs/>
          <w:sz w:val="28"/>
          <w:szCs w:val="24"/>
        </w:rPr>
        <w:br/>
      </w:r>
      <m:oMathPara>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m:t>
          </m:r>
          <m:r>
            <m:rPr>
              <m:sty m:val="bi"/>
            </m:rPr>
            <w:rPr>
              <w:rFonts w:ascii="Cambria Math" w:hAnsi="Cambria Math"/>
              <w:sz w:val="28"/>
              <w:szCs w:val="24"/>
            </w:rPr>
            <m:t>μ</m:t>
          </m:r>
          <m:r>
            <m:rPr>
              <m:sty m:val="b"/>
            </m:rPr>
            <w:rPr>
              <w:rFonts w:ascii="Cambria Math" w:hAnsi="Cambria Math"/>
              <w:sz w:val="28"/>
              <w:szCs w:val="24"/>
            </w:rPr>
            <m:t>+</m:t>
          </m:r>
          <m:r>
            <m:rPr>
              <m:sty m:val="bi"/>
            </m:rPr>
            <w:rPr>
              <w:rFonts w:ascii="Cambria Math" w:hAnsi="Cambria Math"/>
              <w:sz w:val="28"/>
              <w:szCs w:val="24"/>
            </w:rPr>
            <m:t>σ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oMath>
      </m:oMathPara>
    </w:p>
    <w:p w14:paraId="0405C154" w14:textId="77777777" w:rsidR="00A00467" w:rsidRPr="00EE246D" w:rsidRDefault="00A00467" w:rsidP="00A00467">
      <w:pPr>
        <w:tabs>
          <w:tab w:val="left" w:pos="3789"/>
        </w:tabs>
        <w:rPr>
          <w:rFonts w:ascii="Arial Narrow" w:hAnsi="Arial Narrow" w:cs="Arial"/>
        </w:rPr>
      </w:pPr>
    </w:p>
    <w:p w14:paraId="6BD66EB5"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La función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rPr>
          <w:rFonts w:ascii="Arial Narrow" w:hAnsi="Arial Narrow"/>
        </w:rPr>
        <w:t xml:space="preserve"> permite obtener el cuantil normal correspondiente a la probabilidad de no excedencia seleccionada.</w:t>
      </w:r>
    </w:p>
    <w:p w14:paraId="1C6202A1" w14:textId="77777777" w:rsidR="00A00467" w:rsidRPr="00EE246D" w:rsidRDefault="00A00467" w:rsidP="00A00467">
      <w:pPr>
        <w:spacing w:line="360" w:lineRule="auto"/>
        <w:ind w:left="1134"/>
        <w:jc w:val="both"/>
        <w:rPr>
          <w:rFonts w:ascii="Arial Narrow" w:hAnsi="Arial Narrow"/>
        </w:rPr>
      </w:pPr>
    </w:p>
    <w:p w14:paraId="770B8B1D" w14:textId="77777777" w:rsidR="00A00467" w:rsidRPr="00EE246D" w:rsidRDefault="00A00467" w:rsidP="00A00467">
      <w:pPr>
        <w:spacing w:line="360" w:lineRule="auto"/>
        <w:ind w:left="1134"/>
        <w:jc w:val="both"/>
        <w:rPr>
          <w:rFonts w:ascii="Arial Narrow" w:hAnsi="Arial Narrow"/>
          <w:b/>
          <w:bCs/>
        </w:rPr>
      </w:pPr>
      <w:r>
        <w:rPr>
          <w:rFonts w:ascii="Arial Narrow" w:hAnsi="Arial Narrow"/>
          <w:b/>
          <w:bCs/>
        </w:rPr>
        <w:t>b) Distribución Log-Normal de dos parámetros</w:t>
      </w:r>
    </w:p>
    <w:p w14:paraId="10E4D352"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Una variable positiva X presenta distribución Log-Normal cuando su transformación Y=lnX sigue una Distribución Normal. Esta condición se verifica sobre los logaritmos de los datos; no supone que una variable originalmente normal conserve esa distribución al aplicar el logaritmo. </w:t>
      </w:r>
    </w:p>
    <w:p w14:paraId="358BA6F7" w14:textId="77777777" w:rsidR="00A00467" w:rsidRPr="00EE246D" w:rsidRDefault="00A00467" w:rsidP="00A00467">
      <w:pPr>
        <w:spacing w:line="360" w:lineRule="auto"/>
        <w:ind w:left="1134"/>
        <w:jc w:val="both"/>
        <w:rPr>
          <w:rFonts w:ascii="Arial Narrow" w:hAnsi="Arial Narrow"/>
        </w:rPr>
      </w:pPr>
    </w:p>
    <w:p w14:paraId="499111B8" w14:textId="77777777" w:rsidR="00A00467" w:rsidRPr="00EE246D" w:rsidRDefault="00A00467" w:rsidP="00A00467">
      <w:pPr>
        <w:spacing w:line="360" w:lineRule="auto"/>
        <w:ind w:left="1134"/>
        <w:jc w:val="both"/>
        <w:rPr>
          <w:rFonts w:ascii="Arial Narrow" w:hAnsi="Arial Narrow"/>
        </w:rPr>
      </w:pPr>
      <w:r>
        <w:rPr>
          <w:rFonts w:ascii="Arial Narrow" w:hAnsi="Arial Narrow"/>
        </w:rPr>
        <w:t>Para mantener uniformidad en las expresiones, se emplean logaritmos naturales de los valores numéricos de precipitación expresados en milímetros.</w:t>
      </w:r>
    </w:p>
    <w:p w14:paraId="5D619E54" w14:textId="77777777" w:rsidR="00A00467" w:rsidRPr="00EE246D" w:rsidRDefault="00A00467" w:rsidP="00A00467">
      <w:pPr>
        <w:spacing w:line="360" w:lineRule="auto"/>
        <w:ind w:left="1134"/>
        <w:jc w:val="both"/>
        <w:rPr>
          <w:rFonts w:ascii="Arial Narrow" w:hAnsi="Arial Narrow"/>
          <w:b/>
          <w:bCs/>
        </w:rPr>
      </w:pPr>
    </w:p>
    <w:p w14:paraId="0503D83B" w14:textId="77777777" w:rsidR="00A00467" w:rsidRPr="00EE246D" w:rsidRDefault="00A00467" w:rsidP="00A00467">
      <w:pPr>
        <w:spacing w:line="360" w:lineRule="auto"/>
        <w:ind w:left="1134"/>
        <w:jc w:val="both"/>
        <w:rPr>
          <w:rFonts w:ascii="Arial Narrow" w:hAnsi="Arial Narrow"/>
          <w:b/>
          <w:bCs/>
        </w:rPr>
      </w:pPr>
      <w:r>
        <w:rPr>
          <w:rFonts w:ascii="Arial Narrow" w:hAnsi="Arial Narrow"/>
          <w:b/>
          <w:bCs/>
        </w:rPr>
        <w:t>Función de densidad de la variable transformada</w:t>
      </w:r>
    </w:p>
    <w:p w14:paraId="7F8B0F7E" w14:textId="77777777" w:rsidR="00A00467" w:rsidRPr="00EE246D" w:rsidRDefault="00000000" w:rsidP="00A00467">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i"/>
                </m:rPr>
                <w:rPr>
                  <w:rFonts w:ascii="Cambria Math" w:hAnsi="Cambria Math"/>
                  <w:sz w:val="28"/>
                  <w:szCs w:val="24"/>
                </w:rPr>
                <m:t>y</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i"/>
                            </m:rPr>
                            <w:rPr>
                              <w:rFonts w:ascii="Cambria Math" w:hAnsi="Cambria Math"/>
                              <w:sz w:val="28"/>
                              <w:szCs w:val="24"/>
                            </w:rPr>
                            <m:t>y</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oMath>
      </m:oMathPara>
    </w:p>
    <w:p w14:paraId="14DE6098" w14:textId="77777777" w:rsidR="00A00467" w:rsidRPr="00EE246D" w:rsidRDefault="00A00467" w:rsidP="00A00467">
      <w:pPr>
        <w:spacing w:line="360" w:lineRule="auto"/>
        <w:ind w:left="1134"/>
        <w:rPr>
          <w:rFonts w:ascii="Arial Narrow" w:hAnsi="Arial Narrow"/>
        </w:rPr>
      </w:pPr>
      <w:r>
        <w:rPr>
          <w:rFonts w:ascii="Arial Narrow" w:hAnsi="Arial Narrow"/>
        </w:rPr>
        <w:t>Para:</w:t>
      </w:r>
    </w:p>
    <w:p w14:paraId="322C5899" w14:textId="77777777"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y</m:t>
          </m:r>
          <m:r>
            <m:rPr>
              <m:sty m:val="b"/>
            </m:rPr>
            <w:rPr>
              <w:rFonts w:ascii="Cambria Math" w:hAnsi="Cambria Math"/>
              <w:sz w:val="28"/>
              <w:szCs w:val="24"/>
            </w:rPr>
            <m:t>&lt;+∞,</m:t>
          </m:r>
          <m:r>
            <m:rPr>
              <m:sty m:val="bi"/>
            </m:rPr>
            <w:rPr>
              <w:rFonts w:ascii="Cambria Math" w:hAnsi="Cambria Math"/>
              <w:sz w:val="28"/>
              <w:szCs w:val="24"/>
            </w:rPr>
            <m:t>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
            </m:rPr>
            <w:rPr>
              <w:rFonts w:ascii="Cambria Math" w:hAnsi="Cambria Math"/>
              <w:sz w:val="28"/>
              <w:szCs w:val="24"/>
            </w:rPr>
            <m:t>&gt;</m:t>
          </m:r>
          <m:r>
            <m:rPr>
              <m:sty m:val="bi"/>
            </m:rPr>
            <w:rPr>
              <w:rFonts w:ascii="Cambria Math" w:hAnsi="Cambria Math"/>
              <w:sz w:val="28"/>
              <w:szCs w:val="24"/>
            </w:rPr>
            <m:t>0</m:t>
          </m:r>
        </m:oMath>
      </m:oMathPara>
    </w:p>
    <w:p w14:paraId="6A4FB3F4" w14:textId="77777777" w:rsidR="00A00467" w:rsidRPr="00EE246D" w:rsidRDefault="00A00467" w:rsidP="00A00467">
      <w:pPr>
        <w:spacing w:line="360" w:lineRule="auto"/>
        <w:ind w:left="1134"/>
        <w:rPr>
          <w:rFonts w:ascii="Arial Narrow" w:hAnsi="Arial Narrow"/>
          <w:b/>
          <w:bCs/>
        </w:rPr>
      </w:pPr>
    </w:p>
    <w:p w14:paraId="0EB797B2" w14:textId="77777777" w:rsidR="00A00467" w:rsidRPr="00EE246D" w:rsidRDefault="00A00467" w:rsidP="00A00467">
      <w:pPr>
        <w:spacing w:line="360" w:lineRule="auto"/>
        <w:ind w:left="1134"/>
        <w:rPr>
          <w:rFonts w:ascii="Arial Narrow" w:hAnsi="Arial Narrow"/>
          <w:b/>
          <w:bCs/>
        </w:rPr>
      </w:pPr>
      <w:r>
        <w:rPr>
          <w:rFonts w:ascii="Arial Narrow" w:hAnsi="Arial Narrow"/>
          <w:b/>
          <w:bCs/>
        </w:rPr>
        <w:t>Función de densidad de la precipitación</w:t>
      </w:r>
    </w:p>
    <w:p w14:paraId="34434B66" w14:textId="77777777" w:rsidR="00A00467" w:rsidRPr="00EE246D" w:rsidRDefault="00A00467" w:rsidP="00A00467">
      <w:pPr>
        <w:spacing w:line="360" w:lineRule="auto"/>
        <w:ind w:left="1134"/>
        <w:rPr>
          <w:rFonts w:ascii="Arial Narrow" w:hAnsi="Arial Narrow"/>
        </w:rPr>
      </w:pPr>
      <w:r>
        <w:rPr>
          <w:rFonts w:ascii="Arial Narrow" w:hAnsi="Arial Narrow"/>
        </w:rPr>
        <w:t>Al transformar nuevamente a la variable original:</w:t>
      </w:r>
    </w:p>
    <w:p w14:paraId="14B069B0"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x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4ED3526A" w14:textId="77777777" w:rsidR="00A00467" w:rsidRPr="00EE246D" w:rsidRDefault="00A00467" w:rsidP="00A00467">
      <w:pPr>
        <w:ind w:left="1134"/>
        <w:rPr>
          <w:rFonts w:ascii="Arial Narrow" w:hAnsi="Arial Narrow"/>
        </w:rPr>
      </w:pPr>
    </w:p>
    <w:p w14:paraId="1C0D7F4E" w14:textId="77777777" w:rsidR="00A00467" w:rsidRPr="00EE246D" w:rsidRDefault="00A00467" w:rsidP="00A00467">
      <w:pPr>
        <w:ind w:left="1134"/>
        <w:rPr>
          <w:rFonts w:ascii="Arial Narrow" w:hAnsi="Arial Narrow"/>
        </w:rPr>
      </w:pPr>
      <w:r>
        <w:rPr>
          <w:rFonts w:ascii="Arial Narrow" w:hAnsi="Arial Narrow"/>
        </w:rPr>
        <w:t>Donde:</w:t>
      </w:r>
    </w:p>
    <w:p w14:paraId="4CD9A229" w14:textId="77777777" w:rsidR="00A00467" w:rsidRPr="00EE246D" w:rsidRDefault="00A00467">
      <w:pPr>
        <w:numPr>
          <w:ilvl w:val="0"/>
          <w:numId w:val="14"/>
        </w:numPr>
        <w:spacing w:after="120" w:line="360" w:lineRule="auto"/>
        <w:ind w:left="1560" w:hanging="283"/>
        <w:jc w:val="both"/>
        <w:rPr>
          <w:rFonts w:ascii="Arial Narrow" w:hAnsi="Arial Narrow"/>
        </w:rPr>
      </w:pPr>
      <m:oMath>
        <m:r>
          <w:rPr>
            <w:rFonts w:ascii="Cambria Math" w:hAnsi="Cambria Math"/>
          </w:rPr>
          <m:t>Y</m:t>
        </m:r>
        <m:r>
          <m:rPr>
            <m:sty m:val="p"/>
          </m:rPr>
          <w:rPr>
            <w:rFonts w:ascii="Cambria Math" w:hAnsi="Cambria Math"/>
          </w:rPr>
          <m:t>=ln</m:t>
        </m:r>
        <m:r>
          <w:rPr>
            <w:rFonts w:ascii="Cambria Math" w:hAnsi="Cambria Math"/>
          </w:rPr>
          <m:t>X</m:t>
        </m:r>
      </m:oMath>
      <w:r>
        <w:rPr>
          <w:rFonts w:ascii="Arial Narrow" w:hAnsi="Arial Narrow"/>
          <w:b/>
          <w:bCs/>
        </w:rPr>
        <w:t>:</w:t>
      </w:r>
      <w:r>
        <w:rPr>
          <w:rFonts w:ascii="Arial Narrow" w:hAnsi="Arial Narrow"/>
        </w:rPr>
        <w:t xml:space="preserve"> variable transformada.</w:t>
      </w:r>
    </w:p>
    <w:p w14:paraId="542EDC08"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los logaritmos naturales.</w:t>
      </w:r>
    </w:p>
    <w:p w14:paraId="24BBF048"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los logaritmos naturales.</w:t>
      </w:r>
    </w:p>
    <w:p w14:paraId="58FDB7AC"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e>
        </m:d>
      </m:oMath>
      <w:r>
        <w:rPr>
          <w:rFonts w:ascii="Arial Narrow" w:hAnsi="Arial Narrow"/>
          <w:b/>
          <w:bCs/>
        </w:rPr>
        <w:t>:</w:t>
      </w:r>
      <w:r>
        <w:rPr>
          <w:rFonts w:ascii="Arial Narrow" w:hAnsi="Arial Narrow"/>
        </w:rPr>
        <w:t xml:space="preserve"> densidad de la variable transformada.</w:t>
      </w:r>
    </w:p>
    <w:p w14:paraId="187C2032"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densidad de la precipitación en su escala original.</w:t>
      </w:r>
    </w:p>
    <w:p w14:paraId="6CEBE86A" w14:textId="77777777"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lastRenderedPageBreak/>
        <w:t>Función de distribución acumulada</w:t>
      </w:r>
    </w:p>
    <w:p w14:paraId="31402AF0" w14:textId="77777777" w:rsidR="00A00467" w:rsidRPr="00EE246D" w:rsidRDefault="00A00467" w:rsidP="00A00467">
      <w:pPr>
        <w:tabs>
          <w:tab w:val="left" w:pos="3789"/>
        </w:tabs>
        <w:ind w:left="1134"/>
        <w:rPr>
          <w:rFonts w:ascii="Arial Narrow" w:hAnsi="Arial Narrow" w:cs="Arial"/>
          <w:b/>
          <w:bCs/>
        </w:rPr>
      </w:pPr>
    </w:p>
    <w:p w14:paraId="05BBF98E"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e>
          </m:d>
        </m:oMath>
      </m:oMathPara>
    </w:p>
    <w:p w14:paraId="17617130" w14:textId="77777777"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t>Precipitación asociada al período de retorno</w:t>
      </w:r>
    </w:p>
    <w:p w14:paraId="1040058C" w14:textId="77777777" w:rsidR="00A00467" w:rsidRPr="00EE246D" w:rsidRDefault="00A00467" w:rsidP="00A00467">
      <w:pPr>
        <w:tabs>
          <w:tab w:val="left" w:pos="3789"/>
        </w:tabs>
        <w:ind w:left="1134"/>
        <w:rPr>
          <w:rFonts w:ascii="Arial Narrow" w:hAnsi="Arial Narrow" w:cs="Arial"/>
          <w:b/>
          <w:bCs/>
        </w:rPr>
      </w:pPr>
    </w:p>
    <w:p w14:paraId="03218DCD" w14:textId="77777777"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=exp</m:t>
          </m:r>
          <m:d>
            <m:dPr>
              <m:begChr m:val="["/>
              <m:endChr m:val="]"/>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i"/>
                </m:rPr>
                <w:rPr>
                  <w:rFonts w:ascii="Cambria Math" w:hAnsi="Cambria Math"/>
                  <w:sz w:val="28"/>
                  <w:szCs w:val="24"/>
                </w:rPr>
                <m:t>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e>
          </m:d>
        </m:oMath>
      </m:oMathPara>
    </w:p>
    <w:p w14:paraId="39499EF4"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Si los cálculos se desarrollan con logaritmos decimales, la transformación inversa corresponde a una potencia de base diez. No deben combinarse ambas bases dentro de un mismo ajuste.</w:t>
      </w:r>
    </w:p>
    <w:p w14:paraId="5863DA4C" w14:textId="77777777" w:rsidR="00A00467" w:rsidRPr="00EE246D" w:rsidRDefault="00A00467" w:rsidP="00A00467">
      <w:pPr>
        <w:tabs>
          <w:tab w:val="left" w:pos="3789"/>
        </w:tabs>
        <w:spacing w:line="360" w:lineRule="auto"/>
        <w:ind w:left="1134"/>
        <w:jc w:val="both"/>
        <w:rPr>
          <w:rFonts w:ascii="Arial Narrow" w:hAnsi="Arial Narrow" w:cs="Arial"/>
        </w:rPr>
      </w:pPr>
    </w:p>
    <w:p w14:paraId="09BA766C" w14:textId="77777777" w:rsidR="00A00467" w:rsidRPr="00EE246D" w:rsidRDefault="00A00467" w:rsidP="00A00467">
      <w:pPr>
        <w:tabs>
          <w:tab w:val="left" w:pos="3789"/>
        </w:tabs>
        <w:spacing w:line="360" w:lineRule="auto"/>
        <w:ind w:left="1134"/>
        <w:jc w:val="both"/>
        <w:rPr>
          <w:rFonts w:ascii="Arial Narrow" w:hAnsi="Arial Narrow" w:cs="Arial"/>
          <w:b/>
          <w:bCs/>
        </w:rPr>
      </w:pPr>
      <w:r>
        <w:rPr>
          <w:rFonts w:ascii="Arial Narrow" w:hAnsi="Arial Narrow" w:cs="Arial"/>
          <w:b/>
          <w:bCs/>
        </w:rPr>
        <w:t>c) Distribución Log-Pearson Tipo III</w:t>
      </w:r>
    </w:p>
    <w:p w14:paraId="515DB46C" w14:textId="77777777" w:rsidR="00A00467" w:rsidRPr="00EE246D" w:rsidRDefault="00A00467" w:rsidP="00A00467">
      <w:pPr>
        <w:tabs>
          <w:tab w:val="left" w:pos="3789"/>
        </w:tabs>
        <w:spacing w:line="360" w:lineRule="auto"/>
        <w:ind w:left="1134"/>
        <w:jc w:val="both"/>
        <w:rPr>
          <w:rFonts w:ascii="Arial Narrow" w:hAnsi="Arial Narrow" w:cs="Arial"/>
          <w:b/>
          <w:bCs/>
        </w:rPr>
      </w:pPr>
    </w:p>
    <w:p w14:paraId="12DF6D00"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La Distribución Log-Pearson Tipo III considera que los logaritmos de la precipitación siguen una distribución Pearson Tipo III. Su formulación incorpora la media, la desviación estándar y el coeficiente de asimetría de la variable transformada, permitiendo evaluar comportamientos que no quedan representados mediante una distribución normal de los logaritmos.</w:t>
      </w:r>
    </w:p>
    <w:p w14:paraId="206563B5"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Se define:</w:t>
      </w:r>
    </w:p>
    <w:p w14:paraId="6CAECDE6" w14:textId="77777777" w:rsidR="00A00467" w:rsidRPr="00EE246D" w:rsidRDefault="00A00467" w:rsidP="00A00467">
      <w:pPr>
        <w:pStyle w:val="Textoindependiente"/>
        <w:rPr>
          <w:rFonts w:ascii="Arial Narrow" w:eastAsiaTheme="minorEastAsia" w:hAnsi="Arial Narrow"/>
          <w:b/>
          <w:bCs/>
        </w:rPr>
      </w:pPr>
      <m:oMathPara>
        <m:oMathParaPr>
          <m:jc m:val="center"/>
        </m:oMathParaPr>
        <m:oMath>
          <m:r>
            <m:rPr>
              <m:sty m:val="bi"/>
            </m:rPr>
            <w:rPr>
              <w:rFonts w:ascii="Cambria Math" w:hAnsi="Cambria Math"/>
            </w:rPr>
            <m:t>Y</m:t>
          </m:r>
          <m:r>
            <m:rPr>
              <m:sty m:val="b"/>
            </m:rPr>
            <w:rPr>
              <w:rFonts w:ascii="Cambria Math" w:hAnsi="Cambria Math"/>
            </w:rPr>
            <m:t>=ln</m:t>
          </m:r>
          <m:r>
            <m:rPr>
              <m:sty m:val="bi"/>
            </m:rPr>
            <w:rPr>
              <w:rFonts w:ascii="Cambria Math" w:hAnsi="Cambria Math"/>
            </w:rPr>
            <m:t>X</m:t>
          </m:r>
        </m:oMath>
      </m:oMathPara>
    </w:p>
    <w:p w14:paraId="091DE4C6" w14:textId="77777777" w:rsidR="00A00467" w:rsidRPr="00EE246D" w:rsidRDefault="00A00467" w:rsidP="00A00467">
      <w:pPr>
        <w:pStyle w:val="Textoindependiente"/>
        <w:ind w:left="1134"/>
        <w:rPr>
          <w:rFonts w:ascii="Arial Narrow" w:hAnsi="Arial Narrow"/>
          <w:b/>
          <w:bCs/>
        </w:rPr>
      </w:pPr>
      <w:r>
        <w:rPr>
          <w:rFonts w:ascii="Arial Narrow" w:hAnsi="Arial Narrow"/>
          <w:b/>
          <w:bCs/>
        </w:rPr>
        <w:t>La relación entre las funciones de densidad de ambas variables es:</w:t>
      </w:r>
    </w:p>
    <w:p w14:paraId="5ADE28EA" w14:textId="77777777" w:rsidR="00A00467" w:rsidRPr="00EE246D" w:rsidRDefault="00A00467" w:rsidP="00A00467">
      <w:pPr>
        <w:pStyle w:val="Textoindependiente"/>
        <w:ind w:left="1134"/>
        <w:rPr>
          <w:rFonts w:ascii="Arial Narrow" w:hAnsi="Arial Narrow"/>
          <w:b/>
          <w:bCs/>
        </w:rPr>
      </w:pPr>
    </w:p>
    <w:p w14:paraId="17D48090" w14:textId="77777777" w:rsidR="00A00467" w:rsidRPr="00EE246D" w:rsidRDefault="00000000" w:rsidP="00A00467">
      <w:pPr>
        <w:pStyle w:val="Textoindependiente"/>
        <w:rPr>
          <w:rFonts w:ascii="Arial Narrow" w:eastAsiaTheme="minorEastAsia"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e>
              </m:d>
            </m:num>
            <m:den>
              <m:r>
                <m:rPr>
                  <m:sty m:val="bi"/>
                </m:rPr>
                <w:rPr>
                  <w:rFonts w:ascii="Cambria Math" w:hAnsi="Cambria Math"/>
                  <w:sz w:val="28"/>
                  <w:szCs w:val="24"/>
                </w:rPr>
                <m:t>x</m:t>
              </m:r>
            </m:den>
          </m:f>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4E54C8D6" w14:textId="77777777" w:rsidR="00F0089F" w:rsidRPr="00EE246D" w:rsidRDefault="00F0089F" w:rsidP="00A00467">
      <w:pPr>
        <w:spacing w:line="360" w:lineRule="auto"/>
        <w:ind w:left="1134"/>
        <w:jc w:val="both"/>
        <w:rPr>
          <w:rFonts w:ascii="Arial Narrow" w:hAnsi="Arial Narrow"/>
        </w:rPr>
      </w:pPr>
    </w:p>
    <w:p w14:paraId="25A9A03F"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Donde </w:t>
      </w:r>
      <m:oMath>
        <m:sSub>
          <m:sSubPr>
            <m:ctrlPr>
              <w:rPr>
                <w:rFonts w:ascii="Cambria Math" w:hAnsi="Cambria Math"/>
              </w:rPr>
            </m:ctrlPr>
          </m:sSubPr>
          <m:e>
            <m:r>
              <w:rPr>
                <w:rFonts w:ascii="Cambria Math" w:hAnsi="Cambria Math"/>
              </w:rPr>
              <m:t>f</m:t>
            </m:r>
          </m:e>
          <m:sub>
            <m:r>
              <w:rPr>
                <w:rFonts w:ascii="Cambria Math" w:hAnsi="Cambria Math"/>
              </w:rPr>
              <m:t>Y</m:t>
            </m:r>
          </m:sub>
        </m:sSub>
      </m:oMath>
      <w:r>
        <w:rPr>
          <w:rFonts w:ascii="Arial Narrow" w:hAnsi="Arial Narrow"/>
        </w:rPr>
        <w:t xml:space="preserve"> corresponde a la densidad Pearson Tipo III. Para expresarla de manera que admita asimetría positiva o negativa, se utiliza la variable estandarizada:</w:t>
      </w:r>
    </w:p>
    <w:p w14:paraId="777556F1" w14:textId="77777777" w:rsidR="00A00467" w:rsidRPr="00EE246D" w:rsidRDefault="00A00467" w:rsidP="00A00467">
      <w:pPr>
        <w:pStyle w:val="Textoindependiente"/>
        <w:rPr>
          <w:rFonts w:ascii="Arial Narrow" w:hAnsi="Arial Narrow"/>
          <w:b/>
          <w:bCs/>
          <w:sz w:val="28"/>
          <w:szCs w:val="24"/>
        </w:rPr>
      </w:pPr>
    </w:p>
    <w:p w14:paraId="6B955562" w14:textId="77777777" w:rsidR="00F0089F" w:rsidRPr="00EE246D" w:rsidRDefault="00F0089F" w:rsidP="00F0089F">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z</m:t>
          </m:r>
          <m:r>
            <m:rPr>
              <m:sty m:val="b"/>
            </m:rPr>
            <w:rPr>
              <w:rFonts w:ascii="Cambria Math" w:hAnsi="Cambria Math"/>
              <w:sz w:val="28"/>
              <w:szCs w:val="24"/>
            </w:rPr>
            <m:t>=</m:t>
          </m:r>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oMath>
      </m:oMathPara>
    </w:p>
    <w:p w14:paraId="5AF977ED" w14:textId="77777777" w:rsidR="00F0089F" w:rsidRPr="00EE246D" w:rsidRDefault="00F0089F" w:rsidP="00F0089F">
      <w:pPr>
        <w:ind w:left="1134"/>
        <w:rPr>
          <w:rFonts w:ascii="Arial Narrow" w:hAnsi="Arial Narrow" w:cs="Arial"/>
        </w:rPr>
      </w:pPr>
      <w:r>
        <w:rPr>
          <w:rFonts w:ascii="Arial Narrow" w:hAnsi="Arial Narrow" w:cs="Arial"/>
        </w:rPr>
        <w:t xml:space="preserve">Para un coeficiente de asimetría </w:t>
      </w:r>
      <m:oMath>
        <m:sSub>
          <m:sSubPr>
            <m:ctrlPr>
              <w:rPr>
                <w:rFonts w:ascii="Cambria Math" w:hAnsi="Cambria Math" w:cs="Arial"/>
              </w:rPr>
            </m:ctrlPr>
          </m:sSubPr>
          <m:e>
            <m:r>
              <w:rPr>
                <w:rFonts w:ascii="Cambria Math" w:hAnsi="Cambria Math" w:cs="Arial"/>
              </w:rPr>
              <m:t>γ</m:t>
            </m:r>
          </m:e>
          <m:sub>
            <m:r>
              <w:rPr>
                <w:rFonts w:ascii="Cambria Math" w:hAnsi="Cambria Math" w:cs="Arial"/>
              </w:rPr>
              <m:t>Y</m:t>
            </m:r>
          </m:sub>
        </m:sSub>
        <m:r>
          <m:rPr>
            <m:sty m:val="p"/>
          </m:rPr>
          <w:rPr>
            <w:rFonts w:ascii="Cambria Math" w:hAnsi="Cambria Math" w:cs="Arial"/>
          </w:rPr>
          <m:t>≠</m:t>
        </m:r>
        <m:r>
          <w:rPr>
            <w:rFonts w:ascii="Cambria Math" w:hAnsi="Cambria Math" w:cs="Arial"/>
          </w:rPr>
          <m:t>0</m:t>
        </m:r>
      </m:oMath>
      <w:r>
        <w:rPr>
          <w:rFonts w:ascii="Arial Narrow" w:hAnsi="Arial Narrow" w:cs="Arial"/>
        </w:rPr>
        <w:t>, se definen los parámetros auxiliares:</w:t>
      </w:r>
    </w:p>
    <w:p w14:paraId="2F7AAB85" w14:textId="77777777" w:rsidR="00F0089F" w:rsidRPr="00EE246D" w:rsidRDefault="00F0089F" w:rsidP="00F0089F">
      <w:pPr>
        <w:jc w:val="center"/>
        <w:rPr>
          <w:rFonts w:ascii="Arial Narrow" w:hAnsi="Arial Narrow" w:cs="Arial"/>
        </w:rPr>
      </w:pPr>
    </w:p>
    <w:p w14:paraId="1012E0CA" w14:textId="77777777" w:rsidR="00F0089F" w:rsidRPr="00EE246D" w:rsidRDefault="00F0089F" w:rsidP="00F0089F">
      <w:pPr>
        <w:pStyle w:val="Textoindependiente"/>
        <w:rPr>
          <w:rFonts w:ascii="Arial Narrow" w:hAnsi="Arial Narrow"/>
          <w:b/>
          <w:bCs/>
        </w:rPr>
      </w:pPr>
      <m:oMathPara>
        <m:oMathParaPr>
          <m:jc m:val="center"/>
        </m:oMathParaPr>
        <m:oMath>
          <m:r>
            <m:rPr>
              <m:sty m:val="bi"/>
            </m:rPr>
            <w:rPr>
              <w:rFonts w:ascii="Cambria Math" w:hAnsi="Cambria Math"/>
            </w:rPr>
            <m:t>b</m:t>
          </m:r>
          <m:r>
            <m:rPr>
              <m:sty m:val="b"/>
            </m:rPr>
            <w:rPr>
              <w:rFonts w:ascii="Cambria Math" w:hAnsi="Cambria Math"/>
            </w:rPr>
            <m:t>=</m:t>
          </m:r>
          <m:f>
            <m:fPr>
              <m:ctrlPr>
                <w:rPr>
                  <w:rFonts w:ascii="Cambria Math" w:hAnsi="Cambria Math"/>
                  <w:b/>
                  <w:bCs/>
                </w:rPr>
              </m:ctrlPr>
            </m:fPr>
            <m:num>
              <m:r>
                <m:rPr>
                  <m:sty m:val="bi"/>
                </m:rPr>
                <w:rPr>
                  <w:rFonts w:ascii="Cambria Math" w:hAnsi="Cambria Math"/>
                </w:rPr>
                <m:t>2</m:t>
              </m:r>
            </m:num>
            <m:den>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Y</m:t>
                  </m:r>
                </m:sub>
              </m:sSub>
            </m:den>
          </m:f>
          <m:r>
            <m:rPr>
              <m:sty m:val="b"/>
            </m:rPr>
            <w:rPr>
              <w:rFonts w:ascii="Cambria Math" w:hAnsi="Cambria Math"/>
            </w:rPr>
            <m:t>,</m:t>
          </m:r>
          <m:r>
            <m:rPr>
              <m:sty m:val="bi"/>
            </m:rPr>
            <w:rPr>
              <w:rFonts w:ascii="Cambria Math" w:hAnsi="Cambria Math"/>
            </w:rPr>
            <m:t>  a</m:t>
          </m:r>
          <m:r>
            <m:rPr>
              <m:sty m:val="b"/>
            </m:rPr>
            <w:rPr>
              <w:rFonts w:ascii="Cambria Math" w:hAnsi="Cambria Math"/>
            </w:rPr>
            <m:t>=</m:t>
          </m:r>
          <m:f>
            <m:fPr>
              <m:ctrlPr>
                <w:rPr>
                  <w:rFonts w:ascii="Cambria Math" w:hAnsi="Cambria Math"/>
                  <w:b/>
                  <w:bCs/>
                </w:rPr>
              </m:ctrlPr>
            </m:fPr>
            <m:num>
              <m:r>
                <m:rPr>
                  <m:sty m:val="bi"/>
                </m:rPr>
                <w:rPr>
                  <w:rFonts w:ascii="Cambria Math" w:hAnsi="Cambria Math"/>
                </w:rPr>
                <m:t>4</m:t>
              </m:r>
            </m:num>
            <m:den>
              <m:sSubSup>
                <m:sSubSupPr>
                  <m:ctrlPr>
                    <w:rPr>
                      <w:rFonts w:ascii="Cambria Math" w:hAnsi="Cambria Math"/>
                      <w:b/>
                      <w:bCs/>
                    </w:rPr>
                  </m:ctrlPr>
                </m:sSubSupPr>
                <m:e>
                  <m:r>
                    <m:rPr>
                      <m:sty m:val="bi"/>
                    </m:rPr>
                    <w:rPr>
                      <w:rFonts w:ascii="Cambria Math" w:hAnsi="Cambria Math"/>
                    </w:rPr>
                    <m:t>γ</m:t>
                  </m:r>
                </m:e>
                <m:sub>
                  <m:r>
                    <m:rPr>
                      <m:sty m:val="bi"/>
                    </m:rPr>
                    <w:rPr>
                      <w:rFonts w:ascii="Cambria Math" w:hAnsi="Cambria Math"/>
                    </w:rPr>
                    <m:t>Y</m:t>
                  </m:r>
                </m:sub>
                <m:sup>
                  <m:r>
                    <m:rPr>
                      <m:sty m:val="bi"/>
                    </m:rPr>
                    <w:rPr>
                      <w:rFonts w:ascii="Cambria Math" w:hAnsi="Cambria Math"/>
                    </w:rPr>
                    <m:t>2</m:t>
                  </m:r>
                </m:sup>
              </m:sSubSup>
            </m:den>
          </m:f>
          <m:r>
            <m:rPr>
              <m:sty m:val="b"/>
            </m:rPr>
            <w:rPr>
              <w:rFonts w:ascii="Cambria Math" w:hAnsi="Cambria Math"/>
            </w:rPr>
            <m:t>,</m:t>
          </m:r>
          <m:r>
            <m:rPr>
              <m:sty m:val="bi"/>
            </m:rPr>
            <w:rPr>
              <w:rFonts w:ascii="Cambria Math" w:hAnsi="Cambria Math"/>
            </w:rPr>
            <m:t>  ζ</m:t>
          </m:r>
          <m:r>
            <m:rPr>
              <m:sty m:val="b"/>
            </m:rPr>
            <w:rPr>
              <w:rFonts w:ascii="Cambria Math" w:hAnsi="Cambria Math"/>
            </w:rPr>
            <m:t>=-</m:t>
          </m:r>
          <m:r>
            <m:rPr>
              <m:sty m:val="bi"/>
            </m:rPr>
            <w:rPr>
              <w:rFonts w:ascii="Cambria Math" w:hAnsi="Cambria Math"/>
            </w:rPr>
            <m:t>b</m:t>
          </m:r>
        </m:oMath>
      </m:oMathPara>
    </w:p>
    <w:p w14:paraId="3F466632" w14:textId="77777777" w:rsidR="00F0089F" w:rsidRPr="00EE246D" w:rsidRDefault="00F0089F" w:rsidP="00F0089F">
      <w:pPr>
        <w:ind w:left="1134"/>
        <w:rPr>
          <w:rFonts w:ascii="Arial Narrow" w:hAnsi="Arial Narrow" w:cs="Arial"/>
        </w:rPr>
      </w:pPr>
      <w:r>
        <w:rPr>
          <w:rFonts w:ascii="Arial Narrow" w:hAnsi="Arial Narrow" w:cs="Arial"/>
        </w:rPr>
        <w:lastRenderedPageBreak/>
        <w:t>La densidad de la precipitación resulta:</w:t>
      </w:r>
    </w:p>
    <w:p w14:paraId="0ACB6A94" w14:textId="77777777" w:rsidR="00F0089F" w:rsidRPr="00EE246D" w:rsidRDefault="00F0089F" w:rsidP="00F0089F">
      <w:pPr>
        <w:ind w:left="1134"/>
        <w:rPr>
          <w:rFonts w:ascii="Arial Narrow" w:hAnsi="Arial Narrow" w:cs="Arial"/>
        </w:rPr>
      </w:pPr>
    </w:p>
    <w:p w14:paraId="38C45E26" w14:textId="77777777" w:rsidR="00F0089F" w:rsidRPr="00EE246D" w:rsidRDefault="00000000" w:rsidP="00F0089F">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d>
                <m:dPr>
                  <m:begChr m:val="|"/>
                  <m:endChr m:val="|"/>
                  <m:ctrlPr>
                    <w:rPr>
                      <w:rFonts w:ascii="Cambria Math" w:hAnsi="Cambria Math"/>
                      <w:b/>
                      <w:bCs/>
                    </w:rPr>
                  </m:ctrlPr>
                </m:dPr>
                <m:e>
                  <m:r>
                    <m:rPr>
                      <m:sty m:val="bi"/>
                    </m:rPr>
                    <w:rPr>
                      <w:rFonts w:ascii="Cambria Math" w:hAnsi="Cambria Math"/>
                    </w:rPr>
                    <m:t>b</m:t>
                  </m:r>
                </m:e>
              </m:d>
            </m:num>
            <m:den>
              <m:r>
                <m:rPr>
                  <m:sty m:val="bi"/>
                </m:rPr>
                <w:rPr>
                  <w:rFonts w:ascii="Cambria Math" w:hAnsi="Cambria Math"/>
                </w:rPr>
                <m:t>x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r>
                <m:rPr>
                  <m:sty m:val="bi"/>
                </m:rPr>
                <w:rPr>
                  <w:rFonts w:ascii="Cambria Math" w:hAnsi="Cambria Math"/>
                </w:rPr>
                <m:t> Γ</m:t>
              </m:r>
              <m:d>
                <m:dPr>
                  <m:ctrlPr>
                    <w:rPr>
                      <w:rFonts w:ascii="Cambria Math" w:hAnsi="Cambria Math"/>
                      <w:b/>
                      <w:bCs/>
                    </w:rPr>
                  </m:ctrlPr>
                </m:dPr>
                <m:e>
                  <m:r>
                    <m:rPr>
                      <m:sty m:val="bi"/>
                    </m:rPr>
                    <w:rPr>
                      <w:rFonts w:ascii="Cambria Math" w:hAnsi="Cambria Math"/>
                    </w:rPr>
                    <m:t>a</m:t>
                  </m:r>
                </m:e>
              </m:d>
            </m:den>
          </m:f>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e>
            <m:sup>
              <m:r>
                <m:rPr>
                  <m:sty m:val="bi"/>
                </m:rPr>
                <w:rPr>
                  <w:rFonts w:ascii="Cambria Math" w:hAnsi="Cambria Math"/>
                </w:rPr>
                <m:t>a</m:t>
              </m:r>
              <m:r>
                <m:rPr>
                  <m:sty m:val="b"/>
                </m:rPr>
                <w:rPr>
                  <w:rFonts w:ascii="Cambria Math" w:hAnsi="Cambria Math"/>
                </w:rPr>
                <m:t>-</m:t>
              </m:r>
              <m:r>
                <m:rPr>
                  <m:sty m:val="bi"/>
                </m:rPr>
                <w:rPr>
                  <w:rFonts w:ascii="Cambria Math" w:hAnsi="Cambria Math"/>
                </w:rPr>
                <m:t>1</m:t>
              </m:r>
            </m:sup>
          </m:sSup>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oMath>
      </m:oMathPara>
    </w:p>
    <w:p w14:paraId="605C9BFD" w14:textId="77777777" w:rsidR="00F0089F" w:rsidRPr="00EE246D" w:rsidRDefault="00F0089F" w:rsidP="00F0089F">
      <w:pPr>
        <w:tabs>
          <w:tab w:val="left" w:pos="3789"/>
        </w:tabs>
        <w:spacing w:line="360" w:lineRule="auto"/>
        <w:ind w:left="1134"/>
        <w:rPr>
          <w:rFonts w:ascii="Arial Narrow" w:hAnsi="Arial Narrow" w:cs="Arial"/>
        </w:rPr>
      </w:pPr>
    </w:p>
    <w:p w14:paraId="5BD91DFD" w14:textId="77777777" w:rsidR="00A00467" w:rsidRPr="00EE246D" w:rsidRDefault="00F0089F" w:rsidP="00F0089F">
      <w:pPr>
        <w:tabs>
          <w:tab w:val="left" w:pos="3789"/>
        </w:tabs>
        <w:spacing w:line="360" w:lineRule="auto"/>
        <w:ind w:left="1134"/>
        <w:rPr>
          <w:rFonts w:ascii="Arial Narrow" w:hAnsi="Arial Narrow" w:cs="Arial"/>
        </w:rPr>
      </w:pPr>
      <w:r>
        <w:rPr>
          <w:rFonts w:ascii="Arial Narrow" w:hAnsi="Arial Narrow" w:cs="Arial"/>
        </w:rPr>
        <w:t>Esta expresión se aplica en el dominio:</w:t>
      </w:r>
    </w:p>
    <w:p w14:paraId="33604E06" w14:textId="77777777" w:rsidR="00F0089F" w:rsidRPr="00EE246D" w:rsidRDefault="00F0089F" w:rsidP="00F0089F">
      <w:pPr>
        <w:tabs>
          <w:tab w:val="left" w:pos="3789"/>
        </w:tabs>
        <w:spacing w:line="360" w:lineRule="auto"/>
        <w:ind w:left="1134"/>
        <w:rPr>
          <w:rFonts w:ascii="Arial Narrow" w:hAnsi="Arial Narrow" w:cs="Arial"/>
        </w:rPr>
      </w:pPr>
    </w:p>
    <w:p w14:paraId="109E113A" w14:textId="77777777" w:rsidR="00F0089F" w:rsidRPr="00EE246D" w:rsidRDefault="00F0089F" w:rsidP="00F0089F">
      <w:pPr>
        <w:pStyle w:val="Textoindependiente"/>
        <w:rPr>
          <w:rFonts w:ascii="Arial Narrow" w:eastAsiaTheme="minorEastAsia" w:hAnsi="Arial Narrow"/>
          <w:b/>
          <w:bCs/>
          <w:sz w:val="28"/>
          <w:szCs w:val="24"/>
        </w:rPr>
      </w:pPr>
      <m:oMathPara>
        <m:oMathParaPr>
          <m:jc m:val="center"/>
        </m:oMathParaPr>
        <m:oMath>
          <m:r>
            <m:rPr>
              <m:sty m:val="bi"/>
            </m:rPr>
            <w:rPr>
              <w:rFonts w:ascii="Cambria Math" w:hAnsi="Cambria Math"/>
              <w:sz w:val="28"/>
              <w:szCs w:val="24"/>
            </w:rPr>
            <m:t>x</m:t>
          </m:r>
          <m:r>
            <m:rPr>
              <m:sty m:val="b"/>
            </m:rPr>
            <w:rPr>
              <w:rFonts w:ascii="Cambria Math" w:hAnsi="Cambria Math"/>
              <w:sz w:val="28"/>
              <w:szCs w:val="24"/>
            </w:rPr>
            <m:t>&gt;</m:t>
          </m:r>
          <m:r>
            <m:rPr>
              <m:sty m:val="bi"/>
            </m:rPr>
            <w:rPr>
              <w:rFonts w:ascii="Cambria Math" w:hAnsi="Cambria Math"/>
              <w:sz w:val="28"/>
              <w:szCs w:val="24"/>
            </w:rPr>
            <m:t>0</m:t>
          </m:r>
          <m:r>
            <m:rPr>
              <m:sty m:val="b"/>
            </m:rPr>
            <w:rPr>
              <w:rFonts w:ascii="Cambria Math" w:hAnsi="Cambria Math"/>
              <w:sz w:val="28"/>
              <w:szCs w:val="24"/>
            </w:rPr>
            <m:t>,</m:t>
          </m:r>
          <m:r>
            <m:rPr>
              <m:sty m:val="bi"/>
            </m:rPr>
            <w:rPr>
              <w:rFonts w:ascii="Cambria Math" w:hAnsi="Cambria Math"/>
              <w:sz w:val="28"/>
              <w:szCs w:val="24"/>
            </w:rPr>
            <m:t>  b</m:t>
          </m:r>
          <m:d>
            <m:dPr>
              <m:ctrlPr>
                <w:rPr>
                  <w:rFonts w:ascii="Cambria Math" w:hAnsi="Cambria Math"/>
                  <w:b/>
                  <w:bCs/>
                  <w:sz w:val="28"/>
                  <w:szCs w:val="24"/>
                </w:rPr>
              </m:ctrlPr>
            </m:dPr>
            <m:e>
              <m:r>
                <m:rPr>
                  <m:sty m:val="bi"/>
                </m:rPr>
                <w:rPr>
                  <w:rFonts w:ascii="Cambria Math" w:hAnsi="Cambria Math"/>
                  <w:sz w:val="28"/>
                  <w:szCs w:val="24"/>
                </w:rPr>
                <m:t>z</m:t>
              </m:r>
              <m:r>
                <m:rPr>
                  <m:sty m:val="b"/>
                </m:rPr>
                <w:rPr>
                  <w:rFonts w:ascii="Cambria Math" w:hAnsi="Cambria Math"/>
                  <w:sz w:val="28"/>
                  <w:szCs w:val="24"/>
                </w:rPr>
                <m:t>-</m:t>
              </m:r>
              <m:r>
                <m:rPr>
                  <m:sty m:val="bi"/>
                </m:rPr>
                <w:rPr>
                  <w:rFonts w:ascii="Cambria Math" w:hAnsi="Cambria Math"/>
                  <w:sz w:val="28"/>
                  <w:szCs w:val="24"/>
                </w:rPr>
                <m:t>ζ</m:t>
              </m:r>
            </m:e>
          </m:d>
          <m:r>
            <m:rPr>
              <m:sty m:val="b"/>
            </m:rPr>
            <w:rPr>
              <w:rFonts w:ascii="Cambria Math" w:hAnsi="Cambria Math"/>
              <w:sz w:val="28"/>
              <w:szCs w:val="24"/>
            </w:rPr>
            <m:t>&gt;</m:t>
          </m:r>
          <m:r>
            <m:rPr>
              <m:sty m:val="bi"/>
            </m:rPr>
            <w:rPr>
              <w:rFonts w:ascii="Cambria Math" w:hAnsi="Cambria Math"/>
              <w:sz w:val="28"/>
              <w:szCs w:val="24"/>
            </w:rPr>
            <m:t>0</m:t>
          </m:r>
        </m:oMath>
      </m:oMathPara>
    </w:p>
    <w:p w14:paraId="1B0797C5" w14:textId="77777777" w:rsidR="00F0089F" w:rsidRPr="00EE246D" w:rsidRDefault="00F0089F" w:rsidP="00F0089F">
      <w:pPr>
        <w:ind w:left="1134"/>
        <w:rPr>
          <w:rFonts w:ascii="Arial Narrow" w:hAnsi="Arial Narrow"/>
        </w:rPr>
      </w:pPr>
      <w:r>
        <w:rPr>
          <w:rFonts w:ascii="Arial Narrow" w:hAnsi="Arial Narrow"/>
        </w:rPr>
        <w:t>Donde:</w:t>
      </w:r>
    </w:p>
    <w:p w14:paraId="0D560ECD" w14:textId="77777777" w:rsidR="00F0089F" w:rsidRPr="00EE246D" w:rsidRDefault="00F0089F" w:rsidP="00F0089F">
      <w:pPr>
        <w:ind w:left="1134"/>
        <w:rPr>
          <w:rFonts w:ascii="Arial Narrow" w:hAnsi="Arial Narrow"/>
        </w:rPr>
      </w:pPr>
    </w:p>
    <w:p w14:paraId="398284B9"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la variable logarítmica.</w:t>
      </w:r>
    </w:p>
    <w:p w14:paraId="5F2A742A"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la variable logarítmica.</w:t>
      </w:r>
    </w:p>
    <w:p w14:paraId="7AB7499E"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γ</m:t>
            </m:r>
          </m:e>
          <m:sub>
            <m:r>
              <w:rPr>
                <w:rFonts w:ascii="Cambria Math" w:hAnsi="Cambria Math"/>
              </w:rPr>
              <m:t>Y</m:t>
            </m:r>
          </m:sub>
        </m:sSub>
      </m:oMath>
      <w:r>
        <w:rPr>
          <w:rFonts w:ascii="Arial Narrow" w:hAnsi="Arial Narrow"/>
          <w:b/>
          <w:bCs/>
        </w:rPr>
        <w:t>:</w:t>
      </w:r>
      <w:r>
        <w:rPr>
          <w:rFonts w:ascii="Arial Narrow" w:hAnsi="Arial Narrow"/>
        </w:rPr>
        <w:t xml:space="preserve"> coeficiente de asimetría de los logaritmos.</w:t>
      </w:r>
    </w:p>
    <w:p w14:paraId="649034D9"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Γ</m:t>
        </m:r>
        <m:d>
          <m:dPr>
            <m:ctrlPr>
              <w:rPr>
                <w:rFonts w:ascii="Cambria Math" w:hAnsi="Cambria Math"/>
              </w:rPr>
            </m:ctrlPr>
          </m:dPr>
          <m:e>
            <m:r>
              <w:rPr>
                <w:rFonts w:ascii="Cambria Math" w:hAnsi="Cambria Math"/>
              </w:rPr>
              <m:t>a</m:t>
            </m:r>
          </m:e>
        </m:d>
      </m:oMath>
      <w:r>
        <w:rPr>
          <w:rFonts w:ascii="Arial Narrow" w:hAnsi="Arial Narrow"/>
          <w:b/>
          <w:bCs/>
        </w:rPr>
        <w:t>:</w:t>
      </w:r>
      <w:r>
        <w:rPr>
          <w:rFonts w:ascii="Arial Narrow" w:hAnsi="Arial Narrow"/>
        </w:rPr>
        <w:t xml:space="preserve"> función gamma.</w:t>
      </w:r>
    </w:p>
    <w:p w14:paraId="0B484BD1"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a</m:t>
        </m:r>
      </m:oMath>
      <w:r>
        <w:rPr>
          <w:rFonts w:ascii="Arial Narrow" w:hAnsi="Arial Narrow"/>
          <w:b/>
          <w:bCs/>
        </w:rPr>
        <w:t xml:space="preserve">, </w:t>
      </w:r>
      <m:oMath>
        <m:r>
          <w:rPr>
            <w:rFonts w:ascii="Cambria Math" w:hAnsi="Cambria Math"/>
          </w:rPr>
          <m:t>b</m:t>
        </m:r>
      </m:oMath>
      <w:r>
        <w:rPr>
          <w:rFonts w:ascii="Arial Narrow" w:hAnsi="Arial Narrow"/>
          <w:b/>
          <w:bCs/>
        </w:rPr>
        <w:t xml:space="preserve"> y </w:t>
      </w:r>
      <m:oMath>
        <m:r>
          <w:rPr>
            <w:rFonts w:ascii="Cambria Math" w:hAnsi="Cambria Math"/>
          </w:rPr>
          <m:t>ζ</m:t>
        </m:r>
      </m:oMath>
      <w:r>
        <w:rPr>
          <w:rFonts w:ascii="Arial Narrow" w:hAnsi="Arial Narrow"/>
          <w:b/>
          <w:bCs/>
        </w:rPr>
        <w:t>:</w:t>
      </w:r>
      <w:r>
        <w:rPr>
          <w:rFonts w:ascii="Arial Narrow" w:hAnsi="Arial Narrow"/>
        </w:rPr>
        <w:t xml:space="preserve"> parámetros auxiliares de la distribución estandarizada.</w:t>
      </w:r>
    </w:p>
    <w:p w14:paraId="6F914260" w14:textId="77777777" w:rsidR="005322B2" w:rsidRPr="00EE246D" w:rsidRDefault="005322B2" w:rsidP="005322B2">
      <w:pPr>
        <w:spacing w:after="120" w:line="360" w:lineRule="auto"/>
        <w:ind w:left="1418"/>
        <w:jc w:val="both"/>
        <w:rPr>
          <w:rFonts w:ascii="Arial Narrow" w:hAnsi="Arial Narrow"/>
        </w:rPr>
      </w:pPr>
    </w:p>
    <w:p w14:paraId="32AC5895" w14:textId="77777777" w:rsidR="005322B2" w:rsidRPr="00EE246D" w:rsidRDefault="00F0089F" w:rsidP="005322B2">
      <w:pPr>
        <w:spacing w:after="120" w:line="360" w:lineRule="auto"/>
        <w:ind w:left="1134"/>
        <w:jc w:val="both"/>
        <w:rPr>
          <w:rFonts w:ascii="Arial Narrow" w:eastAsiaTheme="minorEastAsia" w:hAnsi="Arial Narrow"/>
        </w:rPr>
      </w:pPr>
      <w:r>
        <w:rPr>
          <w:rFonts w:ascii="Arial Narrow" w:eastAsiaTheme="minorEastAsia" w:hAnsi="Arial Narrow"/>
        </w:rPr>
        <w:t xml:space="preserve">Esta parametrización permite conservar el signo de la asimetría. Cuando γ_Y tiende a cero, la distribución de los logaritmos converge a la Normal. </w:t>
      </w:r>
    </w:p>
    <w:p w14:paraId="18CF21C6" w14:textId="77777777" w:rsidR="00F0089F" w:rsidRPr="00EE246D" w:rsidRDefault="005322B2" w:rsidP="005322B2">
      <w:pPr>
        <w:spacing w:after="120" w:line="360" w:lineRule="auto"/>
        <w:ind w:left="1134"/>
        <w:jc w:val="both"/>
        <w:rPr>
          <w:rFonts w:ascii="Arial Narrow" w:hAnsi="Arial Narrow"/>
          <w:b/>
          <w:bCs/>
        </w:rPr>
      </w:pPr>
      <w:r>
        <w:rPr>
          <w:rFonts w:ascii="Arial Narrow" w:hAnsi="Arial Narrow"/>
          <w:b/>
          <w:bCs/>
        </w:rPr>
        <w:t>Precipitación asociada al período de retorno</w:t>
      </w:r>
    </w:p>
    <w:p w14:paraId="5D4F7402" w14:textId="77777777"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=exp</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e>
          </m:d>
        </m:oMath>
      </m:oMathPara>
    </w:p>
    <w:p w14:paraId="4C224AB7" w14:textId="77777777" w:rsidR="005322B2" w:rsidRPr="00EE246D" w:rsidRDefault="005322B2" w:rsidP="005322B2">
      <w:pPr>
        <w:pStyle w:val="Textoindependiente"/>
        <w:rPr>
          <w:rFonts w:ascii="Arial Narrow" w:eastAsiaTheme="minorEastAsia" w:hAnsi="Arial Narrow"/>
          <w:b/>
          <w:bCs/>
          <w:sz w:val="28"/>
          <w:szCs w:val="24"/>
        </w:rPr>
      </w:pPr>
    </w:p>
    <w:p w14:paraId="5A992E16" w14:textId="77777777" w:rsidR="005322B2" w:rsidRPr="00EE246D" w:rsidRDefault="005322B2" w:rsidP="005322B2">
      <w:pPr>
        <w:pStyle w:val="Textoindependiente"/>
        <w:ind w:left="425" w:firstLine="709"/>
        <w:rPr>
          <w:rFonts w:ascii="Arial Narrow" w:hAnsi="Arial Narrow"/>
          <w:b/>
          <w:bCs/>
          <w:szCs w:val="24"/>
        </w:rPr>
      </w:pPr>
      <w:r>
        <w:rPr>
          <w:rFonts w:ascii="Arial Narrow" w:hAnsi="Arial Narrow"/>
          <w:b/>
          <w:bCs/>
          <w:szCs w:val="24"/>
        </w:rPr>
        <w:t>El factor de frecuencia se determina mediante:</w:t>
      </w:r>
    </w:p>
    <w:p w14:paraId="4189F981" w14:textId="77777777" w:rsidR="005322B2" w:rsidRPr="00EE246D" w:rsidRDefault="00000000" w:rsidP="005322B2">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K</m:t>
              </m:r>
            </m:e>
            <m:sub>
              <m:r>
                <m:rPr>
                  <m:sty m:val="bi"/>
                </m:rPr>
                <w:rPr>
                  <w:rFonts w:ascii="Cambria Math" w:hAnsi="Cambria Math"/>
                  <w:sz w:val="28"/>
                  <w:szCs w:val="24"/>
                </w:rPr>
                <m:t>T</m:t>
              </m:r>
            </m:sub>
          </m:sSub>
          <m:r>
            <m:rPr>
              <m:sty m:val="b"/>
            </m:rPr>
            <w:rPr>
              <w:rFonts w:ascii="Cambria Math" w:hAnsi="Cambria Math"/>
              <w:sz w:val="28"/>
              <w:szCs w:val="24"/>
            </w:rPr>
            <m:t>=</m:t>
          </m:r>
          <m:sSubSup>
            <m:sSubSupPr>
              <m:ctrlPr>
                <w:rPr>
                  <w:rFonts w:ascii="Cambria Math" w:hAnsi="Cambria Math"/>
                  <w:b/>
                  <w:bCs/>
                  <w:sz w:val="28"/>
                  <w:szCs w:val="24"/>
                </w:rPr>
              </m:ctrlPr>
            </m:sSubSupPr>
            <m:e>
              <m:r>
                <m:rPr>
                  <m:sty m:val="bi"/>
                </m:rPr>
                <w:rPr>
                  <w:rFonts w:ascii="Cambria Math" w:hAnsi="Cambria Math"/>
                  <w:sz w:val="28"/>
                  <w:szCs w:val="24"/>
                </w:rPr>
                <m:t>F</m:t>
              </m:r>
            </m:e>
            <m:sub>
              <m:r>
                <m:rPr>
                  <m:sty m:val="b"/>
                </m:rPr>
                <w:rPr>
                  <w:rFonts w:ascii="Cambria Math" w:hAnsi="Cambria Math"/>
                  <w:sz w:val="28"/>
                  <w:szCs w:val="24"/>
                </w:rPr>
                <m:t>P III</m:t>
              </m:r>
            </m:sub>
            <m:sup>
              <m:r>
                <m:rPr>
                  <m:sty m:val="b"/>
                </m:rPr>
                <w:rPr>
                  <w:rFonts w:ascii="Cambria Math" w:hAnsi="Cambria Math"/>
                  <w:sz w:val="28"/>
                  <w:szCs w:val="24"/>
                </w:rPr>
                <m:t>-</m:t>
              </m:r>
              <m:r>
                <m:rPr>
                  <m:sty m:val="bi"/>
                </m:rPr>
                <w:rPr>
                  <w:rFonts w:ascii="Cambria Math" w:hAnsi="Cambria Math"/>
                  <w:sz w:val="28"/>
                  <w:szCs w:val="24"/>
                </w:rPr>
                <m:t>1</m:t>
              </m:r>
            </m:sup>
          </m:sSub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γ</m:t>
                  </m:r>
                </m:e>
                <m:sub>
                  <m:r>
                    <m:rPr>
                      <m:sty m:val="bi"/>
                    </m:rPr>
                    <w:rPr>
                      <w:rFonts w:ascii="Cambria Math" w:hAnsi="Cambria Math"/>
                      <w:sz w:val="28"/>
                      <w:szCs w:val="24"/>
                    </w:rPr>
                    <m:t>Y</m:t>
                  </m:r>
                </m:sub>
              </m:sSub>
            </m:e>
          </m:d>
        </m:oMath>
      </m:oMathPara>
    </w:p>
    <w:p w14:paraId="653598D6" w14:textId="77777777" w:rsidR="005322B2" w:rsidRPr="00EE246D" w:rsidRDefault="005322B2" w:rsidP="006A29A2">
      <w:pPr>
        <w:tabs>
          <w:tab w:val="left" w:pos="3789"/>
        </w:tabs>
        <w:spacing w:line="360" w:lineRule="auto"/>
        <w:ind w:left="1134"/>
        <w:jc w:val="both"/>
        <w:rPr>
          <w:rFonts w:ascii="Arial Narrow" w:hAnsi="Arial Narrow" w:cs="Arial"/>
          <w:szCs w:val="24"/>
        </w:rPr>
      </w:pPr>
      <w:r>
        <w:rPr>
          <w:rFonts w:ascii="Arial Narrow" w:hAnsi="Arial Narrow" w:cs="Arial"/>
          <w:szCs w:val="24"/>
        </w:rPr>
        <w:t>Por tanto, K_T depende del período de retorno y de la asimetría de los logaritmos. No corresponde reemplazarlo automáticamente por el cuantil de la Normal estándar.</w:t>
      </w:r>
    </w:p>
    <w:p w14:paraId="543534D0" w14:textId="77777777" w:rsidR="006A29A2" w:rsidRPr="00EE246D" w:rsidRDefault="006A29A2" w:rsidP="006A29A2">
      <w:pPr>
        <w:tabs>
          <w:tab w:val="left" w:pos="3789"/>
        </w:tabs>
        <w:spacing w:line="360" w:lineRule="auto"/>
        <w:ind w:left="1134"/>
        <w:jc w:val="both"/>
        <w:rPr>
          <w:rFonts w:ascii="Arial Narrow" w:hAnsi="Arial Narrow" w:cs="Arial"/>
          <w:szCs w:val="24"/>
        </w:rPr>
      </w:pPr>
    </w:p>
    <w:p w14:paraId="1837FF0F" w14:textId="77777777" w:rsidR="005322B2" w:rsidRPr="00EE246D" w:rsidRDefault="005322B2" w:rsidP="005322B2">
      <w:pPr>
        <w:tabs>
          <w:tab w:val="left" w:pos="3789"/>
        </w:tabs>
        <w:spacing w:line="360" w:lineRule="auto"/>
        <w:ind w:left="1134"/>
        <w:jc w:val="both"/>
        <w:rPr>
          <w:rFonts w:ascii="Arial Narrow" w:hAnsi="Arial Narrow" w:cs="Arial"/>
          <w:b/>
          <w:bCs/>
          <w:szCs w:val="24"/>
          <w:lang w:val="es-ES"/>
        </w:rPr>
      </w:pPr>
      <w:r>
        <w:rPr>
          <w:rFonts w:ascii="Arial Narrow" w:hAnsi="Arial Narrow" w:cs="Arial"/>
          <w:b/>
          <w:bCs/>
          <w:szCs w:val="24"/>
          <w:lang w:val="es-ES"/>
        </w:rPr>
        <w:t>d) Distribución Extrema Tipo I de Gumbel</w:t>
      </w:r>
    </w:p>
    <w:p w14:paraId="3740A0B7" w14:textId="77777777"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t xml:space="preserve">La Distribución Gumbel para máximos permite representar el comportamiento de valores extremos, como las precipitaciones máximas anuales. En este estudio se utiliza exclusivamente su formulación para máximos, manteniendo una definición uniforme de los parámetros y de los signos de las ecuaciones. </w:t>
      </w:r>
    </w:p>
    <w:p w14:paraId="45626426" w14:textId="77777777" w:rsidR="005322B2" w:rsidRPr="00EE246D" w:rsidRDefault="005322B2" w:rsidP="005322B2">
      <w:pPr>
        <w:tabs>
          <w:tab w:val="left" w:pos="3789"/>
        </w:tabs>
        <w:spacing w:line="360" w:lineRule="auto"/>
        <w:ind w:left="1134"/>
        <w:jc w:val="both"/>
        <w:rPr>
          <w:rFonts w:ascii="Arial Narrow" w:hAnsi="Arial Narrow" w:cs="Arial"/>
          <w:szCs w:val="24"/>
        </w:rPr>
      </w:pPr>
    </w:p>
    <w:p w14:paraId="6AA8CD36" w14:textId="77777777" w:rsidR="005322B2" w:rsidRPr="00EE246D" w:rsidRDefault="005322B2" w:rsidP="005322B2">
      <w:pPr>
        <w:tabs>
          <w:tab w:val="left" w:pos="3789"/>
        </w:tabs>
        <w:spacing w:line="360" w:lineRule="auto"/>
        <w:ind w:left="1134"/>
        <w:jc w:val="both"/>
        <w:rPr>
          <w:rFonts w:ascii="Arial Narrow" w:hAnsi="Arial Narrow" w:cs="Arial"/>
          <w:szCs w:val="24"/>
        </w:rPr>
      </w:pPr>
      <w:r>
        <w:rPr>
          <w:rFonts w:ascii="Arial Narrow" w:hAnsi="Arial Narrow" w:cs="Arial"/>
          <w:szCs w:val="24"/>
        </w:rPr>
        <w:t>Se define la variable reducida:</w:t>
      </w:r>
    </w:p>
    <w:p w14:paraId="68D56E6D" w14:textId="77777777" w:rsidR="005322B2" w:rsidRPr="00EE246D" w:rsidRDefault="005322B2" w:rsidP="005322B2">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y</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β</m:t>
              </m:r>
            </m:num>
            <m:den>
              <m:r>
                <m:rPr>
                  <m:sty m:val="bi"/>
                </m:rPr>
                <w:rPr>
                  <w:rFonts w:ascii="Cambria Math" w:hAnsi="Cambria Math"/>
                  <w:sz w:val="28"/>
                  <w:szCs w:val="24"/>
                </w:rPr>
                <m:t>α</m:t>
              </m:r>
            </m:den>
          </m:f>
        </m:oMath>
      </m:oMathPara>
    </w:p>
    <w:p w14:paraId="5EFA3552" w14:textId="77777777" w:rsidR="005322B2" w:rsidRPr="00EE246D" w:rsidRDefault="005322B2" w:rsidP="005322B2">
      <w:pPr>
        <w:ind w:left="1134"/>
        <w:rPr>
          <w:rFonts w:ascii="Arial Narrow" w:hAnsi="Arial Narrow"/>
        </w:rPr>
      </w:pPr>
      <w:r>
        <w:rPr>
          <w:rFonts w:ascii="Arial Narrow" w:hAnsi="Arial Narrow"/>
        </w:rPr>
        <w:t>Donde:</w:t>
      </w:r>
    </w:p>
    <w:p w14:paraId="3FDC6FF1"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α</m:t>
        </m:r>
        <m:r>
          <m:rPr>
            <m:sty m:val="p"/>
          </m:rPr>
          <w:rPr>
            <w:rFonts w:ascii="Cambria Math" w:hAnsi="Cambria Math"/>
          </w:rPr>
          <m:t>&gt;</m:t>
        </m:r>
        <m:r>
          <w:rPr>
            <w:rFonts w:ascii="Cambria Math" w:hAnsi="Cambria Math"/>
          </w:rPr>
          <m:t>0</m:t>
        </m:r>
      </m:oMath>
      <w:r>
        <w:rPr>
          <w:rFonts w:ascii="Arial Narrow" w:hAnsi="Arial Narrow"/>
          <w:b/>
          <w:bCs/>
        </w:rPr>
        <w:t>:</w:t>
      </w:r>
      <w:r>
        <w:rPr>
          <w:rFonts w:ascii="Arial Narrow" w:hAnsi="Arial Narrow"/>
        </w:rPr>
        <w:t xml:space="preserve"> parámetro de escala, en mm.</w:t>
      </w:r>
    </w:p>
    <w:p w14:paraId="06BF52A3"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β</m:t>
        </m:r>
      </m:oMath>
      <w:r>
        <w:rPr>
          <w:rFonts w:ascii="Arial Narrow" w:hAnsi="Arial Narrow"/>
          <w:b/>
          <w:bCs/>
        </w:rPr>
        <w:t>:</w:t>
      </w:r>
      <w:r>
        <w:rPr>
          <w:rFonts w:ascii="Arial Narrow" w:hAnsi="Arial Narrow"/>
        </w:rPr>
        <w:t xml:space="preserve"> parámetro de posición, en mm.</w:t>
      </w:r>
    </w:p>
    <w:p w14:paraId="74D1E1C5"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precipitación máxima anual en 24 horas, en mm.</w:t>
      </w:r>
    </w:p>
    <w:p w14:paraId="32CF495D"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y</m:t>
        </m:r>
      </m:oMath>
      <w:r>
        <w:rPr>
          <w:rFonts w:ascii="Arial Narrow" w:hAnsi="Arial Narrow"/>
          <w:b/>
          <w:bCs/>
        </w:rPr>
        <w:t>:</w:t>
      </w:r>
      <w:r>
        <w:rPr>
          <w:rFonts w:ascii="Arial Narrow" w:hAnsi="Arial Narrow"/>
        </w:rPr>
        <w:t xml:space="preserve"> variable reducida adimensional.</w:t>
      </w:r>
    </w:p>
    <w:p w14:paraId="553E45EE"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510DB0CC"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r>
        <w:rPr>
          <w:rFonts w:ascii="Arial Narrow" w:hAnsi="Arial Narrow" w:cs="Arial"/>
          <w:b/>
          <w:bCs/>
          <w:szCs w:val="24"/>
        </w:rPr>
        <w:t>Función de distribución acumulada</w:t>
      </w:r>
    </w:p>
    <w:p w14:paraId="15446D2F" w14:textId="77777777"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7D1D6D33"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6CF34884" w14:textId="77777777"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t>Equivalentemente:</w:t>
      </w:r>
    </w:p>
    <w:p w14:paraId="4C31EE0F" w14:textId="77777777" w:rsidR="005322B2" w:rsidRPr="00EE246D" w:rsidRDefault="00000000" w:rsidP="005322B2">
      <w:pPr>
        <w:pStyle w:val="Textoindependiente"/>
        <w:rPr>
          <w:rFonts w:ascii="Arial Narrow" w:eastAsiaTheme="minorEastAsia" w:hAnsi="Arial Narrow"/>
          <w:b/>
          <w:bCs/>
          <w:sz w:val="28"/>
          <w:szCs w:val="28"/>
        </w:rPr>
      </w:pPr>
      <m:oMathPara>
        <m:oMathParaPr>
          <m:jc m:val="center"/>
        </m:oMathParaPr>
        <m:oMath>
          <m:sSub>
            <m:sSubPr>
              <m:ctrlPr>
                <w:rPr>
                  <w:rFonts w:ascii="Cambria Math" w:hAnsi="Cambria Math"/>
                  <w:b/>
                  <w:bCs/>
                  <w:sz w:val="28"/>
                  <w:szCs w:val="28"/>
                </w:rPr>
              </m:ctrlPr>
            </m:sSubPr>
            <m:e>
              <m:r>
                <m:rPr>
                  <m:sty m:val="bi"/>
                </m:rPr>
                <w:rPr>
                  <w:rFonts w:ascii="Cambria Math" w:hAnsi="Cambria Math"/>
                  <w:sz w:val="28"/>
                  <w:szCs w:val="28"/>
                </w:rPr>
                <m:t>F</m:t>
              </m:r>
            </m:e>
            <m:sub>
              <m:r>
                <m:rPr>
                  <m:sty m:val="bi"/>
                </m:rPr>
                <w:rPr>
                  <w:rFonts w:ascii="Cambria Math" w:hAnsi="Cambria Math"/>
                  <w:sz w:val="28"/>
                  <w:szCs w:val="28"/>
                </w:rPr>
                <m:t>Y</m:t>
              </m:r>
            </m:sub>
          </m:sSub>
          <m:d>
            <m:dPr>
              <m:ctrlPr>
                <w:rPr>
                  <w:rFonts w:ascii="Cambria Math" w:hAnsi="Cambria Math"/>
                  <w:b/>
                  <w:bCs/>
                  <w:sz w:val="28"/>
                  <w:szCs w:val="28"/>
                </w:rPr>
              </m:ctrlPr>
            </m:dPr>
            <m:e>
              <m:r>
                <m:rPr>
                  <m:sty m:val="bi"/>
                </m:rPr>
                <w:rPr>
                  <w:rFonts w:ascii="Cambria Math" w:hAnsi="Cambria Math"/>
                  <w:sz w:val="28"/>
                  <w:szCs w:val="28"/>
                </w:rPr>
                <m:t>y</m:t>
              </m:r>
            </m:e>
          </m:d>
          <m:r>
            <m:rPr>
              <m:sty m:val="b"/>
            </m:rPr>
            <w:rPr>
              <w:rFonts w:ascii="Cambria Math" w:hAnsi="Cambria Math"/>
              <w:sz w:val="28"/>
              <w:szCs w:val="28"/>
            </w:rPr>
            <m:t>=exp</m:t>
          </m:r>
          <m:d>
            <m:dPr>
              <m:ctrlPr>
                <w:rPr>
                  <w:rFonts w:ascii="Cambria Math" w:hAnsi="Cambria Math"/>
                  <w:b/>
                  <w:bCs/>
                  <w:sz w:val="28"/>
                  <w:szCs w:val="28"/>
                </w:rPr>
              </m:ctrlPr>
            </m:dPr>
            <m:e>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ascii="Cambria Math" w:hAnsi="Cambria Math"/>
                      <w:sz w:val="28"/>
                      <w:szCs w:val="28"/>
                    </w:rPr>
                    <m:t>e</m:t>
                  </m:r>
                </m:e>
                <m:sup>
                  <m:r>
                    <m:rPr>
                      <m:sty m:val="b"/>
                    </m:rPr>
                    <w:rPr>
                      <w:rFonts w:ascii="Cambria Math" w:hAnsi="Cambria Math"/>
                      <w:sz w:val="28"/>
                      <w:szCs w:val="28"/>
                    </w:rPr>
                    <m:t>-</m:t>
                  </m:r>
                  <m:r>
                    <m:rPr>
                      <m:sty m:val="bi"/>
                    </m:rPr>
                    <w:rPr>
                      <w:rFonts w:ascii="Cambria Math" w:hAnsi="Cambria Math"/>
                      <w:sz w:val="28"/>
                      <w:szCs w:val="28"/>
                    </w:rPr>
                    <m:t>y</m:t>
                  </m:r>
                </m:sup>
              </m:sSup>
            </m:e>
          </m:d>
        </m:oMath>
      </m:oMathPara>
    </w:p>
    <w:p w14:paraId="328683E6" w14:textId="77777777" w:rsidR="005322B2" w:rsidRPr="00EE246D" w:rsidRDefault="005322B2" w:rsidP="005322B2">
      <w:pPr>
        <w:pStyle w:val="Textoindependiente"/>
        <w:rPr>
          <w:rFonts w:ascii="Arial Narrow" w:eastAsiaTheme="minorEastAsia" w:hAnsi="Arial Narrow"/>
          <w:b/>
          <w:bCs/>
          <w:szCs w:val="24"/>
        </w:rPr>
      </w:pPr>
    </w:p>
    <w:p w14:paraId="6D7EEF36" w14:textId="77777777" w:rsidR="005322B2" w:rsidRPr="00EE246D" w:rsidRDefault="005322B2" w:rsidP="005322B2">
      <w:pPr>
        <w:pStyle w:val="Textoindependiente"/>
        <w:ind w:left="1134"/>
        <w:rPr>
          <w:rFonts w:ascii="Arial Narrow" w:hAnsi="Arial Narrow"/>
          <w:b/>
          <w:bCs/>
          <w:szCs w:val="24"/>
        </w:rPr>
      </w:pPr>
      <w:r>
        <w:rPr>
          <w:rFonts w:ascii="Arial Narrow" w:hAnsi="Arial Narrow"/>
          <w:b/>
          <w:bCs/>
          <w:szCs w:val="24"/>
        </w:rPr>
        <w:t>Función de densidad de probabilidad</w:t>
      </w:r>
    </w:p>
    <w:p w14:paraId="39ABD098" w14:textId="77777777"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α</m:t>
              </m:r>
            </m:den>
          </m:f>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0F6E394E" w14:textId="77777777" w:rsidR="005322B2" w:rsidRPr="00EE246D" w:rsidRDefault="005322B2" w:rsidP="005322B2">
      <w:pPr>
        <w:pStyle w:val="Textoindependiente"/>
        <w:ind w:left="1134"/>
        <w:rPr>
          <w:rFonts w:ascii="Arial Narrow" w:hAnsi="Arial Narrow"/>
          <w:b/>
          <w:bCs/>
          <w:szCs w:val="24"/>
        </w:rPr>
      </w:pPr>
    </w:p>
    <w:p w14:paraId="12990FE6" w14:textId="77777777" w:rsidR="005322B2" w:rsidRPr="00EE246D" w:rsidRDefault="005322B2" w:rsidP="005322B2">
      <w:pPr>
        <w:pStyle w:val="Textoindependiente"/>
        <w:ind w:left="1134"/>
        <w:rPr>
          <w:rFonts w:ascii="Arial Narrow" w:hAnsi="Arial Narrow"/>
          <w:szCs w:val="24"/>
        </w:rPr>
      </w:pPr>
      <w:r>
        <w:rPr>
          <w:rFonts w:ascii="Arial Narrow" w:hAnsi="Arial Narrow"/>
          <w:szCs w:val="24"/>
        </w:rPr>
        <w:t>En términos de la variable reducida:</w:t>
      </w:r>
    </w:p>
    <w:p w14:paraId="1503A4A1" w14:textId="77777777"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Y</m:t>
              </m:r>
            </m:sub>
          </m:sSub>
          <m:d>
            <m:dPr>
              <m:ctrlPr>
                <w:rPr>
                  <w:rFonts w:ascii="Cambria Math" w:hAnsi="Cambria Math"/>
                  <w:b/>
                  <w:bCs/>
                </w:rPr>
              </m:ctrlPr>
            </m:dPr>
            <m:e>
              <m:r>
                <m:rPr>
                  <m:sty m:val="bi"/>
                </m:rPr>
                <w:rPr>
                  <w:rFonts w:ascii="Cambria Math" w:hAnsi="Cambria Math"/>
                </w:rPr>
                <m:t>y</m:t>
              </m:r>
            </m:e>
          </m:d>
          <m:r>
            <m:rPr>
              <m:sty m:val="b"/>
            </m:rPr>
            <w:rPr>
              <w:rFonts w:ascii="Cambria Math" w:hAnsi="Cambria Math"/>
            </w:rPr>
            <m:t>=exp</m:t>
          </m:r>
          <m:d>
            <m:dPr>
              <m:ctrlPr>
                <w:rPr>
                  <w:rFonts w:ascii="Cambria Math" w:hAnsi="Cambria Math"/>
                  <w:b/>
                  <w:bCs/>
                </w:rPr>
              </m:ctrlPr>
            </m:dPr>
            <m:e>
              <m:r>
                <m:rPr>
                  <m:sty m:val="b"/>
                </m:rPr>
                <w:rPr>
                  <w:rFonts w:ascii="Cambria Math" w:hAnsi="Cambria Math"/>
                </w:rPr>
                <m:t>-</m:t>
              </m:r>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y</m:t>
                  </m:r>
                </m:sup>
              </m:sSup>
            </m:e>
          </m:d>
        </m:oMath>
      </m:oMathPara>
    </w:p>
    <w:p w14:paraId="47CF5F32" w14:textId="77777777" w:rsidR="00E62A40" w:rsidRPr="00EE246D" w:rsidRDefault="00E62A40" w:rsidP="00E62A40">
      <w:pPr>
        <w:pStyle w:val="Textoindependiente"/>
        <w:rPr>
          <w:rFonts w:ascii="Arial Narrow" w:hAnsi="Arial Narrow"/>
          <w:b/>
          <w:bCs/>
        </w:rPr>
      </w:pPr>
    </w:p>
    <w:p w14:paraId="7983EF88" w14:textId="77777777" w:rsidR="005322B2" w:rsidRPr="00EE246D" w:rsidRDefault="005322B2" w:rsidP="00E62A40">
      <w:pPr>
        <w:pStyle w:val="Textoindependiente"/>
        <w:ind w:left="1134"/>
        <w:rPr>
          <w:rFonts w:ascii="Arial Narrow" w:hAnsi="Arial Narrow"/>
          <w:b/>
          <w:bCs/>
        </w:rPr>
      </w:pPr>
      <w:r>
        <w:rPr>
          <w:rFonts w:ascii="Arial Narrow" w:hAnsi="Arial Narrow"/>
          <w:b/>
          <w:bCs/>
        </w:rPr>
        <w:t>Precipitación asociada al período de retorno</w:t>
      </w:r>
    </w:p>
    <w:p w14:paraId="55892399" w14:textId="77777777" w:rsidR="00E62A40" w:rsidRPr="00EE246D" w:rsidRDefault="00000000" w:rsidP="00E62A40">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m:t>
          </m:r>
          <m:r>
            <m:rPr>
              <m:sty m:val="bi"/>
            </m:rPr>
            <w:rPr>
              <w:rFonts w:ascii="Cambria Math" w:hAnsi="Cambria Math"/>
            </w:rPr>
            <m:t>β</m:t>
          </m:r>
          <m:r>
            <m:rPr>
              <m:sty m:val="b"/>
            </m:rPr>
            <w:rPr>
              <w:rFonts w:ascii="Cambria Math" w:hAnsi="Cambria Math"/>
            </w:rPr>
            <m:t>-</m:t>
          </m:r>
          <m:r>
            <m:rPr>
              <m:sty m:val="bi"/>
            </m:rPr>
            <w:rPr>
              <w:rFonts w:ascii="Cambria Math" w:hAnsi="Cambria Math"/>
            </w:rPr>
            <m:t>α</m:t>
          </m:r>
          <m:r>
            <m:rPr>
              <m:sty m:val="b"/>
            </m:rPr>
            <w:rPr>
              <w:rFonts w:ascii="Cambria Math" w:hAnsi="Cambria Math"/>
            </w:rPr>
            <m:t>ln</m:t>
          </m:r>
          <m:d>
            <m:dPr>
              <m:begChr m:val="["/>
              <m:endChr m:val="]"/>
              <m:ctrlPr>
                <w:rPr>
                  <w:rFonts w:ascii="Cambria Math" w:hAnsi="Cambria Math"/>
                  <w:b/>
                  <w:bCs/>
                </w:rPr>
              </m:ctrlPr>
            </m:dPr>
            <m:e>
              <m:r>
                <m:rPr>
                  <m:sty m:val="b"/>
                </m:rPr>
                <w:rPr>
                  <w:rFonts w:ascii="Cambria Math" w:hAnsi="Cambria Math"/>
                </w:rPr>
                <m:t>-ln</m:t>
              </m:r>
              <m:d>
                <m:dPr>
                  <m:ctrlPr>
                    <w:rPr>
                      <w:rFonts w:ascii="Cambria Math" w:hAnsi="Cambria Math"/>
                      <w:b/>
                      <w:bCs/>
                    </w:rPr>
                  </m:ctrlPr>
                </m:dPr>
                <m:e>
                  <m:r>
                    <m:rPr>
                      <m:sty m:val="bi"/>
                    </m:rPr>
                    <w:rPr>
                      <w:rFonts w:ascii="Cambria Math" w:hAnsi="Cambria Math"/>
                    </w:rPr>
                    <m:t>1</m:t>
                  </m:r>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e>
              </m:d>
            </m:e>
          </m:d>
        </m:oMath>
      </m:oMathPara>
    </w:p>
    <w:p w14:paraId="092793B4" w14:textId="77777777" w:rsidR="006A29A2" w:rsidRPr="00EE246D" w:rsidRDefault="006A29A2" w:rsidP="00E62A40">
      <w:pPr>
        <w:pStyle w:val="Textoindependiente"/>
        <w:spacing w:line="360" w:lineRule="auto"/>
        <w:ind w:left="1134"/>
        <w:jc w:val="both"/>
        <w:rPr>
          <w:rFonts w:ascii="Arial Narrow" w:hAnsi="Arial Narrow"/>
          <w:lang w:val="es-ES"/>
        </w:rPr>
      </w:pPr>
    </w:p>
    <w:p w14:paraId="4E5A222D" w14:textId="77777777" w:rsidR="005322B2" w:rsidRPr="00EE246D" w:rsidRDefault="00E62A40" w:rsidP="00E62A40">
      <w:pPr>
        <w:pStyle w:val="Textoindependiente"/>
        <w:spacing w:line="360" w:lineRule="auto"/>
        <w:ind w:left="1134"/>
        <w:jc w:val="both"/>
        <w:rPr>
          <w:rFonts w:ascii="Arial Narrow" w:hAnsi="Arial Narrow"/>
          <w:lang w:val="es-ES"/>
        </w:rPr>
      </w:pPr>
      <w:r>
        <w:rPr>
          <w:rFonts w:ascii="Arial Narrow" w:hAnsi="Arial Narrow"/>
          <w:lang w:val="es-ES"/>
        </w:rPr>
        <w:t>Los parámetros de cada modelo se estiman con la misma serie seleccionada, documentando el procedimiento utilizado. Las precipitaciones obtenidas se comparan para los períodos de retorno considerados y se evalúan conjuntamente con los resultados de bondad de ajuste. Esta comparación sustenta la elección de la distribución empleada en el cálculo de las lluvias de diseño del proyecto</w:t>
      </w:r>
    </w:p>
    <w:p w14:paraId="72DE049E" w14:textId="77777777" w:rsidR="00A00467" w:rsidRPr="00EE246D" w:rsidRDefault="00A00467" w:rsidP="00A00467">
      <w:pPr>
        <w:tabs>
          <w:tab w:val="left" w:pos="3789"/>
        </w:tabs>
        <w:rPr>
          <w:rFonts w:ascii="Arial Narrow" w:hAnsi="Arial Narrow" w:cs="Arial"/>
          <w:szCs w:val="24"/>
        </w:rPr>
      </w:pPr>
    </w:p>
    <w:p w14:paraId="4A640D4B" w14:textId="77777777" w:rsidR="0096476C" w:rsidRPr="00EE246D" w:rsidRDefault="0096476C" w:rsidP="0028003B">
      <w:pPr>
        <w:pStyle w:val="Ttulo2"/>
        <w:numPr>
          <w:ilvl w:val="3"/>
          <w:numId w:val="1"/>
        </w:numPr>
        <w:spacing w:line="360" w:lineRule="auto"/>
        <w:ind w:left="1134" w:hanging="774"/>
        <w:rPr>
          <w:szCs w:val="24"/>
        </w:rPr>
      </w:pPr>
      <w:bookmarkStart w:id="27" w:name="_Toc242106310"/>
      <w:r>
        <w:rPr>
          <w:szCs w:val="24"/>
        </w:rPr>
        <w:t>Pruebas de bondad de ajuste (PBA)</w:t>
      </w:r>
      <w:bookmarkEnd w:id="27"/>
    </w:p>
    <w:p w14:paraId="7B5EE5A9"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Las pruebas de bondad de ajuste permiten evaluar la correspondencia entre las precipitaciones máximas anuales observadas y las distribuciones de probabilidad consideradas en el análisis de frecuencia. Su aplicación proporciona un criterio estadístico para seleccionar el modelo que representará la serie y permitirá estimar las precipitaciones asociadas a los períodos de retorno adoptados para el proyecto.</w:t>
      </w:r>
    </w:p>
    <w:p w14:paraId="029D886C" w14:textId="77777777" w:rsidR="006A29A2" w:rsidRPr="00EE246D" w:rsidRDefault="006A29A2" w:rsidP="006A29A2">
      <w:pPr>
        <w:spacing w:line="360" w:lineRule="auto"/>
        <w:ind w:left="1134"/>
        <w:jc w:val="both"/>
        <w:rPr>
          <w:rFonts w:ascii="Arial Narrow" w:hAnsi="Arial Narrow" w:cs="Arial"/>
          <w:szCs w:val="24"/>
        </w:rPr>
      </w:pPr>
    </w:p>
    <w:p w14:paraId="70874CCE"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En el presente estudio se evaluarán las distribuciones Normal, Log-Normal de dos parámetros, Log-Pearson Tipo III y Extrema Tipo I de Gumbel, utilizando la serie de precipitaciones máximas anuales en 24 horas de la Estación CO “Tarapoto”. La comparación se efectuará sobre una misma muestra, previamente revisada, manteniendo iguales criterios de selección de registros para todas las distribuciones. El número de observaciones corresponderá a los años finalmente admitidos en el análisis; por tanto, no se asumirá que los 26 años del período disponible constituyen necesariamente 26 máximos anuales utilizables.</w:t>
      </w:r>
    </w:p>
    <w:p w14:paraId="119A762C" w14:textId="77777777" w:rsidR="006A29A2" w:rsidRPr="00EE246D" w:rsidRDefault="006A29A2" w:rsidP="006A29A2">
      <w:pPr>
        <w:spacing w:line="360" w:lineRule="auto"/>
        <w:ind w:left="1134"/>
        <w:jc w:val="both"/>
        <w:rPr>
          <w:rFonts w:ascii="Arial Narrow" w:hAnsi="Arial Narrow" w:cs="Arial"/>
          <w:szCs w:val="24"/>
        </w:rPr>
      </w:pPr>
    </w:p>
    <w:p w14:paraId="6DB43FC9" w14:textId="77777777" w:rsidR="006A29A2" w:rsidRPr="00EE246D" w:rsidRDefault="006A29A2" w:rsidP="006A29A2">
      <w:pPr>
        <w:spacing w:line="360" w:lineRule="auto"/>
        <w:ind w:left="1134"/>
        <w:jc w:val="both"/>
        <w:rPr>
          <w:rFonts w:ascii="Arial Narrow" w:hAnsi="Arial Narrow" w:cs="Arial"/>
          <w:b/>
          <w:bCs/>
          <w:szCs w:val="24"/>
        </w:rPr>
      </w:pPr>
      <w:r>
        <w:rPr>
          <w:rFonts w:ascii="Arial Narrow" w:hAnsi="Arial Narrow" w:cs="Arial"/>
          <w:b/>
          <w:bCs/>
          <w:szCs w:val="24"/>
        </w:rPr>
        <w:t>Prueba de Kolmogórov–Smirnov</w:t>
      </w:r>
    </w:p>
    <w:p w14:paraId="36FFFF00"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Se empleará la prueba de Kolmogórov–Smirnov para cuantificar la mayor diferencia entre la distribución empírica de la muestra y la distribución acumulada del modelo evaluado. Para los valores ordenados de menor a mayor, el estadístico se expresa como:</w:t>
      </w:r>
    </w:p>
    <w:p w14:paraId="15E67BF1" w14:textId="77777777" w:rsidR="000F52F6" w:rsidRPr="00EE246D" w:rsidRDefault="000F52F6" w:rsidP="006A29A2">
      <w:pPr>
        <w:spacing w:line="360" w:lineRule="auto"/>
        <w:ind w:left="1134"/>
        <w:jc w:val="both"/>
        <w:rPr>
          <w:rFonts w:ascii="Arial Narrow" w:hAnsi="Arial Narrow" w:cs="Arial"/>
          <w:szCs w:val="24"/>
        </w:rPr>
      </w:pPr>
    </w:p>
    <w:p w14:paraId="462D9754" w14:textId="77777777" w:rsidR="000F52F6" w:rsidRPr="00EE246D" w:rsidRDefault="000F52F6" w:rsidP="000F52F6">
      <w:pPr>
        <w:spacing w:line="240" w:lineRule="auto"/>
        <w:jc w:val="center"/>
        <w:rPr>
          <w:rFonts w:ascii="Arial Narrow" w:hAnsi="Arial Narrow"/>
        </w:rPr>
      </w:pPr>
      <m:oMathPara>
        <m:oMathParaPr>
          <m:jc m:val="center"/>
        </m:oMathParaPr>
        <m:oMath>
          <m:r>
            <w:rPr>
              <w:rFonts w:ascii="Cambria Math" w:hAnsi="Cambria Math"/>
              <w:sz w:val="32"/>
            </w:rPr>
            <m:t xml:space="preserve">D = </m:t>
          </m:r>
          <m:limLow>
            <m:limLowPr>
              <m:ctrlPr>
                <w:rPr>
                  <w:rFonts w:ascii="Cambria Math" w:hAnsi="Cambria Math"/>
                  <w:sz w:val="32"/>
                </w:rPr>
              </m:ctrlPr>
            </m:limLowPr>
            <m:e>
              <m:r>
                <w:rPr>
                  <w:rFonts w:ascii="Cambria Math" w:hAnsi="Cambria Math"/>
                  <w:sz w:val="32"/>
                </w:rPr>
                <m:t>max</m:t>
              </m:r>
            </m:e>
            <m:lim>
              <m:r>
                <w:rPr>
                  <w:rFonts w:ascii="Cambria Math" w:hAnsi="Cambria Math"/>
                </w:rPr>
                <m:t>1≤i≤n</m:t>
              </m:r>
            </m:lim>
          </m:limLow>
          <m:r>
            <w:rPr>
              <w:rFonts w:ascii="Cambria Math" w:hAnsi="Cambria Math"/>
              <w:sz w:val="32"/>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sz w:val="32"/>
                    </w:rPr>
                    <m:t>i</m:t>
                  </m:r>
                </m:num>
                <m:den>
                  <m:r>
                    <w:rPr>
                      <w:rFonts w:ascii="Cambria Math" w:hAnsi="Cambria Math"/>
                      <w:sz w:val="32"/>
                    </w:rPr>
                    <m:t>n</m:t>
                  </m:r>
                </m:den>
              </m:f>
              <m:r>
                <w:rPr>
                  <w:rFonts w:ascii="Cambria Math" w:hAnsi="Cambria Math"/>
                  <w:sz w:val="32"/>
                </w:rPr>
                <m:t xml:space="preserve"> -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xml:space="preserve">) - </m:t>
              </m:r>
              <m:f>
                <m:fPr>
                  <m:ctrlPr>
                    <w:rPr>
                      <w:rFonts w:ascii="Cambria Math" w:hAnsi="Cambria Math"/>
                    </w:rPr>
                  </m:ctrlPr>
                </m:fPr>
                <m:num>
                  <m:r>
                    <w:rPr>
                      <w:rFonts w:ascii="Cambria Math" w:hAnsi="Cambria Math"/>
                      <w:sz w:val="32"/>
                    </w:rPr>
                    <m:t>i-1</m:t>
                  </m:r>
                </m:num>
                <m:den>
                  <m:r>
                    <w:rPr>
                      <w:rFonts w:ascii="Cambria Math" w:hAnsi="Cambria Math"/>
                      <w:sz w:val="32"/>
                    </w:rPr>
                    <m:t>n</m:t>
                  </m:r>
                </m:den>
              </m:f>
            </m:e>
          </m:d>
        </m:oMath>
      </m:oMathPara>
    </w:p>
    <w:p w14:paraId="5E1355FE" w14:textId="77777777" w:rsidR="000F52F6" w:rsidRPr="00EE246D" w:rsidRDefault="000F52F6" w:rsidP="006A29A2">
      <w:pPr>
        <w:spacing w:line="360" w:lineRule="auto"/>
        <w:ind w:left="1134"/>
        <w:jc w:val="both"/>
        <w:rPr>
          <w:rFonts w:ascii="Arial Narrow" w:hAnsi="Arial Narrow" w:cs="Arial"/>
          <w:szCs w:val="24"/>
        </w:rPr>
      </w:pPr>
    </w:p>
    <w:p w14:paraId="26D6E15E"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Donde:</w:t>
      </w:r>
    </w:p>
    <w:p w14:paraId="1C90A2CD"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D: máxima diferencia entre las probabilidades empíricas y teóricas.</w:t>
      </w:r>
    </w:p>
    <w:p w14:paraId="73C2492B"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n: número de máximos anuales incluidos en la muestra.</w:t>
      </w:r>
    </w:p>
    <w:p w14:paraId="7F7DE762"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i: posición del dato en la serie ordenada.</w:t>
      </w:r>
    </w:p>
    <w:p w14:paraId="1C22A90B"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-xi precipitación máxima anual correspondiente a la posición \(i\), en milímetros.</w:t>
      </w:r>
    </w:p>
    <w:p w14:paraId="78BBCA02" w14:textId="77777777"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-Fxi: probabilidad acumulada calculada con la distribución evaluada.</w:t>
      </w:r>
    </w:p>
    <w:p w14:paraId="5741A5B6" w14:textId="77777777" w:rsidR="000F52F6" w:rsidRPr="00EE246D" w:rsidRDefault="000F52F6" w:rsidP="000F52F6">
      <w:pPr>
        <w:spacing w:line="360" w:lineRule="auto"/>
        <w:ind w:left="1134"/>
        <w:jc w:val="both"/>
        <w:rPr>
          <w:rFonts w:ascii="Arial Narrow" w:hAnsi="Arial Narrow" w:cs="Arial"/>
          <w:szCs w:val="24"/>
          <w:lang w:val="es-ES"/>
        </w:rPr>
      </w:pPr>
    </w:p>
    <w:p w14:paraId="0C7F220B"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Se adoptará un nivel de significancia de</w:t>
      </w:r>
      <w:r>
        <w:rPr>
          <w:rFonts w:ascii="Arial Narrow" w:hAnsi="Arial Narrow"/>
          <w:b/>
          <w:i/>
        </w:rPr>
        <w:t xml:space="preserve"> </w:t>
      </w:r>
      <m:oMath>
        <m:r>
          <m:rPr>
            <m:sty m:val="bi"/>
          </m:rPr>
          <w:rPr>
            <w:rFonts w:ascii="Cambria Math" w:hAnsi="Cambria Math"/>
          </w:rPr>
          <m:t>α</m:t>
        </m:r>
      </m:oMath>
      <w:r>
        <w:rPr>
          <w:rFonts w:ascii="Arial Narrow" w:hAnsi="Arial Narrow" w:cs="Arial"/>
          <w:szCs w:val="24"/>
          <w:lang w:val="es-ES"/>
        </w:rPr>
        <w:t xml:space="preserve"> =0,05 como criterio estadístico del estudio. Debido a que los parámetros se estimarán con la misma muestra, la evaluación requerirá valores críticos o probabilidades de significancia calibrados para esta condición. Para ello se podrá utilizar simulación paramétrica, generando muestras del mismo tamaño y reajustando los parámetros en cada repetición. No corresponde aplicar directamente los valores críticos clásicos de la prueba sin considerar esta circunstancia</w:t>
      </w:r>
    </w:p>
    <w:p w14:paraId="0449BB32" w14:textId="77777777" w:rsidR="000F52F6" w:rsidRPr="00EE246D" w:rsidRDefault="000F52F6" w:rsidP="006A29A2">
      <w:pPr>
        <w:spacing w:line="360" w:lineRule="auto"/>
        <w:ind w:left="1134"/>
        <w:jc w:val="both"/>
        <w:rPr>
          <w:rFonts w:ascii="Arial Narrow" w:hAnsi="Arial Narrow" w:cs="Arial"/>
          <w:szCs w:val="24"/>
        </w:rPr>
      </w:pPr>
    </w:p>
    <w:p w14:paraId="1B9F0D50" w14:textId="77777777" w:rsidR="000F52F6" w:rsidRPr="00EE246D" w:rsidRDefault="000F52F6" w:rsidP="000F52F6">
      <w:pPr>
        <w:spacing w:line="360" w:lineRule="auto"/>
        <w:ind w:left="1134"/>
        <w:jc w:val="both"/>
        <w:rPr>
          <w:rFonts w:ascii="Arial Narrow" w:hAnsi="Arial Narrow" w:cs="Arial"/>
          <w:b/>
          <w:bCs/>
          <w:szCs w:val="24"/>
          <w:lang w:val="es-ES"/>
        </w:rPr>
      </w:pPr>
      <w:r>
        <w:rPr>
          <w:rFonts w:ascii="Arial Narrow" w:hAnsi="Arial Narrow" w:cs="Arial"/>
          <w:b/>
          <w:bCs/>
          <w:szCs w:val="24"/>
          <w:lang w:val="es-ES"/>
        </w:rPr>
        <w:t>Evaluación y selección del modelo</w:t>
      </w:r>
    </w:p>
    <w:p w14:paraId="3FCE669E"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 xml:space="preserve">Los resultados se complementarán con gráficos de ajuste y con la comparación de las precipitaciones estimadas para los períodos de retorno de interés. Esta revisión permitirá identificar diferencias entre modelos, especialmente en los valores elevados de precipitación, que tienen mayor incidencia en la estimación de los caudales de diseño del drenaje pluvial. </w:t>
      </w:r>
    </w:p>
    <w:p w14:paraId="6C4389D9" w14:textId="77777777" w:rsidR="000F52F6" w:rsidRPr="00EE246D" w:rsidRDefault="000F52F6" w:rsidP="000F52F6">
      <w:pPr>
        <w:spacing w:line="360" w:lineRule="auto"/>
        <w:ind w:left="1134"/>
        <w:jc w:val="both"/>
        <w:rPr>
          <w:rFonts w:ascii="Arial Narrow" w:hAnsi="Arial Narrow" w:cs="Arial"/>
          <w:szCs w:val="24"/>
          <w:lang w:val="es-ES"/>
        </w:rPr>
      </w:pPr>
    </w:p>
    <w:p w14:paraId="760C2A7D"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La selección no se sustentará únicamente en el menor valor del estadístico. También se examinarán la representación de los máximos observados, la coherencia de las estimaciones y su sensibilidad frente a los registros extremos y a las limitaciones de la información disponible. En particular, el tratamiento de los años incompletos deberá quedar definido antes de comparar las distribuciones, evitando modificar la muestra para favorecer un determinado ajuste.</w:t>
      </w:r>
    </w:p>
    <w:p w14:paraId="4BC6E389" w14:textId="77777777" w:rsidR="000F52F6" w:rsidRPr="00EE246D" w:rsidRDefault="000F52F6" w:rsidP="000F52F6">
      <w:pPr>
        <w:spacing w:line="360" w:lineRule="auto"/>
        <w:ind w:left="1134"/>
        <w:jc w:val="both"/>
        <w:rPr>
          <w:rFonts w:ascii="Arial Narrow" w:hAnsi="Arial Narrow" w:cs="Arial"/>
          <w:szCs w:val="24"/>
          <w:lang w:val="es-ES"/>
        </w:rPr>
      </w:pPr>
    </w:p>
    <w:p w14:paraId="2813EECA"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El cuadro de resultados consignará la distribución evaluada, el tamaño de muestra, el estadístico obtenido, el procedimiento de calibración y la decisión estadística correspondiente. Que una distribución no sea rechazada significa que la muestra no aporta evidencia suficiente para descartarla al nivel adoptado; ello no demuestra que sea el modelo verdadero ni elimina la incertidumbre de las estimaciones.</w:t>
      </w:r>
    </w:p>
    <w:p w14:paraId="1FBC8411" w14:textId="77777777" w:rsidR="0096476C" w:rsidRPr="00EE246D" w:rsidRDefault="0096476C" w:rsidP="0028003B">
      <w:pPr>
        <w:spacing w:line="360" w:lineRule="auto"/>
        <w:jc w:val="both"/>
        <w:rPr>
          <w:rFonts w:ascii="Arial Narrow" w:hAnsi="Arial Narrow" w:cs="Arial"/>
        </w:rPr>
      </w:pPr>
    </w:p>
    <w:p w14:paraId="1E233AFF" w14:textId="77777777" w:rsidR="00012AA2" w:rsidRPr="00EE246D" w:rsidRDefault="00012AA2" w:rsidP="0028003B">
      <w:pPr>
        <w:spacing w:line="360" w:lineRule="auto"/>
        <w:ind w:left="1560"/>
        <w:jc w:val="both"/>
        <w:rPr>
          <w:rFonts w:ascii="Arial Narrow" w:hAnsi="Arial Narrow" w:cs="Arial"/>
        </w:rPr>
      </w:pPr>
    </w:p>
    <w:p w14:paraId="489B12AA" w14:textId="77777777" w:rsidR="00CE7637" w:rsidRPr="00EE246D" w:rsidRDefault="00CE7637" w:rsidP="0028003B">
      <w:pPr>
        <w:spacing w:line="360" w:lineRule="auto"/>
        <w:ind w:left="1560"/>
        <w:jc w:val="both"/>
        <w:rPr>
          <w:rFonts w:ascii="Arial Narrow" w:hAnsi="Arial Narrow" w:cs="Arial"/>
        </w:rPr>
      </w:pPr>
    </w:p>
    <w:p w14:paraId="0027EF49" w14:textId="77777777" w:rsidR="00CE7637" w:rsidRPr="00EE246D" w:rsidRDefault="00CE7637" w:rsidP="0028003B">
      <w:pPr>
        <w:spacing w:line="360" w:lineRule="auto"/>
        <w:ind w:left="1560"/>
        <w:jc w:val="both"/>
        <w:rPr>
          <w:rFonts w:ascii="Arial Narrow" w:hAnsi="Arial Narrow" w:cs="Arial"/>
        </w:rPr>
      </w:pPr>
    </w:p>
    <w:p w14:paraId="171369BC" w14:textId="77777777" w:rsidR="00CE7637" w:rsidRPr="00EE246D" w:rsidRDefault="00CE7637" w:rsidP="0028003B">
      <w:pPr>
        <w:spacing w:line="360" w:lineRule="auto"/>
        <w:ind w:left="1560"/>
        <w:jc w:val="both"/>
        <w:rPr>
          <w:rFonts w:ascii="Arial Narrow" w:hAnsi="Arial Narrow" w:cs="Arial"/>
        </w:rPr>
      </w:pPr>
    </w:p>
    <w:p w14:paraId="5ECC1D33" w14:textId="77777777" w:rsidR="006179B0" w:rsidRPr="00EE246D" w:rsidRDefault="00255886" w:rsidP="0028003B">
      <w:pPr>
        <w:spacing w:line="360" w:lineRule="auto"/>
        <w:ind w:left="1134"/>
        <w:jc w:val="both"/>
        <w:rPr>
          <w:rFonts w:ascii="Arial Narrow" w:hAnsi="Arial Narrow" w:cs="Arial"/>
          <w:b/>
          <w:bCs/>
        </w:rPr>
      </w:pPr>
      <w:r>
        <w:rPr>
          <w:rFonts w:ascii="Arial Narrow" w:hAnsi="Arial Narrow" w:cs="Arial"/>
          <w:b/>
          <w:bCs/>
        </w:rPr>
        <w:lastRenderedPageBreak/>
        <w:t>Tabla N°02: Tabla de Valores Críticos</w:t>
      </w:r>
    </w:p>
    <w:tbl>
      <w:tblPr>
        <w:tblpPr w:leftFromText="141" w:rightFromText="141" w:vertAnchor="text" w:horzAnchor="page" w:tblpX="3862" w:tblpY="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035"/>
        <w:gridCol w:w="1252"/>
        <w:gridCol w:w="1287"/>
        <w:gridCol w:w="636"/>
      </w:tblGrid>
      <w:tr w:rsidR="002478A7" w:rsidRPr="00EE246D" w14:paraId="025760DE" w14:textId="77777777" w:rsidTr="00C86776">
        <w:trPr>
          <w:trHeight w:val="17"/>
          <w:tblHeader/>
        </w:trPr>
        <w:tc>
          <w:tcPr>
            <w:tcW w:w="1304" w:type="dxa"/>
            <w:vMerge w:val="restart"/>
            <w:tcBorders>
              <w:top w:val="single" w:sz="12" w:space="0" w:color="auto"/>
              <w:left w:val="single" w:sz="12" w:space="0" w:color="auto"/>
              <w:bottom w:val="single" w:sz="12" w:space="0" w:color="auto"/>
              <w:right w:val="single" w:sz="12" w:space="0" w:color="auto"/>
            </w:tcBorders>
            <w:shd w:val="clear" w:color="auto" w:fill="5B9BD5" w:themeFill="accent5"/>
            <w:vAlign w:val="center"/>
          </w:tcPr>
          <w:p w14:paraId="578915CF"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Tamaño</w:t>
            </w:r>
          </w:p>
          <w:p w14:paraId="411681E9"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Maestral N</w:t>
            </w:r>
          </w:p>
          <w:p w14:paraId="1782AE13" w14:textId="77777777" w:rsidR="002478A7" w:rsidRPr="00EE246D" w:rsidRDefault="002478A7" w:rsidP="0028003B">
            <w:pPr>
              <w:spacing w:line="360" w:lineRule="auto"/>
              <w:jc w:val="center"/>
              <w:rPr>
                <w:rFonts w:ascii="Arial Narrow" w:hAnsi="Arial Narrow" w:cs="Arial"/>
                <w:b/>
                <w:iCs/>
                <w:sz w:val="18"/>
                <w:szCs w:val="18"/>
              </w:rPr>
            </w:pPr>
          </w:p>
        </w:tc>
        <w:tc>
          <w:tcPr>
            <w:tcW w:w="4210" w:type="dxa"/>
            <w:gridSpan w:val="4"/>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0B5CCDFF"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Niveles de Significación de alfa</w:t>
            </w:r>
          </w:p>
        </w:tc>
      </w:tr>
      <w:tr w:rsidR="002478A7" w:rsidRPr="00EE246D" w14:paraId="0909EFB2" w14:textId="77777777" w:rsidTr="00C86776">
        <w:trPr>
          <w:trHeight w:val="17"/>
          <w:tblHeader/>
        </w:trPr>
        <w:tc>
          <w:tcPr>
            <w:tcW w:w="1304" w:type="dxa"/>
            <w:vMerge/>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6D2BE516" w14:textId="77777777" w:rsidR="002478A7" w:rsidRPr="00EE246D" w:rsidRDefault="002478A7" w:rsidP="0028003B">
            <w:pPr>
              <w:spacing w:line="360" w:lineRule="auto"/>
              <w:jc w:val="center"/>
              <w:rPr>
                <w:rFonts w:ascii="Arial Narrow" w:hAnsi="Arial Narrow" w:cs="Arial"/>
                <w:b/>
                <w:iCs/>
                <w:sz w:val="18"/>
                <w:szCs w:val="18"/>
              </w:rPr>
            </w:pPr>
          </w:p>
        </w:tc>
        <w:tc>
          <w:tcPr>
            <w:tcW w:w="1035"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48005EED"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0.20</w:t>
            </w:r>
          </w:p>
        </w:tc>
        <w:tc>
          <w:tcPr>
            <w:tcW w:w="1252"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51468416"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0.10</w:t>
            </w:r>
          </w:p>
        </w:tc>
        <w:tc>
          <w:tcPr>
            <w:tcW w:w="1287"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19461F9A"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0.05</w:t>
            </w:r>
          </w:p>
        </w:tc>
        <w:tc>
          <w:tcPr>
            <w:tcW w:w="636"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32372818"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0.01</w:t>
            </w:r>
          </w:p>
        </w:tc>
      </w:tr>
      <w:tr w:rsidR="002478A7" w:rsidRPr="00EE246D" w14:paraId="12EAD9D1" w14:textId="77777777" w:rsidTr="00C86776">
        <w:trPr>
          <w:trHeight w:val="17"/>
        </w:trPr>
        <w:tc>
          <w:tcPr>
            <w:tcW w:w="1304" w:type="dxa"/>
            <w:tcBorders>
              <w:top w:val="single" w:sz="12" w:space="0" w:color="auto"/>
              <w:left w:val="single" w:sz="12" w:space="0" w:color="auto"/>
              <w:bottom w:val="single" w:sz="4" w:space="0" w:color="FFFFFF"/>
              <w:right w:val="single" w:sz="12" w:space="0" w:color="auto"/>
            </w:tcBorders>
            <w:vAlign w:val="center"/>
            <w:hideMark/>
          </w:tcPr>
          <w:p w14:paraId="5D3D445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w:t>
            </w:r>
          </w:p>
        </w:tc>
        <w:tc>
          <w:tcPr>
            <w:tcW w:w="1035" w:type="dxa"/>
            <w:tcBorders>
              <w:top w:val="single" w:sz="12" w:space="0" w:color="auto"/>
              <w:left w:val="single" w:sz="12" w:space="0" w:color="auto"/>
              <w:bottom w:val="single" w:sz="4" w:space="0" w:color="FFFFFF"/>
              <w:right w:val="single" w:sz="12" w:space="0" w:color="auto"/>
            </w:tcBorders>
            <w:vAlign w:val="center"/>
            <w:hideMark/>
          </w:tcPr>
          <w:p w14:paraId="1274E00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0.45</w:t>
            </w:r>
          </w:p>
        </w:tc>
        <w:tc>
          <w:tcPr>
            <w:tcW w:w="1252" w:type="dxa"/>
            <w:tcBorders>
              <w:top w:val="single" w:sz="12" w:space="0" w:color="auto"/>
              <w:left w:val="single" w:sz="12" w:space="0" w:color="auto"/>
              <w:bottom w:val="single" w:sz="4" w:space="0" w:color="FFFFFF"/>
              <w:right w:val="single" w:sz="12" w:space="0" w:color="auto"/>
            </w:tcBorders>
            <w:vAlign w:val="center"/>
            <w:hideMark/>
          </w:tcPr>
          <w:p w14:paraId="28C26AF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0.51</w:t>
            </w:r>
          </w:p>
        </w:tc>
        <w:tc>
          <w:tcPr>
            <w:tcW w:w="1287" w:type="dxa"/>
            <w:tcBorders>
              <w:top w:val="single" w:sz="12" w:space="0" w:color="auto"/>
              <w:left w:val="single" w:sz="12" w:space="0" w:color="auto"/>
              <w:bottom w:val="single" w:sz="4" w:space="0" w:color="FFFFFF"/>
              <w:right w:val="single" w:sz="12" w:space="0" w:color="auto"/>
            </w:tcBorders>
            <w:vAlign w:val="center"/>
            <w:hideMark/>
          </w:tcPr>
          <w:p w14:paraId="458F69F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0.56</w:t>
            </w:r>
          </w:p>
        </w:tc>
        <w:tc>
          <w:tcPr>
            <w:tcW w:w="636" w:type="dxa"/>
            <w:tcBorders>
              <w:top w:val="single" w:sz="12" w:space="0" w:color="auto"/>
              <w:left w:val="single" w:sz="12" w:space="0" w:color="auto"/>
              <w:bottom w:val="single" w:sz="4" w:space="0" w:color="FFFFFF"/>
              <w:right w:val="single" w:sz="12" w:space="0" w:color="auto"/>
            </w:tcBorders>
            <w:vAlign w:val="center"/>
            <w:hideMark/>
          </w:tcPr>
          <w:p w14:paraId="29E009F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0.67</w:t>
            </w:r>
          </w:p>
        </w:tc>
      </w:tr>
      <w:tr w:rsidR="002478A7" w:rsidRPr="00EE246D" w14:paraId="0705328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56B2EA4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28D2D7A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3BA8C39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0.37</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463629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03CA680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0.49</w:t>
            </w:r>
          </w:p>
        </w:tc>
      </w:tr>
      <w:tr w:rsidR="002478A7" w:rsidRPr="00EE246D" w14:paraId="6D03B03D"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D702D0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037D148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08A5457"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05D275C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5FC598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0.40</w:t>
            </w:r>
          </w:p>
        </w:tc>
      </w:tr>
      <w:tr w:rsidR="002478A7" w:rsidRPr="00EE246D" w14:paraId="3E270D67"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18CFB7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5898B07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4B6BF1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0.26</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1CCAFF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4885B6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0.36</w:t>
            </w:r>
          </w:p>
        </w:tc>
      </w:tr>
      <w:tr w:rsidR="002478A7" w:rsidRPr="00EE246D" w14:paraId="4E8F76AF"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7B3A0ED7"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7D5859E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17E8A7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E9338C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0F5BE3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r>
      <w:tr w:rsidR="002478A7" w:rsidRPr="00EE246D" w14:paraId="2F901925"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70C8F99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91B931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61E6714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0.22</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6093C8A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2085295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r>
      <w:tr w:rsidR="002478A7" w:rsidRPr="00EE246D" w14:paraId="6D40A1BA"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62163C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34</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09FE94A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0698A03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846E22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25FB8C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r>
      <w:tr w:rsidR="002478A7" w:rsidRPr="00EE246D" w14:paraId="6FCDC3D0"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3894AF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250CC87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673003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34DC951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0D50CCC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0.25</w:t>
            </w:r>
          </w:p>
        </w:tc>
      </w:tr>
      <w:tr w:rsidR="002478A7" w:rsidRPr="00EE246D" w14:paraId="06FE51E9"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3DDFF9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6A4306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0.16</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53E0ED3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76F9AAC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31A676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r>
      <w:tr w:rsidR="002478A7" w:rsidRPr="00EE246D" w14:paraId="4DE7678A" w14:textId="77777777" w:rsidTr="00C86776">
        <w:trPr>
          <w:trHeight w:val="17"/>
        </w:trPr>
        <w:tc>
          <w:tcPr>
            <w:tcW w:w="1304" w:type="dxa"/>
            <w:tcBorders>
              <w:top w:val="single" w:sz="4" w:space="0" w:color="FFFFFF"/>
              <w:left w:val="single" w:sz="12" w:space="0" w:color="auto"/>
              <w:bottom w:val="single" w:sz="12" w:space="0" w:color="auto"/>
              <w:right w:val="single" w:sz="12" w:space="0" w:color="auto"/>
            </w:tcBorders>
            <w:vAlign w:val="center"/>
            <w:hideMark/>
          </w:tcPr>
          <w:p w14:paraId="6599098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50</w:t>
            </w:r>
          </w:p>
        </w:tc>
        <w:tc>
          <w:tcPr>
            <w:tcW w:w="1035" w:type="dxa"/>
            <w:tcBorders>
              <w:top w:val="single" w:sz="4" w:space="0" w:color="FFFFFF"/>
              <w:left w:val="single" w:sz="12" w:space="0" w:color="auto"/>
              <w:bottom w:val="single" w:sz="12" w:space="0" w:color="auto"/>
              <w:right w:val="single" w:sz="12" w:space="0" w:color="auto"/>
            </w:tcBorders>
            <w:vAlign w:val="center"/>
            <w:hideMark/>
          </w:tcPr>
          <w:p w14:paraId="3B1018A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0.15</w:t>
            </w:r>
          </w:p>
        </w:tc>
        <w:tc>
          <w:tcPr>
            <w:tcW w:w="1252" w:type="dxa"/>
            <w:tcBorders>
              <w:top w:val="single" w:sz="4" w:space="0" w:color="FFFFFF"/>
              <w:left w:val="single" w:sz="12" w:space="0" w:color="auto"/>
              <w:bottom w:val="single" w:sz="12" w:space="0" w:color="auto"/>
              <w:right w:val="single" w:sz="12" w:space="0" w:color="auto"/>
            </w:tcBorders>
            <w:vAlign w:val="center"/>
            <w:hideMark/>
          </w:tcPr>
          <w:p w14:paraId="738E7B8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87" w:type="dxa"/>
            <w:tcBorders>
              <w:top w:val="single" w:sz="4" w:space="0" w:color="FFFFFF"/>
              <w:left w:val="single" w:sz="12" w:space="0" w:color="auto"/>
              <w:bottom w:val="single" w:sz="12" w:space="0" w:color="auto"/>
              <w:right w:val="single" w:sz="12" w:space="0" w:color="auto"/>
            </w:tcBorders>
            <w:vAlign w:val="center"/>
            <w:hideMark/>
          </w:tcPr>
          <w:p w14:paraId="3C2516F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636" w:type="dxa"/>
            <w:tcBorders>
              <w:top w:val="single" w:sz="4" w:space="0" w:color="FFFFFF"/>
              <w:left w:val="single" w:sz="12" w:space="0" w:color="auto"/>
              <w:bottom w:val="single" w:sz="12" w:space="0" w:color="auto"/>
              <w:right w:val="single" w:sz="12" w:space="0" w:color="auto"/>
            </w:tcBorders>
            <w:vAlign w:val="center"/>
            <w:hideMark/>
          </w:tcPr>
          <w:p w14:paraId="75EE315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r>
      <w:tr w:rsidR="002478A7" w:rsidRPr="00EE246D" w14:paraId="4CF812E7" w14:textId="77777777" w:rsidTr="00C86776">
        <w:trPr>
          <w:trHeight w:val="468"/>
        </w:trPr>
        <w:tc>
          <w:tcPr>
            <w:tcW w:w="1304" w:type="dxa"/>
            <w:tcBorders>
              <w:top w:val="single" w:sz="12" w:space="0" w:color="auto"/>
              <w:left w:val="single" w:sz="12" w:space="0" w:color="auto"/>
              <w:bottom w:val="single" w:sz="12" w:space="0" w:color="auto"/>
              <w:right w:val="single" w:sz="12" w:space="0" w:color="auto"/>
            </w:tcBorders>
            <w:vAlign w:val="center"/>
            <w:hideMark/>
          </w:tcPr>
          <w:p w14:paraId="417BF512"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720" w:dyaOrig="300" w14:anchorId="2E252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i1025" type="#_x0000_t75" style="width:36pt;height:15pt;mso-position-horizontal-relative:page;mso-position-vertical-relative:page" o:ole="">
                  <v:imagedata r:id="rId12" o:title=""/>
                </v:shape>
                <o:OLEObject Type="Embed" ProgID="Equation.3" ShapeID="Object 6" DrawAspect="Content" ObjectID="_1852719039" r:id="rId13"/>
              </w:object>
            </w:r>
          </w:p>
        </w:tc>
        <w:tc>
          <w:tcPr>
            <w:tcW w:w="1035" w:type="dxa"/>
            <w:tcBorders>
              <w:top w:val="single" w:sz="12" w:space="0" w:color="auto"/>
              <w:left w:val="single" w:sz="12" w:space="0" w:color="auto"/>
              <w:bottom w:val="single" w:sz="12" w:space="0" w:color="auto"/>
              <w:right w:val="single" w:sz="12" w:space="0" w:color="auto"/>
            </w:tcBorders>
            <w:vAlign w:val="center"/>
            <w:hideMark/>
          </w:tcPr>
          <w:p w14:paraId="4B758882"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510" w:dyaOrig="645" w14:anchorId="6263B096">
                <v:shape id="Object 7" o:spid="_x0000_i1026" type="#_x0000_t75" style="width:25pt;height:33pt;mso-position-horizontal-relative:page;mso-position-vertical-relative:page" o:ole="">
                  <v:imagedata r:id="rId14" o:title=""/>
                </v:shape>
                <o:OLEObject Type="Embed" ProgID="Equation.3" ShapeID="Object 7" DrawAspect="Content" ObjectID="_1852719040" r:id="rId15"/>
              </w:object>
            </w:r>
          </w:p>
        </w:tc>
        <w:tc>
          <w:tcPr>
            <w:tcW w:w="1252" w:type="dxa"/>
            <w:tcBorders>
              <w:top w:val="single" w:sz="12" w:space="0" w:color="auto"/>
              <w:left w:val="single" w:sz="12" w:space="0" w:color="auto"/>
              <w:bottom w:val="single" w:sz="12" w:space="0" w:color="auto"/>
              <w:right w:val="single" w:sz="12" w:space="0" w:color="auto"/>
            </w:tcBorders>
            <w:vAlign w:val="center"/>
            <w:hideMark/>
          </w:tcPr>
          <w:p w14:paraId="7702BC5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345" w:dyaOrig="570" w14:anchorId="257A653A">
                <v:shape id="Object 8" o:spid="_x0000_i1027" type="#_x0000_t75" style="width:18pt;height:29pt;mso-position-horizontal-relative:page;mso-position-vertical-relative:page" o:ole="">
                  <v:imagedata r:id="rId16" o:title=""/>
                </v:shape>
                <o:OLEObject Type="Embed" ProgID="Equation.3" ShapeID="Object 8" DrawAspect="Content" ObjectID="_1852719041" r:id="rId17"/>
              </w:object>
            </w:r>
          </w:p>
        </w:tc>
        <w:tc>
          <w:tcPr>
            <w:tcW w:w="1287" w:type="dxa"/>
            <w:tcBorders>
              <w:top w:val="single" w:sz="12" w:space="0" w:color="auto"/>
              <w:left w:val="single" w:sz="12" w:space="0" w:color="auto"/>
              <w:bottom w:val="single" w:sz="12" w:space="0" w:color="auto"/>
              <w:right w:val="single" w:sz="12" w:space="0" w:color="auto"/>
            </w:tcBorders>
            <w:vAlign w:val="center"/>
            <w:hideMark/>
          </w:tcPr>
          <w:p w14:paraId="3EFF4824"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638A29C6">
                <v:shape id="Object 9" o:spid="_x0000_i1028" type="#_x0000_t75" style="width:20pt;height:33.5pt;mso-position-horizontal-relative:page;mso-position-vertical-relative:page" o:ole="">
                  <v:imagedata r:id="rId18" o:title=""/>
                </v:shape>
                <o:OLEObject Type="Embed" ProgID="Equation.3" ShapeID="Object 9" DrawAspect="Content" ObjectID="_1852719042" r:id="rId19"/>
              </w:object>
            </w:r>
          </w:p>
        </w:tc>
        <w:tc>
          <w:tcPr>
            <w:tcW w:w="636" w:type="dxa"/>
            <w:tcBorders>
              <w:top w:val="single" w:sz="12" w:space="0" w:color="auto"/>
              <w:left w:val="single" w:sz="12" w:space="0" w:color="auto"/>
              <w:bottom w:val="single" w:sz="12" w:space="0" w:color="auto"/>
              <w:right w:val="single" w:sz="12" w:space="0" w:color="auto"/>
            </w:tcBorders>
            <w:vAlign w:val="center"/>
            <w:hideMark/>
          </w:tcPr>
          <w:p w14:paraId="627F695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46718A9D">
                <v:shape id="Object 10" o:spid="_x0000_i1029" type="#_x0000_t75" style="width:20pt;height:33.5pt;mso-position-horizontal-relative:page;mso-position-vertical-relative:page" o:ole="">
                  <v:imagedata r:id="rId20" o:title=""/>
                </v:shape>
                <o:OLEObject Type="Embed" ProgID="Equation.3" ShapeID="Object 10" DrawAspect="Content" ObjectID="_1852719043" r:id="rId21"/>
              </w:object>
            </w:r>
          </w:p>
        </w:tc>
      </w:tr>
    </w:tbl>
    <w:p w14:paraId="63FA16E3" w14:textId="77777777" w:rsidR="002478A7" w:rsidRPr="00EE246D" w:rsidRDefault="002478A7" w:rsidP="0028003B">
      <w:pPr>
        <w:spacing w:line="360" w:lineRule="auto"/>
        <w:ind w:left="1134"/>
        <w:jc w:val="both"/>
        <w:rPr>
          <w:rFonts w:ascii="Arial Narrow" w:hAnsi="Arial Narrow" w:cs="Arial"/>
        </w:rPr>
      </w:pPr>
    </w:p>
    <w:p w14:paraId="0C4CDCAF" w14:textId="77777777" w:rsidR="006179B0" w:rsidRPr="00EE246D" w:rsidRDefault="006179B0" w:rsidP="0028003B">
      <w:pPr>
        <w:spacing w:line="360" w:lineRule="auto"/>
        <w:ind w:left="1134"/>
        <w:jc w:val="both"/>
        <w:rPr>
          <w:rFonts w:ascii="Arial Narrow" w:hAnsi="Arial Narrow" w:cs="Arial"/>
        </w:rPr>
      </w:pPr>
    </w:p>
    <w:p w14:paraId="7BBACD5C" w14:textId="77777777" w:rsidR="002478A7" w:rsidRPr="00EE246D" w:rsidRDefault="002478A7" w:rsidP="0028003B">
      <w:pPr>
        <w:spacing w:line="360" w:lineRule="auto"/>
        <w:ind w:left="2127"/>
        <w:rPr>
          <w:rFonts w:ascii="Arial Narrow" w:hAnsi="Arial Narrow" w:cs="Arial"/>
          <w:b/>
          <w:bCs/>
        </w:rPr>
      </w:pPr>
    </w:p>
    <w:p w14:paraId="48652D92" w14:textId="77777777" w:rsidR="002478A7" w:rsidRPr="00EE246D" w:rsidRDefault="002478A7" w:rsidP="0028003B">
      <w:pPr>
        <w:spacing w:line="360" w:lineRule="auto"/>
        <w:ind w:left="2127"/>
        <w:rPr>
          <w:rFonts w:ascii="Arial Narrow" w:hAnsi="Arial Narrow" w:cs="Arial"/>
          <w:b/>
          <w:bCs/>
        </w:rPr>
      </w:pPr>
    </w:p>
    <w:p w14:paraId="6C920A49" w14:textId="77777777" w:rsidR="002478A7" w:rsidRPr="00EE246D" w:rsidRDefault="002478A7" w:rsidP="0028003B">
      <w:pPr>
        <w:spacing w:line="360" w:lineRule="auto"/>
        <w:ind w:left="2127"/>
        <w:rPr>
          <w:rFonts w:ascii="Arial Narrow" w:hAnsi="Arial Narrow" w:cs="Arial"/>
          <w:b/>
          <w:bCs/>
        </w:rPr>
      </w:pPr>
    </w:p>
    <w:p w14:paraId="39A180F7" w14:textId="77777777" w:rsidR="002478A7" w:rsidRPr="00EE246D" w:rsidRDefault="002478A7" w:rsidP="0028003B">
      <w:pPr>
        <w:spacing w:line="360" w:lineRule="auto"/>
        <w:ind w:left="2127"/>
        <w:rPr>
          <w:rFonts w:ascii="Arial Narrow" w:hAnsi="Arial Narrow" w:cs="Arial"/>
          <w:b/>
          <w:bCs/>
        </w:rPr>
      </w:pPr>
    </w:p>
    <w:p w14:paraId="03DD53AF" w14:textId="77777777" w:rsidR="002478A7" w:rsidRPr="00EE246D" w:rsidRDefault="002478A7" w:rsidP="0028003B">
      <w:pPr>
        <w:spacing w:line="360" w:lineRule="auto"/>
        <w:ind w:left="2127"/>
        <w:rPr>
          <w:rFonts w:ascii="Arial Narrow" w:hAnsi="Arial Narrow" w:cs="Arial"/>
          <w:b/>
          <w:bCs/>
        </w:rPr>
      </w:pPr>
    </w:p>
    <w:p w14:paraId="5CE00CC8" w14:textId="77777777" w:rsidR="002478A7" w:rsidRPr="00EE246D" w:rsidRDefault="002478A7" w:rsidP="0028003B">
      <w:pPr>
        <w:spacing w:line="360" w:lineRule="auto"/>
        <w:ind w:left="2127"/>
        <w:rPr>
          <w:rFonts w:ascii="Arial Narrow" w:hAnsi="Arial Narrow" w:cs="Arial"/>
          <w:b/>
          <w:bCs/>
        </w:rPr>
      </w:pPr>
    </w:p>
    <w:p w14:paraId="1A5734F1" w14:textId="77777777" w:rsidR="002478A7" w:rsidRPr="00EE246D" w:rsidRDefault="002478A7" w:rsidP="0028003B">
      <w:pPr>
        <w:spacing w:line="360" w:lineRule="auto"/>
        <w:ind w:left="2127"/>
        <w:rPr>
          <w:rFonts w:ascii="Arial Narrow" w:hAnsi="Arial Narrow" w:cs="Arial"/>
          <w:b/>
          <w:bCs/>
        </w:rPr>
      </w:pPr>
    </w:p>
    <w:p w14:paraId="1E96C4B0" w14:textId="77777777" w:rsidR="002478A7" w:rsidRPr="00EE246D" w:rsidRDefault="002478A7" w:rsidP="0028003B">
      <w:pPr>
        <w:spacing w:line="360" w:lineRule="auto"/>
        <w:ind w:left="2127"/>
        <w:rPr>
          <w:rFonts w:ascii="Arial Narrow" w:hAnsi="Arial Narrow" w:cs="Arial"/>
          <w:b/>
          <w:bCs/>
        </w:rPr>
      </w:pPr>
    </w:p>
    <w:p w14:paraId="19046430" w14:textId="77777777" w:rsidR="002478A7" w:rsidRPr="00EE246D" w:rsidRDefault="002478A7" w:rsidP="0028003B">
      <w:pPr>
        <w:spacing w:line="360" w:lineRule="auto"/>
        <w:ind w:left="2127"/>
        <w:rPr>
          <w:rFonts w:ascii="Arial Narrow" w:hAnsi="Arial Narrow" w:cs="Arial"/>
          <w:b/>
          <w:bCs/>
        </w:rPr>
      </w:pPr>
    </w:p>
    <w:p w14:paraId="58844D84" w14:textId="77777777" w:rsidR="002478A7" w:rsidRPr="00EE246D" w:rsidRDefault="002478A7" w:rsidP="0028003B">
      <w:pPr>
        <w:spacing w:line="360" w:lineRule="auto"/>
        <w:ind w:left="2127"/>
        <w:rPr>
          <w:rFonts w:ascii="Arial Narrow" w:hAnsi="Arial Narrow" w:cs="Arial"/>
          <w:b/>
          <w:bCs/>
        </w:rPr>
      </w:pPr>
    </w:p>
    <w:p w14:paraId="669EB71D" w14:textId="77777777" w:rsidR="002478A7" w:rsidRPr="00EE246D" w:rsidRDefault="002478A7" w:rsidP="0028003B">
      <w:pPr>
        <w:spacing w:line="360" w:lineRule="auto"/>
        <w:ind w:left="2127"/>
        <w:rPr>
          <w:rFonts w:ascii="Arial Narrow" w:hAnsi="Arial Narrow" w:cs="Arial"/>
          <w:b/>
          <w:bCs/>
        </w:rPr>
      </w:pPr>
    </w:p>
    <w:p w14:paraId="71E3BE88" w14:textId="77777777" w:rsidR="002478A7" w:rsidRPr="00EE246D" w:rsidRDefault="002478A7" w:rsidP="0028003B">
      <w:pPr>
        <w:spacing w:line="360" w:lineRule="auto"/>
        <w:ind w:left="2127"/>
        <w:rPr>
          <w:rFonts w:ascii="Arial Narrow" w:hAnsi="Arial Narrow" w:cs="Arial"/>
          <w:b/>
          <w:bCs/>
        </w:rPr>
      </w:pPr>
    </w:p>
    <w:p w14:paraId="49114FEE" w14:textId="77777777" w:rsidR="0096476C" w:rsidRPr="00EE246D" w:rsidRDefault="006179B0" w:rsidP="0028003B">
      <w:pPr>
        <w:spacing w:line="360" w:lineRule="auto"/>
        <w:ind w:left="1843"/>
        <w:rPr>
          <w:rFonts w:ascii="Arial Narrow" w:hAnsi="Arial Narrow" w:cs="Arial"/>
        </w:rPr>
      </w:pPr>
      <w:r>
        <w:rPr>
          <w:rFonts w:ascii="Arial Narrow" w:hAnsi="Arial Narrow" w:cs="Arial"/>
          <w:b/>
          <w:bCs/>
          <w:lang w:val="en-US"/>
        </w:rPr>
        <w:t>Fuente:</w:t>
      </w:r>
      <w:r>
        <w:rPr>
          <w:rFonts w:ascii="Arial Narrow" w:hAnsi="Arial Narrow" w:cs="Arial"/>
          <w:lang w:val="en-US"/>
        </w:rPr>
        <w:t xml:space="preserve"> Yevjevich, V., (1972) Probability statistics in hydrology. </w:t>
      </w:r>
      <w:r>
        <w:rPr>
          <w:rFonts w:ascii="Arial Narrow" w:hAnsi="Arial Narrow" w:cs="Arial"/>
        </w:rPr>
        <w:t>Water Resources Publication, Fort Collins.</w:t>
      </w:r>
    </w:p>
    <w:p w14:paraId="38344649" w14:textId="77777777" w:rsidR="0096476C" w:rsidRPr="00EE246D" w:rsidRDefault="0096476C" w:rsidP="0028003B">
      <w:pPr>
        <w:spacing w:line="360" w:lineRule="auto"/>
        <w:rPr>
          <w:rFonts w:ascii="Arial Narrow" w:hAnsi="Arial Narrow" w:cs="Arial"/>
        </w:rPr>
      </w:pPr>
    </w:p>
    <w:p w14:paraId="48793CC7" w14:textId="77777777" w:rsidR="00AE2153" w:rsidRPr="00EE246D" w:rsidRDefault="00B234A9" w:rsidP="00AE2153">
      <w:pPr>
        <w:pStyle w:val="Ttulo2"/>
        <w:numPr>
          <w:ilvl w:val="3"/>
          <w:numId w:val="1"/>
        </w:numPr>
        <w:spacing w:line="360" w:lineRule="auto"/>
        <w:ind w:left="1134" w:hanging="774"/>
      </w:pPr>
      <w:bookmarkStart w:id="28" w:name="_Toc242106311"/>
      <w:r>
        <w:t>Evaluación de Ajuste de Distribuciones de Probabilidad para las Precipitaciones Máximas en 24 Horas.</w:t>
      </w:r>
      <w:bookmarkEnd w:id="28"/>
    </w:p>
    <w:p w14:paraId="6E1D8B76" w14:textId="77777777" w:rsidR="00AE2153" w:rsidRPr="00EE246D" w:rsidRDefault="00AE2153" w:rsidP="00AE2153">
      <w:pPr>
        <w:rPr>
          <w:rFonts w:ascii="Arial Narrow" w:hAnsi="Arial Narrow"/>
        </w:rPr>
      </w:pPr>
    </w:p>
    <w:bookmarkEnd w:id="25"/>
    <w:p w14:paraId="7E7C20A7" w14:textId="77777777" w:rsidR="00E96FC4" w:rsidRPr="00EE246D" w:rsidRDefault="00AE2153"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La evaluación del ajuste permitirá comparar la capacidad de las distribuciones Normal, Log-Normal de dos parámetros, Log-Pearson Tipo III y Extrema Tipo I de Gumbel para representar las precipitaciones máximas anuales en 24 horas de la Estación CO “Tarapoto”. Su finalidad es sustentar la selección del modelo probabilístico que se empleará para estimar las precipitaciones de diseño del sistema de drenaje pluvial del Centro de Acogida Residencial (CAR).</w:t>
      </w:r>
    </w:p>
    <w:p w14:paraId="7AFDB15B"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7189F8A6"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 xml:space="preserve">El procesamiento se realizará con la serie anual definida después de revisar la integridad y consistencia de los registros del período 1999–2024. Para cada distribución se estimarán sus parámetros y se calcularán las probabilidades acumuladas correspondientes a los valores observados. Todas las distribuciones se </w:t>
      </w:r>
      <w:r>
        <w:rPr>
          <w:rFonts w:ascii="Arial Narrow" w:eastAsiaTheme="majorEastAsia" w:hAnsi="Arial Narrow" w:cs="Arial"/>
          <w:bCs/>
          <w:szCs w:val="32"/>
        </w:rPr>
        <w:lastRenderedPageBreak/>
        <w:t>evaluarán utilizando la misma muestra, de modo que las diferencias obtenidas respondan al comportamiento de los modelos y no a cambios en los datos empleados.</w:t>
      </w:r>
    </w:p>
    <w:p w14:paraId="5514FD9A"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comparación comprenderá los siguientes aspectos:</w:t>
      </w:r>
    </w:p>
    <w:p w14:paraId="2151DC2E"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5C78A561"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Correspondencia estadística: se examinarán los resultados de la prueba de bondad de ajuste descrita en el apartado anterior, considerando el tamaño efectivo de la muestra y el procedimiento utilizado para evaluar la significancia.</w:t>
      </w:r>
    </w:p>
    <w:p w14:paraId="1B6D5DD2"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Representación gráfica: se contrastarán las probabilidades empíricas y las curvas de distribución ajustadas, identificando desviaciones sistemáticas y diferencias en la representación de las mayores precipitaciones observadas.</w:t>
      </w:r>
    </w:p>
    <w:p w14:paraId="4DB50420"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Precipitaciones estimadas: se compararán los valores calculados para los períodos de retorno considerados, verificando su incremento con el período de retorno y la magnitud de las diferencias entre distribuciones.</w:t>
      </w:r>
    </w:p>
    <w:p w14:paraId="346C1A5D"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Sensibilidad de las estimaciones: se revisará la influencia de los registros extremos y de las decisiones justificadas sobre los años incompletos, manteniendo documentada cualquier variación de la muestra.</w:t>
      </w:r>
    </w:p>
    <w:p w14:paraId="323C3A5A"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B975CFF"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Se prestará especial atención a la representación de las precipitaciones más elevadas, debido a su incidencia en la estimación de los caudales máximos. Un ajuste satisfactorio en la parte central de la serie no será, por sí solo, suficiente para sustentar la elección del modelo. Asimismo, las diferencias entre distribuciones adquieren mayor relevancia cuando se estiman eventos con períodos de retorno superiores a la longitud del registro, por lo que deberán reconocerse las limitaciones de estas extrapolaciones.</w:t>
      </w:r>
    </w:p>
    <w:p w14:paraId="08D7755C"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CBE1247"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distribución seleccionada deberá presentar un comportamiento estadístico aceptable y estimaciones técnicamente coherentes con la información disponible. Si varias distribuciones cumplen estos criterios, la elección se justificará mediante la evaluación conjunta de sus resultados, sin adoptar automáticamente aquella que produzca las precipitaciones más altas o bajas.</w:t>
      </w:r>
    </w:p>
    <w:p w14:paraId="32D00F0D"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72DE36B8"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 xml:space="preserve">Los resultados se organizarán en un cuadro comparativo que incluirá los parámetros estimados, el estadístico de bondad de ajuste, la decisión de aceptación o rechazo estadístico y las precipitaciones obtenidas para cada período de retorno. Este cuadro, </w:t>
      </w:r>
      <w:r>
        <w:rPr>
          <w:rFonts w:ascii="Arial Narrow" w:eastAsiaTheme="majorEastAsia" w:hAnsi="Arial Narrow" w:cs="Arial"/>
          <w:bCs/>
          <w:szCs w:val="32"/>
        </w:rPr>
        <w:lastRenderedPageBreak/>
        <w:t>acompañado de los gráficos correspondientes, constituirá el sustento de la selección final.</w:t>
      </w:r>
    </w:p>
    <w:p w14:paraId="51E6183E"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033CF5D8" w14:textId="77777777" w:rsidR="00AE2153"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concluida la evaluación, las precipitaciones máximas en 24 horas obtenidas con el modelo seleccionado servirán como base para estimar las lluvias de menor duración y desarrollar las relaciones de intensidad, duración y frecuencia. En consecuencia, la elección definitiva de la distribución quedará respaldada por el procesamiento de la serie y los resultados de las pruebas, sin establecer anticipadamente la superioridad de un modelo.</w:t>
      </w:r>
    </w:p>
    <w:p w14:paraId="54B0017C" w14:textId="77777777" w:rsidR="00AE2153" w:rsidRPr="00EE246D" w:rsidRDefault="00AE2153" w:rsidP="00AE2153">
      <w:pPr>
        <w:pStyle w:val="Prrafodelista"/>
        <w:spacing w:line="360" w:lineRule="auto"/>
        <w:ind w:left="1134"/>
        <w:jc w:val="both"/>
        <w:rPr>
          <w:rFonts w:ascii="Arial Narrow" w:eastAsiaTheme="majorEastAsia" w:hAnsi="Arial Narrow" w:cs="Arial"/>
          <w:bCs/>
          <w:szCs w:val="32"/>
        </w:rPr>
      </w:pPr>
    </w:p>
    <w:p w14:paraId="7F35DDB8" w14:textId="77777777" w:rsidR="00B234A9" w:rsidRPr="00EE246D" w:rsidRDefault="00AE2153" w:rsidP="00AE2153">
      <w:pPr>
        <w:pStyle w:val="Prrafodelista"/>
        <w:spacing w:line="360" w:lineRule="auto"/>
        <w:ind w:left="1134"/>
        <w:jc w:val="both"/>
        <w:rPr>
          <w:rFonts w:ascii="Arial Narrow" w:eastAsiaTheme="majorEastAsia" w:hAnsi="Arial Narrow" w:cs="Arial"/>
          <w:bCs/>
          <w:sz w:val="20"/>
          <w:szCs w:val="24"/>
          <w:lang w:val="es-ES"/>
        </w:rPr>
      </w:pPr>
      <w:r>
        <w:rPr>
          <w:rFonts w:ascii="Arial Narrow" w:eastAsiaTheme="majorEastAsia" w:hAnsi="Arial Narrow" w:cs="Arial"/>
          <w:bCs/>
          <w:szCs w:val="32"/>
        </w:rPr>
        <w:t>A continuación, se desarrolla la evaluación individual de las distribuciones de probabilidad consideradas en el presente estudio.</w:t>
      </w:r>
    </w:p>
    <w:p w14:paraId="5087CD5C" w14:textId="77777777" w:rsidR="00AE2153" w:rsidRPr="00EE246D" w:rsidRDefault="00AE2153" w:rsidP="00E96FC4">
      <w:pPr>
        <w:spacing w:line="360" w:lineRule="auto"/>
        <w:jc w:val="both"/>
        <w:rPr>
          <w:rFonts w:ascii="Arial Narrow" w:eastAsiaTheme="majorEastAsia" w:hAnsi="Arial Narrow" w:cs="Arial"/>
          <w:bCs/>
          <w:sz w:val="20"/>
          <w:szCs w:val="24"/>
        </w:rPr>
      </w:pPr>
    </w:p>
    <w:p w14:paraId="04DE2375" w14:textId="77777777" w:rsidR="00B234A9" w:rsidRPr="00EE246D" w:rsidRDefault="00255886" w:rsidP="0028003B">
      <w:pPr>
        <w:spacing w:line="360" w:lineRule="auto"/>
        <w:ind w:left="1134"/>
        <w:jc w:val="both"/>
        <w:rPr>
          <w:rFonts w:ascii="Arial Narrow" w:eastAsiaTheme="majorEastAsia" w:hAnsi="Arial Narrow" w:cs="Arial"/>
          <w:b/>
          <w:szCs w:val="32"/>
        </w:rPr>
      </w:pPr>
      <w:bookmarkStart w:id="29" w:name="_Hlk199067926"/>
      <w:r>
        <w:rPr>
          <w:rFonts w:ascii="Arial Narrow" w:eastAsiaTheme="majorEastAsia" w:hAnsi="Arial Narrow" w:cs="Arial"/>
          <w:b/>
          <w:szCs w:val="32"/>
        </w:rPr>
        <w:t>TABLA N°03: REGISTRO DE PRECIPITACIONES MÁXIMAS EN 24 HORAS (mm) - ESTACIÓN CO:</w:t>
      </w:r>
      <w:bookmarkEnd w:id="29"/>
      <w:r>
        <w:rPr>
          <w:rFonts w:ascii="Arial Narrow" w:eastAsiaTheme="majorEastAsia" w:hAnsi="Arial Narrow" w:cs="Arial"/>
          <w:b/>
          <w:szCs w:val="32"/>
        </w:rPr>
        <w:t xml:space="preserve"> TARAPOTO.</w:t>
      </w:r>
    </w:p>
    <w:p w14:paraId="5902FB9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27AE9F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206F3460"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53919D2"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AA06A0D"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711499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D42048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8B43F2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5E7970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099DC0F"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99BF03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E5BFDE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A281AC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F97FD0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4D24930"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24E7BE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7F3E8A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330BD5C"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FDD4DE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802B52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2AECFE1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0DBF55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1610883" w14:textId="77777777" w:rsidR="00E96FC4" w:rsidRPr="00EE246D" w:rsidRDefault="00E96FC4" w:rsidP="00E96FC4">
      <w:pPr>
        <w:spacing w:line="240" w:lineRule="auto"/>
        <w:rPr>
          <w:rFonts w:ascii="Arial Narrow" w:eastAsia="Times New Roman" w:hAnsi="Arial Narrow" w:cs="Arial"/>
          <w:b/>
          <w:bCs/>
          <w:kern w:val="0"/>
          <w:sz w:val="28"/>
          <w:szCs w:val="28"/>
          <w:u w:val="single"/>
          <w:lang w:val="es-ES" w:eastAsia="es-ES"/>
          <w14:ligatures w14:val="none"/>
        </w:rPr>
        <w:sectPr w:rsidR="00E96FC4" w:rsidRPr="00EE246D" w:rsidSect="00BE7716">
          <w:pgSz w:w="11906" w:h="16838" w:code="9"/>
          <w:pgMar w:top="1418" w:right="1559" w:bottom="1701" w:left="1701"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982"/>
        <w:gridCol w:w="1114"/>
        <w:gridCol w:w="873"/>
        <w:gridCol w:w="709"/>
        <w:gridCol w:w="1027"/>
        <w:gridCol w:w="1463"/>
        <w:gridCol w:w="707"/>
        <w:gridCol w:w="781"/>
        <w:gridCol w:w="818"/>
        <w:gridCol w:w="1092"/>
        <w:gridCol w:w="895"/>
        <w:gridCol w:w="1158"/>
        <w:gridCol w:w="1092"/>
        <w:gridCol w:w="862"/>
        <w:gridCol w:w="146"/>
      </w:tblGrid>
      <w:tr w:rsidR="00E96FC4" w:rsidRPr="00EE246D" w14:paraId="6CFD6E2F" w14:textId="77777777" w:rsidTr="00E96FC4">
        <w:trPr>
          <w:gridAfter w:val="1"/>
          <w:wAfter w:w="45" w:type="pct"/>
          <w:trHeight w:val="403"/>
        </w:trPr>
        <w:tc>
          <w:tcPr>
            <w:tcW w:w="4955" w:type="pct"/>
            <w:gridSpan w:val="14"/>
            <w:tcBorders>
              <w:top w:val="nil"/>
              <w:left w:val="nil"/>
              <w:bottom w:val="nil"/>
              <w:right w:val="nil"/>
            </w:tcBorders>
            <w:noWrap/>
            <w:vAlign w:val="center"/>
            <w:hideMark/>
          </w:tcPr>
          <w:p w14:paraId="329082FA"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r>
              <w:rPr>
                <w:rFonts w:ascii="Arial Narrow" w:eastAsia="Times New Roman" w:hAnsi="Arial Narrow" w:cs="Arial"/>
                <w:b/>
                <w:bCs/>
                <w:kern w:val="0"/>
                <w:sz w:val="28"/>
                <w:szCs w:val="28"/>
                <w:u w:val="single"/>
                <w:lang w:val="es-ES" w:eastAsia="es-ES"/>
                <w14:ligatures w14:val="none"/>
              </w:rPr>
              <w:lastRenderedPageBreak/>
              <w:t>REGISTRO DE PRECIPITACIONES MÁXIMAS EN 24 HORAS (mm) - ESTACIÓN CO:TARAPOTO</w:t>
            </w:r>
          </w:p>
        </w:tc>
      </w:tr>
      <w:tr w:rsidR="00E96FC4" w:rsidRPr="00EE246D" w14:paraId="30388AF0" w14:textId="77777777" w:rsidTr="00E96FC4">
        <w:trPr>
          <w:gridAfter w:val="1"/>
          <w:wAfter w:w="45" w:type="pct"/>
          <w:trHeight w:val="73"/>
        </w:trPr>
        <w:tc>
          <w:tcPr>
            <w:tcW w:w="388" w:type="pct"/>
            <w:tcBorders>
              <w:top w:val="nil"/>
              <w:left w:val="nil"/>
              <w:bottom w:val="nil"/>
              <w:right w:val="nil"/>
            </w:tcBorders>
            <w:noWrap/>
            <w:vAlign w:val="center"/>
            <w:hideMark/>
          </w:tcPr>
          <w:p w14:paraId="5178F836"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p>
        </w:tc>
        <w:tc>
          <w:tcPr>
            <w:tcW w:w="339" w:type="pct"/>
            <w:tcBorders>
              <w:top w:val="nil"/>
              <w:left w:val="nil"/>
              <w:bottom w:val="nil"/>
              <w:right w:val="nil"/>
            </w:tcBorders>
            <w:noWrap/>
            <w:vAlign w:val="center"/>
            <w:hideMark/>
          </w:tcPr>
          <w:p w14:paraId="28D70244"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B7EAB9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589A53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C94BF6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nil"/>
              <w:right w:val="nil"/>
            </w:tcBorders>
            <w:noWrap/>
            <w:vAlign w:val="center"/>
            <w:hideMark/>
          </w:tcPr>
          <w:p w14:paraId="618056C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38E8B4E"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E82F5D8"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11E3662"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F19426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715BD2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4806DA3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9EF11CE"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738AD5C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r>
      <w:tr w:rsidR="00E96FC4" w:rsidRPr="00EE246D" w14:paraId="096D0343" w14:textId="77777777" w:rsidTr="00E96FC4">
        <w:trPr>
          <w:gridAfter w:val="1"/>
          <w:wAfter w:w="45" w:type="pct"/>
          <w:trHeight w:val="300"/>
        </w:trPr>
        <w:tc>
          <w:tcPr>
            <w:tcW w:w="388" w:type="pct"/>
            <w:tcBorders>
              <w:top w:val="nil"/>
              <w:left w:val="nil"/>
              <w:bottom w:val="nil"/>
              <w:right w:val="nil"/>
            </w:tcBorders>
            <w:noWrap/>
            <w:vAlign w:val="center"/>
            <w:hideMark/>
          </w:tcPr>
          <w:p w14:paraId="0436EA0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Latitud    </w:t>
            </w:r>
          </w:p>
        </w:tc>
        <w:tc>
          <w:tcPr>
            <w:tcW w:w="339" w:type="pct"/>
            <w:tcBorders>
              <w:top w:val="nil"/>
              <w:left w:val="nil"/>
              <w:bottom w:val="nil"/>
              <w:right w:val="nil"/>
            </w:tcBorders>
            <w:noWrap/>
            <w:vAlign w:val="center"/>
            <w:hideMark/>
          </w:tcPr>
          <w:p w14:paraId="49BD34B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06° 28′ S</w:t>
            </w:r>
          </w:p>
        </w:tc>
        <w:tc>
          <w:tcPr>
            <w:tcW w:w="339" w:type="pct"/>
            <w:tcBorders>
              <w:top w:val="nil"/>
              <w:left w:val="nil"/>
              <w:bottom w:val="nil"/>
              <w:right w:val="nil"/>
            </w:tcBorders>
            <w:noWrap/>
            <w:vAlign w:val="center"/>
            <w:hideMark/>
          </w:tcPr>
          <w:p w14:paraId="7A9CE57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701CDA6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DF3942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Dpto.</w:t>
            </w:r>
          </w:p>
        </w:tc>
        <w:tc>
          <w:tcPr>
            <w:tcW w:w="455" w:type="pct"/>
            <w:tcBorders>
              <w:top w:val="nil"/>
              <w:left w:val="nil"/>
              <w:bottom w:val="nil"/>
              <w:right w:val="nil"/>
            </w:tcBorders>
            <w:noWrap/>
            <w:vAlign w:val="center"/>
            <w:hideMark/>
          </w:tcPr>
          <w:p w14:paraId="2486B9CA"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5F924143"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08DEA11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FD71C4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A65256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5927E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85BAA7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FA6AAC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7F3A77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BDFF97" w14:textId="77777777" w:rsidTr="00E96FC4">
        <w:trPr>
          <w:gridAfter w:val="1"/>
          <w:wAfter w:w="45" w:type="pct"/>
          <w:trHeight w:val="300"/>
        </w:trPr>
        <w:tc>
          <w:tcPr>
            <w:tcW w:w="388" w:type="pct"/>
            <w:tcBorders>
              <w:top w:val="nil"/>
              <w:left w:val="nil"/>
              <w:bottom w:val="nil"/>
              <w:right w:val="nil"/>
            </w:tcBorders>
            <w:noWrap/>
            <w:vAlign w:val="center"/>
            <w:hideMark/>
          </w:tcPr>
          <w:p w14:paraId="3622D23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Longitud </w:t>
            </w:r>
          </w:p>
        </w:tc>
        <w:tc>
          <w:tcPr>
            <w:tcW w:w="339" w:type="pct"/>
            <w:tcBorders>
              <w:top w:val="nil"/>
              <w:left w:val="nil"/>
              <w:bottom w:val="nil"/>
              <w:right w:val="nil"/>
            </w:tcBorders>
            <w:noWrap/>
            <w:vAlign w:val="center"/>
            <w:hideMark/>
          </w:tcPr>
          <w:p w14:paraId="70E68C1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xml:space="preserve">76° 22′ O  </w:t>
            </w:r>
          </w:p>
        </w:tc>
        <w:tc>
          <w:tcPr>
            <w:tcW w:w="339" w:type="pct"/>
            <w:tcBorders>
              <w:top w:val="nil"/>
              <w:left w:val="nil"/>
              <w:bottom w:val="nil"/>
              <w:right w:val="nil"/>
            </w:tcBorders>
            <w:noWrap/>
            <w:vAlign w:val="center"/>
            <w:hideMark/>
          </w:tcPr>
          <w:p w14:paraId="579A77C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5BF2B4B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90C722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Provincia</w:t>
            </w:r>
          </w:p>
        </w:tc>
        <w:tc>
          <w:tcPr>
            <w:tcW w:w="455" w:type="pct"/>
            <w:tcBorders>
              <w:top w:val="nil"/>
              <w:left w:val="nil"/>
              <w:bottom w:val="nil"/>
              <w:right w:val="nil"/>
            </w:tcBorders>
            <w:noWrap/>
            <w:vAlign w:val="center"/>
            <w:hideMark/>
          </w:tcPr>
          <w:p w14:paraId="3D84248D"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117AFBA9"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36152BF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5450EC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553E26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E21263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8C2F60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A6618C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9D266C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9B9F646" w14:textId="77777777" w:rsidTr="00E96FC4">
        <w:trPr>
          <w:gridAfter w:val="1"/>
          <w:wAfter w:w="45" w:type="pct"/>
          <w:trHeight w:val="300"/>
        </w:trPr>
        <w:tc>
          <w:tcPr>
            <w:tcW w:w="388" w:type="pct"/>
            <w:tcBorders>
              <w:top w:val="nil"/>
              <w:left w:val="nil"/>
              <w:bottom w:val="nil"/>
              <w:right w:val="nil"/>
            </w:tcBorders>
            <w:noWrap/>
            <w:vAlign w:val="center"/>
            <w:hideMark/>
          </w:tcPr>
          <w:p w14:paraId="5F03242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Altura      </w:t>
            </w:r>
          </w:p>
        </w:tc>
        <w:tc>
          <w:tcPr>
            <w:tcW w:w="339" w:type="pct"/>
            <w:tcBorders>
              <w:top w:val="nil"/>
              <w:left w:val="nil"/>
              <w:bottom w:val="nil"/>
              <w:right w:val="nil"/>
            </w:tcBorders>
            <w:noWrap/>
            <w:vAlign w:val="center"/>
            <w:hideMark/>
          </w:tcPr>
          <w:p w14:paraId="168E3C37"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356 msnm.</w:t>
            </w:r>
          </w:p>
        </w:tc>
        <w:tc>
          <w:tcPr>
            <w:tcW w:w="339" w:type="pct"/>
            <w:tcBorders>
              <w:top w:val="nil"/>
              <w:left w:val="nil"/>
              <w:bottom w:val="nil"/>
              <w:right w:val="nil"/>
            </w:tcBorders>
            <w:noWrap/>
            <w:vAlign w:val="center"/>
            <w:hideMark/>
          </w:tcPr>
          <w:p w14:paraId="69A8DA3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0DC8D18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6C1A84C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Distrito</w:t>
            </w:r>
          </w:p>
        </w:tc>
        <w:tc>
          <w:tcPr>
            <w:tcW w:w="455" w:type="pct"/>
            <w:tcBorders>
              <w:top w:val="nil"/>
              <w:left w:val="nil"/>
              <w:bottom w:val="nil"/>
              <w:right w:val="nil"/>
            </w:tcBorders>
            <w:noWrap/>
            <w:vAlign w:val="center"/>
            <w:hideMark/>
          </w:tcPr>
          <w:p w14:paraId="5063A4BF"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TARAPOTO</w:t>
            </w:r>
          </w:p>
        </w:tc>
        <w:tc>
          <w:tcPr>
            <w:tcW w:w="339" w:type="pct"/>
            <w:tcBorders>
              <w:top w:val="nil"/>
              <w:left w:val="nil"/>
              <w:bottom w:val="nil"/>
              <w:right w:val="nil"/>
            </w:tcBorders>
            <w:noWrap/>
            <w:vAlign w:val="center"/>
            <w:hideMark/>
          </w:tcPr>
          <w:p w14:paraId="19B41BEA"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2D9FA26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025D3F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642357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50A555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87A055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C2C912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4CA8E1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2DB51C54" w14:textId="77777777" w:rsidTr="00E96FC4">
        <w:trPr>
          <w:gridAfter w:val="1"/>
          <w:wAfter w:w="45" w:type="pct"/>
          <w:trHeight w:val="310"/>
        </w:trPr>
        <w:tc>
          <w:tcPr>
            <w:tcW w:w="388" w:type="pct"/>
            <w:tcBorders>
              <w:top w:val="nil"/>
              <w:left w:val="nil"/>
              <w:bottom w:val="single" w:sz="4" w:space="0" w:color="auto"/>
              <w:right w:val="nil"/>
            </w:tcBorders>
            <w:noWrap/>
            <w:vAlign w:val="center"/>
            <w:hideMark/>
          </w:tcPr>
          <w:p w14:paraId="7E29C72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23CAEAD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A9FACF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ABC6E4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49DF8A1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single" w:sz="4" w:space="0" w:color="auto"/>
              <w:right w:val="nil"/>
            </w:tcBorders>
            <w:noWrap/>
            <w:vAlign w:val="center"/>
            <w:hideMark/>
          </w:tcPr>
          <w:p w14:paraId="1FC238B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7907084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DD50A9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10446A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6C1761E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5814216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17524CB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B55588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single" w:sz="4" w:space="0" w:color="auto"/>
              <w:right w:val="nil"/>
            </w:tcBorders>
            <w:noWrap/>
            <w:vAlign w:val="center"/>
            <w:hideMark/>
          </w:tcPr>
          <w:p w14:paraId="2432034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555F210" w14:textId="77777777" w:rsidTr="00E96FC4">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180C925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Precipitación Máxima en 24 Horas (mm)</w:t>
            </w:r>
          </w:p>
        </w:tc>
      </w:tr>
      <w:tr w:rsidR="00E96FC4" w:rsidRPr="00EE246D" w14:paraId="72747A49" w14:textId="77777777" w:rsidTr="00E96FC4">
        <w:trPr>
          <w:gridAfter w:val="1"/>
          <w:wAfter w:w="45" w:type="pct"/>
          <w:trHeight w:val="458"/>
        </w:trPr>
        <w:tc>
          <w:tcPr>
            <w:tcW w:w="388"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3D3411FA"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Año</w:t>
            </w:r>
          </w:p>
        </w:tc>
        <w:tc>
          <w:tcPr>
            <w:tcW w:w="339"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11A2663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E37D68C"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F2E83C9"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682A870"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Abril</w:t>
            </w:r>
          </w:p>
        </w:tc>
        <w:tc>
          <w:tcPr>
            <w:tcW w:w="45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D84922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1E898BF"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Junio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338AD67"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Julio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0613657"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C6E6CFC"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Setiembre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358076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3206D4E"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E0E2B5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Diciembre</w:t>
            </w:r>
          </w:p>
        </w:tc>
        <w:tc>
          <w:tcPr>
            <w:tcW w:w="30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0A198E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Máxima</w:t>
            </w:r>
          </w:p>
        </w:tc>
      </w:tr>
      <w:tr w:rsidR="00E96FC4" w:rsidRPr="00EE246D" w14:paraId="745A2F91" w14:textId="77777777" w:rsidTr="00E96FC4">
        <w:trPr>
          <w:trHeight w:val="403"/>
        </w:trPr>
        <w:tc>
          <w:tcPr>
            <w:tcW w:w="388" w:type="pct"/>
            <w:vMerge/>
            <w:tcBorders>
              <w:top w:val="nil"/>
              <w:left w:val="single" w:sz="4" w:space="0" w:color="auto"/>
              <w:bottom w:val="single" w:sz="4" w:space="0" w:color="auto"/>
              <w:right w:val="single" w:sz="4" w:space="0" w:color="auto"/>
            </w:tcBorders>
            <w:vAlign w:val="center"/>
            <w:hideMark/>
          </w:tcPr>
          <w:p w14:paraId="7984399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nil"/>
              <w:left w:val="single" w:sz="4" w:space="0" w:color="auto"/>
              <w:bottom w:val="single" w:sz="4" w:space="0" w:color="auto"/>
              <w:right w:val="single" w:sz="4" w:space="0" w:color="auto"/>
            </w:tcBorders>
            <w:vAlign w:val="center"/>
            <w:hideMark/>
          </w:tcPr>
          <w:p w14:paraId="60A1D4BB"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B6AEE6A"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049223E"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60B34DCF"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59BCDB42"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D3463BE"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DE35807"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5B4BC8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1B0E1BA"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29D08B3E"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407A87F0"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7BDE7CB"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02" w:type="pct"/>
            <w:vMerge/>
            <w:tcBorders>
              <w:top w:val="single" w:sz="4" w:space="0" w:color="auto"/>
              <w:left w:val="single" w:sz="4" w:space="0" w:color="auto"/>
              <w:bottom w:val="single" w:sz="4" w:space="0" w:color="auto"/>
              <w:right w:val="single" w:sz="4" w:space="0" w:color="auto"/>
            </w:tcBorders>
            <w:vAlign w:val="center"/>
            <w:hideMark/>
          </w:tcPr>
          <w:p w14:paraId="0B7215EA"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 w:type="pct"/>
            <w:tcBorders>
              <w:top w:val="nil"/>
              <w:left w:val="nil"/>
              <w:bottom w:val="nil"/>
              <w:right w:val="nil"/>
            </w:tcBorders>
            <w:noWrap/>
            <w:vAlign w:val="bottom"/>
            <w:hideMark/>
          </w:tcPr>
          <w:p w14:paraId="32BF6A3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p>
        </w:tc>
      </w:tr>
      <w:tr w:rsidR="00E96FC4" w:rsidRPr="00EE246D" w14:paraId="56F491EE"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DFD658"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2ED3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800D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866F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7FFB1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D052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02C4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42B40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01EFF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60057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BE87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5517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83B0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D1B8F3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79.30</w:t>
            </w:r>
          </w:p>
        </w:tc>
        <w:tc>
          <w:tcPr>
            <w:tcW w:w="45" w:type="pct"/>
            <w:vAlign w:val="center"/>
            <w:hideMark/>
          </w:tcPr>
          <w:p w14:paraId="2552077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633F8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F8F38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43C5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3C67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48FD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D27DF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DB649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328EC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9D6A5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504C4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FEAD5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4D87F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6553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4E1B6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D7EE08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82.50</w:t>
            </w:r>
          </w:p>
        </w:tc>
        <w:tc>
          <w:tcPr>
            <w:tcW w:w="45" w:type="pct"/>
            <w:vAlign w:val="center"/>
            <w:hideMark/>
          </w:tcPr>
          <w:p w14:paraId="4778F3F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56E856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2CEB2E3"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EB16B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857B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CD638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71184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BD1F9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723F8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FCA73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A7BC3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CCF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DB27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287D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A2D1A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85289A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75.90</w:t>
            </w:r>
          </w:p>
        </w:tc>
        <w:tc>
          <w:tcPr>
            <w:tcW w:w="45" w:type="pct"/>
            <w:vAlign w:val="center"/>
            <w:hideMark/>
          </w:tcPr>
          <w:p w14:paraId="6177A12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D95810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C007C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ACDB6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68F0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DC7DD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D528E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8FFB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835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06292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6583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6625BC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6890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7D68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269D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668B4B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43.60</w:t>
            </w:r>
          </w:p>
        </w:tc>
        <w:tc>
          <w:tcPr>
            <w:tcW w:w="45" w:type="pct"/>
            <w:vAlign w:val="center"/>
            <w:hideMark/>
          </w:tcPr>
          <w:p w14:paraId="49EABE5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1771AF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B83A67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95CA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7AA5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19AE3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E83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3EF8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C8CD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7CFF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5EC6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E353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063C5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45F1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5587C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5E461EB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84.50</w:t>
            </w:r>
          </w:p>
        </w:tc>
        <w:tc>
          <w:tcPr>
            <w:tcW w:w="45" w:type="pct"/>
            <w:vAlign w:val="center"/>
            <w:hideMark/>
          </w:tcPr>
          <w:p w14:paraId="4315AC1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FF9442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15222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0F52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ECDFC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51D06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B4C3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C3AF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3FBB3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FCCF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B0F1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26610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662B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9FD0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0ABF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460B72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6D5E914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25A9AE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8B7D4A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65A7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CFAA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D4C0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D720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FD76D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C501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D68A5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C8566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B24A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EB6DC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DEB7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418E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D103AA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71.00</w:t>
            </w:r>
          </w:p>
        </w:tc>
        <w:tc>
          <w:tcPr>
            <w:tcW w:w="45" w:type="pct"/>
            <w:vAlign w:val="center"/>
            <w:hideMark/>
          </w:tcPr>
          <w:p w14:paraId="32A7970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3BC6D6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8F546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AB856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2A0F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F93DD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B4AA2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EF8B3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BC34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2BF23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AF8898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C05CC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B31CB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62B3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9CDA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0732BFC"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113.30</w:t>
            </w:r>
          </w:p>
        </w:tc>
        <w:tc>
          <w:tcPr>
            <w:tcW w:w="45" w:type="pct"/>
            <w:vAlign w:val="center"/>
            <w:hideMark/>
          </w:tcPr>
          <w:p w14:paraId="7D6B2D7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EB2498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EBCBD7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BC49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4B6FF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13DE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4AD68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1585B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B865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0A535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2BBE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258D1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A1E1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5F5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2EE7A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37A7B3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63.50</w:t>
            </w:r>
          </w:p>
        </w:tc>
        <w:tc>
          <w:tcPr>
            <w:tcW w:w="45" w:type="pct"/>
            <w:vAlign w:val="center"/>
            <w:hideMark/>
          </w:tcPr>
          <w:p w14:paraId="0CD5BCA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CF966F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8BC70A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39923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AA93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F61C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19E4D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2144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4C2C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6338B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391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60B85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8D2E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41EF5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86A5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48187F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91.00</w:t>
            </w:r>
          </w:p>
        </w:tc>
        <w:tc>
          <w:tcPr>
            <w:tcW w:w="45" w:type="pct"/>
            <w:vAlign w:val="center"/>
            <w:hideMark/>
          </w:tcPr>
          <w:p w14:paraId="284A7F1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F73F19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6F12AD7"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054AA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DCC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6FD57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5C163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CBE38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E3FB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39C7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AFFB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5B70A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FEF6E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5252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3327B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587EBC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49.00</w:t>
            </w:r>
          </w:p>
        </w:tc>
        <w:tc>
          <w:tcPr>
            <w:tcW w:w="45" w:type="pct"/>
            <w:vAlign w:val="center"/>
            <w:hideMark/>
          </w:tcPr>
          <w:p w14:paraId="3A6C152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487044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E086D8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5E79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6B23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2F15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58ED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974AD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1F51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95FA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2B472C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A3ED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DECDF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9157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DF34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BFBE84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98.40</w:t>
            </w:r>
          </w:p>
        </w:tc>
        <w:tc>
          <w:tcPr>
            <w:tcW w:w="45" w:type="pct"/>
            <w:vAlign w:val="center"/>
            <w:hideMark/>
          </w:tcPr>
          <w:p w14:paraId="0A0A345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F9AA44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ABC4914"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4C2E9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A4957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0720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7289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149F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4335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6426D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3263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16EF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F9C1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8D59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BF9B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BB41BC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65.20</w:t>
            </w:r>
          </w:p>
        </w:tc>
        <w:tc>
          <w:tcPr>
            <w:tcW w:w="45" w:type="pct"/>
            <w:vAlign w:val="center"/>
            <w:hideMark/>
          </w:tcPr>
          <w:p w14:paraId="779B65B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9294E7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A9C2C0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lastRenderedPageBreak/>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52D1C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469E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2B36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D62F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100.5</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E376A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4B87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A5F1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2726C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06D0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6B01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2401B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6332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A843C1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100.50</w:t>
            </w:r>
          </w:p>
        </w:tc>
        <w:tc>
          <w:tcPr>
            <w:tcW w:w="45" w:type="pct"/>
            <w:vAlign w:val="center"/>
            <w:hideMark/>
          </w:tcPr>
          <w:p w14:paraId="7E024B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634FE5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0B448A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54209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71EB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007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06C3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838A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627E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97B9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C13C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2AB6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A1F0D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A020C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1705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440C5D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71.70</w:t>
            </w:r>
          </w:p>
        </w:tc>
        <w:tc>
          <w:tcPr>
            <w:tcW w:w="45" w:type="pct"/>
            <w:vAlign w:val="center"/>
            <w:hideMark/>
          </w:tcPr>
          <w:p w14:paraId="03F196D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A1F7D7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A0D2A1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1484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3896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DF67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9DE93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095A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4DDBD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AB0FF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913C7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C8AB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6BB9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B11CC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A931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6DC81A5"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89.50</w:t>
            </w:r>
          </w:p>
        </w:tc>
        <w:tc>
          <w:tcPr>
            <w:tcW w:w="45" w:type="pct"/>
            <w:vAlign w:val="center"/>
            <w:hideMark/>
          </w:tcPr>
          <w:p w14:paraId="3466783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FF6233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51E59F7"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6E10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80B7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04AB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253C7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43.7</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8DA5A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17E9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7249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8510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C430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7966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6D47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62405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E4BE4D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6096B04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1E0BB2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0B0982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CA78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700B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656D0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14AE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6F13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44DA6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7A67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DF60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C8D762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FAF9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42B8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A57E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5F2B92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50.00</w:t>
            </w:r>
          </w:p>
        </w:tc>
        <w:tc>
          <w:tcPr>
            <w:tcW w:w="45" w:type="pct"/>
            <w:vAlign w:val="center"/>
            <w:hideMark/>
          </w:tcPr>
          <w:p w14:paraId="1BB535E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018250E"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57791E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25AF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C2E9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7273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B3CA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51.8</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64E8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32B2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B1CD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8EE60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1ABC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BEA2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7518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52989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593F74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73.60</w:t>
            </w:r>
          </w:p>
        </w:tc>
        <w:tc>
          <w:tcPr>
            <w:tcW w:w="45" w:type="pct"/>
            <w:vAlign w:val="center"/>
            <w:hideMark/>
          </w:tcPr>
          <w:p w14:paraId="788276E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9D82C9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952594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381F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0F3E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DCDA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B4C7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47.4</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6726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3A98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EF38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4ACB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7DF1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AE5F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91CA6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0E87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6912CC"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69.60</w:t>
            </w:r>
          </w:p>
        </w:tc>
        <w:tc>
          <w:tcPr>
            <w:tcW w:w="45" w:type="pct"/>
            <w:vAlign w:val="center"/>
            <w:hideMark/>
          </w:tcPr>
          <w:p w14:paraId="7D03120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A32337A"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533EC7B"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04111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1144B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8565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970E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0790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374CB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86B6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0821A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FF27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A12FC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B28D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E3C3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9C36705"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86.90</w:t>
            </w:r>
          </w:p>
        </w:tc>
        <w:tc>
          <w:tcPr>
            <w:tcW w:w="45" w:type="pct"/>
            <w:vAlign w:val="center"/>
            <w:hideMark/>
          </w:tcPr>
          <w:p w14:paraId="1854043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3F6BA1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2EDC1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622B1A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C06A7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65A13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89B7B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45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FE659A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30A0F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3F98FD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81095B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F4C26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76B5F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02EA8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90341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CF1769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152.50</w:t>
            </w:r>
          </w:p>
        </w:tc>
        <w:tc>
          <w:tcPr>
            <w:tcW w:w="45" w:type="pct"/>
            <w:vAlign w:val="center"/>
            <w:hideMark/>
          </w:tcPr>
          <w:p w14:paraId="165E8A9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36A971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B4EB16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F9294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B0F5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D9AE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6D2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FA72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1125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E846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EAEA1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23D0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F6E57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CD846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5E62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7F0E4B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73.50</w:t>
            </w:r>
          </w:p>
        </w:tc>
        <w:tc>
          <w:tcPr>
            <w:tcW w:w="45" w:type="pct"/>
            <w:vAlign w:val="center"/>
            <w:hideMark/>
          </w:tcPr>
          <w:p w14:paraId="5F8383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5BA3F8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B33FB1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348D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15FF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080D0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E794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2711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1DF311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A6AD4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71FA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B398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FFC0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86E6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4A62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EB9D11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85.20</w:t>
            </w:r>
          </w:p>
        </w:tc>
        <w:tc>
          <w:tcPr>
            <w:tcW w:w="45" w:type="pct"/>
            <w:vAlign w:val="center"/>
            <w:hideMark/>
          </w:tcPr>
          <w:p w14:paraId="6997F5B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4AF4259"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523F3E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5111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1E1B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03084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6105A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43.3</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228F3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DC15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2374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26C6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9138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3E0F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DA37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847C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1A0F7C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92.40</w:t>
            </w:r>
          </w:p>
        </w:tc>
        <w:tc>
          <w:tcPr>
            <w:tcW w:w="45" w:type="pct"/>
            <w:vAlign w:val="center"/>
            <w:hideMark/>
          </w:tcPr>
          <w:p w14:paraId="774E5F6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4982898"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29105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09C6A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BA4F2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1F1CC5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43842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34.5</w:t>
            </w:r>
          </w:p>
        </w:tc>
        <w:tc>
          <w:tcPr>
            <w:tcW w:w="45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D49D1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3E4B2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7ABC08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305F0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5E3A45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9235A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C47EE6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E92C9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04DECE5"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72.20</w:t>
            </w:r>
          </w:p>
        </w:tc>
        <w:tc>
          <w:tcPr>
            <w:tcW w:w="45" w:type="pct"/>
            <w:vAlign w:val="center"/>
            <w:hideMark/>
          </w:tcPr>
          <w:p w14:paraId="2885EB1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bl>
    <w:p w14:paraId="4C5A3040" w14:textId="77777777" w:rsidR="00AE2153" w:rsidRPr="00EE246D" w:rsidRDefault="00AE2153" w:rsidP="00AE2153">
      <w:pPr>
        <w:spacing w:line="360" w:lineRule="auto"/>
        <w:jc w:val="center"/>
        <w:rPr>
          <w:rFonts w:ascii="Arial Narrow" w:eastAsiaTheme="majorEastAsia" w:hAnsi="Arial Narrow" w:cs="Arial"/>
          <w:b/>
          <w:sz w:val="20"/>
          <w:szCs w:val="24"/>
        </w:rPr>
      </w:pPr>
    </w:p>
    <w:p w14:paraId="3AF9E9B5" w14:textId="77777777" w:rsidR="00912558" w:rsidRPr="00EE246D" w:rsidRDefault="00912558" w:rsidP="0028003B">
      <w:pPr>
        <w:pStyle w:val="Prrafodelista"/>
        <w:spacing w:line="360" w:lineRule="auto"/>
        <w:ind w:left="0"/>
        <w:jc w:val="both"/>
        <w:rPr>
          <w:rFonts w:ascii="Arial Narrow" w:eastAsiaTheme="majorEastAsia" w:hAnsi="Arial Narrow" w:cs="Arial"/>
          <w:b/>
          <w:szCs w:val="32"/>
        </w:rPr>
      </w:pPr>
    </w:p>
    <w:p w14:paraId="20879228"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0BFED45D"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sectPr w:rsidR="00E96FC4" w:rsidRPr="00EE246D" w:rsidSect="00BE7716">
          <w:pgSz w:w="16838" w:h="11906" w:orient="landscape" w:code="9"/>
          <w:pgMar w:top="1701" w:right="1418" w:bottom="1559" w:left="1701" w:header="709" w:footer="709" w:gutter="0"/>
          <w:cols w:space="708"/>
          <w:docGrid w:linePitch="360"/>
        </w:sectPr>
      </w:pPr>
    </w:p>
    <w:p w14:paraId="4A25A05E"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08612E9" w14:textId="77777777" w:rsidR="007F65D8" w:rsidRPr="00EE246D" w:rsidRDefault="00F94F86" w:rsidP="007F65D8">
      <w:pPr>
        <w:pStyle w:val="Ttulo2"/>
        <w:numPr>
          <w:ilvl w:val="4"/>
          <w:numId w:val="1"/>
        </w:numPr>
      </w:pPr>
      <w:bookmarkStart w:id="30" w:name="_Hlk199068672"/>
      <w:bookmarkStart w:id="31" w:name="_Toc242106312"/>
      <w:r>
        <w:t>Distribución Normal</w:t>
      </w:r>
      <w:bookmarkEnd w:id="31"/>
    </w:p>
    <w:p w14:paraId="5290498A" w14:textId="77777777" w:rsidR="007F65D8" w:rsidRPr="00EE246D" w:rsidRDefault="007F65D8" w:rsidP="007F65D8">
      <w:pPr>
        <w:rPr>
          <w:rFonts w:ascii="Arial Narrow" w:hAnsi="Arial Narrow"/>
        </w:rPr>
      </w:pPr>
    </w:p>
    <w:p w14:paraId="04620542" w14:textId="77777777" w:rsidR="00F94F86" w:rsidRPr="00EE246D" w:rsidRDefault="00F94F86" w:rsidP="00AE2153">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También conocida como distribución gaussiana, es una de las distribuciones más utilizadas en estadística debido a su aplicación en una amplia variedad de fenómenos naturales y procesos de medición. En este contexto, la distribución normal se emplea para modelar los datos de precipitaciones cuando estos se distribuyen simétricamente alrededor de la media, lo que implica que la mayoría de los eventos (en este caso, precipitaciones) se agrupan cerca del valor promedio, y a medida que nos alejamos de la media, la frecuencia de los eventos disminuye.</w:t>
      </w:r>
    </w:p>
    <w:p w14:paraId="3F706B73" w14:textId="77777777" w:rsidR="00B234A9" w:rsidRPr="00EE246D" w:rsidRDefault="00F94F86" w:rsidP="0028003B">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La fórmula general de la distribución normal está dada por:</w:t>
      </w:r>
    </w:p>
    <w:p w14:paraId="56D6F6A3" w14:textId="77777777" w:rsidR="00B234A9" w:rsidRPr="00EE246D" w:rsidRDefault="00B234A9" w:rsidP="0028003B">
      <w:pPr>
        <w:pStyle w:val="Prrafodelista"/>
        <w:spacing w:line="360" w:lineRule="auto"/>
        <w:ind w:left="930"/>
        <w:jc w:val="both"/>
        <w:rPr>
          <w:rFonts w:ascii="Arial Narrow" w:eastAsiaTheme="majorEastAsia" w:hAnsi="Arial Narrow" w:cs="Arial"/>
          <w:bCs/>
          <w:szCs w:val="32"/>
        </w:rPr>
      </w:pPr>
    </w:p>
    <w:p w14:paraId="0FC0BF95" w14:textId="77777777" w:rsidR="00B234A9" w:rsidRPr="00EE246D" w:rsidRDefault="00F94F86"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70826DF9" w14:textId="77777777" w:rsidR="00B234A9" w:rsidRPr="00EE246D" w:rsidRDefault="00B234A9" w:rsidP="0028003B">
      <w:pPr>
        <w:pStyle w:val="Prrafodelista"/>
        <w:spacing w:line="360" w:lineRule="auto"/>
        <w:ind w:left="930"/>
        <w:jc w:val="both"/>
        <w:rPr>
          <w:rFonts w:ascii="Arial Narrow" w:eastAsiaTheme="majorEastAsia" w:hAnsi="Arial Narrow" w:cs="Arial"/>
          <w:b/>
          <w:szCs w:val="32"/>
        </w:rPr>
      </w:pPr>
    </w:p>
    <w:p w14:paraId="56C1E829" w14:textId="77777777" w:rsidR="00B234A9" w:rsidRPr="00EE246D" w:rsidRDefault="00F94F86"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t>Donde:</w:t>
      </w:r>
    </w:p>
    <w:p w14:paraId="67F44CBA" w14:textId="77777777"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223061A0" w14:textId="77777777" w:rsidR="00B234A9"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351DF9BD" w14:textId="77777777"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bookmarkEnd w:id="30"/>
    <w:p w14:paraId="5A028D7E" w14:textId="77777777" w:rsidR="00527F25" w:rsidRPr="00EE246D" w:rsidRDefault="00527F25">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 xml:space="preserve">constante pi </m:t>
        </m:r>
        <m:d>
          <m:dPr>
            <m:ctrlPr>
              <w:rPr>
                <w:rFonts w:ascii="Cambria Math" w:eastAsiaTheme="majorEastAsia" w:hAnsi="Cambria Math" w:cs="Arial"/>
                <w:i/>
                <w:szCs w:val="32"/>
              </w:rPr>
            </m:ctrlPr>
          </m:dPr>
          <m:e>
            <m:r>
              <w:rPr>
                <w:rFonts w:ascii="Cambria Math" w:eastAsiaTheme="majorEastAsia" w:hAnsi="Cambria Math" w:cs="Arial"/>
                <w:szCs w:val="32"/>
              </w:rPr>
              <m:t>≈3.14159</m:t>
            </m:r>
          </m:e>
        </m:d>
      </m:oMath>
    </w:p>
    <w:p w14:paraId="2EFAFFB4" w14:textId="77777777" w:rsidR="007B55AF" w:rsidRPr="00EE246D" w:rsidRDefault="00527F25" w:rsidP="00527F25">
      <w:pPr>
        <w:pStyle w:val="Prrafodelista"/>
        <w:spacing w:line="360" w:lineRule="auto"/>
        <w:ind w:left="1650"/>
        <w:jc w:val="both"/>
        <w:rPr>
          <w:rFonts w:ascii="Arial Narrow" w:eastAsiaTheme="majorEastAsia" w:hAnsi="Arial Narrow" w:cs="Arial"/>
          <w:b/>
          <w:szCs w:val="32"/>
        </w:rPr>
      </w:pPr>
      <w:r>
        <w:rPr>
          <w:rFonts w:ascii="Arial Narrow" w:hAnsi="Arial Narrow" w:cs="Arial"/>
          <w:b/>
        </w:rPr>
        <w:tab/>
      </w:r>
      <w:r>
        <w:rPr>
          <w:rFonts w:ascii="Arial Narrow" w:hAnsi="Arial Narrow" w:cs="Arial"/>
          <w:b/>
        </w:rPr>
        <w:tab/>
      </w:r>
    </w:p>
    <w:p w14:paraId="6E306990" w14:textId="77777777" w:rsidR="009B7D91" w:rsidRPr="00EE246D" w:rsidRDefault="009B7D91"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Normal</w:t>
      </w:r>
    </w:p>
    <w:p w14:paraId="524EBCF6" w14:textId="77777777" w:rsidR="009B7D91"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bookmarkStart w:id="32" w:name="_Hlk199069190"/>
      <w:r>
        <w:rPr>
          <w:rFonts w:ascii="Arial Narrow" w:hAnsi="Arial Narrow" w:cs="Arial"/>
          <w:bCs/>
          <w:lang w:val="es-PE"/>
        </w:rPr>
        <w:t>Con estos resultados, podemos proceder con la fórmula general de la distribución normal para calcular las precipitaciones máximas asociadas a diferentes períodos de retorno. La fórmula utilizada para obtener las precipitaciones de diseño para un determinado período de retorno.</w:t>
      </w:r>
    </w:p>
    <w:p w14:paraId="31B408C1"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62C0905B"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106ECE66"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05F0E2A5"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05338147" w14:textId="77777777" w:rsidR="001172EA" w:rsidRPr="00EE246D" w:rsidRDefault="00DB335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3" w:name="_Hlk199069205"/>
      <w:bookmarkEnd w:id="32"/>
      <w:r>
        <w:rPr>
          <w:rFonts w:ascii="Arial Narrow" w:hAnsi="Arial Narrow" w:cs="Arial"/>
          <w:b/>
          <w:lang w:val="es-PE"/>
        </w:rPr>
        <w:lastRenderedPageBreak/>
        <w:t>Tabla N°04: Distribución Normal: Resultados de Precipitaciones Máximas para Diferentes Períodos de Retorno.</w:t>
      </w:r>
      <w:bookmarkEnd w:id="33"/>
    </w:p>
    <w:tbl>
      <w:tblPr>
        <w:tblW w:w="5900" w:type="dxa"/>
        <w:jc w:val="center"/>
        <w:tblCellMar>
          <w:left w:w="70" w:type="dxa"/>
          <w:right w:w="70" w:type="dxa"/>
        </w:tblCellMar>
        <w:tblLook w:val="04A0" w:firstRow="1" w:lastRow="0" w:firstColumn="1" w:lastColumn="0" w:noHBand="0" w:noVBand="1"/>
      </w:tblPr>
      <w:tblGrid>
        <w:gridCol w:w="1485"/>
        <w:gridCol w:w="1103"/>
        <w:gridCol w:w="913"/>
        <w:gridCol w:w="913"/>
        <w:gridCol w:w="1486"/>
      </w:tblGrid>
      <w:tr w:rsidR="00527F25" w:rsidRPr="00EE246D" w14:paraId="438AF3DA" w14:textId="77777777" w:rsidTr="00527F25">
        <w:trPr>
          <w:trHeight w:val="403"/>
          <w:jc w:val="center"/>
        </w:trPr>
        <w:tc>
          <w:tcPr>
            <w:tcW w:w="5900" w:type="dxa"/>
            <w:gridSpan w:val="5"/>
            <w:tcBorders>
              <w:top w:val="single" w:sz="4" w:space="0" w:color="auto"/>
              <w:left w:val="single" w:sz="4" w:space="0" w:color="auto"/>
              <w:bottom w:val="single" w:sz="4" w:space="0" w:color="auto"/>
              <w:right w:val="single" w:sz="4" w:space="0" w:color="auto"/>
            </w:tcBorders>
            <w:noWrap/>
            <w:vAlign w:val="center"/>
            <w:hideMark/>
          </w:tcPr>
          <w:p w14:paraId="23F33026" w14:textId="77777777" w:rsidR="00527F25" w:rsidRPr="00EE246D" w:rsidRDefault="00527F25" w:rsidP="00527F25">
            <w:pPr>
              <w:spacing w:line="240" w:lineRule="auto"/>
              <w:jc w:val="center"/>
              <w:rPr>
                <w:rFonts w:ascii="Arial Narrow" w:eastAsia="Times New Roman" w:hAnsi="Arial Narrow" w:cs="Arial"/>
                <w:b/>
                <w:bCs/>
                <w:kern w:val="0"/>
                <w:sz w:val="20"/>
                <w:szCs w:val="20"/>
                <w:lang w:val="es-ES" w:eastAsia="es-ES"/>
                <w14:ligatures w14:val="none"/>
              </w:rPr>
            </w:pPr>
            <w:bookmarkStart w:id="34" w:name="_Hlk199069269"/>
            <w:r>
              <w:rPr>
                <w:rFonts w:ascii="Arial Narrow" w:eastAsia="Times New Roman" w:hAnsi="Arial Narrow" w:cs="Arial"/>
                <w:b/>
                <w:bCs/>
                <w:kern w:val="0"/>
                <w:sz w:val="20"/>
                <w:szCs w:val="20"/>
                <w:lang w:val="es-ES" w:eastAsia="es-ES"/>
                <w14:ligatures w14:val="none"/>
              </w:rPr>
              <w:t>B.1.  Distribución Normal</w:t>
            </w:r>
          </w:p>
        </w:tc>
      </w:tr>
      <w:tr w:rsidR="00527F25" w:rsidRPr="00EE246D" w14:paraId="69269B4B" w14:textId="77777777" w:rsidTr="00527F25">
        <w:trPr>
          <w:trHeight w:val="403"/>
          <w:jc w:val="center"/>
        </w:trPr>
        <w:tc>
          <w:tcPr>
            <w:tcW w:w="1485" w:type="dxa"/>
            <w:tcBorders>
              <w:top w:val="nil"/>
              <w:left w:val="single" w:sz="4" w:space="0" w:color="auto"/>
              <w:bottom w:val="single" w:sz="4" w:space="0" w:color="auto"/>
              <w:right w:val="single" w:sz="4" w:space="0" w:color="auto"/>
            </w:tcBorders>
            <w:shd w:val="clear" w:color="000000" w:fill="9A0000"/>
            <w:vAlign w:val="center"/>
            <w:hideMark/>
          </w:tcPr>
          <w:p w14:paraId="44B9C810"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1103" w:type="dxa"/>
            <w:tcBorders>
              <w:top w:val="nil"/>
              <w:left w:val="nil"/>
              <w:bottom w:val="single" w:sz="4" w:space="0" w:color="auto"/>
              <w:right w:val="single" w:sz="4" w:space="0" w:color="auto"/>
            </w:tcBorders>
            <w:shd w:val="clear" w:color="000000" w:fill="9A0000"/>
            <w:noWrap/>
            <w:vAlign w:val="center"/>
            <w:hideMark/>
          </w:tcPr>
          <w:p w14:paraId="263CEDC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w:t>
            </w:r>
          </w:p>
        </w:tc>
        <w:tc>
          <w:tcPr>
            <w:tcW w:w="913" w:type="dxa"/>
            <w:tcBorders>
              <w:top w:val="nil"/>
              <w:left w:val="nil"/>
              <w:bottom w:val="single" w:sz="4" w:space="0" w:color="auto"/>
              <w:right w:val="single" w:sz="4" w:space="0" w:color="auto"/>
            </w:tcBorders>
            <w:shd w:val="clear" w:color="000000" w:fill="9A0000"/>
            <w:noWrap/>
            <w:vAlign w:val="center"/>
            <w:hideMark/>
          </w:tcPr>
          <w:p w14:paraId="0A7B78BD"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w</w:t>
            </w:r>
          </w:p>
        </w:tc>
        <w:tc>
          <w:tcPr>
            <w:tcW w:w="913" w:type="dxa"/>
            <w:tcBorders>
              <w:top w:val="nil"/>
              <w:left w:val="nil"/>
              <w:bottom w:val="single" w:sz="4" w:space="0" w:color="auto"/>
              <w:right w:val="single" w:sz="4" w:space="0" w:color="auto"/>
            </w:tcBorders>
            <w:shd w:val="clear" w:color="000000" w:fill="9A0000"/>
            <w:noWrap/>
            <w:vAlign w:val="center"/>
            <w:hideMark/>
          </w:tcPr>
          <w:p w14:paraId="3DD3A508"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z</w:t>
            </w:r>
          </w:p>
        </w:tc>
        <w:tc>
          <w:tcPr>
            <w:tcW w:w="1486" w:type="dxa"/>
            <w:tcBorders>
              <w:top w:val="nil"/>
              <w:left w:val="nil"/>
              <w:bottom w:val="single" w:sz="4" w:space="0" w:color="auto"/>
              <w:right w:val="single" w:sz="4" w:space="0" w:color="auto"/>
            </w:tcBorders>
            <w:shd w:val="clear" w:color="000000" w:fill="9A0000"/>
            <w:vAlign w:val="center"/>
            <w:hideMark/>
          </w:tcPr>
          <w:p w14:paraId="7B6EEA7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máx  (mm)</w:t>
            </w:r>
          </w:p>
        </w:tc>
      </w:tr>
      <w:tr w:rsidR="00527F25" w:rsidRPr="00EE246D" w14:paraId="1E8298D2"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09207D0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3" w:type="dxa"/>
            <w:tcBorders>
              <w:top w:val="nil"/>
              <w:left w:val="nil"/>
              <w:bottom w:val="single" w:sz="4" w:space="0" w:color="auto"/>
              <w:right w:val="single" w:sz="4" w:space="0" w:color="auto"/>
            </w:tcBorders>
            <w:noWrap/>
            <w:vAlign w:val="center"/>
            <w:hideMark/>
          </w:tcPr>
          <w:p w14:paraId="3E68C41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3" w:type="dxa"/>
            <w:tcBorders>
              <w:top w:val="nil"/>
              <w:left w:val="nil"/>
              <w:bottom w:val="single" w:sz="4" w:space="0" w:color="auto"/>
              <w:right w:val="single" w:sz="4" w:space="0" w:color="auto"/>
            </w:tcBorders>
            <w:noWrap/>
            <w:vAlign w:val="center"/>
            <w:hideMark/>
          </w:tcPr>
          <w:p w14:paraId="543784B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913" w:type="dxa"/>
            <w:tcBorders>
              <w:top w:val="nil"/>
              <w:left w:val="nil"/>
              <w:bottom w:val="single" w:sz="4" w:space="0" w:color="auto"/>
              <w:right w:val="single" w:sz="4" w:space="0" w:color="auto"/>
            </w:tcBorders>
            <w:noWrap/>
            <w:vAlign w:val="center"/>
            <w:hideMark/>
          </w:tcPr>
          <w:p w14:paraId="70EA48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486" w:type="dxa"/>
            <w:tcBorders>
              <w:top w:val="nil"/>
              <w:left w:val="nil"/>
              <w:bottom w:val="single" w:sz="4" w:space="0" w:color="auto"/>
              <w:right w:val="single" w:sz="4" w:space="0" w:color="auto"/>
            </w:tcBorders>
            <w:noWrap/>
            <w:vAlign w:val="center"/>
            <w:hideMark/>
          </w:tcPr>
          <w:p w14:paraId="66DBEF9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79.4</w:t>
            </w:r>
          </w:p>
        </w:tc>
      </w:tr>
      <w:tr w:rsidR="00527F25" w:rsidRPr="00EE246D" w14:paraId="6D9449C4"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32D6F8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3" w:type="dxa"/>
            <w:tcBorders>
              <w:top w:val="nil"/>
              <w:left w:val="nil"/>
              <w:bottom w:val="single" w:sz="4" w:space="0" w:color="auto"/>
              <w:right w:val="single" w:sz="4" w:space="0" w:color="auto"/>
            </w:tcBorders>
            <w:noWrap/>
            <w:vAlign w:val="center"/>
            <w:hideMark/>
          </w:tcPr>
          <w:p w14:paraId="511C739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3" w:type="dxa"/>
            <w:tcBorders>
              <w:top w:val="nil"/>
              <w:left w:val="nil"/>
              <w:bottom w:val="single" w:sz="4" w:space="0" w:color="auto"/>
              <w:right w:val="single" w:sz="4" w:space="0" w:color="auto"/>
            </w:tcBorders>
            <w:noWrap/>
            <w:vAlign w:val="center"/>
            <w:hideMark/>
          </w:tcPr>
          <w:p w14:paraId="4B8A869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913" w:type="dxa"/>
            <w:tcBorders>
              <w:top w:val="nil"/>
              <w:left w:val="nil"/>
              <w:bottom w:val="single" w:sz="4" w:space="0" w:color="auto"/>
              <w:right w:val="single" w:sz="4" w:space="0" w:color="auto"/>
            </w:tcBorders>
            <w:noWrap/>
            <w:vAlign w:val="center"/>
            <w:hideMark/>
          </w:tcPr>
          <w:p w14:paraId="1C5A7E4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486" w:type="dxa"/>
            <w:tcBorders>
              <w:top w:val="nil"/>
              <w:left w:val="nil"/>
              <w:bottom w:val="single" w:sz="4" w:space="0" w:color="auto"/>
              <w:right w:val="single" w:sz="4" w:space="0" w:color="auto"/>
            </w:tcBorders>
            <w:noWrap/>
            <w:vAlign w:val="center"/>
            <w:hideMark/>
          </w:tcPr>
          <w:p w14:paraId="56AAB2A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97.9</w:t>
            </w:r>
          </w:p>
        </w:tc>
      </w:tr>
      <w:tr w:rsidR="00527F25" w:rsidRPr="00EE246D" w14:paraId="47EDA86E"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CDEDEA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3" w:type="dxa"/>
            <w:tcBorders>
              <w:top w:val="nil"/>
              <w:left w:val="nil"/>
              <w:bottom w:val="single" w:sz="4" w:space="0" w:color="auto"/>
              <w:right w:val="single" w:sz="4" w:space="0" w:color="auto"/>
            </w:tcBorders>
            <w:noWrap/>
            <w:vAlign w:val="center"/>
            <w:hideMark/>
          </w:tcPr>
          <w:p w14:paraId="3D0FE59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3" w:type="dxa"/>
            <w:tcBorders>
              <w:top w:val="nil"/>
              <w:left w:val="nil"/>
              <w:bottom w:val="single" w:sz="4" w:space="0" w:color="auto"/>
              <w:right w:val="single" w:sz="4" w:space="0" w:color="auto"/>
            </w:tcBorders>
            <w:noWrap/>
            <w:vAlign w:val="center"/>
            <w:hideMark/>
          </w:tcPr>
          <w:p w14:paraId="25E690C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913" w:type="dxa"/>
            <w:tcBorders>
              <w:top w:val="nil"/>
              <w:left w:val="nil"/>
              <w:bottom w:val="single" w:sz="4" w:space="0" w:color="auto"/>
              <w:right w:val="single" w:sz="4" w:space="0" w:color="auto"/>
            </w:tcBorders>
            <w:noWrap/>
            <w:vAlign w:val="center"/>
            <w:hideMark/>
          </w:tcPr>
          <w:p w14:paraId="194C85A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486" w:type="dxa"/>
            <w:tcBorders>
              <w:top w:val="nil"/>
              <w:left w:val="nil"/>
              <w:bottom w:val="single" w:sz="4" w:space="0" w:color="auto"/>
              <w:right w:val="single" w:sz="4" w:space="0" w:color="auto"/>
            </w:tcBorders>
            <w:noWrap/>
            <w:vAlign w:val="center"/>
            <w:hideMark/>
          </w:tcPr>
          <w:p w14:paraId="27B0E27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527F25" w:rsidRPr="00EE246D" w14:paraId="1C4CD771"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036367B2"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3" w:type="dxa"/>
            <w:tcBorders>
              <w:top w:val="nil"/>
              <w:left w:val="nil"/>
              <w:bottom w:val="single" w:sz="4" w:space="0" w:color="auto"/>
              <w:right w:val="single" w:sz="4" w:space="0" w:color="auto"/>
            </w:tcBorders>
            <w:noWrap/>
            <w:vAlign w:val="center"/>
            <w:hideMark/>
          </w:tcPr>
          <w:p w14:paraId="178DC21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3" w:type="dxa"/>
            <w:tcBorders>
              <w:top w:val="nil"/>
              <w:left w:val="nil"/>
              <w:bottom w:val="single" w:sz="4" w:space="0" w:color="auto"/>
              <w:right w:val="single" w:sz="4" w:space="0" w:color="auto"/>
            </w:tcBorders>
            <w:noWrap/>
            <w:vAlign w:val="center"/>
            <w:hideMark/>
          </w:tcPr>
          <w:p w14:paraId="345B256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913" w:type="dxa"/>
            <w:tcBorders>
              <w:top w:val="nil"/>
              <w:left w:val="nil"/>
              <w:bottom w:val="single" w:sz="4" w:space="0" w:color="auto"/>
              <w:right w:val="single" w:sz="4" w:space="0" w:color="auto"/>
            </w:tcBorders>
            <w:noWrap/>
            <w:vAlign w:val="center"/>
            <w:hideMark/>
          </w:tcPr>
          <w:p w14:paraId="27B6935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486" w:type="dxa"/>
            <w:tcBorders>
              <w:top w:val="nil"/>
              <w:left w:val="nil"/>
              <w:bottom w:val="single" w:sz="4" w:space="0" w:color="auto"/>
              <w:right w:val="single" w:sz="4" w:space="0" w:color="auto"/>
            </w:tcBorders>
            <w:noWrap/>
            <w:vAlign w:val="center"/>
            <w:hideMark/>
          </w:tcPr>
          <w:p w14:paraId="22406AC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115.7</w:t>
            </w:r>
          </w:p>
        </w:tc>
      </w:tr>
      <w:tr w:rsidR="00527F25" w:rsidRPr="00EE246D" w14:paraId="6FB9B6D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AF1D5A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3" w:type="dxa"/>
            <w:tcBorders>
              <w:top w:val="nil"/>
              <w:left w:val="nil"/>
              <w:bottom w:val="single" w:sz="4" w:space="0" w:color="auto"/>
              <w:right w:val="single" w:sz="4" w:space="0" w:color="auto"/>
            </w:tcBorders>
            <w:noWrap/>
            <w:vAlign w:val="center"/>
            <w:hideMark/>
          </w:tcPr>
          <w:p w14:paraId="3A9E4C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3" w:type="dxa"/>
            <w:tcBorders>
              <w:top w:val="nil"/>
              <w:left w:val="nil"/>
              <w:bottom w:val="single" w:sz="4" w:space="0" w:color="auto"/>
              <w:right w:val="single" w:sz="4" w:space="0" w:color="auto"/>
            </w:tcBorders>
            <w:noWrap/>
            <w:vAlign w:val="center"/>
            <w:hideMark/>
          </w:tcPr>
          <w:p w14:paraId="65D937A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913" w:type="dxa"/>
            <w:tcBorders>
              <w:top w:val="nil"/>
              <w:left w:val="nil"/>
              <w:bottom w:val="single" w:sz="4" w:space="0" w:color="auto"/>
              <w:right w:val="single" w:sz="4" w:space="0" w:color="auto"/>
            </w:tcBorders>
            <w:noWrap/>
            <w:vAlign w:val="center"/>
            <w:hideMark/>
          </w:tcPr>
          <w:p w14:paraId="5939488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486" w:type="dxa"/>
            <w:tcBorders>
              <w:top w:val="nil"/>
              <w:left w:val="nil"/>
              <w:bottom w:val="single" w:sz="4" w:space="0" w:color="auto"/>
              <w:right w:val="single" w:sz="4" w:space="0" w:color="auto"/>
            </w:tcBorders>
            <w:noWrap/>
            <w:vAlign w:val="center"/>
            <w:hideMark/>
          </w:tcPr>
          <w:p w14:paraId="05A03FB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118.0</w:t>
            </w:r>
          </w:p>
        </w:tc>
      </w:tr>
      <w:tr w:rsidR="00527F25" w:rsidRPr="00EE246D" w14:paraId="10D36C65"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2A8EC2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3" w:type="dxa"/>
            <w:tcBorders>
              <w:top w:val="nil"/>
              <w:left w:val="nil"/>
              <w:bottom w:val="single" w:sz="4" w:space="0" w:color="auto"/>
              <w:right w:val="single" w:sz="4" w:space="0" w:color="auto"/>
            </w:tcBorders>
            <w:noWrap/>
            <w:vAlign w:val="center"/>
            <w:hideMark/>
          </w:tcPr>
          <w:p w14:paraId="6578E3C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3" w:type="dxa"/>
            <w:tcBorders>
              <w:top w:val="nil"/>
              <w:left w:val="nil"/>
              <w:bottom w:val="single" w:sz="4" w:space="0" w:color="auto"/>
              <w:right w:val="single" w:sz="4" w:space="0" w:color="auto"/>
            </w:tcBorders>
            <w:noWrap/>
            <w:vAlign w:val="center"/>
            <w:hideMark/>
          </w:tcPr>
          <w:p w14:paraId="69C7C91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913" w:type="dxa"/>
            <w:tcBorders>
              <w:top w:val="nil"/>
              <w:left w:val="nil"/>
              <w:bottom w:val="single" w:sz="4" w:space="0" w:color="auto"/>
              <w:right w:val="single" w:sz="4" w:space="0" w:color="auto"/>
            </w:tcBorders>
            <w:noWrap/>
            <w:vAlign w:val="center"/>
            <w:hideMark/>
          </w:tcPr>
          <w:p w14:paraId="307AA29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486" w:type="dxa"/>
            <w:tcBorders>
              <w:top w:val="nil"/>
              <w:left w:val="nil"/>
              <w:bottom w:val="single" w:sz="4" w:space="0" w:color="auto"/>
              <w:right w:val="single" w:sz="4" w:space="0" w:color="auto"/>
            </w:tcBorders>
            <w:noWrap/>
            <w:vAlign w:val="center"/>
            <w:hideMark/>
          </w:tcPr>
          <w:p w14:paraId="6BBB706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124.7</w:t>
            </w:r>
          </w:p>
        </w:tc>
      </w:tr>
      <w:tr w:rsidR="00527F25" w:rsidRPr="00EE246D" w14:paraId="789F8A1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9F21DD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3" w:type="dxa"/>
            <w:tcBorders>
              <w:top w:val="nil"/>
              <w:left w:val="nil"/>
              <w:bottom w:val="single" w:sz="4" w:space="0" w:color="auto"/>
              <w:right w:val="single" w:sz="4" w:space="0" w:color="auto"/>
            </w:tcBorders>
            <w:noWrap/>
            <w:vAlign w:val="center"/>
            <w:hideMark/>
          </w:tcPr>
          <w:p w14:paraId="7870391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3" w:type="dxa"/>
            <w:tcBorders>
              <w:top w:val="nil"/>
              <w:left w:val="nil"/>
              <w:bottom w:val="single" w:sz="4" w:space="0" w:color="auto"/>
              <w:right w:val="single" w:sz="4" w:space="0" w:color="auto"/>
            </w:tcBorders>
            <w:noWrap/>
            <w:vAlign w:val="center"/>
            <w:hideMark/>
          </w:tcPr>
          <w:p w14:paraId="044C169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913" w:type="dxa"/>
            <w:tcBorders>
              <w:top w:val="nil"/>
              <w:left w:val="nil"/>
              <w:bottom w:val="single" w:sz="4" w:space="0" w:color="auto"/>
              <w:right w:val="single" w:sz="4" w:space="0" w:color="auto"/>
            </w:tcBorders>
            <w:noWrap/>
            <w:vAlign w:val="center"/>
            <w:hideMark/>
          </w:tcPr>
          <w:p w14:paraId="760B0E2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486" w:type="dxa"/>
            <w:tcBorders>
              <w:top w:val="nil"/>
              <w:left w:val="nil"/>
              <w:bottom w:val="single" w:sz="4" w:space="0" w:color="auto"/>
              <w:right w:val="single" w:sz="4" w:space="0" w:color="auto"/>
            </w:tcBorders>
            <w:noWrap/>
            <w:vAlign w:val="center"/>
            <w:hideMark/>
          </w:tcPr>
          <w:p w14:paraId="212A8E3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130.7</w:t>
            </w:r>
          </w:p>
        </w:tc>
      </w:tr>
      <w:tr w:rsidR="00527F25" w:rsidRPr="00EE246D" w14:paraId="72C3EA60"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B8226B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103" w:type="dxa"/>
            <w:tcBorders>
              <w:top w:val="nil"/>
              <w:left w:val="nil"/>
              <w:bottom w:val="single" w:sz="4" w:space="0" w:color="auto"/>
              <w:right w:val="single" w:sz="4" w:space="0" w:color="auto"/>
            </w:tcBorders>
            <w:noWrap/>
            <w:vAlign w:val="center"/>
            <w:hideMark/>
          </w:tcPr>
          <w:p w14:paraId="6B15277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3" w:type="dxa"/>
            <w:tcBorders>
              <w:top w:val="nil"/>
              <w:left w:val="nil"/>
              <w:bottom w:val="single" w:sz="4" w:space="0" w:color="auto"/>
              <w:right w:val="single" w:sz="4" w:space="0" w:color="auto"/>
            </w:tcBorders>
            <w:noWrap/>
            <w:vAlign w:val="center"/>
            <w:hideMark/>
          </w:tcPr>
          <w:p w14:paraId="2597849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913" w:type="dxa"/>
            <w:tcBorders>
              <w:top w:val="nil"/>
              <w:left w:val="nil"/>
              <w:bottom w:val="single" w:sz="4" w:space="0" w:color="auto"/>
              <w:right w:val="single" w:sz="4" w:space="0" w:color="auto"/>
            </w:tcBorders>
            <w:noWrap/>
            <w:vAlign w:val="center"/>
            <w:hideMark/>
          </w:tcPr>
          <w:p w14:paraId="40C5E9EC"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486" w:type="dxa"/>
            <w:tcBorders>
              <w:top w:val="nil"/>
              <w:left w:val="nil"/>
              <w:bottom w:val="single" w:sz="4" w:space="0" w:color="auto"/>
              <w:right w:val="single" w:sz="4" w:space="0" w:color="auto"/>
            </w:tcBorders>
            <w:noWrap/>
            <w:vAlign w:val="center"/>
            <w:hideMark/>
          </w:tcPr>
          <w:p w14:paraId="03ABD98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136.2</w:t>
            </w:r>
          </w:p>
        </w:tc>
      </w:tr>
      <w:tr w:rsidR="00527F25" w:rsidRPr="00EE246D" w14:paraId="7F17F09D"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1034DC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3" w:type="dxa"/>
            <w:tcBorders>
              <w:top w:val="nil"/>
              <w:left w:val="nil"/>
              <w:bottom w:val="single" w:sz="4" w:space="0" w:color="auto"/>
              <w:right w:val="single" w:sz="4" w:space="0" w:color="auto"/>
            </w:tcBorders>
            <w:noWrap/>
            <w:vAlign w:val="center"/>
            <w:hideMark/>
          </w:tcPr>
          <w:p w14:paraId="56CB8A2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3" w:type="dxa"/>
            <w:tcBorders>
              <w:top w:val="nil"/>
              <w:left w:val="nil"/>
              <w:bottom w:val="single" w:sz="4" w:space="0" w:color="auto"/>
              <w:right w:val="single" w:sz="4" w:space="0" w:color="auto"/>
            </w:tcBorders>
            <w:noWrap/>
            <w:vAlign w:val="center"/>
            <w:hideMark/>
          </w:tcPr>
          <w:p w14:paraId="5980099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913" w:type="dxa"/>
            <w:tcBorders>
              <w:top w:val="nil"/>
              <w:left w:val="nil"/>
              <w:bottom w:val="single" w:sz="4" w:space="0" w:color="auto"/>
              <w:right w:val="single" w:sz="4" w:space="0" w:color="auto"/>
            </w:tcBorders>
            <w:noWrap/>
            <w:vAlign w:val="center"/>
            <w:hideMark/>
          </w:tcPr>
          <w:p w14:paraId="1FFC65E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486" w:type="dxa"/>
            <w:tcBorders>
              <w:top w:val="nil"/>
              <w:left w:val="nil"/>
              <w:bottom w:val="single" w:sz="4" w:space="0" w:color="auto"/>
              <w:right w:val="single" w:sz="4" w:space="0" w:color="auto"/>
            </w:tcBorders>
            <w:noWrap/>
            <w:vAlign w:val="center"/>
            <w:hideMark/>
          </w:tcPr>
          <w:p w14:paraId="30DF3C4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142.9</w:t>
            </w:r>
          </w:p>
        </w:tc>
      </w:tr>
    </w:tbl>
    <w:p w14:paraId="5476B729" w14:textId="77777777" w:rsidR="00527F25" w:rsidRPr="00EE246D" w:rsidRDefault="00527F25" w:rsidP="00527F25">
      <w:pPr>
        <w:pStyle w:val="NormalWeb"/>
        <w:tabs>
          <w:tab w:val="left" w:pos="567"/>
          <w:tab w:val="left" w:pos="1134"/>
        </w:tabs>
        <w:spacing w:before="0" w:beforeAutospacing="0" w:after="0" w:afterAutospacing="0" w:line="360" w:lineRule="auto"/>
        <w:jc w:val="both"/>
        <w:rPr>
          <w:rFonts w:ascii="Arial Narrow" w:eastAsiaTheme="minorHAnsi" w:hAnsi="Arial Narrow" w:cs="Arial"/>
          <w:kern w:val="2"/>
          <w:sz w:val="22"/>
          <w:szCs w:val="22"/>
          <w:lang w:val="es-PE" w:eastAsia="en-US"/>
          <w14:ligatures w14:val="standardContextual"/>
        </w:rPr>
      </w:pPr>
    </w:p>
    <w:p w14:paraId="695D911C" w14:textId="77777777" w:rsidR="009B7D91" w:rsidRPr="00EE246D" w:rsidRDefault="009B7D91" w:rsidP="0028003B">
      <w:pPr>
        <w:pStyle w:val="NormalWeb"/>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En el cuadro se presentan los resultados obtenidos de la distribución normal aplicada a los datos de precipitación máxima en 24 horas de la estación CO Tarapoto. Para cada período de retorno (T), se calculó la precipitación máxima (P máx) correspondiente, utilizando la media y desviación estándar previamente calculadas.</w:t>
      </w:r>
    </w:p>
    <w:p w14:paraId="4594CA9E" w14:textId="77777777" w:rsidR="0040427A"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Los valores de la tabla corresponden a la precipitación máxima estimada para diferentes períodos de retorno, desde 2 hasta 500 años. A medida que aumenta el período de retorno, la precipitación máxima también aumenta, lo que refleja la mayor intensidad y probabilidad de ocurrencia de estos eventos extremos.</w:t>
      </w:r>
    </w:p>
    <w:p w14:paraId="782DFB5E" w14:textId="77777777" w:rsidR="00EF37C5" w:rsidRPr="00EE246D" w:rsidRDefault="0040427A"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5" w:name="_Hlk199069311"/>
      <w:bookmarkEnd w:id="34"/>
      <w:r>
        <w:rPr>
          <w:rFonts w:ascii="Arial Narrow" w:hAnsi="Arial Narrow" w:cs="Arial"/>
          <w:b/>
          <w:lang w:val="es-PE"/>
        </w:rPr>
        <w:t>Gráfico N°01: Variación de la precipitación máxima Distribución Normal.</w:t>
      </w:r>
      <w:bookmarkEnd w:id="35"/>
    </w:p>
    <w:p w14:paraId="17113B8A" w14:textId="77777777" w:rsidR="00527F25" w:rsidRPr="00EE246D" w:rsidRDefault="00527F25"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drawing>
          <wp:inline distT="0" distB="0" distL="0" distR="0" wp14:anchorId="49AF2E26" wp14:editId="4634AFA2">
            <wp:extent cx="4307840" cy="2320356"/>
            <wp:effectExtent l="0" t="0" r="16510" b="3810"/>
            <wp:docPr id="1908300550" name="Gráfico 1">
              <a:extLst xmlns:a="http://schemas.openxmlformats.org/drawingml/2006/main">
                <a:ext uri="{FF2B5EF4-FFF2-40B4-BE49-F238E27FC236}">
                  <a16:creationId xmlns:a16="http://schemas.microsoft.com/office/drawing/2014/main" id="{E19A82AC-1E97-2661-B00B-B042112FCD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25D050"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36" w:name="_Hlk199069349"/>
      <w:r>
        <w:rPr>
          <w:rFonts w:ascii="Arial Narrow" w:hAnsi="Arial Narrow" w:cs="Arial"/>
          <w:bCs/>
          <w:lang w:val="es-PE"/>
        </w:rPr>
        <w:lastRenderedPageBreak/>
        <w:t>El gráfico muestra la variación de la precipitación máxima en 24 horas según la Distribución Normal para diferentes períodos de retorno. En el eje X se representan los períodos de retorno (T), que van desde 2 años hasta 500 años, mientras que en el eje Y se muestra la precipitación máxima (P máx) en milímetros.</w:t>
      </w:r>
    </w:p>
    <w:bookmarkEnd w:id="36"/>
    <w:p w14:paraId="44B542DC"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78D2DBCB" w14:textId="77777777" w:rsidR="00496334" w:rsidRPr="00EE246D" w:rsidRDefault="00EF37C5" w:rsidP="00092078">
      <w:pPr>
        <w:pStyle w:val="Ttulo2"/>
        <w:numPr>
          <w:ilvl w:val="4"/>
          <w:numId w:val="1"/>
        </w:numPr>
      </w:pPr>
      <w:bookmarkStart w:id="37" w:name="_Hlk199069424"/>
      <w:bookmarkStart w:id="38" w:name="_Toc242106313"/>
      <w:r>
        <w:t>Distribución Log-Normal</w:t>
      </w:r>
      <w:bookmarkEnd w:id="38"/>
    </w:p>
    <w:p w14:paraId="4C46EDD6" w14:textId="77777777" w:rsidR="00092078" w:rsidRPr="00EE246D" w:rsidRDefault="00092078" w:rsidP="00092078">
      <w:pPr>
        <w:pStyle w:val="Prrafodelista"/>
        <w:ind w:left="1440"/>
        <w:rPr>
          <w:rFonts w:ascii="Arial Narrow" w:hAnsi="Arial Narrow"/>
        </w:rPr>
      </w:pPr>
    </w:p>
    <w:p w14:paraId="581F0494" w14:textId="77777777" w:rsidR="00092078" w:rsidRPr="00EE246D" w:rsidRDefault="00496334" w:rsidP="00092078">
      <w:pPr>
        <w:jc w:val="center"/>
        <w:rPr>
          <w:rFonts w:ascii="Arial Narrow" w:eastAsia="Times New Roman" w:hAnsi="Arial Narrow" w:cs="Arial"/>
          <w:b/>
          <w:bCs/>
          <w:kern w:val="0"/>
          <w:szCs w:val="24"/>
          <w:lang w:val="es-ES" w:eastAsia="es-ES"/>
          <w14:ligatures w14:val="none"/>
        </w:rPr>
      </w:pPr>
      <w:r>
        <w:rPr>
          <w:rFonts w:ascii="Arial Narrow" w:hAnsi="Arial Narrow" w:cs="Arial"/>
          <w:b/>
          <w:szCs w:val="24"/>
        </w:rPr>
        <w:t xml:space="preserve">Tabla N°05. </w:t>
      </w:r>
      <w:r>
        <w:rPr>
          <w:rFonts w:ascii="Arial Narrow" w:eastAsia="Times New Roman" w:hAnsi="Arial Narrow" w:cs="Arial"/>
          <w:b/>
          <w:bCs/>
          <w:kern w:val="0"/>
          <w:szCs w:val="24"/>
          <w:lang w:val="es-ES" w:eastAsia="es-ES"/>
          <w14:ligatures w14:val="none"/>
        </w:rPr>
        <w:t>Distribución Log Normal</w:t>
      </w:r>
    </w:p>
    <w:p w14:paraId="38FF99CD" w14:textId="77777777" w:rsidR="00092078" w:rsidRPr="00EE246D" w:rsidRDefault="00092078" w:rsidP="00092078">
      <w:pPr>
        <w:jc w:val="center"/>
        <w:rPr>
          <w:rFonts w:ascii="Arial Narrow" w:eastAsia="Times New Roman" w:hAnsi="Arial Narrow" w:cs="Arial"/>
          <w:b/>
          <w:bCs/>
          <w:kern w:val="0"/>
          <w:szCs w:val="24"/>
          <w:lang w:val="es-ES" w:eastAsia="es-ES"/>
          <w14:ligatures w14:val="none"/>
        </w:rPr>
      </w:pPr>
    </w:p>
    <w:tbl>
      <w:tblPr>
        <w:tblW w:w="7081" w:type="dxa"/>
        <w:jc w:val="center"/>
        <w:tblCellMar>
          <w:left w:w="70" w:type="dxa"/>
          <w:right w:w="70" w:type="dxa"/>
        </w:tblCellMar>
        <w:tblLook w:val="04A0" w:firstRow="1" w:lastRow="0" w:firstColumn="1" w:lastColumn="0" w:noHBand="0" w:noVBand="1"/>
      </w:tblPr>
      <w:tblGrid>
        <w:gridCol w:w="1566"/>
        <w:gridCol w:w="1031"/>
        <w:gridCol w:w="853"/>
        <w:gridCol w:w="853"/>
        <w:gridCol w:w="1389"/>
        <w:gridCol w:w="1389"/>
      </w:tblGrid>
      <w:tr w:rsidR="00092078" w:rsidRPr="00EE246D" w14:paraId="0D2BBA84" w14:textId="77777777" w:rsidTr="00092078">
        <w:trPr>
          <w:trHeight w:val="403"/>
          <w:jc w:val="center"/>
        </w:trPr>
        <w:tc>
          <w:tcPr>
            <w:tcW w:w="7081" w:type="dxa"/>
            <w:gridSpan w:val="6"/>
            <w:tcBorders>
              <w:top w:val="single" w:sz="4" w:space="0" w:color="auto"/>
              <w:left w:val="single" w:sz="4" w:space="0" w:color="auto"/>
              <w:bottom w:val="single" w:sz="4" w:space="0" w:color="auto"/>
              <w:right w:val="single" w:sz="4" w:space="0" w:color="auto"/>
            </w:tcBorders>
            <w:noWrap/>
            <w:vAlign w:val="center"/>
            <w:hideMark/>
          </w:tcPr>
          <w:p w14:paraId="40BC26DD" w14:textId="77777777" w:rsidR="00092078" w:rsidRPr="00EE246D" w:rsidRDefault="00092078" w:rsidP="00092078">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B.2.  Distribución Log Normal</w:t>
            </w:r>
          </w:p>
        </w:tc>
      </w:tr>
      <w:tr w:rsidR="00092078" w:rsidRPr="00EE246D" w14:paraId="2E2D9AF4" w14:textId="77777777" w:rsidTr="00092078">
        <w:trPr>
          <w:trHeight w:val="403"/>
          <w:jc w:val="center"/>
        </w:trPr>
        <w:tc>
          <w:tcPr>
            <w:tcW w:w="1566" w:type="dxa"/>
            <w:tcBorders>
              <w:top w:val="nil"/>
              <w:left w:val="single" w:sz="4" w:space="0" w:color="auto"/>
              <w:bottom w:val="single" w:sz="4" w:space="0" w:color="auto"/>
              <w:right w:val="single" w:sz="4" w:space="0" w:color="auto"/>
            </w:tcBorders>
            <w:shd w:val="clear" w:color="000000" w:fill="9A0000"/>
            <w:vAlign w:val="center"/>
            <w:hideMark/>
          </w:tcPr>
          <w:p w14:paraId="619EFF57"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T(años)</w:t>
            </w:r>
          </w:p>
        </w:tc>
        <w:tc>
          <w:tcPr>
            <w:tcW w:w="1031" w:type="dxa"/>
            <w:tcBorders>
              <w:top w:val="nil"/>
              <w:left w:val="nil"/>
              <w:bottom w:val="single" w:sz="4" w:space="0" w:color="auto"/>
              <w:right w:val="single" w:sz="4" w:space="0" w:color="auto"/>
            </w:tcBorders>
            <w:shd w:val="clear" w:color="000000" w:fill="9A0000"/>
            <w:noWrap/>
            <w:vAlign w:val="center"/>
            <w:hideMark/>
          </w:tcPr>
          <w:p w14:paraId="2BB69EF3"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853" w:type="dxa"/>
            <w:tcBorders>
              <w:top w:val="nil"/>
              <w:left w:val="nil"/>
              <w:bottom w:val="single" w:sz="4" w:space="0" w:color="auto"/>
              <w:right w:val="single" w:sz="4" w:space="0" w:color="auto"/>
            </w:tcBorders>
            <w:shd w:val="clear" w:color="000000" w:fill="9A0000"/>
            <w:noWrap/>
            <w:vAlign w:val="center"/>
            <w:hideMark/>
          </w:tcPr>
          <w:p w14:paraId="17FC8ACD"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853" w:type="dxa"/>
            <w:tcBorders>
              <w:top w:val="nil"/>
              <w:left w:val="nil"/>
              <w:bottom w:val="single" w:sz="4" w:space="0" w:color="auto"/>
              <w:right w:val="single" w:sz="4" w:space="0" w:color="auto"/>
            </w:tcBorders>
            <w:shd w:val="clear" w:color="000000" w:fill="9A0000"/>
            <w:noWrap/>
            <w:vAlign w:val="center"/>
            <w:hideMark/>
          </w:tcPr>
          <w:p w14:paraId="4E6588A1"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389" w:type="dxa"/>
            <w:tcBorders>
              <w:top w:val="nil"/>
              <w:left w:val="nil"/>
              <w:bottom w:val="single" w:sz="4" w:space="0" w:color="auto"/>
              <w:right w:val="single" w:sz="4" w:space="0" w:color="auto"/>
            </w:tcBorders>
            <w:shd w:val="clear" w:color="000000" w:fill="9A0000"/>
            <w:vAlign w:val="center"/>
            <w:hideMark/>
          </w:tcPr>
          <w:p w14:paraId="28375E22"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389" w:type="dxa"/>
            <w:tcBorders>
              <w:top w:val="nil"/>
              <w:left w:val="nil"/>
              <w:bottom w:val="single" w:sz="4" w:space="0" w:color="auto"/>
              <w:right w:val="single" w:sz="4" w:space="0" w:color="auto"/>
            </w:tcBorders>
            <w:shd w:val="clear" w:color="000000" w:fill="9A0000"/>
            <w:vAlign w:val="center"/>
            <w:hideMark/>
          </w:tcPr>
          <w:p w14:paraId="6F23096D"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092078" w:rsidRPr="00EE246D" w14:paraId="03273D3A"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69E3BF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031" w:type="dxa"/>
            <w:tcBorders>
              <w:top w:val="nil"/>
              <w:left w:val="nil"/>
              <w:bottom w:val="single" w:sz="4" w:space="0" w:color="auto"/>
              <w:right w:val="single" w:sz="4" w:space="0" w:color="auto"/>
            </w:tcBorders>
            <w:noWrap/>
            <w:vAlign w:val="center"/>
            <w:hideMark/>
          </w:tcPr>
          <w:p w14:paraId="1F6F247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853" w:type="dxa"/>
            <w:tcBorders>
              <w:top w:val="nil"/>
              <w:left w:val="nil"/>
              <w:bottom w:val="single" w:sz="4" w:space="0" w:color="auto"/>
              <w:right w:val="single" w:sz="4" w:space="0" w:color="auto"/>
            </w:tcBorders>
            <w:noWrap/>
            <w:vAlign w:val="center"/>
            <w:hideMark/>
          </w:tcPr>
          <w:p w14:paraId="05D773E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853" w:type="dxa"/>
            <w:tcBorders>
              <w:top w:val="nil"/>
              <w:left w:val="nil"/>
              <w:bottom w:val="single" w:sz="4" w:space="0" w:color="auto"/>
              <w:right w:val="single" w:sz="4" w:space="0" w:color="auto"/>
            </w:tcBorders>
            <w:noWrap/>
            <w:vAlign w:val="center"/>
            <w:hideMark/>
          </w:tcPr>
          <w:p w14:paraId="35862A0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389" w:type="dxa"/>
            <w:tcBorders>
              <w:top w:val="nil"/>
              <w:left w:val="nil"/>
              <w:bottom w:val="single" w:sz="4" w:space="0" w:color="auto"/>
              <w:right w:val="single" w:sz="4" w:space="0" w:color="auto"/>
            </w:tcBorders>
            <w:noWrap/>
            <w:vAlign w:val="center"/>
            <w:hideMark/>
          </w:tcPr>
          <w:p w14:paraId="77062DF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1.885</w:t>
            </w:r>
          </w:p>
        </w:tc>
        <w:tc>
          <w:tcPr>
            <w:tcW w:w="1389" w:type="dxa"/>
            <w:tcBorders>
              <w:top w:val="nil"/>
              <w:left w:val="nil"/>
              <w:bottom w:val="single" w:sz="4" w:space="0" w:color="auto"/>
              <w:right w:val="single" w:sz="4" w:space="0" w:color="auto"/>
            </w:tcBorders>
            <w:noWrap/>
            <w:vAlign w:val="center"/>
            <w:hideMark/>
          </w:tcPr>
          <w:p w14:paraId="431E797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76.7</w:t>
            </w:r>
          </w:p>
        </w:tc>
      </w:tr>
      <w:tr w:rsidR="00092078" w:rsidRPr="00EE246D" w14:paraId="1454F9C6"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13648FD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031" w:type="dxa"/>
            <w:tcBorders>
              <w:top w:val="nil"/>
              <w:left w:val="nil"/>
              <w:bottom w:val="single" w:sz="4" w:space="0" w:color="auto"/>
              <w:right w:val="single" w:sz="4" w:space="0" w:color="auto"/>
            </w:tcBorders>
            <w:noWrap/>
            <w:vAlign w:val="center"/>
            <w:hideMark/>
          </w:tcPr>
          <w:p w14:paraId="13F0218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853" w:type="dxa"/>
            <w:tcBorders>
              <w:top w:val="nil"/>
              <w:left w:val="nil"/>
              <w:bottom w:val="single" w:sz="4" w:space="0" w:color="auto"/>
              <w:right w:val="single" w:sz="4" w:space="0" w:color="auto"/>
            </w:tcBorders>
            <w:noWrap/>
            <w:vAlign w:val="center"/>
            <w:hideMark/>
          </w:tcPr>
          <w:p w14:paraId="7E42F56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853" w:type="dxa"/>
            <w:tcBorders>
              <w:top w:val="nil"/>
              <w:left w:val="nil"/>
              <w:bottom w:val="single" w:sz="4" w:space="0" w:color="auto"/>
              <w:right w:val="single" w:sz="4" w:space="0" w:color="auto"/>
            </w:tcBorders>
            <w:noWrap/>
            <w:vAlign w:val="center"/>
            <w:hideMark/>
          </w:tcPr>
          <w:p w14:paraId="69CD8DE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389" w:type="dxa"/>
            <w:tcBorders>
              <w:top w:val="nil"/>
              <w:left w:val="nil"/>
              <w:bottom w:val="single" w:sz="4" w:space="0" w:color="auto"/>
              <w:right w:val="single" w:sz="4" w:space="0" w:color="auto"/>
            </w:tcBorders>
            <w:noWrap/>
            <w:vAlign w:val="center"/>
            <w:hideMark/>
          </w:tcPr>
          <w:p w14:paraId="0DCA430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1.981</w:t>
            </w:r>
          </w:p>
        </w:tc>
        <w:tc>
          <w:tcPr>
            <w:tcW w:w="1389" w:type="dxa"/>
            <w:tcBorders>
              <w:top w:val="nil"/>
              <w:left w:val="nil"/>
              <w:bottom w:val="single" w:sz="4" w:space="0" w:color="auto"/>
              <w:right w:val="single" w:sz="4" w:space="0" w:color="auto"/>
            </w:tcBorders>
            <w:noWrap/>
            <w:vAlign w:val="center"/>
            <w:hideMark/>
          </w:tcPr>
          <w:p w14:paraId="2379D7B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95.8</w:t>
            </w:r>
          </w:p>
        </w:tc>
      </w:tr>
      <w:tr w:rsidR="00092078" w:rsidRPr="00EE246D" w14:paraId="7259F367"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1AFECB3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031" w:type="dxa"/>
            <w:tcBorders>
              <w:top w:val="nil"/>
              <w:left w:val="nil"/>
              <w:bottom w:val="single" w:sz="4" w:space="0" w:color="auto"/>
              <w:right w:val="single" w:sz="4" w:space="0" w:color="auto"/>
            </w:tcBorders>
            <w:noWrap/>
            <w:vAlign w:val="center"/>
            <w:hideMark/>
          </w:tcPr>
          <w:p w14:paraId="3BC5DB5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853" w:type="dxa"/>
            <w:tcBorders>
              <w:top w:val="nil"/>
              <w:left w:val="nil"/>
              <w:bottom w:val="single" w:sz="4" w:space="0" w:color="auto"/>
              <w:right w:val="single" w:sz="4" w:space="0" w:color="auto"/>
            </w:tcBorders>
            <w:noWrap/>
            <w:vAlign w:val="center"/>
            <w:hideMark/>
          </w:tcPr>
          <w:p w14:paraId="307D39F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853" w:type="dxa"/>
            <w:tcBorders>
              <w:top w:val="nil"/>
              <w:left w:val="nil"/>
              <w:bottom w:val="single" w:sz="4" w:space="0" w:color="auto"/>
              <w:right w:val="single" w:sz="4" w:space="0" w:color="auto"/>
            </w:tcBorders>
            <w:noWrap/>
            <w:vAlign w:val="center"/>
            <w:hideMark/>
          </w:tcPr>
          <w:p w14:paraId="4F2618B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389" w:type="dxa"/>
            <w:tcBorders>
              <w:top w:val="nil"/>
              <w:left w:val="nil"/>
              <w:bottom w:val="single" w:sz="4" w:space="0" w:color="auto"/>
              <w:right w:val="single" w:sz="4" w:space="0" w:color="auto"/>
            </w:tcBorders>
            <w:noWrap/>
            <w:vAlign w:val="center"/>
            <w:hideMark/>
          </w:tcPr>
          <w:p w14:paraId="038E153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2.032</w:t>
            </w:r>
          </w:p>
        </w:tc>
        <w:tc>
          <w:tcPr>
            <w:tcW w:w="1389" w:type="dxa"/>
            <w:tcBorders>
              <w:top w:val="nil"/>
              <w:left w:val="nil"/>
              <w:bottom w:val="single" w:sz="4" w:space="0" w:color="auto"/>
              <w:right w:val="single" w:sz="4" w:space="0" w:color="auto"/>
            </w:tcBorders>
            <w:noWrap/>
            <w:vAlign w:val="center"/>
            <w:hideMark/>
          </w:tcPr>
          <w:p w14:paraId="7CD0D3C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092078" w:rsidRPr="00EE246D" w14:paraId="4015F24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FDB9C8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031" w:type="dxa"/>
            <w:tcBorders>
              <w:top w:val="nil"/>
              <w:left w:val="nil"/>
              <w:bottom w:val="single" w:sz="4" w:space="0" w:color="auto"/>
              <w:right w:val="single" w:sz="4" w:space="0" w:color="auto"/>
            </w:tcBorders>
            <w:noWrap/>
            <w:vAlign w:val="center"/>
            <w:hideMark/>
          </w:tcPr>
          <w:p w14:paraId="2711708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853" w:type="dxa"/>
            <w:tcBorders>
              <w:top w:val="nil"/>
              <w:left w:val="nil"/>
              <w:bottom w:val="single" w:sz="4" w:space="0" w:color="auto"/>
              <w:right w:val="single" w:sz="4" w:space="0" w:color="auto"/>
            </w:tcBorders>
            <w:noWrap/>
            <w:vAlign w:val="center"/>
            <w:hideMark/>
          </w:tcPr>
          <w:p w14:paraId="631640B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853" w:type="dxa"/>
            <w:tcBorders>
              <w:top w:val="nil"/>
              <w:left w:val="nil"/>
              <w:bottom w:val="single" w:sz="4" w:space="0" w:color="auto"/>
              <w:right w:val="single" w:sz="4" w:space="0" w:color="auto"/>
            </w:tcBorders>
            <w:noWrap/>
            <w:vAlign w:val="center"/>
            <w:hideMark/>
          </w:tcPr>
          <w:p w14:paraId="67BD47E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389" w:type="dxa"/>
            <w:tcBorders>
              <w:top w:val="nil"/>
              <w:left w:val="nil"/>
              <w:bottom w:val="single" w:sz="4" w:space="0" w:color="auto"/>
              <w:right w:val="single" w:sz="4" w:space="0" w:color="auto"/>
            </w:tcBorders>
            <w:noWrap/>
            <w:vAlign w:val="center"/>
            <w:hideMark/>
          </w:tcPr>
          <w:p w14:paraId="637C553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2.074</w:t>
            </w:r>
          </w:p>
        </w:tc>
        <w:tc>
          <w:tcPr>
            <w:tcW w:w="1389" w:type="dxa"/>
            <w:tcBorders>
              <w:top w:val="nil"/>
              <w:left w:val="nil"/>
              <w:bottom w:val="single" w:sz="4" w:space="0" w:color="auto"/>
              <w:right w:val="single" w:sz="4" w:space="0" w:color="auto"/>
            </w:tcBorders>
            <w:noWrap/>
            <w:vAlign w:val="center"/>
            <w:hideMark/>
          </w:tcPr>
          <w:p w14:paraId="33DCFE5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118.4</w:t>
            </w:r>
          </w:p>
        </w:tc>
      </w:tr>
      <w:tr w:rsidR="00092078" w:rsidRPr="00EE246D" w14:paraId="0EC10466"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4FD2B4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031" w:type="dxa"/>
            <w:tcBorders>
              <w:top w:val="nil"/>
              <w:left w:val="nil"/>
              <w:bottom w:val="single" w:sz="4" w:space="0" w:color="auto"/>
              <w:right w:val="single" w:sz="4" w:space="0" w:color="auto"/>
            </w:tcBorders>
            <w:noWrap/>
            <w:vAlign w:val="center"/>
            <w:hideMark/>
          </w:tcPr>
          <w:p w14:paraId="1F71D1D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853" w:type="dxa"/>
            <w:tcBorders>
              <w:top w:val="nil"/>
              <w:left w:val="nil"/>
              <w:bottom w:val="single" w:sz="4" w:space="0" w:color="auto"/>
              <w:right w:val="single" w:sz="4" w:space="0" w:color="auto"/>
            </w:tcBorders>
            <w:noWrap/>
            <w:vAlign w:val="center"/>
            <w:hideMark/>
          </w:tcPr>
          <w:p w14:paraId="6C8C859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853" w:type="dxa"/>
            <w:tcBorders>
              <w:top w:val="nil"/>
              <w:left w:val="nil"/>
              <w:bottom w:val="single" w:sz="4" w:space="0" w:color="auto"/>
              <w:right w:val="single" w:sz="4" w:space="0" w:color="auto"/>
            </w:tcBorders>
            <w:noWrap/>
            <w:vAlign w:val="center"/>
            <w:hideMark/>
          </w:tcPr>
          <w:p w14:paraId="65EDD32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389" w:type="dxa"/>
            <w:tcBorders>
              <w:top w:val="nil"/>
              <w:left w:val="nil"/>
              <w:bottom w:val="single" w:sz="4" w:space="0" w:color="auto"/>
              <w:right w:val="single" w:sz="4" w:space="0" w:color="auto"/>
            </w:tcBorders>
            <w:noWrap/>
            <w:vAlign w:val="center"/>
            <w:hideMark/>
          </w:tcPr>
          <w:p w14:paraId="6FCBB07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2.086</w:t>
            </w:r>
          </w:p>
        </w:tc>
        <w:tc>
          <w:tcPr>
            <w:tcW w:w="1389" w:type="dxa"/>
            <w:tcBorders>
              <w:top w:val="nil"/>
              <w:left w:val="nil"/>
              <w:bottom w:val="single" w:sz="4" w:space="0" w:color="auto"/>
              <w:right w:val="single" w:sz="4" w:space="0" w:color="auto"/>
            </w:tcBorders>
            <w:noWrap/>
            <w:vAlign w:val="center"/>
            <w:hideMark/>
          </w:tcPr>
          <w:p w14:paraId="743E229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121.8</w:t>
            </w:r>
          </w:p>
        </w:tc>
      </w:tr>
      <w:tr w:rsidR="00092078" w:rsidRPr="00EE246D" w14:paraId="18547816"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1DD269F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031" w:type="dxa"/>
            <w:tcBorders>
              <w:top w:val="nil"/>
              <w:left w:val="nil"/>
              <w:bottom w:val="single" w:sz="4" w:space="0" w:color="auto"/>
              <w:right w:val="single" w:sz="4" w:space="0" w:color="auto"/>
            </w:tcBorders>
            <w:noWrap/>
            <w:vAlign w:val="center"/>
            <w:hideMark/>
          </w:tcPr>
          <w:p w14:paraId="2C36EE7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853" w:type="dxa"/>
            <w:tcBorders>
              <w:top w:val="nil"/>
              <w:left w:val="nil"/>
              <w:bottom w:val="single" w:sz="4" w:space="0" w:color="auto"/>
              <w:right w:val="single" w:sz="4" w:space="0" w:color="auto"/>
            </w:tcBorders>
            <w:noWrap/>
            <w:vAlign w:val="center"/>
            <w:hideMark/>
          </w:tcPr>
          <w:p w14:paraId="5266E94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853" w:type="dxa"/>
            <w:tcBorders>
              <w:top w:val="nil"/>
              <w:left w:val="nil"/>
              <w:bottom w:val="single" w:sz="4" w:space="0" w:color="auto"/>
              <w:right w:val="single" w:sz="4" w:space="0" w:color="auto"/>
            </w:tcBorders>
            <w:noWrap/>
            <w:vAlign w:val="center"/>
            <w:hideMark/>
          </w:tcPr>
          <w:p w14:paraId="51101C6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389" w:type="dxa"/>
            <w:tcBorders>
              <w:top w:val="nil"/>
              <w:left w:val="nil"/>
              <w:bottom w:val="single" w:sz="4" w:space="0" w:color="auto"/>
              <w:right w:val="single" w:sz="4" w:space="0" w:color="auto"/>
            </w:tcBorders>
            <w:noWrap/>
            <w:vAlign w:val="center"/>
            <w:hideMark/>
          </w:tcPr>
          <w:p w14:paraId="721EDD4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2.120</w:t>
            </w:r>
          </w:p>
        </w:tc>
        <w:tc>
          <w:tcPr>
            <w:tcW w:w="1389" w:type="dxa"/>
            <w:tcBorders>
              <w:top w:val="nil"/>
              <w:left w:val="nil"/>
              <w:bottom w:val="single" w:sz="4" w:space="0" w:color="auto"/>
              <w:right w:val="single" w:sz="4" w:space="0" w:color="auto"/>
            </w:tcBorders>
            <w:noWrap/>
            <w:vAlign w:val="center"/>
            <w:hideMark/>
          </w:tcPr>
          <w:p w14:paraId="251B032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132.0</w:t>
            </w:r>
          </w:p>
        </w:tc>
      </w:tr>
      <w:tr w:rsidR="00092078" w:rsidRPr="00EE246D" w14:paraId="326E7AD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B8FAF1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031" w:type="dxa"/>
            <w:tcBorders>
              <w:top w:val="nil"/>
              <w:left w:val="nil"/>
              <w:bottom w:val="single" w:sz="4" w:space="0" w:color="auto"/>
              <w:right w:val="single" w:sz="4" w:space="0" w:color="auto"/>
            </w:tcBorders>
            <w:noWrap/>
            <w:vAlign w:val="center"/>
            <w:hideMark/>
          </w:tcPr>
          <w:p w14:paraId="523C1F8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853" w:type="dxa"/>
            <w:tcBorders>
              <w:top w:val="nil"/>
              <w:left w:val="nil"/>
              <w:bottom w:val="single" w:sz="4" w:space="0" w:color="auto"/>
              <w:right w:val="single" w:sz="4" w:space="0" w:color="auto"/>
            </w:tcBorders>
            <w:noWrap/>
            <w:vAlign w:val="center"/>
            <w:hideMark/>
          </w:tcPr>
          <w:p w14:paraId="67925DB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853" w:type="dxa"/>
            <w:tcBorders>
              <w:top w:val="nil"/>
              <w:left w:val="nil"/>
              <w:bottom w:val="single" w:sz="4" w:space="0" w:color="auto"/>
              <w:right w:val="single" w:sz="4" w:space="0" w:color="auto"/>
            </w:tcBorders>
            <w:noWrap/>
            <w:vAlign w:val="center"/>
            <w:hideMark/>
          </w:tcPr>
          <w:p w14:paraId="752280A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389" w:type="dxa"/>
            <w:tcBorders>
              <w:top w:val="nil"/>
              <w:left w:val="nil"/>
              <w:bottom w:val="single" w:sz="4" w:space="0" w:color="auto"/>
              <w:right w:val="single" w:sz="4" w:space="0" w:color="auto"/>
            </w:tcBorders>
            <w:noWrap/>
            <w:vAlign w:val="center"/>
            <w:hideMark/>
          </w:tcPr>
          <w:p w14:paraId="47AFAAC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2.152</w:t>
            </w:r>
          </w:p>
        </w:tc>
        <w:tc>
          <w:tcPr>
            <w:tcW w:w="1389" w:type="dxa"/>
            <w:tcBorders>
              <w:top w:val="nil"/>
              <w:left w:val="nil"/>
              <w:bottom w:val="single" w:sz="4" w:space="0" w:color="auto"/>
              <w:right w:val="single" w:sz="4" w:space="0" w:color="auto"/>
            </w:tcBorders>
            <w:noWrap/>
            <w:vAlign w:val="center"/>
            <w:hideMark/>
          </w:tcPr>
          <w:p w14:paraId="3937F2E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141.8</w:t>
            </w:r>
          </w:p>
        </w:tc>
      </w:tr>
      <w:tr w:rsidR="00092078" w:rsidRPr="00EE246D" w14:paraId="3CF8A9C3"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536C15D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031" w:type="dxa"/>
            <w:tcBorders>
              <w:top w:val="nil"/>
              <w:left w:val="nil"/>
              <w:bottom w:val="single" w:sz="4" w:space="0" w:color="auto"/>
              <w:right w:val="single" w:sz="4" w:space="0" w:color="auto"/>
            </w:tcBorders>
            <w:noWrap/>
            <w:vAlign w:val="center"/>
            <w:hideMark/>
          </w:tcPr>
          <w:p w14:paraId="748E199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853" w:type="dxa"/>
            <w:tcBorders>
              <w:top w:val="nil"/>
              <w:left w:val="nil"/>
              <w:bottom w:val="single" w:sz="4" w:space="0" w:color="auto"/>
              <w:right w:val="single" w:sz="4" w:space="0" w:color="auto"/>
            </w:tcBorders>
            <w:noWrap/>
            <w:vAlign w:val="center"/>
            <w:hideMark/>
          </w:tcPr>
          <w:p w14:paraId="0A77A85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853" w:type="dxa"/>
            <w:tcBorders>
              <w:top w:val="nil"/>
              <w:left w:val="nil"/>
              <w:bottom w:val="single" w:sz="4" w:space="0" w:color="auto"/>
              <w:right w:val="single" w:sz="4" w:space="0" w:color="auto"/>
            </w:tcBorders>
            <w:noWrap/>
            <w:vAlign w:val="center"/>
            <w:hideMark/>
          </w:tcPr>
          <w:p w14:paraId="2B8100C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389" w:type="dxa"/>
            <w:tcBorders>
              <w:top w:val="nil"/>
              <w:left w:val="nil"/>
              <w:bottom w:val="single" w:sz="4" w:space="0" w:color="auto"/>
              <w:right w:val="single" w:sz="4" w:space="0" w:color="auto"/>
            </w:tcBorders>
            <w:noWrap/>
            <w:vAlign w:val="center"/>
            <w:hideMark/>
          </w:tcPr>
          <w:p w14:paraId="0F075B2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2.180</w:t>
            </w:r>
          </w:p>
        </w:tc>
        <w:tc>
          <w:tcPr>
            <w:tcW w:w="1389" w:type="dxa"/>
            <w:tcBorders>
              <w:top w:val="nil"/>
              <w:left w:val="nil"/>
              <w:bottom w:val="single" w:sz="4" w:space="0" w:color="auto"/>
              <w:right w:val="single" w:sz="4" w:space="0" w:color="auto"/>
            </w:tcBorders>
            <w:noWrap/>
            <w:vAlign w:val="center"/>
            <w:hideMark/>
          </w:tcPr>
          <w:p w14:paraId="284011D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151.5</w:t>
            </w:r>
          </w:p>
        </w:tc>
      </w:tr>
      <w:tr w:rsidR="00092078" w:rsidRPr="00EE246D" w14:paraId="38E5235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A957D1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031" w:type="dxa"/>
            <w:tcBorders>
              <w:top w:val="nil"/>
              <w:left w:val="nil"/>
              <w:bottom w:val="single" w:sz="4" w:space="0" w:color="auto"/>
              <w:right w:val="single" w:sz="4" w:space="0" w:color="auto"/>
            </w:tcBorders>
            <w:noWrap/>
            <w:vAlign w:val="center"/>
            <w:hideMark/>
          </w:tcPr>
          <w:p w14:paraId="43EC169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853" w:type="dxa"/>
            <w:tcBorders>
              <w:top w:val="nil"/>
              <w:left w:val="nil"/>
              <w:bottom w:val="single" w:sz="4" w:space="0" w:color="auto"/>
              <w:right w:val="single" w:sz="4" w:space="0" w:color="auto"/>
            </w:tcBorders>
            <w:noWrap/>
            <w:vAlign w:val="center"/>
            <w:hideMark/>
          </w:tcPr>
          <w:p w14:paraId="532AC29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853" w:type="dxa"/>
            <w:tcBorders>
              <w:top w:val="nil"/>
              <w:left w:val="nil"/>
              <w:bottom w:val="single" w:sz="4" w:space="0" w:color="auto"/>
              <w:right w:val="single" w:sz="4" w:space="0" w:color="auto"/>
            </w:tcBorders>
            <w:noWrap/>
            <w:vAlign w:val="center"/>
            <w:hideMark/>
          </w:tcPr>
          <w:p w14:paraId="2A79109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389" w:type="dxa"/>
            <w:tcBorders>
              <w:top w:val="nil"/>
              <w:left w:val="nil"/>
              <w:bottom w:val="single" w:sz="4" w:space="0" w:color="auto"/>
              <w:right w:val="single" w:sz="4" w:space="0" w:color="auto"/>
            </w:tcBorders>
            <w:noWrap/>
            <w:vAlign w:val="center"/>
            <w:hideMark/>
          </w:tcPr>
          <w:p w14:paraId="017E985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2.215</w:t>
            </w:r>
          </w:p>
        </w:tc>
        <w:tc>
          <w:tcPr>
            <w:tcW w:w="1389" w:type="dxa"/>
            <w:tcBorders>
              <w:top w:val="nil"/>
              <w:left w:val="nil"/>
              <w:bottom w:val="single" w:sz="4" w:space="0" w:color="auto"/>
              <w:right w:val="single" w:sz="4" w:space="0" w:color="auto"/>
            </w:tcBorders>
            <w:noWrap/>
            <w:vAlign w:val="center"/>
            <w:hideMark/>
          </w:tcPr>
          <w:p w14:paraId="70A65A5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164.1</w:t>
            </w:r>
          </w:p>
        </w:tc>
      </w:tr>
    </w:tbl>
    <w:p w14:paraId="498A5EC2" w14:textId="77777777" w:rsidR="00156249" w:rsidRPr="00EE246D" w:rsidRDefault="00156249" w:rsidP="00496334">
      <w:pPr>
        <w:tabs>
          <w:tab w:val="left" w:pos="1152"/>
        </w:tabs>
        <w:spacing w:line="360" w:lineRule="auto"/>
        <w:rPr>
          <w:rFonts w:ascii="Arial Narrow" w:hAnsi="Arial Narrow"/>
        </w:rPr>
      </w:pPr>
    </w:p>
    <w:p w14:paraId="5C620640" w14:textId="77777777" w:rsidR="00EF37C5" w:rsidRPr="00EE246D" w:rsidRDefault="00EF37C5" w:rsidP="0028003B">
      <w:pPr>
        <w:pStyle w:val="Prrafodelista"/>
        <w:spacing w:line="360" w:lineRule="auto"/>
        <w:ind w:left="1080"/>
        <w:jc w:val="both"/>
        <w:rPr>
          <w:rFonts w:ascii="Arial Narrow" w:hAnsi="Arial Narrow" w:cs="Arial"/>
        </w:rPr>
      </w:pPr>
      <w:r>
        <w:rPr>
          <w:rFonts w:ascii="Arial Narrow" w:hAnsi="Arial Narrow" w:cs="Arial"/>
        </w:rPr>
        <w:t>La Distribución Log-Normal se utiliza para modelar variables que son el resultado de la multiplicación de muchos factores independientes, y es especialmente útil cuando los datos no siguen una distribución normal, pero su logaritmo sí lo hace. En el caso de las precipitaciones, es común que los datos de precipitación sigan una distribución log-normal, ya que las precipitaciones extremas suelen presentar una distribución asimétrica, donde los valores grandes ocurren con menos frecuencia.</w:t>
      </w:r>
    </w:p>
    <w:p w14:paraId="3796B3EC" w14:textId="77777777" w:rsidR="001144A2" w:rsidRPr="00EE246D" w:rsidRDefault="001144A2" w:rsidP="0028003B">
      <w:pPr>
        <w:pStyle w:val="Prrafodelista"/>
        <w:spacing w:line="360" w:lineRule="auto"/>
        <w:ind w:left="1080"/>
        <w:jc w:val="both"/>
        <w:rPr>
          <w:rFonts w:ascii="Arial Narrow" w:hAnsi="Arial Narrow" w:cs="Arial"/>
        </w:rPr>
      </w:pPr>
    </w:p>
    <w:p w14:paraId="2B812314" w14:textId="77777777"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rPr>
        <w:t xml:space="preserve">Si una variable aleatoria X sigue una distribución normal, entonces su logaritmo natural, ln (X), sigue una distribución </w:t>
      </w:r>
      <w:r>
        <w:rPr>
          <w:rFonts w:ascii="Arial Narrow" w:hAnsi="Arial Narrow" w:cs="Arial"/>
          <w:b/>
          <w:bCs/>
        </w:rPr>
        <w:t>normal</w:t>
      </w:r>
      <w:r>
        <w:rPr>
          <w:rFonts w:ascii="Arial Narrow" w:hAnsi="Arial Narrow" w:cs="Arial"/>
        </w:rPr>
        <w:t xml:space="preserve">. De ahí el nombre de </w:t>
      </w:r>
      <w:r>
        <w:rPr>
          <w:rFonts w:ascii="Arial Narrow" w:hAnsi="Arial Narrow" w:cs="Arial"/>
          <w:b/>
          <w:bCs/>
        </w:rPr>
        <w:t>log-normal</w:t>
      </w:r>
      <w:r>
        <w:rPr>
          <w:rFonts w:ascii="Arial Narrow" w:hAnsi="Arial Narrow" w:cs="Arial"/>
        </w:rPr>
        <w:t>. La fórmula de la distribución log-normal es:</w:t>
      </w:r>
    </w:p>
    <w:p w14:paraId="142B6E8A" w14:textId="77777777" w:rsidR="001144A2" w:rsidRPr="00EE246D" w:rsidRDefault="001144A2"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613C676B" w14:textId="77777777" w:rsidR="00012AA2" w:rsidRPr="00EE246D" w:rsidRDefault="00012AA2" w:rsidP="0028003B">
      <w:pPr>
        <w:spacing w:line="360" w:lineRule="auto"/>
        <w:jc w:val="both"/>
        <w:rPr>
          <w:rFonts w:ascii="Arial Narrow" w:eastAsiaTheme="majorEastAsia" w:hAnsi="Arial Narrow" w:cs="Arial"/>
          <w:b/>
          <w:szCs w:val="32"/>
        </w:rPr>
      </w:pPr>
    </w:p>
    <w:p w14:paraId="6558520E" w14:textId="77777777" w:rsidR="001144A2" w:rsidRPr="00EE246D" w:rsidRDefault="001144A2"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lastRenderedPageBreak/>
        <w:t>Donde:</w:t>
      </w:r>
    </w:p>
    <w:p w14:paraId="0850C94B" w14:textId="77777777" w:rsidR="001144A2" w:rsidRPr="00EE246D" w:rsidRDefault="001144A2" w:rsidP="0028003B">
      <w:pPr>
        <w:pStyle w:val="Prrafodelista"/>
        <w:spacing w:line="360" w:lineRule="auto"/>
        <w:ind w:left="930"/>
        <w:jc w:val="both"/>
        <w:rPr>
          <w:rFonts w:ascii="Arial Narrow" w:eastAsiaTheme="majorEastAsia" w:hAnsi="Arial Narrow" w:cs="Arial"/>
          <w:b/>
          <w:szCs w:val="32"/>
        </w:rPr>
      </w:pPr>
    </w:p>
    <w:p w14:paraId="1E46EC6F"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21E91BEB"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06E0C5B0"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p w14:paraId="780CB711"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constante pi (≈3.14159)</m:t>
        </m:r>
      </m:oMath>
    </w:p>
    <w:bookmarkEnd w:id="37"/>
    <w:p w14:paraId="1AD807FB" w14:textId="77777777" w:rsidR="00EF37C5" w:rsidRPr="00EE246D" w:rsidRDefault="00EF37C5" w:rsidP="0028003B">
      <w:pPr>
        <w:spacing w:line="360" w:lineRule="auto"/>
        <w:rPr>
          <w:rFonts w:ascii="Arial Narrow" w:hAnsi="Arial Narrow" w:cs="Arial"/>
        </w:rPr>
      </w:pPr>
    </w:p>
    <w:p w14:paraId="6CB6E4F3" w14:textId="77777777" w:rsidR="001144A2" w:rsidRPr="00EE246D" w:rsidRDefault="001144A2"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Log-Normal</w:t>
      </w:r>
    </w:p>
    <w:p w14:paraId="3F7A2408" w14:textId="77777777" w:rsidR="008949C3" w:rsidRPr="00EE246D" w:rsidRDefault="001144A2"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Con los datos calculados y las estadísticas descriptivas obtenidas, podemos aplicar la distribución normal para modelar las precipitaciones máximas anuales. A continuación, se presentan los resultados claves obtenidos de la serie histórica de precipitaciones de la estación CO: Tarapoto.</w:t>
      </w:r>
    </w:p>
    <w:p w14:paraId="4BC51428" w14:textId="77777777" w:rsidR="00A95793" w:rsidRPr="00EE246D" w:rsidRDefault="001144A2" w:rsidP="0028003B">
      <w:pPr>
        <w:pStyle w:val="Prrafodelista"/>
        <w:spacing w:line="360" w:lineRule="auto"/>
        <w:ind w:left="1080"/>
        <w:jc w:val="both"/>
        <w:rPr>
          <w:rFonts w:ascii="Arial Narrow" w:hAnsi="Arial Narrow" w:cs="Arial"/>
          <w:bCs/>
        </w:rPr>
      </w:pPr>
      <w:r>
        <w:rPr>
          <w:rFonts w:ascii="Arial Narrow" w:hAnsi="Arial Narrow" w:cs="Arial"/>
          <w:bCs/>
        </w:rPr>
        <w:t xml:space="preserve">Con estos resultados, podemos proceder con la fórmula general de la distribución normal para calcular las precipitaciones máximas asociadas a diferentes períodos de </w:t>
      </w:r>
    </w:p>
    <w:p w14:paraId="62A326C9" w14:textId="77777777"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bCs/>
        </w:rPr>
        <w:t>retorno. La fórmula utilizada para obtener las precipitaciones de diseño para un determinado período de retorno.</w:t>
      </w:r>
    </w:p>
    <w:p w14:paraId="2813C836" w14:textId="77777777" w:rsidR="00012AA2" w:rsidRPr="00EE246D" w:rsidRDefault="00012AA2" w:rsidP="0028003B">
      <w:pPr>
        <w:spacing w:line="360" w:lineRule="auto"/>
        <w:jc w:val="both"/>
        <w:rPr>
          <w:rFonts w:ascii="Arial Narrow" w:hAnsi="Arial Narrow" w:cs="Arial"/>
        </w:rPr>
      </w:pPr>
    </w:p>
    <w:p w14:paraId="19F47545" w14:textId="77777777" w:rsidR="007A0C00" w:rsidRPr="00EE246D" w:rsidRDefault="007A0C00" w:rsidP="0028003B">
      <w:pPr>
        <w:pStyle w:val="Prrafodelista"/>
        <w:spacing w:line="360" w:lineRule="auto"/>
        <w:ind w:left="1134"/>
        <w:jc w:val="both"/>
        <w:rPr>
          <w:rFonts w:ascii="Arial Narrow" w:hAnsi="Arial Narrow" w:cs="Arial"/>
          <w:b/>
          <w:bCs/>
        </w:rPr>
      </w:pPr>
      <w:bookmarkStart w:id="39" w:name="_Hlk199069610"/>
      <w:r>
        <w:rPr>
          <w:rFonts w:ascii="Arial Narrow" w:hAnsi="Arial Narrow" w:cs="Arial"/>
          <w:b/>
          <w:bCs/>
        </w:rPr>
        <w:t>Gráfico N°02: Variación de la precipitación máxima Distribución Log Normal</w:t>
      </w:r>
    </w:p>
    <w:bookmarkEnd w:id="39"/>
    <w:p w14:paraId="52438DA4" w14:textId="77777777" w:rsidR="00CF0602" w:rsidRPr="00EE246D" w:rsidRDefault="00866F82" w:rsidP="00496334">
      <w:pPr>
        <w:pStyle w:val="Prrafodelista"/>
        <w:spacing w:line="360" w:lineRule="auto"/>
        <w:ind w:left="1134"/>
        <w:jc w:val="both"/>
        <w:rPr>
          <w:rFonts w:ascii="Arial Narrow" w:hAnsi="Arial Narrow" w:cs="Arial"/>
          <w:b/>
          <w:bCs/>
        </w:rPr>
      </w:pPr>
      <w:r>
        <w:rPr>
          <w:rFonts w:ascii="Arial Narrow" w:hAnsi="Arial Narrow"/>
          <w:noProof/>
        </w:rPr>
        <w:drawing>
          <wp:inline distT="0" distB="0" distL="0" distR="0" wp14:anchorId="78B85F6D" wp14:editId="505F2DB6">
            <wp:extent cx="4841563" cy="2787650"/>
            <wp:effectExtent l="0" t="0" r="16510" b="12700"/>
            <wp:docPr id="2102796567" name="Gráfico 1">
              <a:extLst xmlns:a="http://schemas.openxmlformats.org/drawingml/2006/main">
                <a:ext uri="{FF2B5EF4-FFF2-40B4-BE49-F238E27FC236}">
                  <a16:creationId xmlns:a16="http://schemas.microsoft.com/office/drawing/2014/main" id="{AA0A06DC-22A2-60B3-BE61-E61DFBE0EA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49DA18D"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0" w:name="_Hlk199069717"/>
      <w:r>
        <w:rPr>
          <w:rFonts w:ascii="Arial Narrow" w:hAnsi="Arial Narrow" w:cs="Arial"/>
          <w:bCs/>
          <w:lang w:val="es-PE"/>
        </w:rPr>
        <w:t xml:space="preserve">El gráfico muestra la variación de la precipitación máxima en 24 horas según la Distribución Log Normal para diferentes períodos de retorno. En el eje X se representan </w:t>
      </w:r>
      <w:r>
        <w:rPr>
          <w:rFonts w:ascii="Arial Narrow" w:hAnsi="Arial Narrow" w:cs="Arial"/>
          <w:bCs/>
          <w:lang w:val="es-PE"/>
        </w:rPr>
        <w:lastRenderedPageBreak/>
        <w:t>los períodos de retorno (T), que van desde 2 años hasta 500 años, mientras que en el eje Y se muestra la precipitación máxima (P máx) en milímetros.</w:t>
      </w:r>
    </w:p>
    <w:bookmarkEnd w:id="40"/>
    <w:p w14:paraId="2E4B50F3"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1A6D52FF" w14:textId="77777777" w:rsidR="009401EE" w:rsidRPr="00EE246D" w:rsidRDefault="001144A2" w:rsidP="00866F82">
      <w:pPr>
        <w:pStyle w:val="Ttulo2"/>
        <w:numPr>
          <w:ilvl w:val="4"/>
          <w:numId w:val="1"/>
        </w:numPr>
      </w:pPr>
      <w:bookmarkStart w:id="41" w:name="_Hlk199069739"/>
      <w:bookmarkStart w:id="42" w:name="_Toc242106314"/>
      <w:r>
        <w:t>Distribución Log Pearson III</w:t>
      </w:r>
      <w:bookmarkEnd w:id="42"/>
    </w:p>
    <w:p w14:paraId="6F15B682" w14:textId="77777777" w:rsidR="00866F82" w:rsidRPr="00EE246D" w:rsidRDefault="00866F82" w:rsidP="00866F82">
      <w:pPr>
        <w:pStyle w:val="Prrafodelista"/>
        <w:ind w:left="1440"/>
        <w:rPr>
          <w:rFonts w:ascii="Arial Narrow" w:hAnsi="Arial Narrow"/>
        </w:rPr>
      </w:pPr>
    </w:p>
    <w:p w14:paraId="2F078A12"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es una distribución que se utiliza ampliamente en hidrología para modelar variables hidrológicas, como las precipitaciones máximas, que presentan asimetría y sesgo. Esta distribución es adecuada cuando los datos tienen una asimetría significativa y no siguen una distribución normal, lo que es común en fenómenos climáticos extremos, como las precipitaciones máximas en 24 horas.</w:t>
      </w:r>
    </w:p>
    <w:p w14:paraId="4F489D4B" w14:textId="77777777" w:rsidR="009401EE" w:rsidRPr="00EE246D" w:rsidRDefault="009401EE" w:rsidP="0028003B">
      <w:pPr>
        <w:spacing w:line="360" w:lineRule="auto"/>
        <w:jc w:val="both"/>
        <w:rPr>
          <w:rFonts w:ascii="Arial Narrow" w:hAnsi="Arial Narrow" w:cs="Arial"/>
        </w:rPr>
      </w:pPr>
    </w:p>
    <w:p w14:paraId="2FC72E66"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se obtiene transformando los datos a su forma logarítmica y luego ajustando una distribución de Pearson tipo III. Es particularmente útil para modelar precipitaciones extremas debido a su capacidad para capturar los sesgos positivos en la distribución de los datos (mayores valores en el extremo derecho).</w:t>
      </w:r>
    </w:p>
    <w:p w14:paraId="074BC4F7" w14:textId="77777777" w:rsidR="00255823" w:rsidRPr="00EE246D" w:rsidRDefault="00255823" w:rsidP="0028003B">
      <w:pPr>
        <w:tabs>
          <w:tab w:val="left" w:pos="7535"/>
        </w:tabs>
        <w:spacing w:line="360" w:lineRule="auto"/>
        <w:jc w:val="both"/>
        <w:rPr>
          <w:rFonts w:ascii="Arial Narrow" w:hAnsi="Arial Narrow" w:cs="Arial"/>
        </w:rPr>
      </w:pPr>
    </w:p>
    <w:p w14:paraId="00CFFD45"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fórmula general de la distribución log-Pearson III es la siguiente:</w:t>
      </w:r>
    </w:p>
    <w:p w14:paraId="4633E2C2" w14:textId="77777777" w:rsidR="009401EE" w:rsidRPr="00EE246D" w:rsidRDefault="009401EE" w:rsidP="0028003B">
      <w:pPr>
        <w:spacing w:line="360" w:lineRule="auto"/>
        <w:ind w:left="1134"/>
        <w:jc w:val="both"/>
        <w:rPr>
          <w:rFonts w:ascii="Arial Narrow" w:hAnsi="Arial Narrow" w:cs="Arial"/>
        </w:rPr>
      </w:pPr>
    </w:p>
    <w:p w14:paraId="4F8F0A23" w14:textId="77777777" w:rsidR="00255823" w:rsidRPr="00EE246D" w:rsidRDefault="00E95242" w:rsidP="0028003B">
      <w:pPr>
        <w:pStyle w:val="Prrafodelista"/>
        <w:spacing w:line="360" w:lineRule="auto"/>
        <w:ind w:left="1080"/>
        <w:jc w:val="center"/>
        <w:rPr>
          <w:rFonts w:ascii="Arial Narrow" w:hAnsi="Arial Narrow" w:cs="Arial"/>
          <w:sz w:val="20"/>
          <w:szCs w:val="20"/>
        </w:rPr>
      </w:pPr>
      <w:r>
        <w:rPr>
          <w:rFonts w:ascii="Arial Narrow" w:hAnsi="Arial Narrow" w:cs="Arial"/>
          <w:sz w:val="20"/>
          <w:szCs w:val="20"/>
        </w:rPr>
        <w:pict w14:anchorId="203A4589">
          <v:shape id="_x0000_i1030" type="#_x0000_t75" style="width:150pt;height:39pt;mso-position-horizontal-relative:page;mso-position-vertical-relative:page" equationxml="&lt;">
            <v:fill o:detectmouseclick="t"/>
            <v:imagedata r:id="rId24" o:title=""/>
            <o:lock v:ext="edit" aspectratio="f"/>
          </v:shape>
        </w:pict>
      </w:r>
      <w:bookmarkEnd w:id="41"/>
    </w:p>
    <w:p w14:paraId="3D84C7F7" w14:textId="77777777" w:rsidR="00012AA2" w:rsidRPr="00EE246D" w:rsidRDefault="00012AA2" w:rsidP="0028003B">
      <w:pPr>
        <w:pStyle w:val="Prrafodelista"/>
        <w:spacing w:line="360" w:lineRule="auto"/>
        <w:ind w:left="1080"/>
        <w:jc w:val="center"/>
        <w:rPr>
          <w:rFonts w:ascii="Arial Narrow" w:hAnsi="Arial Narrow" w:cs="Arial"/>
        </w:rPr>
      </w:pPr>
    </w:p>
    <w:p w14:paraId="29F8341C" w14:textId="77777777" w:rsidR="00496334" w:rsidRPr="00EE246D" w:rsidRDefault="007A0C00" w:rsidP="00496334">
      <w:pPr>
        <w:pStyle w:val="NormalWeb"/>
        <w:spacing w:before="0" w:beforeAutospacing="0" w:after="0" w:afterAutospacing="0" w:line="360" w:lineRule="auto"/>
        <w:ind w:left="1134"/>
        <w:jc w:val="both"/>
        <w:rPr>
          <w:rFonts w:ascii="Arial Narrow" w:hAnsi="Arial Narrow" w:cs="Arial"/>
          <w:b/>
          <w:lang w:val="es-PE"/>
        </w:rPr>
      </w:pPr>
      <w:bookmarkStart w:id="43" w:name="_Hlk199069768"/>
      <w:r>
        <w:rPr>
          <w:rFonts w:ascii="Arial Narrow" w:hAnsi="Arial Narrow" w:cs="Arial"/>
          <w:b/>
          <w:lang w:val="es-PE"/>
        </w:rPr>
        <w:t>Tabla N°06: Distribución Log Pearson III: Resultados de Precipitaciones Máximas para Diferentes Períodos de Retorno.</w:t>
      </w:r>
      <w:bookmarkEnd w:id="43"/>
    </w:p>
    <w:tbl>
      <w:tblPr>
        <w:tblW w:w="7820" w:type="dxa"/>
        <w:tblInd w:w="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9"/>
        <w:gridCol w:w="1101"/>
        <w:gridCol w:w="911"/>
        <w:gridCol w:w="722"/>
        <w:gridCol w:w="1027"/>
        <w:gridCol w:w="1006"/>
        <w:gridCol w:w="1484"/>
      </w:tblGrid>
      <w:tr w:rsidR="00866F82" w:rsidRPr="00EE246D" w14:paraId="74E9E4AA" w14:textId="77777777" w:rsidTr="00637427">
        <w:trPr>
          <w:trHeight w:val="403"/>
        </w:trPr>
        <w:tc>
          <w:tcPr>
            <w:tcW w:w="7820" w:type="dxa"/>
            <w:gridSpan w:val="7"/>
            <w:noWrap/>
            <w:vAlign w:val="center"/>
            <w:hideMark/>
          </w:tcPr>
          <w:p w14:paraId="31F3E6CC" w14:textId="77777777" w:rsidR="00866F82" w:rsidRPr="00EE246D" w:rsidRDefault="00866F82" w:rsidP="00866F82">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B.3.  Distribución Log Pearson III</w:t>
            </w:r>
          </w:p>
        </w:tc>
      </w:tr>
      <w:tr w:rsidR="00866F82" w:rsidRPr="00EE246D" w14:paraId="21AB8FFA" w14:textId="77777777" w:rsidTr="00637427">
        <w:trPr>
          <w:trHeight w:val="403"/>
        </w:trPr>
        <w:tc>
          <w:tcPr>
            <w:tcW w:w="1569" w:type="dxa"/>
            <w:shd w:val="clear" w:color="000000" w:fill="9A0000"/>
            <w:vAlign w:val="center"/>
            <w:hideMark/>
          </w:tcPr>
          <w:p w14:paraId="4BF655AD"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101" w:type="dxa"/>
            <w:shd w:val="clear" w:color="000000" w:fill="9A0000"/>
            <w:noWrap/>
            <w:vAlign w:val="center"/>
            <w:hideMark/>
          </w:tcPr>
          <w:p w14:paraId="4441BADE"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911" w:type="dxa"/>
            <w:shd w:val="clear" w:color="000000" w:fill="9A0000"/>
            <w:noWrap/>
            <w:vAlign w:val="center"/>
            <w:hideMark/>
          </w:tcPr>
          <w:p w14:paraId="28AABB8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722" w:type="dxa"/>
            <w:shd w:val="clear" w:color="000000" w:fill="9A0000"/>
            <w:noWrap/>
            <w:vAlign w:val="center"/>
            <w:hideMark/>
          </w:tcPr>
          <w:p w14:paraId="38E80A12"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027" w:type="dxa"/>
            <w:shd w:val="clear" w:color="000000" w:fill="9A0000"/>
            <w:noWrap/>
            <w:vAlign w:val="center"/>
            <w:hideMark/>
          </w:tcPr>
          <w:p w14:paraId="38D735F2"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006" w:type="dxa"/>
            <w:shd w:val="clear" w:color="000000" w:fill="9A0000"/>
            <w:noWrap/>
            <w:vAlign w:val="center"/>
            <w:hideMark/>
          </w:tcPr>
          <w:p w14:paraId="333D63D9"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484" w:type="dxa"/>
            <w:shd w:val="clear" w:color="000000" w:fill="9A0000"/>
            <w:vAlign w:val="center"/>
            <w:hideMark/>
          </w:tcPr>
          <w:p w14:paraId="552C5AFD"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866F82" w:rsidRPr="00EE246D" w14:paraId="036CFBDA" w14:textId="77777777" w:rsidTr="00637427">
        <w:trPr>
          <w:trHeight w:val="403"/>
        </w:trPr>
        <w:tc>
          <w:tcPr>
            <w:tcW w:w="1569" w:type="dxa"/>
            <w:noWrap/>
            <w:vAlign w:val="center"/>
            <w:hideMark/>
          </w:tcPr>
          <w:p w14:paraId="4DBF2B2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1" w:type="dxa"/>
            <w:noWrap/>
            <w:vAlign w:val="center"/>
            <w:hideMark/>
          </w:tcPr>
          <w:p w14:paraId="39E7865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1" w:type="dxa"/>
            <w:noWrap/>
            <w:vAlign w:val="center"/>
            <w:hideMark/>
          </w:tcPr>
          <w:p w14:paraId="021A2F5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722" w:type="dxa"/>
            <w:noWrap/>
            <w:vAlign w:val="center"/>
            <w:hideMark/>
          </w:tcPr>
          <w:p w14:paraId="4196239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w:t>
            </w:r>
          </w:p>
        </w:tc>
        <w:tc>
          <w:tcPr>
            <w:tcW w:w="1027" w:type="dxa"/>
            <w:noWrap/>
            <w:vAlign w:val="center"/>
            <w:hideMark/>
          </w:tcPr>
          <w:p w14:paraId="37E0710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-0.026</w:t>
            </w:r>
          </w:p>
        </w:tc>
        <w:tc>
          <w:tcPr>
            <w:tcW w:w="1006" w:type="dxa"/>
            <w:noWrap/>
            <w:vAlign w:val="center"/>
            <w:hideMark/>
          </w:tcPr>
          <w:p w14:paraId="385C550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1.882</w:t>
            </w:r>
          </w:p>
        </w:tc>
        <w:tc>
          <w:tcPr>
            <w:tcW w:w="1484" w:type="dxa"/>
            <w:noWrap/>
            <w:vAlign w:val="center"/>
            <w:hideMark/>
          </w:tcPr>
          <w:p w14:paraId="4937F98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76.2</w:t>
            </w:r>
          </w:p>
        </w:tc>
      </w:tr>
      <w:tr w:rsidR="00866F82" w:rsidRPr="00EE246D" w14:paraId="372D3DCC" w14:textId="77777777" w:rsidTr="00637427">
        <w:trPr>
          <w:trHeight w:val="403"/>
        </w:trPr>
        <w:tc>
          <w:tcPr>
            <w:tcW w:w="1569" w:type="dxa"/>
            <w:noWrap/>
            <w:vAlign w:val="center"/>
            <w:hideMark/>
          </w:tcPr>
          <w:p w14:paraId="0706901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1" w:type="dxa"/>
            <w:noWrap/>
            <w:vAlign w:val="center"/>
            <w:hideMark/>
          </w:tcPr>
          <w:p w14:paraId="21D1CD0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1" w:type="dxa"/>
            <w:noWrap/>
            <w:vAlign w:val="center"/>
            <w:hideMark/>
          </w:tcPr>
          <w:p w14:paraId="08B3016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722" w:type="dxa"/>
            <w:noWrap/>
            <w:vAlign w:val="center"/>
            <w:hideMark/>
          </w:tcPr>
          <w:p w14:paraId="564A667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w:t>
            </w:r>
          </w:p>
        </w:tc>
        <w:tc>
          <w:tcPr>
            <w:tcW w:w="1027" w:type="dxa"/>
            <w:noWrap/>
            <w:vAlign w:val="center"/>
            <w:hideMark/>
          </w:tcPr>
          <w:p w14:paraId="7F4917E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0.833</w:t>
            </w:r>
          </w:p>
        </w:tc>
        <w:tc>
          <w:tcPr>
            <w:tcW w:w="1006" w:type="dxa"/>
            <w:noWrap/>
            <w:vAlign w:val="center"/>
            <w:hideMark/>
          </w:tcPr>
          <w:p w14:paraId="3227CA3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1.980</w:t>
            </w:r>
          </w:p>
        </w:tc>
        <w:tc>
          <w:tcPr>
            <w:tcW w:w="1484" w:type="dxa"/>
            <w:noWrap/>
            <w:vAlign w:val="center"/>
            <w:hideMark/>
          </w:tcPr>
          <w:p w14:paraId="3B86A32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95.6</w:t>
            </w:r>
          </w:p>
        </w:tc>
      </w:tr>
      <w:tr w:rsidR="00866F82" w:rsidRPr="00EE246D" w14:paraId="2F9F7F0D" w14:textId="77777777" w:rsidTr="00637427">
        <w:trPr>
          <w:trHeight w:val="403"/>
        </w:trPr>
        <w:tc>
          <w:tcPr>
            <w:tcW w:w="1569" w:type="dxa"/>
            <w:noWrap/>
            <w:vAlign w:val="center"/>
            <w:hideMark/>
          </w:tcPr>
          <w:p w14:paraId="5DA88AE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1" w:type="dxa"/>
            <w:noWrap/>
            <w:vAlign w:val="center"/>
            <w:hideMark/>
          </w:tcPr>
          <w:p w14:paraId="25E5D14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1" w:type="dxa"/>
            <w:noWrap/>
            <w:vAlign w:val="center"/>
            <w:hideMark/>
          </w:tcPr>
          <w:p w14:paraId="7C9A795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722" w:type="dxa"/>
            <w:noWrap/>
            <w:vAlign w:val="center"/>
            <w:hideMark/>
          </w:tcPr>
          <w:p w14:paraId="4D2D01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w:t>
            </w:r>
          </w:p>
        </w:tc>
        <w:tc>
          <w:tcPr>
            <w:tcW w:w="1027" w:type="dxa"/>
            <w:noWrap/>
            <w:vAlign w:val="center"/>
            <w:hideMark/>
          </w:tcPr>
          <w:p w14:paraId="5292F2C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1.297</w:t>
            </w:r>
          </w:p>
        </w:tc>
        <w:tc>
          <w:tcPr>
            <w:tcW w:w="1006" w:type="dxa"/>
            <w:noWrap/>
            <w:vAlign w:val="center"/>
            <w:hideMark/>
          </w:tcPr>
          <w:p w14:paraId="6A79083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2.034</w:t>
            </w:r>
          </w:p>
        </w:tc>
        <w:tc>
          <w:tcPr>
            <w:tcW w:w="1484" w:type="dxa"/>
            <w:noWrap/>
            <w:vAlign w:val="center"/>
            <w:hideMark/>
          </w:tcPr>
          <w:p w14:paraId="403E430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108.0</w:t>
            </w:r>
          </w:p>
        </w:tc>
      </w:tr>
      <w:tr w:rsidR="00866F82" w:rsidRPr="00EE246D" w14:paraId="2745A923" w14:textId="77777777" w:rsidTr="00637427">
        <w:trPr>
          <w:trHeight w:val="403"/>
        </w:trPr>
        <w:tc>
          <w:tcPr>
            <w:tcW w:w="1569" w:type="dxa"/>
            <w:noWrap/>
            <w:vAlign w:val="center"/>
            <w:hideMark/>
          </w:tcPr>
          <w:p w14:paraId="14D9DF1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1" w:type="dxa"/>
            <w:noWrap/>
            <w:vAlign w:val="center"/>
            <w:hideMark/>
          </w:tcPr>
          <w:p w14:paraId="054FD5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1" w:type="dxa"/>
            <w:noWrap/>
            <w:vAlign w:val="center"/>
            <w:hideMark/>
          </w:tcPr>
          <w:p w14:paraId="62BBF4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722" w:type="dxa"/>
            <w:noWrap/>
            <w:vAlign w:val="center"/>
            <w:hideMark/>
          </w:tcPr>
          <w:p w14:paraId="5FB27CC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1.65</w:t>
            </w:r>
          </w:p>
        </w:tc>
        <w:tc>
          <w:tcPr>
            <w:tcW w:w="1027" w:type="dxa"/>
            <w:noWrap/>
            <w:vAlign w:val="center"/>
            <w:hideMark/>
          </w:tcPr>
          <w:p w14:paraId="5D6ABE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1.688</w:t>
            </w:r>
          </w:p>
        </w:tc>
        <w:tc>
          <w:tcPr>
            <w:tcW w:w="1006" w:type="dxa"/>
            <w:noWrap/>
            <w:vAlign w:val="center"/>
            <w:hideMark/>
          </w:tcPr>
          <w:p w14:paraId="630AFDE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2.078</w:t>
            </w:r>
          </w:p>
        </w:tc>
        <w:tc>
          <w:tcPr>
            <w:tcW w:w="1484" w:type="dxa"/>
            <w:noWrap/>
            <w:vAlign w:val="center"/>
            <w:hideMark/>
          </w:tcPr>
          <w:p w14:paraId="37BB4B5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119.8</w:t>
            </w:r>
          </w:p>
        </w:tc>
      </w:tr>
      <w:tr w:rsidR="00866F82" w:rsidRPr="00EE246D" w14:paraId="08F82ACF" w14:textId="77777777" w:rsidTr="00637427">
        <w:trPr>
          <w:trHeight w:val="403"/>
        </w:trPr>
        <w:tc>
          <w:tcPr>
            <w:tcW w:w="1569" w:type="dxa"/>
            <w:noWrap/>
            <w:vAlign w:val="center"/>
            <w:hideMark/>
          </w:tcPr>
          <w:p w14:paraId="3676727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1" w:type="dxa"/>
            <w:noWrap/>
            <w:vAlign w:val="center"/>
            <w:hideMark/>
          </w:tcPr>
          <w:p w14:paraId="7912156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1" w:type="dxa"/>
            <w:noWrap/>
            <w:vAlign w:val="center"/>
            <w:hideMark/>
          </w:tcPr>
          <w:p w14:paraId="45CBBF8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722" w:type="dxa"/>
            <w:noWrap/>
            <w:vAlign w:val="center"/>
            <w:hideMark/>
          </w:tcPr>
          <w:p w14:paraId="348041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w:t>
            </w:r>
          </w:p>
        </w:tc>
        <w:tc>
          <w:tcPr>
            <w:tcW w:w="1027" w:type="dxa"/>
            <w:noWrap/>
            <w:vAlign w:val="center"/>
            <w:hideMark/>
          </w:tcPr>
          <w:p w14:paraId="375B4EE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1.804</w:t>
            </w:r>
          </w:p>
        </w:tc>
        <w:tc>
          <w:tcPr>
            <w:tcW w:w="1006" w:type="dxa"/>
            <w:noWrap/>
            <w:vAlign w:val="center"/>
            <w:hideMark/>
          </w:tcPr>
          <w:p w14:paraId="44EE353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2.092</w:t>
            </w:r>
          </w:p>
        </w:tc>
        <w:tc>
          <w:tcPr>
            <w:tcW w:w="1484" w:type="dxa"/>
            <w:noWrap/>
            <w:vAlign w:val="center"/>
            <w:hideMark/>
          </w:tcPr>
          <w:p w14:paraId="017BE47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123.5</w:t>
            </w:r>
          </w:p>
        </w:tc>
      </w:tr>
      <w:tr w:rsidR="00866F82" w:rsidRPr="00EE246D" w14:paraId="734C54B6" w14:textId="77777777" w:rsidTr="00637427">
        <w:trPr>
          <w:trHeight w:val="403"/>
        </w:trPr>
        <w:tc>
          <w:tcPr>
            <w:tcW w:w="1569" w:type="dxa"/>
            <w:noWrap/>
            <w:vAlign w:val="center"/>
            <w:hideMark/>
          </w:tcPr>
          <w:p w14:paraId="338EF38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1" w:type="dxa"/>
            <w:noWrap/>
            <w:vAlign w:val="center"/>
            <w:hideMark/>
          </w:tcPr>
          <w:p w14:paraId="0E22884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1" w:type="dxa"/>
            <w:noWrap/>
            <w:vAlign w:val="center"/>
            <w:hideMark/>
          </w:tcPr>
          <w:p w14:paraId="5DD4083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722" w:type="dxa"/>
            <w:noWrap/>
            <w:vAlign w:val="center"/>
            <w:hideMark/>
          </w:tcPr>
          <w:p w14:paraId="2A4D03E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w:t>
            </w:r>
          </w:p>
        </w:tc>
        <w:tc>
          <w:tcPr>
            <w:tcW w:w="1027" w:type="dxa"/>
            <w:noWrap/>
            <w:vAlign w:val="center"/>
            <w:hideMark/>
          </w:tcPr>
          <w:p w14:paraId="679CBC0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2.137</w:t>
            </w:r>
          </w:p>
        </w:tc>
        <w:tc>
          <w:tcPr>
            <w:tcW w:w="1006" w:type="dxa"/>
            <w:noWrap/>
            <w:vAlign w:val="center"/>
            <w:hideMark/>
          </w:tcPr>
          <w:p w14:paraId="02E6D22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2.130</w:t>
            </w:r>
          </w:p>
        </w:tc>
        <w:tc>
          <w:tcPr>
            <w:tcW w:w="1484" w:type="dxa"/>
            <w:noWrap/>
            <w:vAlign w:val="center"/>
            <w:hideMark/>
          </w:tcPr>
          <w:p w14:paraId="6C18178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134.9</w:t>
            </w:r>
          </w:p>
        </w:tc>
      </w:tr>
      <w:tr w:rsidR="00866F82" w:rsidRPr="00EE246D" w14:paraId="7CC7EB19" w14:textId="77777777" w:rsidTr="00637427">
        <w:trPr>
          <w:trHeight w:val="403"/>
        </w:trPr>
        <w:tc>
          <w:tcPr>
            <w:tcW w:w="1569" w:type="dxa"/>
            <w:noWrap/>
            <w:vAlign w:val="center"/>
            <w:hideMark/>
          </w:tcPr>
          <w:p w14:paraId="525ACED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1" w:type="dxa"/>
            <w:noWrap/>
            <w:vAlign w:val="center"/>
            <w:hideMark/>
          </w:tcPr>
          <w:p w14:paraId="00BCF5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1" w:type="dxa"/>
            <w:noWrap/>
            <w:vAlign w:val="center"/>
            <w:hideMark/>
          </w:tcPr>
          <w:p w14:paraId="6C2DA29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722" w:type="dxa"/>
            <w:noWrap/>
            <w:vAlign w:val="center"/>
            <w:hideMark/>
          </w:tcPr>
          <w:p w14:paraId="2DC2754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2.33</w:t>
            </w:r>
          </w:p>
        </w:tc>
        <w:tc>
          <w:tcPr>
            <w:tcW w:w="1027" w:type="dxa"/>
            <w:noWrap/>
            <w:vAlign w:val="center"/>
            <w:hideMark/>
          </w:tcPr>
          <w:p w14:paraId="18194F9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2.441</w:t>
            </w:r>
          </w:p>
        </w:tc>
        <w:tc>
          <w:tcPr>
            <w:tcW w:w="1006" w:type="dxa"/>
            <w:noWrap/>
            <w:vAlign w:val="center"/>
            <w:hideMark/>
          </w:tcPr>
          <w:p w14:paraId="1E0F8CA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2.165</w:t>
            </w:r>
          </w:p>
        </w:tc>
        <w:tc>
          <w:tcPr>
            <w:tcW w:w="1484" w:type="dxa"/>
            <w:noWrap/>
            <w:vAlign w:val="center"/>
            <w:hideMark/>
          </w:tcPr>
          <w:p w14:paraId="5592D37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146.2</w:t>
            </w:r>
          </w:p>
        </w:tc>
      </w:tr>
      <w:tr w:rsidR="00866F82" w:rsidRPr="00EE246D" w14:paraId="772341C7" w14:textId="77777777" w:rsidTr="00637427">
        <w:trPr>
          <w:trHeight w:val="403"/>
        </w:trPr>
        <w:tc>
          <w:tcPr>
            <w:tcW w:w="1569" w:type="dxa"/>
            <w:noWrap/>
            <w:vAlign w:val="center"/>
            <w:hideMark/>
          </w:tcPr>
          <w:p w14:paraId="1C9320F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lastRenderedPageBreak/>
              <w:t>200</w:t>
            </w:r>
          </w:p>
        </w:tc>
        <w:tc>
          <w:tcPr>
            <w:tcW w:w="1101" w:type="dxa"/>
            <w:noWrap/>
            <w:vAlign w:val="center"/>
            <w:hideMark/>
          </w:tcPr>
          <w:p w14:paraId="5365239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1" w:type="dxa"/>
            <w:noWrap/>
            <w:vAlign w:val="center"/>
            <w:hideMark/>
          </w:tcPr>
          <w:p w14:paraId="6A13FD1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722" w:type="dxa"/>
            <w:noWrap/>
            <w:vAlign w:val="center"/>
            <w:hideMark/>
          </w:tcPr>
          <w:p w14:paraId="1BE28C3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2.58</w:t>
            </w:r>
          </w:p>
        </w:tc>
        <w:tc>
          <w:tcPr>
            <w:tcW w:w="1027" w:type="dxa"/>
            <w:noWrap/>
            <w:vAlign w:val="center"/>
            <w:hideMark/>
          </w:tcPr>
          <w:p w14:paraId="5D2A00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2.723</w:t>
            </w:r>
          </w:p>
        </w:tc>
        <w:tc>
          <w:tcPr>
            <w:tcW w:w="1006" w:type="dxa"/>
            <w:noWrap/>
            <w:vAlign w:val="center"/>
            <w:hideMark/>
          </w:tcPr>
          <w:p w14:paraId="2F6CDA9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2.197</w:t>
            </w:r>
          </w:p>
        </w:tc>
        <w:tc>
          <w:tcPr>
            <w:tcW w:w="1484" w:type="dxa"/>
            <w:noWrap/>
            <w:vAlign w:val="center"/>
            <w:hideMark/>
          </w:tcPr>
          <w:p w14:paraId="7E0A95D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157.5</w:t>
            </w:r>
          </w:p>
        </w:tc>
      </w:tr>
      <w:tr w:rsidR="00866F82" w:rsidRPr="00EE246D" w14:paraId="339677DF" w14:textId="77777777" w:rsidTr="00637427">
        <w:trPr>
          <w:trHeight w:val="403"/>
        </w:trPr>
        <w:tc>
          <w:tcPr>
            <w:tcW w:w="1569" w:type="dxa"/>
            <w:noWrap/>
            <w:vAlign w:val="center"/>
            <w:hideMark/>
          </w:tcPr>
          <w:p w14:paraId="1E9F660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1" w:type="dxa"/>
            <w:noWrap/>
            <w:vAlign w:val="center"/>
            <w:hideMark/>
          </w:tcPr>
          <w:p w14:paraId="641AFD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1" w:type="dxa"/>
            <w:noWrap/>
            <w:vAlign w:val="center"/>
            <w:hideMark/>
          </w:tcPr>
          <w:p w14:paraId="7A6F9C3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722" w:type="dxa"/>
            <w:noWrap/>
            <w:vAlign w:val="center"/>
            <w:hideMark/>
          </w:tcPr>
          <w:p w14:paraId="26C9916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2.88</w:t>
            </w:r>
          </w:p>
        </w:tc>
        <w:tc>
          <w:tcPr>
            <w:tcW w:w="1027" w:type="dxa"/>
            <w:noWrap/>
            <w:vAlign w:val="center"/>
            <w:hideMark/>
          </w:tcPr>
          <w:p w14:paraId="1DDCBE2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3.070</w:t>
            </w:r>
          </w:p>
        </w:tc>
        <w:tc>
          <w:tcPr>
            <w:tcW w:w="1006" w:type="dxa"/>
            <w:noWrap/>
            <w:vAlign w:val="center"/>
            <w:hideMark/>
          </w:tcPr>
          <w:p w14:paraId="38783A9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2.237</w:t>
            </w:r>
          </w:p>
        </w:tc>
        <w:tc>
          <w:tcPr>
            <w:tcW w:w="1484" w:type="dxa"/>
            <w:noWrap/>
            <w:vAlign w:val="center"/>
            <w:hideMark/>
          </w:tcPr>
          <w:p w14:paraId="776D34F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172.6</w:t>
            </w:r>
          </w:p>
        </w:tc>
      </w:tr>
    </w:tbl>
    <w:p w14:paraId="2E817510" w14:textId="77777777" w:rsidR="00866F82" w:rsidRPr="00EE246D" w:rsidRDefault="00866F82" w:rsidP="00496334">
      <w:pPr>
        <w:pStyle w:val="NormalWeb"/>
        <w:spacing w:before="0" w:beforeAutospacing="0" w:after="0" w:afterAutospacing="0" w:line="360" w:lineRule="auto"/>
        <w:ind w:left="1134"/>
        <w:jc w:val="both"/>
        <w:rPr>
          <w:rFonts w:ascii="Arial Narrow" w:hAnsi="Arial Narrow" w:cs="Arial"/>
          <w:b/>
          <w:lang w:val="es-PE"/>
        </w:rPr>
      </w:pPr>
    </w:p>
    <w:p w14:paraId="3774B27E" w14:textId="77777777" w:rsidR="00CF0602" w:rsidRPr="00EE246D" w:rsidRDefault="00CF0602" w:rsidP="0028003B">
      <w:pPr>
        <w:pStyle w:val="NormalWeb"/>
        <w:tabs>
          <w:tab w:val="left" w:pos="567"/>
          <w:tab w:val="left" w:pos="1134"/>
        </w:tabs>
        <w:spacing w:before="0" w:beforeAutospacing="0" w:line="360" w:lineRule="auto"/>
        <w:ind w:left="1134"/>
        <w:jc w:val="both"/>
        <w:rPr>
          <w:rFonts w:ascii="Arial Narrow" w:hAnsi="Arial Narrow" w:cs="Arial"/>
          <w:bCs/>
          <w:lang w:val="es-PE"/>
        </w:rPr>
      </w:pPr>
      <w:bookmarkStart w:id="44" w:name="_Hlk199070316"/>
      <w:r>
        <w:rPr>
          <w:rFonts w:ascii="Arial Narrow" w:hAnsi="Arial Narrow" w:cs="Arial"/>
          <w:bCs/>
          <w:lang w:val="es-PE"/>
        </w:rPr>
        <w:t>Este cuadro presenta los resultados de las precipitaciones máximas en 24 horas para diferentes períodos de retorno (T años), utilizando la Distribución Log Pearson III. Se muestran las probabilidades asociadas a cada período de retorno, junto con los parámetros de la distribución, como w (parámetro de forma), z (valor estándar) y KT (factor de ajuste), así como el valor logarítmico de P y la precipitación máxima para cada período de retorno.</w:t>
      </w:r>
    </w:p>
    <w:p w14:paraId="12F050C9"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Los datos indican cómo varía la precipitación máxima esperada a medida que aumenta el período de retorno, con valores más altos para períodos de retorno largos, como 500 años.</w:t>
      </w:r>
    </w:p>
    <w:bookmarkEnd w:id="44"/>
    <w:p w14:paraId="2857EDA9" w14:textId="77777777" w:rsidR="00255823" w:rsidRPr="00EE246D" w:rsidRDefault="00255823"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5045408A" w14:textId="77777777" w:rsidR="00CF0602" w:rsidRPr="00EE246D" w:rsidRDefault="007A0C00"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5" w:name="_Hlk199070331"/>
      <w:r>
        <w:rPr>
          <w:rFonts w:ascii="Arial Narrow" w:hAnsi="Arial Narrow" w:cs="Arial"/>
          <w:b/>
          <w:lang w:val="es-PE"/>
        </w:rPr>
        <w:t>Gráfico N°03: Variación de la precipitación máxima Distribución Log Pearson III</w:t>
      </w:r>
    </w:p>
    <w:p w14:paraId="0BC9C74D" w14:textId="77777777" w:rsidR="005D2B12" w:rsidRPr="00EE246D" w:rsidRDefault="00637427"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drawing>
          <wp:inline distT="0" distB="0" distL="0" distR="0" wp14:anchorId="22D854FA" wp14:editId="47C5F570">
            <wp:extent cx="4841563" cy="2896481"/>
            <wp:effectExtent l="0" t="0" r="16510" b="18415"/>
            <wp:docPr id="1065068806"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bookmarkEnd w:id="45"/>
    <w:p w14:paraId="56EF8E4B" w14:textId="77777777" w:rsidR="00CF0602" w:rsidRPr="00EE246D" w:rsidRDefault="00CF0602" w:rsidP="0028003B">
      <w:pPr>
        <w:pStyle w:val="NormalWeb"/>
        <w:tabs>
          <w:tab w:val="left" w:pos="567"/>
          <w:tab w:val="left" w:pos="1134"/>
        </w:tabs>
        <w:spacing w:before="0" w:beforeAutospacing="0" w:after="0" w:afterAutospacing="0" w:line="360" w:lineRule="auto"/>
        <w:jc w:val="both"/>
        <w:rPr>
          <w:rFonts w:ascii="Arial Narrow" w:hAnsi="Arial Narrow" w:cs="Arial"/>
          <w:b/>
          <w:lang w:val="es-PE"/>
        </w:rPr>
      </w:pPr>
    </w:p>
    <w:p w14:paraId="3F32AB5D"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6" w:name="_Hlk199070466"/>
      <w:r>
        <w:rPr>
          <w:rFonts w:ascii="Arial Narrow" w:hAnsi="Arial Narrow" w:cs="Arial"/>
          <w:bCs/>
          <w:lang w:val="es-PE"/>
        </w:rPr>
        <w:t>El gráfico muestra la variación de la precipitación máxima en 24 horas según la Distribución Pearson III para diferentes períodos de retorno. En el eje X se representan los períodos de retorno (T), que van desde 2 años hasta 500 años, mientras que en el eje Y se muestra la precipitación máxima (P máx) en milímetros.</w:t>
      </w:r>
    </w:p>
    <w:bookmarkEnd w:id="46"/>
    <w:p w14:paraId="15E4D9A4"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p>
    <w:p w14:paraId="077E2DAA" w14:textId="77777777" w:rsidR="00CF0602" w:rsidRPr="00EE246D" w:rsidRDefault="00CF0602" w:rsidP="00637427">
      <w:pPr>
        <w:pStyle w:val="Ttulo2"/>
        <w:numPr>
          <w:ilvl w:val="4"/>
          <w:numId w:val="1"/>
        </w:numPr>
      </w:pPr>
      <w:bookmarkStart w:id="47" w:name="_Hlk199070500"/>
      <w:bookmarkStart w:id="48" w:name="_Toc242106315"/>
      <w:r>
        <w:lastRenderedPageBreak/>
        <w:t>Distribución Extrema Tipo I – Gumbel</w:t>
      </w:r>
      <w:bookmarkEnd w:id="48"/>
    </w:p>
    <w:p w14:paraId="0EAA985F" w14:textId="77777777" w:rsidR="00637427" w:rsidRPr="00EE246D" w:rsidRDefault="00637427" w:rsidP="00637427">
      <w:pPr>
        <w:rPr>
          <w:rFonts w:ascii="Arial Narrow" w:hAnsi="Arial Narrow"/>
        </w:rPr>
      </w:pPr>
    </w:p>
    <w:p w14:paraId="41A41E2C"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Extrema Tipo I – Gumbel es una herramienta estadística utilizada para modelar los valores extremos en una serie de datos, como las precipitaciones máximas en 24 horas. Esta distribución es especialmente útil cuando se analizan fenómenos extremos que ocurren con baja frecuencia pero que tienen un alto impacto, como inundaciones. En este caso, se emplea para estimar la precipitación máxima esperada para diferentes períodos de retorno.</w:t>
      </w:r>
    </w:p>
    <w:p w14:paraId="50265786" w14:textId="77777777" w:rsidR="00CF0602" w:rsidRPr="00EE246D" w:rsidRDefault="00CF0602" w:rsidP="0028003B">
      <w:pPr>
        <w:spacing w:line="360" w:lineRule="auto"/>
        <w:ind w:left="1134"/>
        <w:jc w:val="both"/>
        <w:rPr>
          <w:rFonts w:ascii="Arial Narrow" w:hAnsi="Arial Narrow" w:cs="Arial"/>
        </w:rPr>
      </w:pPr>
    </w:p>
    <w:p w14:paraId="69F88BD7"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Gumbel se caracteriza por una asimetría positiva, lo que implica que los valores extremos tienden a ser más altos que el valor promedio. Para su aplicación, se ajustan dos parámetros clave: μ (valor de ubicación) y β (parámetro de escala), que permiten calcular las precipitaciones extremas asociadas a eventos de retorno específicos.</w:t>
      </w:r>
    </w:p>
    <w:p w14:paraId="7F19A0FA" w14:textId="77777777" w:rsidR="00496334" w:rsidRPr="00EE246D" w:rsidRDefault="00496334" w:rsidP="0028003B">
      <w:pPr>
        <w:spacing w:line="360" w:lineRule="auto"/>
        <w:ind w:left="1134"/>
        <w:jc w:val="both"/>
        <w:rPr>
          <w:rFonts w:ascii="Arial Narrow" w:hAnsi="Arial Narrow" w:cs="Arial"/>
        </w:rPr>
      </w:pPr>
    </w:p>
    <w:p w14:paraId="154189EA"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fórmula de la distribución Extrema Tipo I – Gumbel es la siguiente:</w:t>
      </w:r>
    </w:p>
    <w:p w14:paraId="0E54897D" w14:textId="77777777" w:rsidR="00CF0602" w:rsidRPr="00EE246D" w:rsidRDefault="00CF0602" w:rsidP="0028003B">
      <w:pPr>
        <w:pStyle w:val="Prrafodelista"/>
        <w:spacing w:line="360" w:lineRule="auto"/>
        <w:ind w:left="1080"/>
        <w:rPr>
          <w:rFonts w:ascii="Arial Narrow" w:hAnsi="Arial Narrow" w:cs="Arial"/>
        </w:rPr>
      </w:pPr>
    </w:p>
    <w:p w14:paraId="5C2B2BB8" w14:textId="77777777" w:rsidR="00DB2861" w:rsidRPr="00EE246D" w:rsidRDefault="00CF0602" w:rsidP="0028003B">
      <w:pPr>
        <w:pStyle w:val="NormalWeb"/>
        <w:tabs>
          <w:tab w:val="left" w:pos="1530"/>
        </w:tabs>
        <w:spacing w:before="0" w:beforeAutospacing="0" w:after="0" w:afterAutospacing="0" w:line="360" w:lineRule="auto"/>
        <w:jc w:val="center"/>
        <w:rPr>
          <w:rFonts w:ascii="Arial Narrow" w:hAnsi="Arial Narrow" w:cs="Arial"/>
          <w:b/>
          <w:lang w:val="es-PE"/>
        </w:rPr>
      </w:pPr>
      <m:oMathPara>
        <m:oMath>
          <m:r>
            <m:rPr>
              <m:sty m:val="bi"/>
            </m:rPr>
            <w:rPr>
              <w:rFonts w:ascii="Cambria Math" w:hAnsi="Cambria Math" w:cs="Arial"/>
              <w:lang w:val="es-PE"/>
            </w:rPr>
            <m:t>f(x)=</m:t>
          </m:r>
          <m:f>
            <m:fPr>
              <m:ctrlPr>
                <w:rPr>
                  <w:rFonts w:ascii="Cambria Math" w:hAnsi="Cambria Math" w:cs="Arial"/>
                  <w:b/>
                  <w:i/>
                  <w:lang w:val="es-PE"/>
                </w:rPr>
              </m:ctrlPr>
            </m:fPr>
            <m:num>
              <m:r>
                <m:rPr>
                  <m:sty m:val="bi"/>
                </m:rPr>
                <w:rPr>
                  <w:rFonts w:ascii="Cambria Math" w:hAnsi="Cambria Math" w:cs="Arial"/>
                  <w:lang w:val="es-PE"/>
                </w:rPr>
                <m:t>1</m:t>
              </m:r>
            </m:num>
            <m:den>
              <m:r>
                <m:rPr>
                  <m:sty m:val="bi"/>
                </m:rPr>
                <w:rPr>
                  <w:rFonts w:ascii="Cambria Math" w:hAnsi="Cambria Math" w:cs="Arial"/>
                  <w:lang w:val="es-PE"/>
                </w:rPr>
                <m:t>β</m:t>
              </m:r>
            </m:den>
          </m:f>
          <m:r>
            <m:rPr>
              <m:sty m:val="bi"/>
            </m:rPr>
            <w:rPr>
              <w:rFonts w:ascii="Cambria Math" w:hAnsi="Cambria Math" w:cs="Arial"/>
              <w:lang w:val="es-PE"/>
            </w:rPr>
            <m:t>​</m:t>
          </m:r>
          <m:r>
            <m:rPr>
              <m:sty m:val="b"/>
            </m:rPr>
            <w:rPr>
              <w:rFonts w:ascii="Cambria Math" w:hAnsi="Cambria Math" w:cs="Arial"/>
              <w:lang w:val="es-PE"/>
            </w:rPr>
            <m:t>exp⁡</m:t>
          </m:r>
          <m:r>
            <m:rPr>
              <m:sty m:val="bi"/>
            </m:rPr>
            <w:rPr>
              <w:rFonts w:ascii="Cambria Math" w:hAnsi="Cambria Math" w:cs="Arial"/>
              <w:lang w:val="es-PE"/>
            </w:rPr>
            <m:t>(-</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r>
            <m:rPr>
              <m:sty m:val="bi"/>
            </m:rPr>
            <w:rPr>
              <w:rFonts w:ascii="Cambria Math" w:hAnsi="Cambria Math" w:cs="Arial"/>
              <w:lang w:val="es-PE"/>
            </w:rPr>
            <m:t>-exp</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oMath>
      </m:oMathPara>
    </w:p>
    <w:bookmarkEnd w:id="47"/>
    <w:p w14:paraId="7F390B3B" w14:textId="77777777" w:rsidR="00DB2861" w:rsidRPr="00EE246D" w:rsidRDefault="00DB2861" w:rsidP="0028003B">
      <w:pPr>
        <w:pStyle w:val="NormalWeb"/>
        <w:tabs>
          <w:tab w:val="left" w:pos="1530"/>
        </w:tabs>
        <w:spacing w:before="0" w:beforeAutospacing="0" w:after="0" w:afterAutospacing="0" w:line="360" w:lineRule="auto"/>
        <w:rPr>
          <w:rFonts w:ascii="Arial Narrow" w:hAnsi="Arial Narrow" w:cs="Arial"/>
          <w:b/>
          <w:lang w:val="es-PE"/>
        </w:rPr>
      </w:pPr>
    </w:p>
    <w:p w14:paraId="4A70CB06" w14:textId="77777777" w:rsidR="00DB2861" w:rsidRPr="00EE246D" w:rsidRDefault="004C319B"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9" w:name="_Hlk199070526"/>
      <w:r>
        <w:rPr>
          <w:rFonts w:ascii="Arial Narrow" w:hAnsi="Arial Narrow" w:cs="Arial"/>
          <w:b/>
          <w:lang w:val="es-PE"/>
        </w:rPr>
        <w:t>Tabla N°07: Distribución Extrema Tipo I – Gumbel: Resultados de Precipitaciones Máximas para Diferentes Períodos de Retorno.</w:t>
      </w:r>
    </w:p>
    <w:tbl>
      <w:tblPr>
        <w:tblW w:w="4458" w:type="dxa"/>
        <w:jc w:val="center"/>
        <w:tblCellMar>
          <w:left w:w="70" w:type="dxa"/>
          <w:right w:w="70" w:type="dxa"/>
        </w:tblCellMar>
        <w:tblLook w:val="04A0" w:firstRow="1" w:lastRow="0" w:firstColumn="1" w:lastColumn="0" w:noHBand="0" w:noVBand="1"/>
      </w:tblPr>
      <w:tblGrid>
        <w:gridCol w:w="1413"/>
        <w:gridCol w:w="1785"/>
        <w:gridCol w:w="1260"/>
      </w:tblGrid>
      <w:tr w:rsidR="00637427" w:rsidRPr="00EE246D" w14:paraId="24DE4CCE" w14:textId="77777777" w:rsidTr="00637427">
        <w:trPr>
          <w:trHeight w:val="567"/>
          <w:jc w:val="center"/>
        </w:trPr>
        <w:tc>
          <w:tcPr>
            <w:tcW w:w="4458" w:type="dxa"/>
            <w:gridSpan w:val="3"/>
            <w:tcBorders>
              <w:top w:val="single" w:sz="4" w:space="0" w:color="auto"/>
              <w:left w:val="single" w:sz="4" w:space="0" w:color="auto"/>
              <w:bottom w:val="single" w:sz="4" w:space="0" w:color="auto"/>
              <w:right w:val="single" w:sz="4" w:space="0" w:color="auto"/>
            </w:tcBorders>
            <w:vAlign w:val="center"/>
            <w:hideMark/>
          </w:tcPr>
          <w:bookmarkEnd w:id="49"/>
          <w:p w14:paraId="642970EE" w14:textId="77777777" w:rsidR="00637427" w:rsidRPr="00EE246D" w:rsidRDefault="00637427" w:rsidP="0063742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B.4.    Distribución Extrema Tipo I – Gumbel</w:t>
            </w:r>
          </w:p>
        </w:tc>
      </w:tr>
      <w:tr w:rsidR="00637427" w:rsidRPr="00EE246D" w14:paraId="005B163A" w14:textId="77777777" w:rsidTr="00637427">
        <w:trPr>
          <w:trHeight w:val="526"/>
          <w:jc w:val="center"/>
        </w:trPr>
        <w:tc>
          <w:tcPr>
            <w:tcW w:w="1413" w:type="dxa"/>
            <w:tcBorders>
              <w:top w:val="nil"/>
              <w:left w:val="single" w:sz="4" w:space="0" w:color="auto"/>
              <w:bottom w:val="single" w:sz="4" w:space="0" w:color="auto"/>
              <w:right w:val="single" w:sz="4" w:space="0" w:color="auto"/>
            </w:tcBorders>
            <w:shd w:val="clear" w:color="000000" w:fill="9A0000"/>
            <w:vAlign w:val="center"/>
            <w:hideMark/>
          </w:tcPr>
          <w:p w14:paraId="7F35355A"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785" w:type="dxa"/>
            <w:tcBorders>
              <w:top w:val="nil"/>
              <w:left w:val="nil"/>
              <w:bottom w:val="single" w:sz="4" w:space="0" w:color="auto"/>
              <w:right w:val="single" w:sz="4" w:space="0" w:color="auto"/>
            </w:tcBorders>
            <w:shd w:val="clear" w:color="000000" w:fill="9A0000"/>
            <w:noWrap/>
            <w:vAlign w:val="center"/>
            <w:hideMark/>
          </w:tcPr>
          <w:p w14:paraId="374CB894"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260" w:type="dxa"/>
            <w:tcBorders>
              <w:top w:val="nil"/>
              <w:left w:val="nil"/>
              <w:bottom w:val="single" w:sz="4" w:space="0" w:color="auto"/>
              <w:right w:val="single" w:sz="4" w:space="0" w:color="auto"/>
            </w:tcBorders>
            <w:shd w:val="clear" w:color="000000" w:fill="9A0000"/>
            <w:vAlign w:val="center"/>
            <w:hideMark/>
          </w:tcPr>
          <w:p w14:paraId="1551DB69"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637427" w:rsidRPr="00EE246D" w14:paraId="3C810FE9"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417062B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785" w:type="dxa"/>
            <w:tcBorders>
              <w:top w:val="nil"/>
              <w:left w:val="nil"/>
              <w:bottom w:val="single" w:sz="4" w:space="0" w:color="auto"/>
              <w:right w:val="single" w:sz="4" w:space="0" w:color="auto"/>
            </w:tcBorders>
            <w:noWrap/>
            <w:vAlign w:val="center"/>
            <w:hideMark/>
          </w:tcPr>
          <w:p w14:paraId="0F87264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260" w:type="dxa"/>
            <w:tcBorders>
              <w:top w:val="nil"/>
              <w:left w:val="nil"/>
              <w:bottom w:val="single" w:sz="4" w:space="0" w:color="auto"/>
              <w:right w:val="single" w:sz="4" w:space="0" w:color="auto"/>
            </w:tcBorders>
            <w:noWrap/>
            <w:vAlign w:val="center"/>
            <w:hideMark/>
          </w:tcPr>
          <w:p w14:paraId="4ED42AF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637427" w:rsidRPr="00EE246D" w14:paraId="7B62FEC5"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3E4C30BE"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785" w:type="dxa"/>
            <w:tcBorders>
              <w:top w:val="nil"/>
              <w:left w:val="nil"/>
              <w:bottom w:val="single" w:sz="4" w:space="0" w:color="auto"/>
              <w:right w:val="single" w:sz="4" w:space="0" w:color="auto"/>
            </w:tcBorders>
            <w:noWrap/>
            <w:vAlign w:val="center"/>
            <w:hideMark/>
          </w:tcPr>
          <w:p w14:paraId="0BF6AD5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260" w:type="dxa"/>
            <w:tcBorders>
              <w:top w:val="nil"/>
              <w:left w:val="nil"/>
              <w:bottom w:val="single" w:sz="4" w:space="0" w:color="auto"/>
              <w:right w:val="single" w:sz="4" w:space="0" w:color="auto"/>
            </w:tcBorders>
            <w:noWrap/>
            <w:vAlign w:val="center"/>
            <w:hideMark/>
          </w:tcPr>
          <w:p w14:paraId="11656F14"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637427" w:rsidRPr="00EE246D" w14:paraId="20139D64"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FD4C7B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785" w:type="dxa"/>
            <w:tcBorders>
              <w:top w:val="nil"/>
              <w:left w:val="nil"/>
              <w:bottom w:val="single" w:sz="4" w:space="0" w:color="auto"/>
              <w:right w:val="single" w:sz="4" w:space="0" w:color="auto"/>
            </w:tcBorders>
            <w:noWrap/>
            <w:vAlign w:val="center"/>
            <w:hideMark/>
          </w:tcPr>
          <w:p w14:paraId="40FEDD4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260" w:type="dxa"/>
            <w:tcBorders>
              <w:top w:val="nil"/>
              <w:left w:val="nil"/>
              <w:bottom w:val="single" w:sz="4" w:space="0" w:color="auto"/>
              <w:right w:val="single" w:sz="4" w:space="0" w:color="auto"/>
            </w:tcBorders>
            <w:noWrap/>
            <w:vAlign w:val="center"/>
            <w:hideMark/>
          </w:tcPr>
          <w:p w14:paraId="0C7C8554"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637427" w:rsidRPr="00EE246D" w14:paraId="368CF5E0"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2B89CFC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785" w:type="dxa"/>
            <w:tcBorders>
              <w:top w:val="nil"/>
              <w:left w:val="nil"/>
              <w:bottom w:val="single" w:sz="4" w:space="0" w:color="auto"/>
              <w:right w:val="single" w:sz="4" w:space="0" w:color="auto"/>
            </w:tcBorders>
            <w:noWrap/>
            <w:vAlign w:val="center"/>
            <w:hideMark/>
          </w:tcPr>
          <w:p w14:paraId="60F600CE"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260" w:type="dxa"/>
            <w:tcBorders>
              <w:top w:val="nil"/>
              <w:left w:val="nil"/>
              <w:bottom w:val="single" w:sz="4" w:space="0" w:color="auto"/>
              <w:right w:val="single" w:sz="4" w:space="0" w:color="auto"/>
            </w:tcBorders>
            <w:noWrap/>
            <w:vAlign w:val="center"/>
            <w:hideMark/>
          </w:tcPr>
          <w:p w14:paraId="5889B90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637427" w:rsidRPr="00EE246D" w14:paraId="551047B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58C1572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785" w:type="dxa"/>
            <w:tcBorders>
              <w:top w:val="nil"/>
              <w:left w:val="nil"/>
              <w:bottom w:val="single" w:sz="4" w:space="0" w:color="auto"/>
              <w:right w:val="single" w:sz="4" w:space="0" w:color="auto"/>
            </w:tcBorders>
            <w:noWrap/>
            <w:vAlign w:val="center"/>
            <w:hideMark/>
          </w:tcPr>
          <w:p w14:paraId="0C398FF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260" w:type="dxa"/>
            <w:tcBorders>
              <w:top w:val="nil"/>
              <w:left w:val="nil"/>
              <w:bottom w:val="single" w:sz="4" w:space="0" w:color="auto"/>
              <w:right w:val="single" w:sz="4" w:space="0" w:color="auto"/>
            </w:tcBorders>
            <w:noWrap/>
            <w:vAlign w:val="center"/>
            <w:hideMark/>
          </w:tcPr>
          <w:p w14:paraId="1755E3C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637427" w:rsidRPr="00EE246D" w14:paraId="58811765"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C9B61E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785" w:type="dxa"/>
            <w:tcBorders>
              <w:top w:val="nil"/>
              <w:left w:val="nil"/>
              <w:bottom w:val="single" w:sz="4" w:space="0" w:color="auto"/>
              <w:right w:val="single" w:sz="4" w:space="0" w:color="auto"/>
            </w:tcBorders>
            <w:noWrap/>
            <w:vAlign w:val="center"/>
            <w:hideMark/>
          </w:tcPr>
          <w:p w14:paraId="2008173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260" w:type="dxa"/>
            <w:tcBorders>
              <w:top w:val="nil"/>
              <w:left w:val="nil"/>
              <w:bottom w:val="single" w:sz="4" w:space="0" w:color="auto"/>
              <w:right w:val="single" w:sz="4" w:space="0" w:color="auto"/>
            </w:tcBorders>
            <w:noWrap/>
            <w:vAlign w:val="center"/>
            <w:hideMark/>
          </w:tcPr>
          <w:p w14:paraId="716F5E4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637427" w:rsidRPr="00EE246D" w14:paraId="19299CCC"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B6B67B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785" w:type="dxa"/>
            <w:tcBorders>
              <w:top w:val="nil"/>
              <w:left w:val="nil"/>
              <w:bottom w:val="single" w:sz="4" w:space="0" w:color="auto"/>
              <w:right w:val="single" w:sz="4" w:space="0" w:color="auto"/>
            </w:tcBorders>
            <w:noWrap/>
            <w:vAlign w:val="center"/>
            <w:hideMark/>
          </w:tcPr>
          <w:p w14:paraId="1276B22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260" w:type="dxa"/>
            <w:tcBorders>
              <w:top w:val="nil"/>
              <w:left w:val="nil"/>
              <w:bottom w:val="single" w:sz="4" w:space="0" w:color="auto"/>
              <w:right w:val="single" w:sz="4" w:space="0" w:color="auto"/>
            </w:tcBorders>
            <w:noWrap/>
            <w:vAlign w:val="center"/>
            <w:hideMark/>
          </w:tcPr>
          <w:p w14:paraId="6E9D073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637427" w:rsidRPr="00EE246D" w14:paraId="426620EA"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C71085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785" w:type="dxa"/>
            <w:tcBorders>
              <w:top w:val="nil"/>
              <w:left w:val="nil"/>
              <w:bottom w:val="single" w:sz="4" w:space="0" w:color="auto"/>
              <w:right w:val="single" w:sz="4" w:space="0" w:color="auto"/>
            </w:tcBorders>
            <w:noWrap/>
            <w:vAlign w:val="center"/>
            <w:hideMark/>
          </w:tcPr>
          <w:p w14:paraId="475AB1D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260" w:type="dxa"/>
            <w:tcBorders>
              <w:top w:val="nil"/>
              <w:left w:val="nil"/>
              <w:bottom w:val="single" w:sz="4" w:space="0" w:color="auto"/>
              <w:right w:val="single" w:sz="4" w:space="0" w:color="auto"/>
            </w:tcBorders>
            <w:noWrap/>
            <w:vAlign w:val="center"/>
            <w:hideMark/>
          </w:tcPr>
          <w:p w14:paraId="7D65B88E"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637427" w:rsidRPr="00EE246D" w14:paraId="24C3C7A1"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309784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785" w:type="dxa"/>
            <w:tcBorders>
              <w:top w:val="nil"/>
              <w:left w:val="nil"/>
              <w:bottom w:val="single" w:sz="4" w:space="0" w:color="auto"/>
              <w:right w:val="single" w:sz="4" w:space="0" w:color="auto"/>
            </w:tcBorders>
            <w:noWrap/>
            <w:vAlign w:val="center"/>
            <w:hideMark/>
          </w:tcPr>
          <w:p w14:paraId="7D57989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260" w:type="dxa"/>
            <w:tcBorders>
              <w:top w:val="nil"/>
              <w:left w:val="nil"/>
              <w:bottom w:val="single" w:sz="4" w:space="0" w:color="auto"/>
              <w:right w:val="single" w:sz="4" w:space="0" w:color="auto"/>
            </w:tcBorders>
            <w:noWrap/>
            <w:vAlign w:val="center"/>
            <w:hideMark/>
          </w:tcPr>
          <w:p w14:paraId="2485315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05CE3539" w14:textId="77777777" w:rsidR="00E90BBF" w:rsidRPr="00EE246D" w:rsidRDefault="00E90BB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52DC74FE" w14:textId="77777777" w:rsidR="00DB2861" w:rsidRPr="00EE246D" w:rsidRDefault="00DB2861" w:rsidP="0028003B">
      <w:pPr>
        <w:pStyle w:val="NormalWeb"/>
        <w:tabs>
          <w:tab w:val="left" w:pos="1530"/>
        </w:tabs>
        <w:spacing w:before="0" w:beforeAutospacing="0" w:line="360" w:lineRule="auto"/>
        <w:ind w:left="1134"/>
        <w:jc w:val="both"/>
        <w:rPr>
          <w:rFonts w:ascii="Arial Narrow" w:hAnsi="Arial Narrow" w:cs="Arial"/>
          <w:bCs/>
          <w:lang w:val="es-PE"/>
        </w:rPr>
      </w:pPr>
      <w:bookmarkStart w:id="50" w:name="_Hlk199070609"/>
      <w:r>
        <w:rPr>
          <w:rFonts w:ascii="Arial Narrow" w:hAnsi="Arial Narrow" w:cs="Arial"/>
          <w:bCs/>
          <w:lang w:val="es-PE"/>
        </w:rPr>
        <w:lastRenderedPageBreak/>
        <w:t>La tabla presentada muestra los resultados de la Distribución Extrema Tipo I – Gumbel para las precipitaciones máximas en 24 horas correspondientes a diferentes períodos de retorno. En ella, se muestran los valores de KT (un parámetro relacionado con la distribución) y las precipitaciones máximas para períodos de retorno que van desde 2 años hasta 500 años. Estos valores permiten estimar la magnitud de las precipitaciones extremas esperadas para diferentes intervalos de tiempo, siendo útil para el diseño de infraestructuras que deben resistir eventos climáticos extremos.</w:t>
      </w:r>
    </w:p>
    <w:p w14:paraId="6E811155" w14:textId="77777777" w:rsidR="004C319B" w:rsidRPr="00EE246D" w:rsidRDefault="004C319B" w:rsidP="0028003B">
      <w:pPr>
        <w:pStyle w:val="NormalWeb"/>
        <w:tabs>
          <w:tab w:val="left" w:pos="1530"/>
        </w:tabs>
        <w:spacing w:before="0" w:beforeAutospacing="0" w:line="360" w:lineRule="auto"/>
        <w:ind w:left="1134"/>
        <w:jc w:val="both"/>
        <w:rPr>
          <w:rFonts w:ascii="Arial Narrow" w:hAnsi="Arial Narrow" w:cs="Arial"/>
          <w:b/>
          <w:lang w:val="es-PE"/>
        </w:rPr>
      </w:pPr>
      <w:bookmarkStart w:id="51" w:name="_Hlk199070637"/>
      <w:bookmarkEnd w:id="50"/>
      <w:r>
        <w:rPr>
          <w:rFonts w:ascii="Arial Narrow" w:hAnsi="Arial Narrow" w:cs="Arial"/>
          <w:b/>
          <w:lang w:val="es-PE"/>
        </w:rPr>
        <w:t>Gráfico N°7: Variación de la precipitación máxima Extrema Tipo I – Gumbel</w:t>
      </w:r>
    </w:p>
    <w:bookmarkEnd w:id="51"/>
    <w:p w14:paraId="6882DAA5" w14:textId="77777777" w:rsidR="00DB2861" w:rsidRPr="00EE246D" w:rsidRDefault="00637427" w:rsidP="0028003B">
      <w:pPr>
        <w:pStyle w:val="NormalWeb"/>
        <w:tabs>
          <w:tab w:val="left" w:pos="1530"/>
        </w:tabs>
        <w:spacing w:before="0" w:beforeAutospacing="0" w:line="360" w:lineRule="auto"/>
        <w:ind w:left="1134"/>
        <w:jc w:val="both"/>
        <w:rPr>
          <w:rFonts w:ascii="Arial Narrow" w:hAnsi="Arial Narrow" w:cs="Arial"/>
          <w:bCs/>
          <w:lang w:val="es-PE"/>
        </w:rPr>
      </w:pPr>
      <w:r>
        <w:rPr>
          <w:rFonts w:ascii="Arial Narrow" w:hAnsi="Arial Narrow"/>
          <w:noProof/>
        </w:rPr>
        <w:drawing>
          <wp:inline distT="0" distB="0" distL="0" distR="0" wp14:anchorId="57FE656F" wp14:editId="20459E49">
            <wp:extent cx="4767566" cy="2565400"/>
            <wp:effectExtent l="0" t="0" r="14605" b="6350"/>
            <wp:docPr id="1047043025" name="Gráfico 1">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F0AD403" w14:textId="77777777" w:rsidR="00DB2861" w:rsidRPr="00EE246D" w:rsidRDefault="00DB2861"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52" w:name="_Hlk199070798"/>
      <w:r>
        <w:rPr>
          <w:rFonts w:ascii="Arial Narrow" w:hAnsi="Arial Narrow" w:cs="Arial"/>
          <w:bCs/>
          <w:lang w:val="es-PE"/>
        </w:rPr>
        <w:t xml:space="preserve">El gráfico muestra la variación de la precipitación máxima en 24 horas según la </w:t>
      </w:r>
      <w:r>
        <w:rPr>
          <w:rFonts w:ascii="Arial Narrow" w:hAnsi="Arial Narrow" w:cs="Arial"/>
          <w:b/>
          <w:lang w:val="es-PE"/>
        </w:rPr>
        <w:t>Extrema Tipo I – Gumbel</w:t>
      </w:r>
      <w:r>
        <w:rPr>
          <w:rFonts w:ascii="Arial Narrow" w:hAnsi="Arial Narrow" w:cs="Arial"/>
          <w:bCs/>
          <w:lang w:val="es-PE"/>
        </w:rPr>
        <w:t xml:space="preserve"> para diferentes períodos de retorno. En el eje X se representan los períodos de retorno (T), que van desde 2 años hasta 500 años, mientras que en el eje Y se muestra la precipitación máxima (P máx) en milímetros.</w:t>
      </w:r>
    </w:p>
    <w:bookmarkEnd w:id="52"/>
    <w:p w14:paraId="5D7482C1" w14:textId="77777777" w:rsidR="00192362" w:rsidRPr="00EE246D" w:rsidRDefault="00192362"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59C91621" w14:textId="77777777" w:rsidR="008C451B" w:rsidRPr="00EE246D" w:rsidRDefault="00BF071E" w:rsidP="008C451B">
      <w:pPr>
        <w:pStyle w:val="Ttulo2"/>
        <w:numPr>
          <w:ilvl w:val="2"/>
          <w:numId w:val="1"/>
        </w:numPr>
        <w:spacing w:line="360" w:lineRule="auto"/>
      </w:pPr>
      <w:bookmarkStart w:id="53" w:name="_Hlk199070811"/>
      <w:bookmarkStart w:id="54" w:name="_Toc242106316"/>
      <w:r>
        <w:t>Resultados Del Análisis</w:t>
      </w:r>
      <w:bookmarkEnd w:id="54"/>
    </w:p>
    <w:p w14:paraId="1262DF09" w14:textId="77777777" w:rsidR="007E2260" w:rsidRPr="00EE246D" w:rsidRDefault="007E2260" w:rsidP="007E2260">
      <w:pPr>
        <w:spacing w:line="360" w:lineRule="auto"/>
        <w:ind w:left="1134"/>
        <w:jc w:val="both"/>
        <w:rPr>
          <w:rFonts w:ascii="Arial Narrow" w:hAnsi="Arial Narrow"/>
        </w:rPr>
      </w:pPr>
      <w:r>
        <w:rPr>
          <w:rFonts w:ascii="Arial Narrow" w:hAnsi="Arial Narrow"/>
        </w:rPr>
        <w:t xml:space="preserve">El procesamiento estadístico de las precipitaciones máximas en 24 horas de la Estación Meteorológica Convencional CO “Tarapoto”, administrada por el Servicio Nacional de Meteorología e Hidrología del Perú — SENAMHI, permite comparar el comportamiento de las distribuciones de probabilidad consideradas para el estudio. La información recopilada comprende el período 1999–2024 y constituye la base para estimar las precipitaciones de diseño del sistema de drenaje pluvial del Centro de </w:t>
      </w:r>
      <w:r>
        <w:rPr>
          <w:rFonts w:ascii="Arial Narrow" w:hAnsi="Arial Narrow"/>
        </w:rPr>
        <w:lastRenderedPageBreak/>
        <w:t>Acogida Residencial (CAR), ubicado en el distrito de Morales, provincia y departamento de San Martín.</w:t>
      </w:r>
    </w:p>
    <w:p w14:paraId="76131716" w14:textId="77777777" w:rsidR="007E2260" w:rsidRPr="00EE246D" w:rsidRDefault="007E2260" w:rsidP="007E2260">
      <w:pPr>
        <w:spacing w:line="360" w:lineRule="auto"/>
        <w:ind w:left="1134"/>
        <w:jc w:val="both"/>
        <w:rPr>
          <w:rFonts w:ascii="Arial Narrow" w:hAnsi="Arial Narrow"/>
        </w:rPr>
      </w:pPr>
      <w:r>
        <w:rPr>
          <w:rFonts w:ascii="Arial Narrow" w:hAnsi="Arial Narrow"/>
        </w:rPr>
        <w:t>La hoja de cálculo presentada considera una muestra de 26 valores y evalúa las distribuciones Normal, Log-Normal, Log-Pearson Tipo III y Extrema Tipo I de Gumbel. Para cada modelo se reporta un estadístico de comparación entre las probabilidades empíricas y las probabilidades teóricas, identificado en la hoja como resultado de la prueba de Kolmogórov–Smirnov.</w:t>
      </w:r>
    </w:p>
    <w:p w14:paraId="55699762" w14:textId="77777777" w:rsidR="007E2260" w:rsidRPr="00EE246D" w:rsidRDefault="007E2260" w:rsidP="007E2260">
      <w:pPr>
        <w:spacing w:line="360" w:lineRule="auto"/>
        <w:ind w:left="1134"/>
        <w:jc w:val="both"/>
        <w:rPr>
          <w:rFonts w:ascii="Arial Narrow" w:hAnsi="Arial Narrow"/>
        </w:rPr>
      </w:pPr>
    </w:p>
    <w:p w14:paraId="4EE17620" w14:textId="77777777" w:rsidR="00BE7DB2" w:rsidRPr="00EE246D" w:rsidRDefault="007E2260" w:rsidP="00CC10CA">
      <w:pPr>
        <w:spacing w:line="360" w:lineRule="auto"/>
        <w:ind w:left="1134"/>
        <w:jc w:val="center"/>
        <w:rPr>
          <w:rFonts w:ascii="Arial Narrow" w:hAnsi="Arial Narrow"/>
          <w:b/>
          <w:bCs/>
        </w:rPr>
      </w:pPr>
      <w:r>
        <w:rPr>
          <w:rFonts w:ascii="Arial Narrow" w:hAnsi="Arial Narrow"/>
          <w:b/>
          <w:bCs/>
        </w:rPr>
        <w:t>Tabla N°08. Resultados de ajuste reportados en la hoja de cálculo</w:t>
      </w:r>
    </w:p>
    <w:tbl>
      <w:tblPr>
        <w:tblStyle w:val="Tabladelista3-nfasis1"/>
        <w:tblW w:w="0" w:type="auto"/>
        <w:tblInd w:w="2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071"/>
      </w:tblGrid>
      <w:tr w:rsidR="007E2260" w:rsidRPr="00EE246D" w14:paraId="168969AA" w14:textId="77777777" w:rsidTr="00CC10CA">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3A7D7634" w14:textId="77777777" w:rsidR="007E2260" w:rsidRPr="00EE246D" w:rsidRDefault="007E2260" w:rsidP="00462D5F">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Distribución de probabilidad</w:t>
            </w:r>
          </w:p>
        </w:tc>
        <w:tc>
          <w:tcPr>
            <w:tcW w:w="0" w:type="auto"/>
            <w:vAlign w:val="center"/>
            <w:hideMark/>
          </w:tcPr>
          <w:p w14:paraId="7A2C74CA" w14:textId="77777777" w:rsidR="007E2260" w:rsidRPr="00EE246D" w:rsidRDefault="007E2260" w:rsidP="00462D5F">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Estadístico reportado</w:t>
            </w:r>
          </w:p>
        </w:tc>
      </w:tr>
      <w:tr w:rsidR="007E2260" w:rsidRPr="00EE246D" w14:paraId="3347CBBC" w14:textId="77777777" w:rsidTr="00CC10C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0A75109"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Normal</w:t>
            </w:r>
          </w:p>
        </w:tc>
        <w:tc>
          <w:tcPr>
            <w:tcW w:w="0" w:type="auto"/>
            <w:tcBorders>
              <w:top w:val="none" w:sz="0" w:space="0" w:color="auto"/>
              <w:bottom w:val="none" w:sz="0" w:space="0" w:color="auto"/>
            </w:tcBorders>
            <w:vAlign w:val="center"/>
            <w:hideMark/>
          </w:tcPr>
          <w:p w14:paraId="1DDC9B8A"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0,0920</w:t>
            </w:r>
          </w:p>
        </w:tc>
      </w:tr>
      <w:tr w:rsidR="007E2260" w:rsidRPr="00EE246D" w14:paraId="630AF80C" w14:textId="77777777" w:rsidTr="00CC10CA">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45FB387"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Log-Normal</w:t>
            </w:r>
          </w:p>
        </w:tc>
        <w:tc>
          <w:tcPr>
            <w:tcW w:w="0" w:type="auto"/>
            <w:vAlign w:val="center"/>
            <w:hideMark/>
          </w:tcPr>
          <w:p w14:paraId="46771FC7"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0,0894</w:t>
            </w:r>
          </w:p>
        </w:tc>
      </w:tr>
      <w:tr w:rsidR="007E2260" w:rsidRPr="00EE246D" w14:paraId="09B5BF66" w14:textId="77777777" w:rsidTr="00CC10C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6DACDA2"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Log-Pearson Tipo III</w:t>
            </w:r>
          </w:p>
        </w:tc>
        <w:tc>
          <w:tcPr>
            <w:tcW w:w="0" w:type="auto"/>
            <w:tcBorders>
              <w:top w:val="none" w:sz="0" w:space="0" w:color="auto"/>
              <w:bottom w:val="none" w:sz="0" w:space="0" w:color="auto"/>
            </w:tcBorders>
            <w:vAlign w:val="center"/>
            <w:hideMark/>
          </w:tcPr>
          <w:p w14:paraId="030FA190"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0,0964</w:t>
            </w:r>
          </w:p>
        </w:tc>
      </w:tr>
      <w:tr w:rsidR="007E2260" w:rsidRPr="00EE246D" w14:paraId="48F17145" w14:textId="77777777" w:rsidTr="00CC10CA">
        <w:trPr>
          <w:trHeight w:val="58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C7C545F" w14:textId="77777777" w:rsidR="007E2260" w:rsidRPr="00EE246D" w:rsidRDefault="007E2260" w:rsidP="00462D5F">
            <w:pPr>
              <w:jc w:val="center"/>
              <w:rPr>
                <w:rFonts w:ascii="Arial Narrow" w:eastAsia="Times New Roman" w:hAnsi="Arial Narrow" w:cs="Times New Roman"/>
                <w:color w:val="000000"/>
                <w:kern w:val="0"/>
                <w:sz w:val="22"/>
                <w:lang w:val="pt-BR" w:eastAsia="es-ES"/>
                <w14:ligatures w14:val="none"/>
              </w:rPr>
            </w:pPr>
            <w:r>
              <w:rPr>
                <w:rFonts w:ascii="Arial Narrow" w:eastAsia="Times New Roman" w:hAnsi="Arial Narrow" w:cs="Times New Roman"/>
                <w:color w:val="000000"/>
                <w:kern w:val="0"/>
                <w:sz w:val="22"/>
                <w:lang w:val="pt-BR" w:eastAsia="es-ES"/>
                <w14:ligatures w14:val="none"/>
              </w:rPr>
              <w:t>Extrema Tipo I de Gumbel</w:t>
            </w:r>
          </w:p>
        </w:tc>
        <w:tc>
          <w:tcPr>
            <w:tcW w:w="0" w:type="auto"/>
            <w:vAlign w:val="center"/>
            <w:hideMark/>
          </w:tcPr>
          <w:p w14:paraId="68BD8057"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0,1270</w:t>
            </w:r>
          </w:p>
        </w:tc>
      </w:tr>
    </w:tbl>
    <w:p w14:paraId="7193362F" w14:textId="77777777" w:rsidR="00CC24DD" w:rsidRPr="00EE246D" w:rsidRDefault="00CC24DD" w:rsidP="00BE7DB2">
      <w:pPr>
        <w:spacing w:line="360" w:lineRule="auto"/>
        <w:rPr>
          <w:rFonts w:ascii="Arial Narrow" w:hAnsi="Arial Narrow"/>
        </w:rPr>
      </w:pPr>
    </w:p>
    <w:p w14:paraId="3792AC46" w14:textId="77777777"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La distribución Log-Normal presenta el menor estadístico reportado, con un valor de 0,0894, seguida de las distribuciones Normal, Log-Pearson Tipo III y Gumbel. Según este indicador, la Log-Normal muestra la menor discrepancia entre las probabilidades comparadas y figura como la distribución seleccionada en la hoja de cálculo.</w:t>
      </w:r>
    </w:p>
    <w:p w14:paraId="10E7D55F" w14:textId="77777777" w:rsidR="00BE7DB2" w:rsidRPr="00EE246D" w:rsidRDefault="00BE7DB2" w:rsidP="00BE7DB2">
      <w:pPr>
        <w:spacing w:line="360" w:lineRule="auto"/>
        <w:ind w:left="1134"/>
        <w:jc w:val="both"/>
        <w:rPr>
          <w:rFonts w:ascii="Arial Narrow" w:hAnsi="Arial Narrow"/>
          <w:lang w:val="es-ES"/>
        </w:rPr>
      </w:pPr>
    </w:p>
    <w:p w14:paraId="28F14C1E" w14:textId="77777777"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Asimismo, la hoja adopta un nivel de significancia del 5 % y un valor crítico de 0,260. Los cuatro estadísticos reportados son inferiores a dicho umbral. Esta comparación describe el resultado del procedimiento aplicado; sin embargo, para sustentar la conclusión estadística deberá verificarse que el cálculo corresponda al estadístico bilateral de Kolmogórov–Smirnov y que el criterio de evaluación considere la estimación de los parámetros con la misma muestra, conforme al procedimiento descrito en el apartado de pruebas de bondad de ajuste.</w:t>
      </w:r>
    </w:p>
    <w:p w14:paraId="4C01F3FD" w14:textId="77777777" w:rsidR="00BE7DB2" w:rsidRPr="00EE246D" w:rsidRDefault="00BE7DB2" w:rsidP="00BE7DB2">
      <w:pPr>
        <w:spacing w:line="360" w:lineRule="auto"/>
        <w:ind w:left="1134"/>
        <w:jc w:val="both"/>
        <w:rPr>
          <w:rFonts w:ascii="Arial Narrow" w:hAnsi="Arial Narrow"/>
          <w:lang w:val="es-ES"/>
        </w:rPr>
      </w:pPr>
    </w:p>
    <w:p w14:paraId="01FA09A1" w14:textId="77777777" w:rsidR="00F5718D" w:rsidRPr="00EE246D" w:rsidRDefault="00BE7DB2" w:rsidP="00BE7DB2">
      <w:pPr>
        <w:spacing w:line="360" w:lineRule="auto"/>
        <w:ind w:left="1134"/>
        <w:jc w:val="both"/>
        <w:rPr>
          <w:rFonts w:ascii="Arial Narrow" w:hAnsi="Arial Narrow"/>
          <w:lang w:val="es-ES"/>
        </w:rPr>
      </w:pPr>
      <w:r>
        <w:rPr>
          <w:rFonts w:ascii="Arial Narrow" w:hAnsi="Arial Narrow"/>
          <w:lang w:val="es-ES"/>
        </w:rPr>
        <w:t xml:space="preserve">En consecuencia, los resultados presentados identifican a la distribución Log-Normal como el modelo con mejor ajuste dentro de la comparación reportada en la hoja de cálculo. Su adopción definitiva para estimar las precipitaciones de diseño quedará sustentada una vez verificados el tamaño efectivo de la muestra, el tratamiento de los </w:t>
      </w:r>
      <w:r>
        <w:rPr>
          <w:rFonts w:ascii="Arial Narrow" w:hAnsi="Arial Narrow"/>
          <w:lang w:val="es-ES"/>
        </w:rPr>
        <w:lastRenderedPageBreak/>
        <w:t>años incompletos y el procedimiento estadístico aplicado. Si estas verificaciones modifican la serie o el cálculo de la prueba, deberán actualizarse los resultados y la selección correspondiente.</w:t>
      </w:r>
    </w:p>
    <w:p w14:paraId="70501B5C" w14:textId="77777777" w:rsidR="00BE7DB2" w:rsidRPr="00EE246D" w:rsidRDefault="00BE7DB2" w:rsidP="00BE7DB2">
      <w:pPr>
        <w:spacing w:line="360" w:lineRule="auto"/>
        <w:ind w:left="1134"/>
        <w:jc w:val="both"/>
        <w:rPr>
          <w:rFonts w:ascii="Arial Narrow" w:hAnsi="Arial Narrow"/>
        </w:rPr>
      </w:pPr>
    </w:p>
    <w:p w14:paraId="4C368944" w14:textId="77777777" w:rsidR="00192362" w:rsidRPr="00EE246D" w:rsidRDefault="004600D9" w:rsidP="0028003B">
      <w:pPr>
        <w:pStyle w:val="Ttulo2"/>
        <w:numPr>
          <w:ilvl w:val="3"/>
          <w:numId w:val="1"/>
        </w:numPr>
        <w:spacing w:line="360" w:lineRule="auto"/>
        <w:ind w:left="993" w:hanging="633"/>
      </w:pPr>
      <w:bookmarkStart w:id="55" w:name="_Toc242106317"/>
      <w:r>
        <w:t>Prueba De Bondad De Kolmogorov – Smirnov</w:t>
      </w:r>
      <w:bookmarkEnd w:id="55"/>
    </w:p>
    <w:bookmarkEnd w:id="53"/>
    <w:p w14:paraId="633CD562"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La prueba de Kolmogórov–Smirnov (K-S) permite evaluar la correspondencia entre la distribución acumulada empírica de una muestra y una distribución teórica de probabilidad. En el presente estudio, se emplea para comparar las distribuciones Normal, Log-Normal de dos parámetros, Log-Pearson Tipo III y Extrema Tipo I de Gumbel, como parte del procedimiento de selección del modelo para estimar las precipitaciones de diseño.</w:t>
      </w:r>
    </w:p>
    <w:p w14:paraId="2FD30F15"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La información analizada corresponde a las precipitaciones máximas en 24 horas de la Estación Meteorológica Convencional CO “Tarapoto”, administrada por el Servicio Nacional de Meteorología e Hidrología del Perú — SENAMHI. Esta estación se ubica en el distrito de Tarapoto, provincia y departamento de San Martín, a una altitud de 356 m s. n. m. Los registros recopilados comprenden el período 1999–2024; el tamaño efectivo de la muestra deberá corresponder a los máximos anuales admitidos después de verificar la suficiencia de la información de cada año.</w:t>
      </w:r>
    </w:p>
    <w:p w14:paraId="4EF6637B"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p>
    <w:p w14:paraId="5D535121" w14:textId="77777777" w:rsidR="00192362" w:rsidRPr="00EE246D" w:rsidRDefault="00192362" w:rsidP="00BE7DB2">
      <w:pPr>
        <w:pStyle w:val="NormalWeb"/>
        <w:tabs>
          <w:tab w:val="left" w:pos="567"/>
          <w:tab w:val="left" w:pos="1134"/>
        </w:tabs>
        <w:spacing w:line="360" w:lineRule="auto"/>
        <w:ind w:left="1080"/>
        <w:jc w:val="both"/>
        <w:rPr>
          <w:rFonts w:ascii="Arial Narrow" w:hAnsi="Arial Narrow" w:cs="Arial"/>
          <w:bCs/>
          <w:lang w:val="es-PE"/>
        </w:rPr>
      </w:pPr>
    </w:p>
    <w:p w14:paraId="605C4AF5" w14:textId="77777777" w:rsidR="00DB2861" w:rsidRPr="00EE246D" w:rsidRDefault="00DB2861"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FB48F64"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sectPr w:rsidR="00192362" w:rsidRPr="00EE246D" w:rsidSect="00BE7716">
          <w:pgSz w:w="11906" w:h="16838" w:code="9"/>
          <w:pgMar w:top="1418" w:right="1559" w:bottom="1701" w:left="1701" w:header="709" w:footer="709" w:gutter="0"/>
          <w:cols w:space="708"/>
          <w:docGrid w:linePitch="360"/>
        </w:sectPr>
      </w:pPr>
    </w:p>
    <w:p w14:paraId="5CEDC8DE" w14:textId="77777777" w:rsidR="00192362" w:rsidRPr="00EE246D" w:rsidRDefault="004C319B" w:rsidP="0028003B">
      <w:pPr>
        <w:pStyle w:val="NormalWeb"/>
        <w:tabs>
          <w:tab w:val="left" w:pos="1530"/>
        </w:tabs>
        <w:spacing w:before="0" w:beforeAutospacing="0" w:after="0" w:afterAutospacing="0" w:line="360" w:lineRule="auto"/>
        <w:jc w:val="both"/>
        <w:rPr>
          <w:rFonts w:ascii="Arial Narrow" w:hAnsi="Arial Narrow" w:cs="Arial"/>
          <w:b/>
          <w:lang w:val="es-PE"/>
        </w:rPr>
      </w:pPr>
      <w:bookmarkStart w:id="56" w:name="_Hlk199071133"/>
      <w:r>
        <w:rPr>
          <w:rFonts w:ascii="Arial Narrow" w:hAnsi="Arial Narrow" w:cs="Arial"/>
          <w:b/>
          <w:lang w:val="es-PE"/>
        </w:rPr>
        <w:lastRenderedPageBreak/>
        <w:t>Tabla N°09: PRUEBA DE BONDAD DE KOLMOGOROV – SMIRNOV</w:t>
      </w:r>
    </w:p>
    <w:tbl>
      <w:tblPr>
        <w:tblW w:w="0" w:type="auto"/>
        <w:tblCellMar>
          <w:left w:w="70" w:type="dxa"/>
          <w:right w:w="70" w:type="dxa"/>
        </w:tblCellMar>
        <w:tblLook w:val="04A0" w:firstRow="1" w:lastRow="0" w:firstColumn="1" w:lastColumn="0" w:noHBand="0" w:noVBand="1"/>
      </w:tblPr>
      <w:tblGrid>
        <w:gridCol w:w="472"/>
        <w:gridCol w:w="713"/>
        <w:gridCol w:w="710"/>
        <w:gridCol w:w="710"/>
        <w:gridCol w:w="1785"/>
        <w:gridCol w:w="470"/>
        <w:gridCol w:w="713"/>
        <w:gridCol w:w="710"/>
        <w:gridCol w:w="710"/>
        <w:gridCol w:w="456"/>
        <w:gridCol w:w="238"/>
        <w:gridCol w:w="238"/>
        <w:gridCol w:w="238"/>
        <w:gridCol w:w="1461"/>
        <w:gridCol w:w="535"/>
        <w:gridCol w:w="144"/>
        <w:gridCol w:w="374"/>
        <w:gridCol w:w="373"/>
        <w:gridCol w:w="373"/>
        <w:gridCol w:w="1054"/>
        <w:gridCol w:w="463"/>
        <w:gridCol w:w="531"/>
        <w:gridCol w:w="531"/>
      </w:tblGrid>
      <w:tr w:rsidR="00CC10CA" w:rsidRPr="00EE246D" w14:paraId="61DF4325" w14:textId="77777777" w:rsidTr="00CC10CA">
        <w:trPr>
          <w:trHeight w:val="403"/>
        </w:trPr>
        <w:tc>
          <w:tcPr>
            <w:tcW w:w="0" w:type="auto"/>
            <w:gridSpan w:val="6"/>
            <w:tcBorders>
              <w:top w:val="nil"/>
              <w:left w:val="nil"/>
              <w:bottom w:val="nil"/>
              <w:right w:val="nil"/>
            </w:tcBorders>
            <w:noWrap/>
            <w:vAlign w:val="center"/>
            <w:hideMark/>
          </w:tcPr>
          <w:p w14:paraId="293FC8D0"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 </w:t>
            </w:r>
            <w:r>
              <w:rPr>
                <w:rFonts w:ascii="Arial Narrow" w:eastAsia="Times New Roman" w:hAnsi="Arial Narrow" w:cs="Arial"/>
                <w:b/>
                <w:bCs/>
                <w:kern w:val="0"/>
                <w:szCs w:val="24"/>
                <w:u w:val="single"/>
                <w:lang w:val="es-ES" w:eastAsia="es-ES"/>
                <w14:ligatures w14:val="none"/>
              </w:rPr>
              <w:t>PRUEBA DE BONDAD DE KOLMOGOROV – SMIRNOV</w:t>
            </w:r>
          </w:p>
        </w:tc>
        <w:tc>
          <w:tcPr>
            <w:tcW w:w="0" w:type="auto"/>
            <w:tcBorders>
              <w:top w:val="nil"/>
              <w:left w:val="nil"/>
              <w:bottom w:val="nil"/>
              <w:right w:val="nil"/>
            </w:tcBorders>
            <w:noWrap/>
            <w:vAlign w:val="center"/>
            <w:hideMark/>
          </w:tcPr>
          <w:p w14:paraId="0F079714"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p>
        </w:tc>
        <w:tc>
          <w:tcPr>
            <w:tcW w:w="0" w:type="auto"/>
            <w:tcBorders>
              <w:top w:val="nil"/>
              <w:left w:val="nil"/>
              <w:bottom w:val="nil"/>
              <w:right w:val="nil"/>
            </w:tcBorders>
            <w:noWrap/>
            <w:vAlign w:val="center"/>
            <w:hideMark/>
          </w:tcPr>
          <w:p w14:paraId="313B80A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2C27A5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9DBBA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D829CD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6C73F3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4D1F94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654E4C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1D93A7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5A4224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4C4934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451EFB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665334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36D7D7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741BE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35FFBB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44839D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4863ED68" w14:textId="77777777" w:rsidTr="00CC10CA">
        <w:trPr>
          <w:trHeight w:val="310"/>
        </w:trPr>
        <w:tc>
          <w:tcPr>
            <w:tcW w:w="0" w:type="auto"/>
            <w:tcBorders>
              <w:top w:val="nil"/>
              <w:left w:val="nil"/>
              <w:bottom w:val="nil"/>
              <w:right w:val="nil"/>
            </w:tcBorders>
            <w:noWrap/>
            <w:vAlign w:val="center"/>
            <w:hideMark/>
          </w:tcPr>
          <w:p w14:paraId="4D1FC71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724D53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B1419A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D29463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77229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C77C6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9FB01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D761C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726309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F23084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E01ED4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F79F7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8ACA12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1AFD6C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1CF2FD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46B10A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A6A2CA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63F208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ECF1D6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AA6D94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DEA0D6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710DA0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C88D51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248F5767" w14:textId="77777777" w:rsidTr="00CC10CA">
        <w:trPr>
          <w:trHeight w:val="403"/>
        </w:trPr>
        <w:tc>
          <w:tcPr>
            <w:tcW w:w="0" w:type="auto"/>
            <w:tcBorders>
              <w:top w:val="nil"/>
              <w:left w:val="nil"/>
              <w:bottom w:val="nil"/>
              <w:right w:val="nil"/>
            </w:tcBorders>
            <w:noWrap/>
            <w:vAlign w:val="center"/>
            <w:hideMark/>
          </w:tcPr>
          <w:p w14:paraId="3C979A0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EFBEF6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21D2B5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414CDB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D25FF1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15B8D69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6F0C937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8293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C6169CB"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02477D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log X</w:t>
            </w:r>
          </w:p>
        </w:tc>
        <w:tc>
          <w:tcPr>
            <w:tcW w:w="0" w:type="auto"/>
            <w:tcBorders>
              <w:top w:val="nil"/>
              <w:left w:val="nil"/>
              <w:bottom w:val="nil"/>
              <w:right w:val="nil"/>
            </w:tcBorders>
            <w:noWrap/>
            <w:vAlign w:val="center"/>
            <w:hideMark/>
          </w:tcPr>
          <w:p w14:paraId="12169747"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07B6314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38E02C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A0DC4A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3EDCD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ln X</w:t>
            </w:r>
          </w:p>
        </w:tc>
        <w:tc>
          <w:tcPr>
            <w:tcW w:w="0" w:type="auto"/>
            <w:tcBorders>
              <w:top w:val="nil"/>
              <w:left w:val="nil"/>
              <w:bottom w:val="nil"/>
              <w:right w:val="nil"/>
            </w:tcBorders>
            <w:noWrap/>
            <w:vAlign w:val="center"/>
            <w:hideMark/>
          </w:tcPr>
          <w:p w14:paraId="1FABF71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2332B09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AACF056"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78CF38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567452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5D5C5F6"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1518367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5CEDA99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08EDC5CC" w14:textId="77777777" w:rsidTr="00CC10CA">
        <w:trPr>
          <w:trHeight w:val="403"/>
        </w:trPr>
        <w:tc>
          <w:tcPr>
            <w:tcW w:w="0" w:type="auto"/>
            <w:tcBorders>
              <w:top w:val="nil"/>
              <w:left w:val="nil"/>
              <w:bottom w:val="nil"/>
              <w:right w:val="nil"/>
            </w:tcBorders>
            <w:noWrap/>
            <w:vAlign w:val="center"/>
            <w:hideMark/>
          </w:tcPr>
          <w:p w14:paraId="2A18CC9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146D328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3C37C93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33040D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2D335DF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26A927A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gridSpan w:val="4"/>
            <w:tcBorders>
              <w:top w:val="nil"/>
              <w:left w:val="nil"/>
              <w:bottom w:val="nil"/>
              <w:right w:val="nil"/>
            </w:tcBorders>
            <w:noWrap/>
            <w:vAlign w:val="center"/>
            <w:hideMark/>
          </w:tcPr>
          <w:p w14:paraId="4263C1E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0811D11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2E9059D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2D292A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r>
              <w:rPr>
                <w:rFonts w:ascii="Arial Narrow" w:eastAsia="Times New Roman" w:hAnsi="Arial Narrow" w:cs="Arial"/>
                <w:b/>
                <w:bCs/>
                <w:kern w:val="0"/>
                <w:sz w:val="22"/>
                <w:lang w:val="es-ES" w:eastAsia="es-ES"/>
                <w14:ligatures w14:val="none"/>
              </w:rPr>
              <w:t>n :</w:t>
            </w:r>
          </w:p>
        </w:tc>
        <w:tc>
          <w:tcPr>
            <w:tcW w:w="0" w:type="auto"/>
            <w:tcBorders>
              <w:top w:val="nil"/>
              <w:left w:val="nil"/>
              <w:bottom w:val="nil"/>
              <w:right w:val="nil"/>
            </w:tcBorders>
            <w:noWrap/>
            <w:vAlign w:val="center"/>
            <w:hideMark/>
          </w:tcPr>
          <w:p w14:paraId="1351B1F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02536B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EB09FC2"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0D1BC3BE" w14:textId="77777777" w:rsidTr="00CC10CA">
        <w:trPr>
          <w:trHeight w:val="403"/>
        </w:trPr>
        <w:tc>
          <w:tcPr>
            <w:tcW w:w="0" w:type="auto"/>
            <w:tcBorders>
              <w:top w:val="nil"/>
              <w:left w:val="nil"/>
              <w:bottom w:val="nil"/>
              <w:right w:val="nil"/>
            </w:tcBorders>
            <w:noWrap/>
            <w:vAlign w:val="center"/>
            <w:hideMark/>
          </w:tcPr>
          <w:p w14:paraId="24C9E160"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6FD7F78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4B4056E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7E52B9CD"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46AEDE2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Log</w:t>
            </w:r>
            <w:r>
              <w:rPr>
                <w:rFonts w:ascii="Arial Narrow" w:eastAsia="Times New Roman" w:hAnsi="Arial Narrow" w:cs="Arial"/>
                <w:kern w:val="0"/>
                <w:sz w:val="22"/>
                <w:lang w:val="es-ES" w:eastAsia="es-ES"/>
                <w14:ligatures w14:val="none"/>
              </w:rPr>
              <w:t xml:space="preserve">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3D8DD24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1.88</w:t>
            </w:r>
          </w:p>
        </w:tc>
        <w:tc>
          <w:tcPr>
            <w:tcW w:w="0" w:type="auto"/>
            <w:gridSpan w:val="4"/>
            <w:tcBorders>
              <w:top w:val="nil"/>
              <w:left w:val="nil"/>
              <w:bottom w:val="nil"/>
              <w:right w:val="nil"/>
            </w:tcBorders>
            <w:noWrap/>
            <w:vAlign w:val="center"/>
            <w:hideMark/>
          </w:tcPr>
          <w:p w14:paraId="04C94358"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38292E0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4.34</w:t>
            </w:r>
          </w:p>
        </w:tc>
        <w:tc>
          <w:tcPr>
            <w:tcW w:w="0" w:type="auto"/>
            <w:tcBorders>
              <w:top w:val="nil"/>
              <w:left w:val="nil"/>
              <w:bottom w:val="nil"/>
              <w:right w:val="nil"/>
            </w:tcBorders>
            <w:noWrap/>
            <w:vAlign w:val="center"/>
            <w:hideMark/>
          </w:tcPr>
          <w:p w14:paraId="1ED6CE8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31BEF088"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x :</w:t>
            </w:r>
          </w:p>
        </w:tc>
        <w:tc>
          <w:tcPr>
            <w:tcW w:w="0" w:type="auto"/>
            <w:tcBorders>
              <w:top w:val="nil"/>
              <w:left w:val="nil"/>
              <w:bottom w:val="nil"/>
              <w:right w:val="nil"/>
            </w:tcBorders>
            <w:noWrap/>
            <w:vAlign w:val="center"/>
            <w:hideMark/>
          </w:tcPr>
          <w:p w14:paraId="051E6E2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7B753C8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B9F661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2BAE5CD3" w14:textId="77777777" w:rsidTr="00CC10CA">
        <w:trPr>
          <w:trHeight w:val="403"/>
        </w:trPr>
        <w:tc>
          <w:tcPr>
            <w:tcW w:w="0" w:type="auto"/>
            <w:tcBorders>
              <w:top w:val="nil"/>
              <w:left w:val="nil"/>
              <w:bottom w:val="nil"/>
              <w:right w:val="nil"/>
            </w:tcBorders>
            <w:noWrap/>
            <w:vAlign w:val="center"/>
            <w:hideMark/>
          </w:tcPr>
          <w:p w14:paraId="7D310585"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5CADB3AE"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0ED2F78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4E6DA27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5EFDCB0D"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4963912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0.11</w:t>
            </w:r>
          </w:p>
        </w:tc>
        <w:tc>
          <w:tcPr>
            <w:tcW w:w="0" w:type="auto"/>
            <w:gridSpan w:val="4"/>
            <w:tcBorders>
              <w:top w:val="nil"/>
              <w:left w:val="nil"/>
              <w:bottom w:val="nil"/>
              <w:right w:val="nil"/>
            </w:tcBorders>
            <w:noWrap/>
            <w:vAlign w:val="center"/>
            <w:hideMark/>
          </w:tcPr>
          <w:p w14:paraId="0BC57B4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321776BD"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0.26</w:t>
            </w:r>
          </w:p>
        </w:tc>
        <w:tc>
          <w:tcPr>
            <w:tcW w:w="0" w:type="auto"/>
            <w:tcBorders>
              <w:top w:val="nil"/>
              <w:left w:val="nil"/>
              <w:bottom w:val="nil"/>
              <w:right w:val="nil"/>
            </w:tcBorders>
            <w:noWrap/>
            <w:vAlign w:val="center"/>
            <w:hideMark/>
          </w:tcPr>
          <w:p w14:paraId="4932F49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42DF47E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r>
              <w:rPr>
                <w:rFonts w:ascii="Arial Narrow" w:eastAsia="Times New Roman" w:hAnsi="Arial Narrow" w:cs="Arial"/>
                <w:b/>
                <w:bCs/>
                <w:kern w:val="0"/>
                <w:sz w:val="22"/>
                <w:lang w:val="es-ES" w:eastAsia="es-ES"/>
                <w14:ligatures w14:val="none"/>
              </w:rPr>
              <w:t>s :</w:t>
            </w:r>
          </w:p>
        </w:tc>
        <w:tc>
          <w:tcPr>
            <w:tcW w:w="0" w:type="auto"/>
            <w:tcBorders>
              <w:top w:val="nil"/>
              <w:left w:val="nil"/>
              <w:bottom w:val="nil"/>
              <w:right w:val="nil"/>
            </w:tcBorders>
            <w:noWrap/>
            <w:vAlign w:val="center"/>
            <w:hideMark/>
          </w:tcPr>
          <w:p w14:paraId="0AD7834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08D4F4E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CC3B97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52200850" w14:textId="77777777" w:rsidTr="00CC10CA">
        <w:trPr>
          <w:trHeight w:val="403"/>
        </w:trPr>
        <w:tc>
          <w:tcPr>
            <w:tcW w:w="0" w:type="auto"/>
            <w:tcBorders>
              <w:top w:val="nil"/>
              <w:left w:val="nil"/>
              <w:bottom w:val="nil"/>
              <w:right w:val="nil"/>
            </w:tcBorders>
            <w:noWrap/>
            <w:vAlign w:val="center"/>
            <w:hideMark/>
          </w:tcPr>
          <w:p w14:paraId="5B2BE1C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D820C1A"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411715BD"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2DA9DAC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683A424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1E0D9D0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gridSpan w:val="4"/>
            <w:tcBorders>
              <w:top w:val="nil"/>
              <w:left w:val="nil"/>
              <w:bottom w:val="nil"/>
              <w:right w:val="nil"/>
            </w:tcBorders>
            <w:noWrap/>
            <w:vAlign w:val="center"/>
            <w:hideMark/>
          </w:tcPr>
          <w:p w14:paraId="0B4DB2F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3ED87C8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tcBorders>
              <w:top w:val="nil"/>
              <w:left w:val="nil"/>
              <w:bottom w:val="nil"/>
              <w:right w:val="nil"/>
            </w:tcBorders>
            <w:noWrap/>
            <w:vAlign w:val="center"/>
            <w:hideMark/>
          </w:tcPr>
          <w:p w14:paraId="122D76F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538F51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251F184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34F3E43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B86EC3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36113794" w14:textId="77777777" w:rsidTr="00CC10CA">
        <w:trPr>
          <w:trHeight w:val="403"/>
        </w:trPr>
        <w:tc>
          <w:tcPr>
            <w:tcW w:w="0" w:type="auto"/>
            <w:tcBorders>
              <w:top w:val="nil"/>
              <w:left w:val="nil"/>
              <w:bottom w:val="nil"/>
              <w:right w:val="nil"/>
            </w:tcBorders>
            <w:noWrap/>
            <w:vAlign w:val="center"/>
            <w:hideMark/>
          </w:tcPr>
          <w:p w14:paraId="31EBD03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E9F77B7"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Cs/6 :</w:t>
            </w:r>
          </w:p>
        </w:tc>
        <w:tc>
          <w:tcPr>
            <w:tcW w:w="0" w:type="auto"/>
            <w:tcBorders>
              <w:top w:val="nil"/>
              <w:left w:val="nil"/>
              <w:bottom w:val="nil"/>
              <w:right w:val="nil"/>
            </w:tcBorders>
            <w:noWrap/>
            <w:vAlign w:val="center"/>
            <w:hideMark/>
          </w:tcPr>
          <w:p w14:paraId="06C087F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0.23</w:t>
            </w:r>
          </w:p>
        </w:tc>
        <w:tc>
          <w:tcPr>
            <w:tcW w:w="0" w:type="auto"/>
            <w:tcBorders>
              <w:top w:val="nil"/>
              <w:left w:val="nil"/>
              <w:bottom w:val="nil"/>
              <w:right w:val="nil"/>
            </w:tcBorders>
            <w:noWrap/>
            <w:vAlign w:val="center"/>
            <w:hideMark/>
          </w:tcPr>
          <w:p w14:paraId="232DCCF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F1C7087"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115B43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8B0C07B"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FD52897" w14:textId="77777777" w:rsidR="00CC10CA" w:rsidRPr="00EE246D" w:rsidRDefault="00CC10CA" w:rsidP="00CC10CA">
            <w:pPr>
              <w:spacing w:line="240" w:lineRule="auto"/>
              <w:jc w:val="right"/>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831701"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16354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6072D0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56400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Cs/6 :</w:t>
            </w:r>
          </w:p>
        </w:tc>
        <w:tc>
          <w:tcPr>
            <w:tcW w:w="0" w:type="auto"/>
            <w:tcBorders>
              <w:top w:val="nil"/>
              <w:left w:val="nil"/>
              <w:bottom w:val="nil"/>
              <w:right w:val="nil"/>
            </w:tcBorders>
            <w:noWrap/>
            <w:vAlign w:val="center"/>
            <w:hideMark/>
          </w:tcPr>
          <w:p w14:paraId="63E31D1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0.03</w:t>
            </w:r>
          </w:p>
        </w:tc>
        <w:tc>
          <w:tcPr>
            <w:tcW w:w="0" w:type="auto"/>
            <w:tcBorders>
              <w:top w:val="nil"/>
              <w:left w:val="nil"/>
              <w:bottom w:val="nil"/>
              <w:right w:val="nil"/>
            </w:tcBorders>
            <w:noWrap/>
            <w:vAlign w:val="center"/>
            <w:hideMark/>
          </w:tcPr>
          <w:p w14:paraId="1ADFDF5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986BF61"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168B25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88FC0F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DEA0D56"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70E54A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BD2CEFB"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15B4920"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F6184C7" w14:textId="77777777" w:rsidTr="00CC10CA">
        <w:trPr>
          <w:trHeight w:val="403"/>
        </w:trPr>
        <w:tc>
          <w:tcPr>
            <w:tcW w:w="0" w:type="auto"/>
            <w:tcBorders>
              <w:top w:val="nil"/>
              <w:left w:val="nil"/>
              <w:bottom w:val="nil"/>
              <w:right w:val="nil"/>
            </w:tcBorders>
            <w:noWrap/>
            <w:vAlign w:val="center"/>
            <w:hideMark/>
          </w:tcPr>
          <w:p w14:paraId="4D8DF245"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5994222C"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22EFDB6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2.17</w:t>
            </w:r>
          </w:p>
        </w:tc>
        <w:tc>
          <w:tcPr>
            <w:tcW w:w="0" w:type="auto"/>
            <w:tcBorders>
              <w:top w:val="nil"/>
              <w:left w:val="nil"/>
              <w:bottom w:val="nil"/>
              <w:right w:val="nil"/>
            </w:tcBorders>
            <w:noWrap/>
            <w:vAlign w:val="center"/>
            <w:hideMark/>
          </w:tcPr>
          <w:p w14:paraId="66C1146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83965C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0338E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AA97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E8AF7F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4575FD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704EC9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2F6025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2C4FCD4"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3A242B7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163.63</w:t>
            </w:r>
          </w:p>
        </w:tc>
        <w:tc>
          <w:tcPr>
            <w:tcW w:w="0" w:type="auto"/>
            <w:tcBorders>
              <w:top w:val="nil"/>
              <w:left w:val="nil"/>
              <w:bottom w:val="nil"/>
              <w:right w:val="nil"/>
            </w:tcBorders>
            <w:noWrap/>
            <w:vAlign w:val="center"/>
            <w:hideMark/>
          </w:tcPr>
          <w:p w14:paraId="18A3E43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27630F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B40AB7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B00237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F5C8D1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C9D08B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6517A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448FEB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D54C819" w14:textId="77777777" w:rsidTr="00CC10CA">
        <w:trPr>
          <w:trHeight w:val="403"/>
        </w:trPr>
        <w:tc>
          <w:tcPr>
            <w:tcW w:w="0" w:type="auto"/>
            <w:tcBorders>
              <w:top w:val="nil"/>
              <w:left w:val="nil"/>
              <w:bottom w:val="nil"/>
              <w:right w:val="nil"/>
            </w:tcBorders>
            <w:noWrap/>
            <w:vAlign w:val="center"/>
            <w:hideMark/>
          </w:tcPr>
          <w:p w14:paraId="0B2FCA9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437CE0D8"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8CAA95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14.99</w:t>
            </w:r>
          </w:p>
        </w:tc>
        <w:tc>
          <w:tcPr>
            <w:tcW w:w="0" w:type="auto"/>
            <w:tcBorders>
              <w:top w:val="nil"/>
              <w:left w:val="nil"/>
              <w:bottom w:val="nil"/>
              <w:right w:val="nil"/>
            </w:tcBorders>
            <w:noWrap/>
            <w:vAlign w:val="center"/>
            <w:hideMark/>
          </w:tcPr>
          <w:p w14:paraId="01CE630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5B95B1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2E80B2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B017FF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96C63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A3E777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97990A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B040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FA72772"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AA11C0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0.02</w:t>
            </w:r>
          </w:p>
        </w:tc>
        <w:tc>
          <w:tcPr>
            <w:tcW w:w="0" w:type="auto"/>
            <w:tcBorders>
              <w:top w:val="nil"/>
              <w:left w:val="nil"/>
              <w:bottom w:val="nil"/>
              <w:right w:val="nil"/>
            </w:tcBorders>
            <w:noWrap/>
            <w:vAlign w:val="center"/>
            <w:hideMark/>
          </w:tcPr>
          <w:p w14:paraId="01BDFE2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0CD1448"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6900BB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F1F2CB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A029D1A"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µ</w:t>
            </w:r>
            <w:r>
              <w:rPr>
                <w:rFonts w:ascii="Arial Narrow" w:eastAsia="Times New Roman" w:hAnsi="Arial Narrow" w:cs="Arial"/>
                <w:b/>
                <w:bCs/>
                <w:kern w:val="0"/>
                <w:sz w:val="22"/>
                <w:vertAlign w:val="subscript"/>
                <w:lang w:val="es-ES" w:eastAsia="es-ES"/>
                <w14:ligatures w14:val="none"/>
              </w:rPr>
              <w:t>Y</w:t>
            </w:r>
            <w:r>
              <w:rPr>
                <w:rFonts w:ascii="Arial Narrow" w:eastAsia="Times New Roman" w:hAnsi="Arial Narrow" w:cs="Arial"/>
                <w:kern w:val="0"/>
                <w:sz w:val="22"/>
                <w:lang w:val="es-ES" w:eastAsia="es-ES"/>
                <w14:ligatures w14:val="none"/>
              </w:rPr>
              <w:t xml:space="preserve"> :</w:t>
            </w:r>
          </w:p>
        </w:tc>
        <w:tc>
          <w:tcPr>
            <w:tcW w:w="0" w:type="auto"/>
            <w:tcBorders>
              <w:top w:val="nil"/>
              <w:left w:val="nil"/>
              <w:bottom w:val="nil"/>
              <w:right w:val="nil"/>
            </w:tcBorders>
            <w:shd w:val="clear" w:color="000000" w:fill="CCFFCC"/>
            <w:noWrap/>
            <w:vAlign w:val="center"/>
            <w:hideMark/>
          </w:tcPr>
          <w:p w14:paraId="6151D29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0.532</w:t>
            </w:r>
          </w:p>
        </w:tc>
        <w:tc>
          <w:tcPr>
            <w:tcW w:w="0" w:type="auto"/>
            <w:gridSpan w:val="2"/>
            <w:tcBorders>
              <w:top w:val="nil"/>
              <w:left w:val="nil"/>
              <w:bottom w:val="nil"/>
              <w:right w:val="nil"/>
            </w:tcBorders>
            <w:noWrap/>
            <w:vAlign w:val="center"/>
            <w:hideMark/>
          </w:tcPr>
          <w:p w14:paraId="1B0A1859"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media de datos</w:t>
            </w:r>
          </w:p>
        </w:tc>
      </w:tr>
      <w:tr w:rsidR="00CC10CA" w:rsidRPr="00EE246D" w14:paraId="0291760C" w14:textId="77777777" w:rsidTr="00CC10CA">
        <w:trPr>
          <w:trHeight w:val="385"/>
        </w:trPr>
        <w:tc>
          <w:tcPr>
            <w:tcW w:w="0" w:type="auto"/>
            <w:tcBorders>
              <w:top w:val="nil"/>
              <w:left w:val="nil"/>
              <w:bottom w:val="nil"/>
              <w:right w:val="nil"/>
            </w:tcBorders>
            <w:noWrap/>
            <w:vAlign w:val="center"/>
            <w:hideMark/>
          </w:tcPr>
          <w:p w14:paraId="688D6901" w14:textId="77777777" w:rsidR="00CC10CA" w:rsidRPr="00EE246D" w:rsidRDefault="00CC10CA" w:rsidP="00CC10CA">
            <w:pPr>
              <w:spacing w:line="240" w:lineRule="auto"/>
              <w:rPr>
                <w:rFonts w:ascii="Arial Narrow" w:eastAsia="Times New Roman" w:hAnsi="Arial Narrow" w:cs="Arial"/>
                <w:kern w:val="0"/>
                <w:szCs w:val="24"/>
                <w:lang w:val="es-ES" w:eastAsia="es-ES"/>
                <w14:ligatures w14:val="none"/>
              </w:rPr>
            </w:pPr>
          </w:p>
        </w:tc>
        <w:tc>
          <w:tcPr>
            <w:tcW w:w="0" w:type="auto"/>
            <w:gridSpan w:val="3"/>
            <w:tcBorders>
              <w:top w:val="nil"/>
              <w:left w:val="nil"/>
              <w:bottom w:val="nil"/>
              <w:right w:val="nil"/>
            </w:tcBorders>
            <w:noWrap/>
            <w:vAlign w:val="center"/>
            <w:hideMark/>
          </w:tcPr>
          <w:p w14:paraId="14024A5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36EBCD6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46.87</w:t>
            </w:r>
          </w:p>
        </w:tc>
        <w:tc>
          <w:tcPr>
            <w:tcW w:w="0" w:type="auto"/>
            <w:tcBorders>
              <w:top w:val="nil"/>
              <w:left w:val="nil"/>
              <w:bottom w:val="nil"/>
              <w:right w:val="nil"/>
            </w:tcBorders>
            <w:noWrap/>
            <w:vAlign w:val="center"/>
            <w:hideMark/>
          </w:tcPr>
          <w:p w14:paraId="0F34507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4FFFA3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B2DE12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A2437BE"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A7B36F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3F7508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1D945D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7598AD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1315C36"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6DAB5D3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0.96</w:t>
            </w:r>
          </w:p>
        </w:tc>
        <w:tc>
          <w:tcPr>
            <w:tcW w:w="0" w:type="auto"/>
            <w:tcBorders>
              <w:top w:val="nil"/>
              <w:left w:val="nil"/>
              <w:bottom w:val="nil"/>
              <w:right w:val="nil"/>
            </w:tcBorders>
            <w:noWrap/>
            <w:vAlign w:val="center"/>
            <w:hideMark/>
          </w:tcPr>
          <w:p w14:paraId="6224839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DD8112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5166626"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759920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242EDCE"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s</w:t>
            </w:r>
            <w:r>
              <w:rPr>
                <w:rFonts w:ascii="Arial Narrow" w:eastAsia="Times New Roman" w:hAnsi="Arial Narrow" w:cs="Arial"/>
                <w:b/>
                <w:bCs/>
                <w:kern w:val="0"/>
                <w:sz w:val="22"/>
                <w:vertAlign w:val="subscript"/>
                <w:lang w:val="es-ES" w:eastAsia="es-ES"/>
                <w14:ligatures w14:val="none"/>
              </w:rPr>
              <w:t>Y</w:t>
            </w:r>
            <w:r>
              <w:rPr>
                <w:rFonts w:ascii="Arial Narrow" w:eastAsia="Times New Roman" w:hAnsi="Arial Narrow" w:cs="Arial"/>
                <w:kern w:val="0"/>
                <w:sz w:val="22"/>
                <w:lang w:val="es-ES" w:eastAsia="es-ES"/>
                <w14:ligatures w14:val="none"/>
              </w:rPr>
              <w:t xml:space="preserve"> :</w:t>
            </w:r>
          </w:p>
        </w:tc>
        <w:tc>
          <w:tcPr>
            <w:tcW w:w="0" w:type="auto"/>
            <w:tcBorders>
              <w:top w:val="nil"/>
              <w:left w:val="nil"/>
              <w:bottom w:val="nil"/>
              <w:right w:val="nil"/>
            </w:tcBorders>
            <w:shd w:val="clear" w:color="000000" w:fill="CCFFCC"/>
            <w:noWrap/>
            <w:vAlign w:val="center"/>
            <w:hideMark/>
          </w:tcPr>
          <w:p w14:paraId="7CA9CF9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1.096</w:t>
            </w:r>
          </w:p>
        </w:tc>
        <w:tc>
          <w:tcPr>
            <w:tcW w:w="0" w:type="auto"/>
            <w:tcBorders>
              <w:top w:val="nil"/>
              <w:left w:val="nil"/>
              <w:bottom w:val="nil"/>
              <w:right w:val="nil"/>
            </w:tcBorders>
            <w:noWrap/>
            <w:vAlign w:val="center"/>
            <w:hideMark/>
          </w:tcPr>
          <w:p w14:paraId="198D2F2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85651EA"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bl>
    <w:p w14:paraId="216A5D63" w14:textId="77777777" w:rsidR="002D7624" w:rsidRPr="00EE246D" w:rsidRDefault="002D7624" w:rsidP="0028003B">
      <w:pPr>
        <w:pStyle w:val="NormalWeb"/>
        <w:tabs>
          <w:tab w:val="left" w:pos="1530"/>
        </w:tabs>
        <w:spacing w:before="0" w:beforeAutospacing="0" w:after="0" w:afterAutospacing="0" w:line="360" w:lineRule="auto"/>
        <w:jc w:val="both"/>
        <w:rPr>
          <w:rFonts w:ascii="Arial Narrow" w:hAnsi="Arial Narrow"/>
          <w:noProof/>
        </w:rPr>
      </w:pPr>
    </w:p>
    <w:p w14:paraId="088D6D32" w14:textId="77777777" w:rsidR="00CC10CA" w:rsidRPr="00EE246D" w:rsidRDefault="00CC10CA" w:rsidP="0028003B">
      <w:pPr>
        <w:pStyle w:val="NormalWeb"/>
        <w:tabs>
          <w:tab w:val="left" w:pos="1530"/>
        </w:tabs>
        <w:spacing w:before="0" w:beforeAutospacing="0" w:after="0" w:afterAutospacing="0" w:line="360" w:lineRule="auto"/>
        <w:jc w:val="both"/>
        <w:rPr>
          <w:rFonts w:ascii="Arial Narrow" w:hAnsi="Arial Narrow" w:cs="Arial"/>
          <w:b/>
          <w:lang w:val="es-PE"/>
        </w:rPr>
      </w:pPr>
    </w:p>
    <w:bookmarkEnd w:id="56"/>
    <w:p w14:paraId="34A2D38F"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659AD7DC"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0057F4A2"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95098EF"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407D780" w14:textId="77777777" w:rsidR="00782079" w:rsidRPr="00EE246D" w:rsidRDefault="00782079"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2BE32716" w14:textId="77777777" w:rsidR="00192362" w:rsidRPr="00EE246D" w:rsidRDefault="004C319B" w:rsidP="00782079">
      <w:pPr>
        <w:pStyle w:val="NormalWeb"/>
        <w:tabs>
          <w:tab w:val="left" w:pos="1530"/>
        </w:tabs>
        <w:spacing w:before="0" w:beforeAutospacing="0" w:after="0" w:afterAutospacing="0" w:line="360" w:lineRule="auto"/>
        <w:jc w:val="center"/>
        <w:rPr>
          <w:rFonts w:ascii="Arial Narrow" w:hAnsi="Arial Narrow" w:cs="Arial"/>
          <w:b/>
          <w:lang w:val="es-PE"/>
        </w:rPr>
      </w:pPr>
      <w:bookmarkStart w:id="57" w:name="_Hlk199071202"/>
      <w:r>
        <w:rPr>
          <w:rFonts w:ascii="Arial Narrow" w:hAnsi="Arial Narrow" w:cs="Arial"/>
          <w:b/>
          <w:lang w:val="es-PE"/>
        </w:rPr>
        <w:lastRenderedPageBreak/>
        <w:t>Tabla N°10: PRUEBA DE BONDAD DE KOLMOGOROV – SMIRNOV</w:t>
      </w:r>
      <w:bookmarkEnd w:id="57"/>
    </w:p>
    <w:p w14:paraId="445F4BD0" w14:textId="77777777" w:rsidR="00A30033" w:rsidRPr="00EE246D" w:rsidRDefault="00CC10CA" w:rsidP="00CC10CA">
      <w:pPr>
        <w:pStyle w:val="NormalWeb"/>
        <w:tabs>
          <w:tab w:val="left" w:pos="1530"/>
        </w:tabs>
        <w:spacing w:before="0" w:beforeAutospacing="0" w:after="0" w:afterAutospacing="0" w:line="360" w:lineRule="auto"/>
        <w:jc w:val="both"/>
        <w:rPr>
          <w:rFonts w:ascii="Arial Narrow" w:hAnsi="Arial Narrow" w:cs="Arial"/>
          <w:b/>
          <w:lang w:val="es-PE"/>
        </w:rPr>
      </w:pPr>
      <w:r>
        <w:rPr>
          <w:rFonts w:ascii="Arial Narrow" w:hAnsi="Arial Narrow"/>
          <w:noProof/>
        </w:rPr>
        <w:drawing>
          <wp:inline distT="0" distB="0" distL="0" distR="0" wp14:anchorId="21139F81" wp14:editId="1178EB43">
            <wp:extent cx="9237228" cy="4862706"/>
            <wp:effectExtent l="0" t="0" r="2540" b="0"/>
            <wp:docPr id="1023049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56750" cy="4872983"/>
                    </a:xfrm>
                    <a:prstGeom prst="rect">
                      <a:avLst/>
                    </a:prstGeom>
                    <a:noFill/>
                    <a:ln>
                      <a:noFill/>
                    </a:ln>
                  </pic:spPr>
                </pic:pic>
              </a:graphicData>
            </a:graphic>
          </wp:inline>
        </w:drawing>
      </w:r>
    </w:p>
    <w:p w14:paraId="16EC35B8" w14:textId="77777777" w:rsidR="00CC10CA" w:rsidRPr="00EE246D" w:rsidRDefault="00CC10CA" w:rsidP="00CC10CA">
      <w:pPr>
        <w:tabs>
          <w:tab w:val="left" w:pos="1530"/>
        </w:tabs>
        <w:rPr>
          <w:rFonts w:ascii="Arial Narrow" w:hAnsi="Arial Narrow"/>
          <w:lang w:eastAsia="es-ES"/>
        </w:rPr>
        <w:sectPr w:rsidR="00CC10CA" w:rsidRPr="00EE246D" w:rsidSect="00192362">
          <w:pgSz w:w="16838" w:h="11906" w:orient="landscape"/>
          <w:pgMar w:top="1701" w:right="1418" w:bottom="1559" w:left="1418" w:header="709" w:footer="709" w:gutter="0"/>
          <w:cols w:space="708"/>
          <w:docGrid w:linePitch="360"/>
        </w:sectPr>
      </w:pPr>
      <w:r>
        <w:rPr>
          <w:rFonts w:ascii="Arial Narrow" w:hAnsi="Arial Narrow"/>
          <w:lang w:eastAsia="es-ES"/>
        </w:rPr>
        <w:tab/>
      </w:r>
    </w:p>
    <w:p w14:paraId="7ED58E6F"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bookmarkStart w:id="58" w:name="_Hlk199082440"/>
      <w:r>
        <w:rPr>
          <w:rFonts w:ascii="Arial Narrow" w:eastAsia="Times New Roman" w:hAnsi="Arial Narrow" w:cs="Arial"/>
          <w:bCs/>
          <w:kern w:val="0"/>
          <w:szCs w:val="24"/>
          <w:lang w:eastAsia="es-ES"/>
          <w14:ligatures w14:val="none"/>
        </w:rPr>
        <w:lastRenderedPageBreak/>
        <w:t>El cuadro presenta los resultados de la comparación de las distribuciones de probabilidad aplicadas a las precipitaciones máximas en 24 horas de la Estación Meteorológica Convencional CO “Tarapoto”, utilizada como fuente de información pluviométrica para el estudio hidrológico del Centro de Acogida Residencial (CAR), ubicado en el distrito de Morales, provincia y departamento de San Martín.</w:t>
      </w:r>
    </w:p>
    <w:p w14:paraId="61C63A2C"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p>
    <w:p w14:paraId="0CB2A1F3"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evaluación comprende las distribuciones Normal, Log-Normal, Log-Pearson Tipo III y Extrema Tipo I de Gumbel. Para cada función, la hoja de cálculo reporta la máxima diferencia entre las probabilidades observadas y las probabilidades teóricas. Estos resultados permiten comparar el ajuste de los modelos sobre la muestra empleada e identificar la distribución que presenta la menor discrepancia según el procedimiento aplicado.</w:t>
      </w:r>
    </w:p>
    <w:p w14:paraId="3BFB9356"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3D501C97"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De acuerdo con el resumen de cálculo, se consideran 26 observaciones, un nivel de significancia del 5 % y un valor crítico de 0,260. Los cuatro estadísticos son inferiores al umbral adoptado en la hoja. Sin embargo, esta comparación deberá interpretarse conjuntamente con la verificación del procedimiento de la prueba, considerando que los parámetros de las distribuciones se obtienen de la misma muestra analizada.</w:t>
      </w:r>
    </w:p>
    <w:p w14:paraId="4565983C"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658E054B"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La distribución Log-Normal presenta el menor estadístico reportado, con un valor de 0,0894, seguida de la distribución Normal, con 0,0920; la Log-Pearson Tipo III, con 0,0964; y la distribución Gumbel, con 0,1270. En consecuencia, la hoja identifica a la Log-Normal como la función seleccionada bajo el criterio de menor discrepancia. La proximidad entre los resultados de las tres primeras distribuciones hace conveniente complementar esta comparación con la revisión gráfica y el comportamiento de las precipitaciones estimadas para los períodos de retorno de interés.</w:t>
      </w:r>
    </w:p>
    <w:p w14:paraId="146E03BD"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5B9215F1"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Para sustentar la selección definitiva, deberá quedar documentada la conformación de la muestra, especialmente el tratamiento de los registros incompletos de 2020 y 2024. Asimismo, se verificará que las diferencias calculadas correspondan al estadístico bilateral de Kolmogórov–Smirnov y que el criterio de significancia contemple la estimación de parámetros con los propios datos. Estas comprobaciones son necesarias </w:t>
      </w:r>
      <w:r>
        <w:rPr>
          <w:rFonts w:ascii="Arial Narrow" w:eastAsia="Times New Roman" w:hAnsi="Arial Narrow" w:cs="Arial"/>
          <w:bCs/>
          <w:kern w:val="0"/>
          <w:szCs w:val="24"/>
          <w:lang w:val="es-ES" w:eastAsia="es-ES"/>
          <w14:ligatures w14:val="none"/>
        </w:rPr>
        <w:lastRenderedPageBreak/>
        <w:t>para respaldar tanto el tamaño de muestra utilizado como la interpretación estadística de los resultados.</w:t>
      </w:r>
    </w:p>
    <w:p w14:paraId="0E60A5CE"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2CC58EDA"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Con estas verificaciones, y siempre que se mantenga el resultado de la comparación, la distribución </w:t>
      </w:r>
      <w:r>
        <w:rPr>
          <w:rFonts w:ascii="Arial Narrow" w:eastAsia="Times New Roman" w:hAnsi="Arial Narrow" w:cs="Arial"/>
          <w:b/>
          <w:kern w:val="0"/>
          <w:szCs w:val="24"/>
          <w:lang w:val="es-ES" w:eastAsia="es-ES"/>
          <w14:ligatures w14:val="none"/>
        </w:rPr>
        <w:t>Log-Normal</w:t>
      </w:r>
      <w:r>
        <w:rPr>
          <w:rFonts w:ascii="Arial Narrow" w:eastAsia="Times New Roman" w:hAnsi="Arial Narrow" w:cs="Arial"/>
          <w:bCs/>
          <w:kern w:val="0"/>
          <w:szCs w:val="24"/>
          <w:lang w:val="es-ES" w:eastAsia="es-ES"/>
          <w14:ligatures w14:val="none"/>
        </w:rPr>
        <w:t xml:space="preserve"> constituirá el modelo para determinar las precipitaciones máximas en 24 horas asociadas a los períodos de retorno adoptados. Dichas precipitaciones servirán como base para estimar las lluvias de menor duración, desarrollar las relaciones Intensidad-Duración-Frecuencia y calcular los caudales de diseño del sistema de drenaje pluvial del proyecto.</w:t>
      </w:r>
    </w:p>
    <w:bookmarkEnd w:id="58"/>
    <w:p w14:paraId="320611D2" w14:textId="77777777" w:rsidR="00014D6A" w:rsidRPr="00EE246D" w:rsidRDefault="00014D6A" w:rsidP="0028003B">
      <w:pPr>
        <w:spacing w:line="360" w:lineRule="auto"/>
        <w:jc w:val="both"/>
        <w:rPr>
          <w:rFonts w:ascii="Arial Narrow" w:eastAsia="Times New Roman" w:hAnsi="Arial Narrow" w:cs="Arial"/>
          <w:bCs/>
          <w:kern w:val="0"/>
          <w:szCs w:val="24"/>
          <w:lang w:eastAsia="es-ES"/>
          <w14:ligatures w14:val="none"/>
        </w:rPr>
      </w:pPr>
    </w:p>
    <w:p w14:paraId="2DE669DA" w14:textId="77777777" w:rsidR="001B73B5" w:rsidRPr="00EE246D" w:rsidRDefault="004600D9" w:rsidP="001B73B5">
      <w:pPr>
        <w:pStyle w:val="Ttulo2"/>
        <w:numPr>
          <w:ilvl w:val="3"/>
          <w:numId w:val="1"/>
        </w:numPr>
        <w:spacing w:line="360" w:lineRule="auto"/>
        <w:rPr>
          <w:rFonts w:eastAsia="Times New Roman"/>
          <w:lang w:eastAsia="es-ES"/>
        </w:rPr>
      </w:pPr>
      <w:bookmarkStart w:id="59" w:name="_Hlk199082690"/>
      <w:bookmarkStart w:id="60" w:name="_Toc242106318"/>
      <w:r>
        <w:rPr>
          <w:rFonts w:eastAsia="Times New Roman"/>
          <w:lang w:eastAsia="es-ES"/>
        </w:rPr>
        <w:t>Resumen De Resultados</w:t>
      </w:r>
      <w:bookmarkEnd w:id="59"/>
      <w:bookmarkEnd w:id="60"/>
    </w:p>
    <w:tbl>
      <w:tblPr>
        <w:tblW w:w="8520" w:type="dxa"/>
        <w:tblInd w:w="1220" w:type="dxa"/>
        <w:tblCellMar>
          <w:left w:w="70" w:type="dxa"/>
          <w:right w:w="70" w:type="dxa"/>
        </w:tblCellMar>
        <w:tblLook w:val="04A0" w:firstRow="1" w:lastRow="0" w:firstColumn="1" w:lastColumn="0" w:noHBand="0" w:noVBand="1"/>
      </w:tblPr>
      <w:tblGrid>
        <w:gridCol w:w="146"/>
        <w:gridCol w:w="927"/>
        <w:gridCol w:w="264"/>
        <w:gridCol w:w="1642"/>
        <w:gridCol w:w="146"/>
        <w:gridCol w:w="2129"/>
        <w:gridCol w:w="1422"/>
        <w:gridCol w:w="365"/>
        <w:gridCol w:w="743"/>
        <w:gridCol w:w="99"/>
        <w:gridCol w:w="58"/>
        <w:gridCol w:w="579"/>
      </w:tblGrid>
      <w:tr w:rsidR="001B73B5" w:rsidRPr="00EE246D" w14:paraId="342B41D6" w14:textId="77777777" w:rsidTr="001B73B5">
        <w:trPr>
          <w:gridAfter w:val="2"/>
          <w:wAfter w:w="637" w:type="dxa"/>
          <w:trHeight w:val="363"/>
        </w:trPr>
        <w:tc>
          <w:tcPr>
            <w:tcW w:w="0" w:type="auto"/>
            <w:gridSpan w:val="10"/>
            <w:tcBorders>
              <w:top w:val="nil"/>
              <w:left w:val="nil"/>
              <w:bottom w:val="nil"/>
              <w:right w:val="nil"/>
            </w:tcBorders>
            <w:noWrap/>
            <w:vAlign w:val="center"/>
            <w:hideMark/>
          </w:tcPr>
          <w:p w14:paraId="7B778B63"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RESUMEN DE RESULTADOS</w:t>
            </w:r>
          </w:p>
        </w:tc>
      </w:tr>
      <w:tr w:rsidR="001B73B5" w:rsidRPr="00EE246D" w14:paraId="075E1305"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A8985BB"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Estadístico</w:t>
            </w:r>
          </w:p>
        </w:tc>
        <w:tc>
          <w:tcPr>
            <w:tcW w:w="6546" w:type="dxa"/>
            <w:gridSpan w:val="7"/>
            <w:tcBorders>
              <w:top w:val="single" w:sz="4" w:space="0" w:color="auto"/>
              <w:left w:val="nil"/>
              <w:bottom w:val="single" w:sz="4" w:space="0" w:color="auto"/>
              <w:right w:val="single" w:sz="4" w:space="0" w:color="auto"/>
            </w:tcBorders>
            <w:shd w:val="clear" w:color="000000" w:fill="9A0000"/>
            <w:noWrap/>
            <w:vAlign w:val="center"/>
            <w:hideMark/>
          </w:tcPr>
          <w:p w14:paraId="08DC52B8"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Función de Distribución</w:t>
            </w:r>
          </w:p>
        </w:tc>
      </w:tr>
      <w:tr w:rsidR="001B73B5" w:rsidRPr="00EE246D" w14:paraId="72CA45D0" w14:textId="77777777" w:rsidTr="001B73B5">
        <w:trPr>
          <w:gridBefore w:val="1"/>
          <w:gridAfter w:val="2"/>
          <w:wAfter w:w="637" w:type="dxa"/>
          <w:trHeight w:val="55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F0C66CE"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K-S</w:t>
            </w:r>
          </w:p>
        </w:tc>
        <w:tc>
          <w:tcPr>
            <w:tcW w:w="1642" w:type="dxa"/>
            <w:tcBorders>
              <w:top w:val="nil"/>
              <w:left w:val="nil"/>
              <w:bottom w:val="single" w:sz="4" w:space="0" w:color="auto"/>
              <w:right w:val="single" w:sz="4" w:space="0" w:color="auto"/>
            </w:tcBorders>
            <w:shd w:val="clear" w:color="000000" w:fill="9A0000"/>
            <w:noWrap/>
            <w:vAlign w:val="center"/>
            <w:hideMark/>
          </w:tcPr>
          <w:p w14:paraId="59D0CB52"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Normal</w:t>
            </w:r>
          </w:p>
        </w:tc>
        <w:tc>
          <w:tcPr>
            <w:tcW w:w="2275" w:type="dxa"/>
            <w:gridSpan w:val="2"/>
            <w:tcBorders>
              <w:top w:val="single" w:sz="4" w:space="0" w:color="auto"/>
              <w:left w:val="single" w:sz="4" w:space="0" w:color="auto"/>
              <w:bottom w:val="single" w:sz="4" w:space="0" w:color="auto"/>
              <w:right w:val="single" w:sz="4" w:space="0" w:color="auto"/>
            </w:tcBorders>
            <w:shd w:val="clear" w:color="000000" w:fill="9A0000"/>
            <w:vAlign w:val="center"/>
            <w:hideMark/>
          </w:tcPr>
          <w:p w14:paraId="3A14E481"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 Normal</w:t>
            </w:r>
          </w:p>
        </w:tc>
        <w:tc>
          <w:tcPr>
            <w:tcW w:w="1787" w:type="dxa"/>
            <w:gridSpan w:val="2"/>
            <w:tcBorders>
              <w:top w:val="single" w:sz="4" w:space="0" w:color="auto"/>
              <w:left w:val="nil"/>
              <w:bottom w:val="single" w:sz="4" w:space="0" w:color="auto"/>
              <w:right w:val="single" w:sz="4" w:space="0" w:color="auto"/>
            </w:tcBorders>
            <w:shd w:val="clear" w:color="000000" w:fill="9A0000"/>
            <w:vAlign w:val="center"/>
            <w:hideMark/>
          </w:tcPr>
          <w:p w14:paraId="4E8EE8E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Pearson Tipo III</w:t>
            </w:r>
          </w:p>
        </w:tc>
        <w:tc>
          <w:tcPr>
            <w:tcW w:w="842" w:type="dxa"/>
            <w:gridSpan w:val="2"/>
            <w:tcBorders>
              <w:top w:val="nil"/>
              <w:left w:val="nil"/>
              <w:bottom w:val="single" w:sz="4" w:space="0" w:color="auto"/>
              <w:right w:val="single" w:sz="4" w:space="0" w:color="auto"/>
            </w:tcBorders>
            <w:shd w:val="clear" w:color="000000" w:fill="9A0000"/>
            <w:noWrap/>
            <w:vAlign w:val="center"/>
            <w:hideMark/>
          </w:tcPr>
          <w:p w14:paraId="5B8AB18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Gumbel</w:t>
            </w:r>
          </w:p>
        </w:tc>
      </w:tr>
      <w:tr w:rsidR="001B73B5" w:rsidRPr="00EE246D" w14:paraId="5C8F611B"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noWrap/>
            <w:vAlign w:val="center"/>
            <w:hideMark/>
          </w:tcPr>
          <w:p w14:paraId="54E5235D"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D</w:t>
            </w:r>
            <w:r>
              <w:rPr>
                <w:rFonts w:ascii="Arial Narrow" w:eastAsia="Times New Roman" w:hAnsi="Arial Narrow" w:cs="Arial"/>
                <w:kern w:val="0"/>
                <w:sz w:val="22"/>
                <w:vertAlign w:val="subscript"/>
                <w:lang w:val="es-ES" w:eastAsia="es-ES"/>
                <w14:ligatures w14:val="none"/>
              </w:rPr>
              <w:t>(N)</w:t>
            </w:r>
          </w:p>
        </w:tc>
        <w:tc>
          <w:tcPr>
            <w:tcW w:w="1642" w:type="dxa"/>
            <w:tcBorders>
              <w:top w:val="nil"/>
              <w:left w:val="nil"/>
              <w:bottom w:val="single" w:sz="4" w:space="0" w:color="auto"/>
              <w:right w:val="single" w:sz="4" w:space="0" w:color="auto"/>
            </w:tcBorders>
            <w:noWrap/>
            <w:vAlign w:val="center"/>
            <w:hideMark/>
          </w:tcPr>
          <w:p w14:paraId="758A88B7"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0.0920</w:t>
            </w:r>
          </w:p>
        </w:tc>
        <w:tc>
          <w:tcPr>
            <w:tcW w:w="2275" w:type="dxa"/>
            <w:gridSpan w:val="2"/>
            <w:tcBorders>
              <w:top w:val="single" w:sz="4" w:space="0" w:color="auto"/>
              <w:left w:val="single" w:sz="4" w:space="0" w:color="auto"/>
              <w:bottom w:val="single" w:sz="4" w:space="0" w:color="auto"/>
              <w:right w:val="single" w:sz="4" w:space="0" w:color="auto"/>
            </w:tcBorders>
            <w:noWrap/>
            <w:vAlign w:val="center"/>
            <w:hideMark/>
          </w:tcPr>
          <w:p w14:paraId="5EABBDD4" w14:textId="77777777" w:rsidR="001B73B5" w:rsidRPr="00EE246D" w:rsidRDefault="001B73B5" w:rsidP="001B73B5">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0.0894</w:t>
            </w:r>
          </w:p>
        </w:tc>
        <w:tc>
          <w:tcPr>
            <w:tcW w:w="1787" w:type="dxa"/>
            <w:gridSpan w:val="2"/>
            <w:tcBorders>
              <w:top w:val="single" w:sz="4" w:space="0" w:color="auto"/>
              <w:left w:val="nil"/>
              <w:bottom w:val="single" w:sz="4" w:space="0" w:color="auto"/>
              <w:right w:val="single" w:sz="4" w:space="0" w:color="auto"/>
            </w:tcBorders>
            <w:vAlign w:val="center"/>
            <w:hideMark/>
          </w:tcPr>
          <w:p w14:paraId="7D9E56D6"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0.0964</w:t>
            </w:r>
          </w:p>
        </w:tc>
        <w:tc>
          <w:tcPr>
            <w:tcW w:w="842" w:type="dxa"/>
            <w:gridSpan w:val="2"/>
            <w:tcBorders>
              <w:top w:val="nil"/>
              <w:left w:val="nil"/>
              <w:bottom w:val="single" w:sz="4" w:space="0" w:color="auto"/>
              <w:right w:val="single" w:sz="4" w:space="0" w:color="auto"/>
            </w:tcBorders>
            <w:noWrap/>
            <w:vAlign w:val="center"/>
            <w:hideMark/>
          </w:tcPr>
          <w:p w14:paraId="3E76545E"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0.1270</w:t>
            </w:r>
          </w:p>
        </w:tc>
      </w:tr>
      <w:tr w:rsidR="001B73B5" w:rsidRPr="00EE246D" w14:paraId="15ED9EA6" w14:textId="77777777" w:rsidTr="001B73B5">
        <w:trPr>
          <w:trHeight w:val="115"/>
        </w:trPr>
        <w:tc>
          <w:tcPr>
            <w:tcW w:w="0" w:type="auto"/>
            <w:tcBorders>
              <w:top w:val="nil"/>
              <w:left w:val="nil"/>
              <w:bottom w:val="nil"/>
              <w:right w:val="nil"/>
            </w:tcBorders>
            <w:noWrap/>
            <w:vAlign w:val="center"/>
            <w:hideMark/>
          </w:tcPr>
          <w:p w14:paraId="038D232D"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p>
        </w:tc>
        <w:tc>
          <w:tcPr>
            <w:tcW w:w="927" w:type="dxa"/>
            <w:tcBorders>
              <w:top w:val="nil"/>
              <w:left w:val="nil"/>
              <w:bottom w:val="nil"/>
              <w:right w:val="nil"/>
            </w:tcBorders>
            <w:noWrap/>
            <w:vAlign w:val="center"/>
            <w:hideMark/>
          </w:tcPr>
          <w:p w14:paraId="588B2B12"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6E003471"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18E8CA44"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35A445E1"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108" w:type="dxa"/>
            <w:gridSpan w:val="2"/>
            <w:tcBorders>
              <w:top w:val="nil"/>
              <w:left w:val="nil"/>
              <w:bottom w:val="nil"/>
              <w:right w:val="nil"/>
            </w:tcBorders>
            <w:noWrap/>
            <w:vAlign w:val="center"/>
            <w:hideMark/>
          </w:tcPr>
          <w:p w14:paraId="7A19A4E6"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2"/>
            <w:tcBorders>
              <w:top w:val="nil"/>
              <w:left w:val="nil"/>
              <w:bottom w:val="nil"/>
              <w:right w:val="nil"/>
            </w:tcBorders>
            <w:noWrap/>
            <w:vAlign w:val="center"/>
            <w:hideMark/>
          </w:tcPr>
          <w:p w14:paraId="44D7F56E"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BEF49C4"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r>
      <w:tr w:rsidR="001B73B5" w:rsidRPr="00EE246D" w14:paraId="57AF740D" w14:textId="77777777" w:rsidTr="001B73B5">
        <w:trPr>
          <w:trHeight w:val="363"/>
        </w:trPr>
        <w:tc>
          <w:tcPr>
            <w:tcW w:w="0" w:type="auto"/>
            <w:tcBorders>
              <w:top w:val="nil"/>
              <w:left w:val="nil"/>
              <w:bottom w:val="nil"/>
              <w:right w:val="nil"/>
            </w:tcBorders>
            <w:noWrap/>
            <w:vAlign w:val="center"/>
            <w:hideMark/>
          </w:tcPr>
          <w:p w14:paraId="57EC13D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927" w:type="dxa"/>
            <w:tcBorders>
              <w:top w:val="nil"/>
              <w:left w:val="nil"/>
              <w:bottom w:val="nil"/>
              <w:right w:val="nil"/>
            </w:tcBorders>
            <w:noWrap/>
            <w:vAlign w:val="center"/>
            <w:hideMark/>
          </w:tcPr>
          <w:p w14:paraId="16C29253"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417444D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24826312"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391F7764"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FUNCION DE DISTRIBUCION SELECCIONADA:</w:t>
            </w:r>
          </w:p>
        </w:tc>
        <w:tc>
          <w:tcPr>
            <w:tcW w:w="1265" w:type="dxa"/>
            <w:gridSpan w:val="4"/>
            <w:tcBorders>
              <w:top w:val="nil"/>
              <w:left w:val="nil"/>
              <w:bottom w:val="nil"/>
              <w:right w:val="nil"/>
            </w:tcBorders>
            <w:noWrap/>
            <w:vAlign w:val="center"/>
            <w:hideMark/>
          </w:tcPr>
          <w:p w14:paraId="0734069B" w14:textId="77777777" w:rsidR="001B73B5" w:rsidRPr="00EE246D" w:rsidRDefault="001B73B5" w:rsidP="001B73B5">
            <w:pPr>
              <w:spacing w:line="240" w:lineRule="auto"/>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Log – Normal</w:t>
            </w:r>
          </w:p>
        </w:tc>
        <w:tc>
          <w:tcPr>
            <w:tcW w:w="0" w:type="auto"/>
            <w:tcBorders>
              <w:top w:val="nil"/>
              <w:left w:val="nil"/>
              <w:bottom w:val="nil"/>
              <w:right w:val="nil"/>
            </w:tcBorders>
            <w:noWrap/>
            <w:vAlign w:val="center"/>
            <w:hideMark/>
          </w:tcPr>
          <w:p w14:paraId="71EE2286"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p>
        </w:tc>
      </w:tr>
    </w:tbl>
    <w:p w14:paraId="0103FCDB" w14:textId="77777777" w:rsidR="001B73B5" w:rsidRPr="00EE246D" w:rsidRDefault="001B73B5" w:rsidP="00486BEC">
      <w:pPr>
        <w:spacing w:line="360" w:lineRule="auto"/>
        <w:rPr>
          <w:rFonts w:ascii="Arial Narrow" w:eastAsia="Times New Roman" w:hAnsi="Arial Narrow" w:cs="Arial"/>
          <w:szCs w:val="24"/>
          <w:lang w:eastAsia="es-ES"/>
        </w:rPr>
      </w:pPr>
    </w:p>
    <w:p w14:paraId="110800C7" w14:textId="77777777" w:rsidR="001B73B5" w:rsidRPr="00EE246D" w:rsidRDefault="00486BEC"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K-S (Kolmogorov-Smirnov): Es el estadístico que cuantifica la máxima diferencia entre la función de distribución acumulada empírica de la muestra y la función acumulada teórica del modelo evaluado. Un menor valor de (D) representa una menor discrepancia global entre ambas funciones para la misma muestra; su interpretación se complementa con el criterio de significancia y la revisión del comportamiento de las precipitaciones estimadas.</w:t>
      </w:r>
    </w:p>
    <w:p w14:paraId="7B129401"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12C4DB2C"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Para la Estación Meteorológica Convencional CO “Tarapoto”, la hoja de cálculo considera 26 valores correspondientes al período 1999–2024 y reporta los siguientes estadísticos: 0,0920 para la distribución Normal; 0,0894 para la Log-Normal; 0,0964 para la Log-Pearson Tipo III; y 0,1270 para la distribución Extrema Tipo I de Gumbel.</w:t>
      </w:r>
    </w:p>
    <w:p w14:paraId="2518D8F7"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45483520"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 xml:space="preserve">El resumen adopta un nivel de significancia de 5,% y un valor crítico de D=0,260. Los cuatro estadísticos reportados son inferiores a este umbral y, por tanto, cumplen la condición de comparación establecida en la hoja. Para sustentar formalmente la decisión estadística, deberá verificarse que el valor crítico sea aplicable al </w:t>
      </w:r>
      <w:r>
        <w:rPr>
          <w:rFonts w:ascii="Arial Narrow" w:eastAsia="Times New Roman" w:hAnsi="Arial Narrow" w:cs="Arial"/>
          <w:bCs/>
          <w:kern w:val="0"/>
          <w:szCs w:val="24"/>
          <w:lang w:eastAsia="es-ES"/>
          <w14:ligatures w14:val="none"/>
        </w:rPr>
        <w:lastRenderedPageBreak/>
        <w:t>procedimiento utilizado, considerando que los parámetros de los modelos se estiman con la misma muestra.</w:t>
      </w:r>
    </w:p>
    <w:p w14:paraId="7E2AEBB5"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4FA16BD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
          <w:kern w:val="0"/>
          <w:szCs w:val="24"/>
          <w:lang w:eastAsia="es-ES"/>
          <w14:ligatures w14:val="none"/>
        </w:rPr>
        <w:t xml:space="preserve">La distribución Log-Normal </w:t>
      </w:r>
      <w:r>
        <w:rPr>
          <w:rFonts w:ascii="Arial Narrow" w:eastAsia="Times New Roman" w:hAnsi="Arial Narrow" w:cs="Arial"/>
          <w:bCs/>
          <w:kern w:val="0"/>
          <w:szCs w:val="24"/>
          <w:lang w:eastAsia="es-ES"/>
          <w14:ligatures w14:val="none"/>
        </w:rPr>
        <w:t>presenta el menor estadístico, con (D=0,0894), seguida de la Normal, la Log-Pearson Tipo III y Gumbel. En consecuencia, la Log-Normal es la distribución seleccionada en la hoja de cálculo bajo el criterio de menor discrepancia. Este resultado describe su desempeño relativo entre los modelos evaluados y debe complementarse con la revisión del ajuste en los mayores valores observados y de las precipitaciones calculadas para los períodos de retorno de interés.</w:t>
      </w:r>
    </w:p>
    <w:p w14:paraId="7EB34FA6"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4003A21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adopción definitiva de este modelo requiere documentar la incorporación de los años 2020 y 2024, cuyos registros disponibles presentan meses sin información, y verificar el cálculo bilateral del estadístico K-S. El número de años calendario no equivale automáticamente al número de máximos anuales representativos, por lo que cualquier modificación de la muestra deberá reflejarse en la actualización de los ajustes.</w:t>
      </w:r>
    </w:p>
    <w:p w14:paraId="666F3AD4"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5430C05D" w14:textId="77777777" w:rsidR="00486BEC"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Una vez concluidas estas verificaciones, y de mantenerse la selección, la distribución Log-Normal se utilizará para estimar las precipitaciones máximas en 24 horas asociadas a los períodos de retorno adoptados. Estos resultados constituirán la base para obtener las intensidades de lluvia mediante el procedimiento de desagregación temporal correspondiente y calcular los caudales de diseño del sistema de drenaje pluvial del Centro de Acogida Residencial (CAR), ubicado en el distrito de Morales, provincia y departamento de San Martín.</w:t>
      </w:r>
    </w:p>
    <w:p w14:paraId="6D509875" w14:textId="77777777" w:rsidR="00486BEC" w:rsidRPr="00EE246D" w:rsidRDefault="00486BEC" w:rsidP="00486BEC">
      <w:pPr>
        <w:tabs>
          <w:tab w:val="left" w:pos="1260"/>
        </w:tabs>
        <w:spacing w:line="360" w:lineRule="auto"/>
        <w:ind w:left="1134"/>
        <w:jc w:val="both"/>
        <w:rPr>
          <w:rFonts w:ascii="Arial Narrow" w:hAnsi="Arial Narrow" w:cs="Arial"/>
          <w:lang w:val="es-ES" w:eastAsia="es-ES"/>
        </w:rPr>
      </w:pPr>
    </w:p>
    <w:p w14:paraId="47F5B731" w14:textId="77777777" w:rsidR="00D36ADC" w:rsidRPr="00EE246D" w:rsidRDefault="003350A3" w:rsidP="0028003B">
      <w:pPr>
        <w:pStyle w:val="Ttulo2"/>
        <w:numPr>
          <w:ilvl w:val="3"/>
          <w:numId w:val="1"/>
        </w:numPr>
        <w:spacing w:line="360" w:lineRule="auto"/>
        <w:rPr>
          <w:rFonts w:eastAsia="Times New Roman"/>
          <w:lang w:eastAsia="es-ES"/>
        </w:rPr>
      </w:pPr>
      <w:bookmarkStart w:id="61" w:name="_Hlk199082939"/>
      <w:bookmarkStart w:id="62" w:name="_Toc242106319"/>
      <w:r>
        <w:rPr>
          <w:rFonts w:eastAsia="Times New Roman"/>
          <w:lang w:eastAsia="es-ES"/>
        </w:rPr>
        <w:t>Resumen De Los Resultados De Las Distribuciones Estadísticas</w:t>
      </w:r>
      <w:bookmarkEnd w:id="61"/>
      <w:bookmarkEnd w:id="62"/>
    </w:p>
    <w:p w14:paraId="3881A1DA" w14:textId="77777777" w:rsidR="005C22B2" w:rsidRPr="00EE246D" w:rsidRDefault="005C22B2" w:rsidP="005C22B2">
      <w:pPr>
        <w:rPr>
          <w:rFonts w:ascii="Arial Narrow" w:hAnsi="Arial Narrow"/>
          <w:lang w:eastAsia="es-ES"/>
        </w:rPr>
      </w:pPr>
    </w:p>
    <w:p w14:paraId="602AF3DF" w14:textId="77777777" w:rsidR="00D36ADC" w:rsidRPr="00EE246D" w:rsidRDefault="00D36ADC" w:rsidP="0028003B">
      <w:pPr>
        <w:spacing w:line="360" w:lineRule="auto"/>
        <w:ind w:firstLine="709"/>
        <w:jc w:val="center"/>
        <w:rPr>
          <w:rFonts w:ascii="Arial Narrow" w:hAnsi="Arial Narrow" w:cs="Arial"/>
          <w:lang w:eastAsia="es-ES"/>
        </w:rPr>
      </w:pPr>
      <w:r>
        <w:rPr>
          <w:rFonts w:ascii="Arial Narrow" w:hAnsi="Arial Narrow" w:cs="Arial"/>
          <w:b/>
          <w:bCs/>
          <w:lang w:eastAsia="es-ES"/>
        </w:rPr>
        <w:t>Tabla N°12: Valores Normales</w:t>
      </w:r>
      <w:r>
        <w:rPr>
          <w:rFonts w:ascii="Arial Narrow" w:hAnsi="Arial Narrow" w:cs="Arial"/>
          <w:lang w:eastAsia="es-ES"/>
        </w:rPr>
        <w:t>.</w:t>
      </w:r>
    </w:p>
    <w:tbl>
      <w:tblPr>
        <w:tblW w:w="4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0"/>
        <w:gridCol w:w="1180"/>
      </w:tblGrid>
      <w:tr w:rsidR="001B73B5" w:rsidRPr="00EE246D" w14:paraId="7AAF1773" w14:textId="77777777" w:rsidTr="001B73B5">
        <w:trPr>
          <w:trHeight w:val="403"/>
          <w:jc w:val="center"/>
        </w:trPr>
        <w:tc>
          <w:tcPr>
            <w:tcW w:w="3540" w:type="dxa"/>
            <w:shd w:val="clear" w:color="000000" w:fill="9A0000"/>
            <w:noWrap/>
            <w:vAlign w:val="center"/>
            <w:hideMark/>
          </w:tcPr>
          <w:p w14:paraId="6ADA9D62"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1180" w:type="dxa"/>
            <w:shd w:val="clear" w:color="000000" w:fill="9A0000"/>
            <w:noWrap/>
            <w:vAlign w:val="center"/>
            <w:hideMark/>
          </w:tcPr>
          <w:p w14:paraId="5FD49D9A"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1B73B5" w:rsidRPr="00EE246D" w14:paraId="5E0E6DAC" w14:textId="77777777" w:rsidTr="001B73B5">
        <w:trPr>
          <w:trHeight w:val="403"/>
          <w:jc w:val="center"/>
        </w:trPr>
        <w:tc>
          <w:tcPr>
            <w:tcW w:w="3540" w:type="dxa"/>
            <w:noWrap/>
            <w:vAlign w:val="center"/>
            <w:hideMark/>
          </w:tcPr>
          <w:p w14:paraId="2A23964F"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noWrap/>
            <w:vAlign w:val="center"/>
            <w:hideMark/>
          </w:tcPr>
          <w:p w14:paraId="324A0E2C"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r>
      <w:tr w:rsidR="001B73B5" w:rsidRPr="00EE246D" w14:paraId="5E7263F4" w14:textId="77777777" w:rsidTr="001B73B5">
        <w:trPr>
          <w:trHeight w:val="403"/>
          <w:jc w:val="center"/>
        </w:trPr>
        <w:tc>
          <w:tcPr>
            <w:tcW w:w="3540" w:type="dxa"/>
            <w:noWrap/>
            <w:vAlign w:val="center"/>
            <w:hideMark/>
          </w:tcPr>
          <w:p w14:paraId="6A924875"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noWrap/>
            <w:vAlign w:val="center"/>
            <w:hideMark/>
          </w:tcPr>
          <w:p w14:paraId="08F29CB4"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r>
      <w:tr w:rsidR="001B73B5" w:rsidRPr="00EE246D" w14:paraId="12EEC5F3" w14:textId="77777777" w:rsidTr="001B73B5">
        <w:trPr>
          <w:trHeight w:val="403"/>
          <w:jc w:val="center"/>
        </w:trPr>
        <w:tc>
          <w:tcPr>
            <w:tcW w:w="3540" w:type="dxa"/>
            <w:noWrap/>
            <w:vAlign w:val="center"/>
            <w:hideMark/>
          </w:tcPr>
          <w:p w14:paraId="65717B2E"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1180" w:type="dxa"/>
            <w:noWrap/>
            <w:vAlign w:val="center"/>
            <w:hideMark/>
          </w:tcPr>
          <w:p w14:paraId="4D8F70FF"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r>
      <w:tr w:rsidR="001B73B5" w:rsidRPr="00EE246D" w14:paraId="08872CF0" w14:textId="77777777" w:rsidTr="001B73B5">
        <w:trPr>
          <w:trHeight w:val="403"/>
          <w:jc w:val="center"/>
        </w:trPr>
        <w:tc>
          <w:tcPr>
            <w:tcW w:w="3540" w:type="dxa"/>
            <w:noWrap/>
            <w:vAlign w:val="center"/>
            <w:hideMark/>
          </w:tcPr>
          <w:p w14:paraId="6D2CB08D"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noWrap/>
            <w:vAlign w:val="center"/>
            <w:hideMark/>
          </w:tcPr>
          <w:p w14:paraId="667DF0AE"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1B73B5" w:rsidRPr="00EE246D" w14:paraId="586C5FD7" w14:textId="77777777" w:rsidTr="001B73B5">
        <w:trPr>
          <w:trHeight w:val="403"/>
          <w:jc w:val="center"/>
        </w:trPr>
        <w:tc>
          <w:tcPr>
            <w:tcW w:w="3540" w:type="dxa"/>
            <w:noWrap/>
            <w:vAlign w:val="center"/>
            <w:hideMark/>
          </w:tcPr>
          <w:p w14:paraId="44D3B1F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Variación del Coef. De Asimetría</w:t>
            </w:r>
          </w:p>
        </w:tc>
        <w:tc>
          <w:tcPr>
            <w:tcW w:w="1180" w:type="dxa"/>
            <w:noWrap/>
            <w:vAlign w:val="center"/>
            <w:hideMark/>
          </w:tcPr>
          <w:p w14:paraId="085FA5E8"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1B73B5" w:rsidRPr="00EE246D" w14:paraId="298F8F43" w14:textId="77777777" w:rsidTr="001B73B5">
        <w:trPr>
          <w:trHeight w:val="403"/>
          <w:jc w:val="center"/>
        </w:trPr>
        <w:tc>
          <w:tcPr>
            <w:tcW w:w="3540" w:type="dxa"/>
            <w:noWrap/>
            <w:vAlign w:val="center"/>
            <w:hideMark/>
          </w:tcPr>
          <w:p w14:paraId="50A59B8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1180" w:type="dxa"/>
            <w:noWrap/>
            <w:vAlign w:val="center"/>
            <w:hideMark/>
          </w:tcPr>
          <w:p w14:paraId="7C4CCE34"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bl>
    <w:p w14:paraId="0377C640" w14:textId="77777777" w:rsidR="005C22B2" w:rsidRPr="00EE246D" w:rsidRDefault="005C22B2" w:rsidP="005C22B2">
      <w:pPr>
        <w:spacing w:line="360" w:lineRule="auto"/>
        <w:jc w:val="center"/>
        <w:rPr>
          <w:rFonts w:ascii="Arial Narrow" w:hAnsi="Arial Narrow" w:cs="Arial"/>
          <w:lang w:eastAsia="es-ES"/>
        </w:rPr>
      </w:pPr>
    </w:p>
    <w:tbl>
      <w:tblPr>
        <w:tblW w:w="4720" w:type="dxa"/>
        <w:jc w:val="center"/>
        <w:tblCellMar>
          <w:left w:w="70" w:type="dxa"/>
          <w:right w:w="70" w:type="dxa"/>
        </w:tblCellMar>
        <w:tblLook w:val="04A0" w:firstRow="1" w:lastRow="0" w:firstColumn="1" w:lastColumn="0" w:noHBand="0" w:noVBand="1"/>
      </w:tblPr>
      <w:tblGrid>
        <w:gridCol w:w="3540"/>
        <w:gridCol w:w="1180"/>
      </w:tblGrid>
      <w:tr w:rsidR="007C243D" w:rsidRPr="00EE246D" w14:paraId="212B91AD"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24FD2E9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1FF1FAB4"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7C243D" w:rsidRPr="00EE246D" w14:paraId="2BF0C8D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F805BDD"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tcBorders>
              <w:top w:val="nil"/>
              <w:left w:val="nil"/>
              <w:bottom w:val="single" w:sz="4" w:space="0" w:color="auto"/>
              <w:right w:val="single" w:sz="4" w:space="0" w:color="auto"/>
            </w:tcBorders>
            <w:noWrap/>
            <w:vAlign w:val="center"/>
            <w:hideMark/>
          </w:tcPr>
          <w:p w14:paraId="1A50E1B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r>
      <w:tr w:rsidR="007C243D" w:rsidRPr="00EE246D" w14:paraId="3ED532B2"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4F555D8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tcBorders>
              <w:top w:val="nil"/>
              <w:left w:val="nil"/>
              <w:bottom w:val="single" w:sz="4" w:space="0" w:color="auto"/>
              <w:right w:val="single" w:sz="4" w:space="0" w:color="auto"/>
            </w:tcBorders>
            <w:noWrap/>
            <w:vAlign w:val="center"/>
            <w:hideMark/>
          </w:tcPr>
          <w:p w14:paraId="18F30A0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r>
      <w:tr w:rsidR="007C243D" w:rsidRPr="00EE246D" w14:paraId="643A9266"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406A352"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1180" w:type="dxa"/>
            <w:tcBorders>
              <w:top w:val="nil"/>
              <w:left w:val="nil"/>
              <w:bottom w:val="single" w:sz="4" w:space="0" w:color="auto"/>
              <w:right w:val="single" w:sz="4" w:space="0" w:color="auto"/>
            </w:tcBorders>
            <w:noWrap/>
            <w:vAlign w:val="center"/>
            <w:hideMark/>
          </w:tcPr>
          <w:p w14:paraId="5DB42D4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r>
      <w:tr w:rsidR="007C243D" w:rsidRPr="00EE246D" w14:paraId="438C18E6"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360F526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1180" w:type="dxa"/>
            <w:tcBorders>
              <w:top w:val="nil"/>
              <w:left w:val="nil"/>
              <w:bottom w:val="single" w:sz="4" w:space="0" w:color="auto"/>
              <w:right w:val="single" w:sz="4" w:space="0" w:color="auto"/>
            </w:tcBorders>
            <w:noWrap/>
            <w:vAlign w:val="center"/>
            <w:hideMark/>
          </w:tcPr>
          <w:p w14:paraId="04DA3E1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r>
      <w:tr w:rsidR="007C243D" w:rsidRPr="00EE246D" w14:paraId="6727A122"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0A3F9A8"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tcBorders>
              <w:top w:val="nil"/>
              <w:left w:val="nil"/>
              <w:bottom w:val="single" w:sz="4" w:space="0" w:color="auto"/>
              <w:right w:val="single" w:sz="4" w:space="0" w:color="auto"/>
            </w:tcBorders>
            <w:noWrap/>
            <w:vAlign w:val="center"/>
            <w:hideMark/>
          </w:tcPr>
          <w:p w14:paraId="5DAD948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7C243D" w:rsidRPr="00EE246D" w14:paraId="3FE1F13B"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65D87FD"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1180" w:type="dxa"/>
            <w:tcBorders>
              <w:top w:val="nil"/>
              <w:left w:val="nil"/>
              <w:bottom w:val="single" w:sz="4" w:space="0" w:color="auto"/>
              <w:right w:val="single" w:sz="4" w:space="0" w:color="auto"/>
            </w:tcBorders>
            <w:noWrap/>
            <w:vAlign w:val="center"/>
            <w:hideMark/>
          </w:tcPr>
          <w:p w14:paraId="7D36F1A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7C243D" w:rsidRPr="00EE246D" w14:paraId="219D1D7F"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59F0429E"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1180" w:type="dxa"/>
            <w:tcBorders>
              <w:top w:val="nil"/>
              <w:left w:val="nil"/>
              <w:bottom w:val="single" w:sz="4" w:space="0" w:color="auto"/>
              <w:right w:val="single" w:sz="4" w:space="0" w:color="auto"/>
            </w:tcBorders>
            <w:noWrap/>
            <w:vAlign w:val="center"/>
            <w:hideMark/>
          </w:tcPr>
          <w:p w14:paraId="71388D9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r w:rsidR="007C243D" w:rsidRPr="00EE246D" w14:paraId="7D86964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23814ECE"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1180" w:type="dxa"/>
            <w:tcBorders>
              <w:top w:val="nil"/>
              <w:left w:val="nil"/>
              <w:bottom w:val="single" w:sz="4" w:space="0" w:color="auto"/>
              <w:right w:val="single" w:sz="4" w:space="0" w:color="auto"/>
            </w:tcBorders>
            <w:noWrap/>
            <w:vAlign w:val="center"/>
            <w:hideMark/>
          </w:tcPr>
          <w:p w14:paraId="32B8FB1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r>
    </w:tbl>
    <w:p w14:paraId="2F3FD63E" w14:textId="77777777" w:rsidR="00842FB1" w:rsidRPr="00EE246D" w:rsidRDefault="00842FB1" w:rsidP="0028003B">
      <w:pPr>
        <w:spacing w:line="360" w:lineRule="auto"/>
        <w:rPr>
          <w:rFonts w:ascii="Arial Narrow" w:hAnsi="Arial Narrow" w:cs="Arial"/>
          <w:lang w:eastAsia="es-ES"/>
        </w:rPr>
      </w:pPr>
    </w:p>
    <w:p w14:paraId="3F0AE80F" w14:textId="77777777" w:rsidR="00A14CC8" w:rsidRPr="00EE246D" w:rsidRDefault="00D36ADC" w:rsidP="00842FB1">
      <w:pPr>
        <w:spacing w:line="360" w:lineRule="auto"/>
        <w:rPr>
          <w:rFonts w:ascii="Arial Narrow" w:hAnsi="Arial Narrow" w:cs="Arial"/>
          <w:sz w:val="22"/>
        </w:rPr>
      </w:pPr>
      <w:r>
        <w:rPr>
          <w:rFonts w:ascii="Arial Narrow" w:hAnsi="Arial Narrow" w:cs="Arial"/>
          <w:lang w:eastAsia="es-ES"/>
        </w:rPr>
        <w:fldChar w:fldCharType="begin"/>
      </w:r>
      <w:r>
        <w:rPr>
          <w:rFonts w:ascii="Arial Narrow" w:hAnsi="Arial Narrow" w:cs="Arial"/>
          <w:lang w:eastAsia="es-ES"/>
        </w:rPr>
        <w:instrText xml:space="preserve"> LINK Excel.Sheet.8 "C:\\Users\\Jose Pizarro Suarez\\Desktop\\sauce - drenaje\\Excel FINAL SAUCE.xls" D.Resumen!F17C2:F25C5 \a \f 4 \h  \* MERGEFORMAT </w:instrText>
      </w:r>
      <w:r>
        <w:rPr>
          <w:rFonts w:ascii="Arial Narrow" w:hAnsi="Arial Narrow" w:cs="Arial"/>
          <w:lang w:eastAsia="es-ES"/>
        </w:rPr>
        <w:fldChar w:fldCharType="separate"/>
      </w:r>
    </w:p>
    <w:p w14:paraId="207551A1" w14:textId="77777777" w:rsidR="004739AE" w:rsidRPr="00EE246D" w:rsidRDefault="00D36ADC" w:rsidP="007C243D">
      <w:pPr>
        <w:spacing w:line="360" w:lineRule="auto"/>
        <w:jc w:val="center"/>
        <w:rPr>
          <w:rFonts w:ascii="Arial Narrow" w:hAnsi="Arial Narrow" w:cs="Arial"/>
          <w:b/>
          <w:bCs/>
          <w:lang w:eastAsia="es-ES"/>
        </w:rPr>
      </w:pPr>
      <w:r>
        <w:rPr>
          <w:rFonts w:ascii="Arial Narrow" w:hAnsi="Arial Narrow"/>
          <w:lang w:eastAsia="es-ES"/>
        </w:rPr>
        <w:fldChar w:fldCharType="end"/>
      </w:r>
      <w:r>
        <w:rPr>
          <w:rFonts w:ascii="Arial Narrow" w:hAnsi="Arial Narrow" w:cs="Arial"/>
          <w:lang w:eastAsia="es-ES"/>
        </w:rPr>
        <w:tab/>
      </w:r>
      <w:r>
        <w:rPr>
          <w:rFonts w:ascii="Arial Narrow" w:hAnsi="Arial Narrow" w:cs="Arial"/>
          <w:b/>
          <w:bCs/>
          <w:lang w:eastAsia="es-ES"/>
        </w:rPr>
        <w:t>Tabla N° 13 Resumen y Comparación de Distribuciones</w:t>
      </w:r>
    </w:p>
    <w:tbl>
      <w:tblPr>
        <w:tblW w:w="7500" w:type="dxa"/>
        <w:jc w:val="center"/>
        <w:tblCellMar>
          <w:left w:w="70" w:type="dxa"/>
          <w:right w:w="70" w:type="dxa"/>
        </w:tblCellMar>
        <w:tblLook w:val="04A0" w:firstRow="1" w:lastRow="0" w:firstColumn="1" w:lastColumn="0" w:noHBand="0" w:noVBand="1"/>
      </w:tblPr>
      <w:tblGrid>
        <w:gridCol w:w="1180"/>
        <w:gridCol w:w="1180"/>
        <w:gridCol w:w="1180"/>
        <w:gridCol w:w="1600"/>
        <w:gridCol w:w="1180"/>
        <w:gridCol w:w="1180"/>
      </w:tblGrid>
      <w:tr w:rsidR="007C243D" w:rsidRPr="00EE246D" w14:paraId="771721D2" w14:textId="77777777" w:rsidTr="007C243D">
        <w:trPr>
          <w:trHeight w:val="403"/>
          <w:jc w:val="center"/>
        </w:trPr>
        <w:tc>
          <w:tcPr>
            <w:tcW w:w="1180" w:type="dxa"/>
            <w:tcBorders>
              <w:top w:val="single" w:sz="4" w:space="0" w:color="auto"/>
              <w:left w:val="single" w:sz="4" w:space="0" w:color="auto"/>
              <w:bottom w:val="single" w:sz="4" w:space="0" w:color="auto"/>
              <w:right w:val="single" w:sz="4" w:space="0" w:color="auto"/>
            </w:tcBorders>
            <w:shd w:val="clear" w:color="000000" w:fill="9A0000"/>
            <w:vAlign w:val="center"/>
            <w:hideMark/>
          </w:tcPr>
          <w:p w14:paraId="4FC9609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7B8B1ED3"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32A77AB"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Normal</w:t>
            </w:r>
          </w:p>
        </w:tc>
        <w:tc>
          <w:tcPr>
            <w:tcW w:w="1600" w:type="dxa"/>
            <w:tcBorders>
              <w:top w:val="single" w:sz="4" w:space="0" w:color="auto"/>
              <w:left w:val="nil"/>
              <w:bottom w:val="single" w:sz="4" w:space="0" w:color="auto"/>
              <w:right w:val="single" w:sz="4" w:space="0" w:color="auto"/>
            </w:tcBorders>
            <w:shd w:val="clear" w:color="000000" w:fill="9A0000"/>
            <w:vAlign w:val="center"/>
            <w:hideMark/>
          </w:tcPr>
          <w:p w14:paraId="2F3DAE11"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6C4B9EEF"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C1D321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7C243D" w:rsidRPr="00EE246D" w14:paraId="5063B62B"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D797F7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180" w:type="dxa"/>
            <w:tcBorders>
              <w:top w:val="nil"/>
              <w:left w:val="nil"/>
              <w:bottom w:val="single" w:sz="4" w:space="0" w:color="auto"/>
              <w:right w:val="single" w:sz="4" w:space="0" w:color="auto"/>
            </w:tcBorders>
            <w:noWrap/>
            <w:vAlign w:val="center"/>
            <w:hideMark/>
          </w:tcPr>
          <w:p w14:paraId="491B833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1180" w:type="dxa"/>
            <w:tcBorders>
              <w:top w:val="nil"/>
              <w:left w:val="nil"/>
              <w:bottom w:val="single" w:sz="4" w:space="0" w:color="auto"/>
              <w:right w:val="single" w:sz="4" w:space="0" w:color="auto"/>
            </w:tcBorders>
            <w:shd w:val="clear" w:color="000000" w:fill="FCD5B4"/>
            <w:vAlign w:val="center"/>
            <w:hideMark/>
          </w:tcPr>
          <w:p w14:paraId="3F86D64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1600" w:type="dxa"/>
            <w:tcBorders>
              <w:top w:val="nil"/>
              <w:left w:val="nil"/>
              <w:bottom w:val="single" w:sz="4" w:space="0" w:color="auto"/>
              <w:right w:val="single" w:sz="4" w:space="0" w:color="auto"/>
            </w:tcBorders>
            <w:vAlign w:val="center"/>
            <w:hideMark/>
          </w:tcPr>
          <w:p w14:paraId="32D6A20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1180" w:type="dxa"/>
            <w:tcBorders>
              <w:top w:val="nil"/>
              <w:left w:val="nil"/>
              <w:bottom w:val="single" w:sz="4" w:space="0" w:color="auto"/>
              <w:right w:val="single" w:sz="4" w:space="0" w:color="auto"/>
            </w:tcBorders>
            <w:vAlign w:val="center"/>
            <w:hideMark/>
          </w:tcPr>
          <w:p w14:paraId="6F12D0A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1180" w:type="dxa"/>
            <w:tcBorders>
              <w:top w:val="nil"/>
              <w:left w:val="nil"/>
              <w:bottom w:val="single" w:sz="4" w:space="0" w:color="auto"/>
              <w:right w:val="single" w:sz="4" w:space="0" w:color="auto"/>
            </w:tcBorders>
            <w:vAlign w:val="center"/>
            <w:hideMark/>
          </w:tcPr>
          <w:p w14:paraId="3FDB0536"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7C243D" w:rsidRPr="00EE246D" w14:paraId="0ADCDE82"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1C50696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180" w:type="dxa"/>
            <w:tcBorders>
              <w:top w:val="nil"/>
              <w:left w:val="nil"/>
              <w:bottom w:val="single" w:sz="4" w:space="0" w:color="auto"/>
              <w:right w:val="single" w:sz="4" w:space="0" w:color="auto"/>
            </w:tcBorders>
            <w:noWrap/>
            <w:vAlign w:val="center"/>
            <w:hideMark/>
          </w:tcPr>
          <w:p w14:paraId="53E7C5A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1180" w:type="dxa"/>
            <w:tcBorders>
              <w:top w:val="nil"/>
              <w:left w:val="nil"/>
              <w:bottom w:val="single" w:sz="4" w:space="0" w:color="auto"/>
              <w:right w:val="single" w:sz="4" w:space="0" w:color="auto"/>
            </w:tcBorders>
            <w:shd w:val="clear" w:color="000000" w:fill="FCD5B4"/>
            <w:vAlign w:val="center"/>
            <w:hideMark/>
          </w:tcPr>
          <w:p w14:paraId="7D970EA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1600" w:type="dxa"/>
            <w:tcBorders>
              <w:top w:val="nil"/>
              <w:left w:val="nil"/>
              <w:bottom w:val="single" w:sz="4" w:space="0" w:color="auto"/>
              <w:right w:val="single" w:sz="4" w:space="0" w:color="auto"/>
            </w:tcBorders>
            <w:vAlign w:val="center"/>
            <w:hideMark/>
          </w:tcPr>
          <w:p w14:paraId="27192AB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1180" w:type="dxa"/>
            <w:tcBorders>
              <w:top w:val="nil"/>
              <w:left w:val="nil"/>
              <w:bottom w:val="single" w:sz="4" w:space="0" w:color="auto"/>
              <w:right w:val="single" w:sz="4" w:space="0" w:color="auto"/>
            </w:tcBorders>
            <w:vAlign w:val="center"/>
            <w:hideMark/>
          </w:tcPr>
          <w:p w14:paraId="0B880AB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1180" w:type="dxa"/>
            <w:tcBorders>
              <w:top w:val="nil"/>
              <w:left w:val="nil"/>
              <w:bottom w:val="single" w:sz="4" w:space="0" w:color="auto"/>
              <w:right w:val="single" w:sz="4" w:space="0" w:color="auto"/>
            </w:tcBorders>
            <w:vAlign w:val="center"/>
            <w:hideMark/>
          </w:tcPr>
          <w:p w14:paraId="7D10DC35"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7C243D" w:rsidRPr="00EE246D" w14:paraId="7721F848"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650E17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180" w:type="dxa"/>
            <w:tcBorders>
              <w:top w:val="nil"/>
              <w:left w:val="nil"/>
              <w:bottom w:val="single" w:sz="4" w:space="0" w:color="auto"/>
              <w:right w:val="single" w:sz="4" w:space="0" w:color="auto"/>
            </w:tcBorders>
            <w:noWrap/>
            <w:vAlign w:val="center"/>
            <w:hideMark/>
          </w:tcPr>
          <w:p w14:paraId="77E5791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1180" w:type="dxa"/>
            <w:tcBorders>
              <w:top w:val="nil"/>
              <w:left w:val="nil"/>
              <w:bottom w:val="single" w:sz="4" w:space="0" w:color="auto"/>
              <w:right w:val="single" w:sz="4" w:space="0" w:color="auto"/>
            </w:tcBorders>
            <w:shd w:val="clear" w:color="000000" w:fill="FCD5B4"/>
            <w:vAlign w:val="center"/>
            <w:hideMark/>
          </w:tcPr>
          <w:p w14:paraId="3962C39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1600" w:type="dxa"/>
            <w:tcBorders>
              <w:top w:val="nil"/>
              <w:left w:val="nil"/>
              <w:bottom w:val="single" w:sz="4" w:space="0" w:color="auto"/>
              <w:right w:val="single" w:sz="4" w:space="0" w:color="auto"/>
            </w:tcBorders>
            <w:vAlign w:val="center"/>
            <w:hideMark/>
          </w:tcPr>
          <w:p w14:paraId="1CF745A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1180" w:type="dxa"/>
            <w:tcBorders>
              <w:top w:val="nil"/>
              <w:left w:val="nil"/>
              <w:bottom w:val="single" w:sz="4" w:space="0" w:color="auto"/>
              <w:right w:val="single" w:sz="4" w:space="0" w:color="auto"/>
            </w:tcBorders>
            <w:vAlign w:val="center"/>
            <w:hideMark/>
          </w:tcPr>
          <w:p w14:paraId="5538464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1180" w:type="dxa"/>
            <w:tcBorders>
              <w:top w:val="nil"/>
              <w:left w:val="nil"/>
              <w:bottom w:val="single" w:sz="4" w:space="0" w:color="auto"/>
              <w:right w:val="single" w:sz="4" w:space="0" w:color="auto"/>
            </w:tcBorders>
            <w:vAlign w:val="center"/>
            <w:hideMark/>
          </w:tcPr>
          <w:p w14:paraId="6AEBE7A1"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7C243D" w:rsidRPr="00EE246D" w14:paraId="3101E91E"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D3ED87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180" w:type="dxa"/>
            <w:tcBorders>
              <w:top w:val="nil"/>
              <w:left w:val="nil"/>
              <w:bottom w:val="single" w:sz="4" w:space="0" w:color="auto"/>
              <w:right w:val="single" w:sz="4" w:space="0" w:color="auto"/>
            </w:tcBorders>
            <w:noWrap/>
            <w:vAlign w:val="center"/>
            <w:hideMark/>
          </w:tcPr>
          <w:p w14:paraId="1F03463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1180" w:type="dxa"/>
            <w:tcBorders>
              <w:top w:val="nil"/>
              <w:left w:val="nil"/>
              <w:bottom w:val="single" w:sz="4" w:space="0" w:color="auto"/>
              <w:right w:val="single" w:sz="4" w:space="0" w:color="auto"/>
            </w:tcBorders>
            <w:shd w:val="clear" w:color="000000" w:fill="FCD5B4"/>
            <w:vAlign w:val="center"/>
            <w:hideMark/>
          </w:tcPr>
          <w:p w14:paraId="5BAA797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1600" w:type="dxa"/>
            <w:tcBorders>
              <w:top w:val="nil"/>
              <w:left w:val="nil"/>
              <w:bottom w:val="single" w:sz="4" w:space="0" w:color="auto"/>
              <w:right w:val="single" w:sz="4" w:space="0" w:color="auto"/>
            </w:tcBorders>
            <w:vAlign w:val="center"/>
            <w:hideMark/>
          </w:tcPr>
          <w:p w14:paraId="3603766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1180" w:type="dxa"/>
            <w:tcBorders>
              <w:top w:val="nil"/>
              <w:left w:val="nil"/>
              <w:bottom w:val="single" w:sz="4" w:space="0" w:color="auto"/>
              <w:right w:val="single" w:sz="4" w:space="0" w:color="auto"/>
            </w:tcBorders>
            <w:vAlign w:val="center"/>
            <w:hideMark/>
          </w:tcPr>
          <w:p w14:paraId="3DE1CD3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1180" w:type="dxa"/>
            <w:tcBorders>
              <w:top w:val="nil"/>
              <w:left w:val="nil"/>
              <w:bottom w:val="single" w:sz="4" w:space="0" w:color="auto"/>
              <w:right w:val="single" w:sz="4" w:space="0" w:color="auto"/>
            </w:tcBorders>
            <w:vAlign w:val="center"/>
            <w:hideMark/>
          </w:tcPr>
          <w:p w14:paraId="1A89BC1A"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7C243D" w:rsidRPr="00EE246D" w14:paraId="222A9C89"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3158FC2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180" w:type="dxa"/>
            <w:tcBorders>
              <w:top w:val="nil"/>
              <w:left w:val="nil"/>
              <w:bottom w:val="single" w:sz="4" w:space="0" w:color="auto"/>
              <w:right w:val="single" w:sz="4" w:space="0" w:color="auto"/>
            </w:tcBorders>
            <w:noWrap/>
            <w:vAlign w:val="center"/>
            <w:hideMark/>
          </w:tcPr>
          <w:p w14:paraId="3DCEB00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1180" w:type="dxa"/>
            <w:tcBorders>
              <w:top w:val="nil"/>
              <w:left w:val="nil"/>
              <w:bottom w:val="single" w:sz="4" w:space="0" w:color="auto"/>
              <w:right w:val="single" w:sz="4" w:space="0" w:color="auto"/>
            </w:tcBorders>
            <w:shd w:val="clear" w:color="000000" w:fill="FCD5B4"/>
            <w:vAlign w:val="center"/>
            <w:hideMark/>
          </w:tcPr>
          <w:p w14:paraId="3D449F9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1600" w:type="dxa"/>
            <w:tcBorders>
              <w:top w:val="nil"/>
              <w:left w:val="nil"/>
              <w:bottom w:val="single" w:sz="4" w:space="0" w:color="auto"/>
              <w:right w:val="single" w:sz="4" w:space="0" w:color="auto"/>
            </w:tcBorders>
            <w:vAlign w:val="center"/>
            <w:hideMark/>
          </w:tcPr>
          <w:p w14:paraId="0CAA440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1180" w:type="dxa"/>
            <w:tcBorders>
              <w:top w:val="nil"/>
              <w:left w:val="nil"/>
              <w:bottom w:val="single" w:sz="4" w:space="0" w:color="auto"/>
              <w:right w:val="single" w:sz="4" w:space="0" w:color="auto"/>
            </w:tcBorders>
            <w:vAlign w:val="center"/>
            <w:hideMark/>
          </w:tcPr>
          <w:p w14:paraId="7B00D63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1180" w:type="dxa"/>
            <w:tcBorders>
              <w:top w:val="nil"/>
              <w:left w:val="nil"/>
              <w:bottom w:val="single" w:sz="4" w:space="0" w:color="auto"/>
              <w:right w:val="single" w:sz="4" w:space="0" w:color="auto"/>
            </w:tcBorders>
            <w:vAlign w:val="center"/>
            <w:hideMark/>
          </w:tcPr>
          <w:p w14:paraId="6A282BF1"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C243D" w:rsidRPr="00EE246D" w14:paraId="7B232D3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7C4016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180" w:type="dxa"/>
            <w:tcBorders>
              <w:top w:val="nil"/>
              <w:left w:val="nil"/>
              <w:bottom w:val="single" w:sz="4" w:space="0" w:color="auto"/>
              <w:right w:val="single" w:sz="4" w:space="0" w:color="auto"/>
            </w:tcBorders>
            <w:noWrap/>
            <w:vAlign w:val="center"/>
            <w:hideMark/>
          </w:tcPr>
          <w:p w14:paraId="1576606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1180" w:type="dxa"/>
            <w:tcBorders>
              <w:top w:val="nil"/>
              <w:left w:val="nil"/>
              <w:bottom w:val="single" w:sz="4" w:space="0" w:color="auto"/>
              <w:right w:val="single" w:sz="4" w:space="0" w:color="auto"/>
            </w:tcBorders>
            <w:shd w:val="clear" w:color="000000" w:fill="FCD5B4"/>
            <w:vAlign w:val="center"/>
            <w:hideMark/>
          </w:tcPr>
          <w:p w14:paraId="795DFC2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1600" w:type="dxa"/>
            <w:tcBorders>
              <w:top w:val="nil"/>
              <w:left w:val="nil"/>
              <w:bottom w:val="single" w:sz="4" w:space="0" w:color="auto"/>
              <w:right w:val="single" w:sz="4" w:space="0" w:color="auto"/>
            </w:tcBorders>
            <w:vAlign w:val="center"/>
            <w:hideMark/>
          </w:tcPr>
          <w:p w14:paraId="25A04E9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1180" w:type="dxa"/>
            <w:tcBorders>
              <w:top w:val="nil"/>
              <w:left w:val="nil"/>
              <w:bottom w:val="single" w:sz="4" w:space="0" w:color="auto"/>
              <w:right w:val="single" w:sz="4" w:space="0" w:color="auto"/>
            </w:tcBorders>
            <w:vAlign w:val="center"/>
            <w:hideMark/>
          </w:tcPr>
          <w:p w14:paraId="11F40DF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1180" w:type="dxa"/>
            <w:tcBorders>
              <w:top w:val="nil"/>
              <w:left w:val="nil"/>
              <w:bottom w:val="single" w:sz="4" w:space="0" w:color="auto"/>
              <w:right w:val="single" w:sz="4" w:space="0" w:color="auto"/>
            </w:tcBorders>
            <w:vAlign w:val="center"/>
            <w:hideMark/>
          </w:tcPr>
          <w:p w14:paraId="5AC9648C"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7C243D" w:rsidRPr="00EE246D" w14:paraId="68A4180C"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0F89A4F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80" w:type="dxa"/>
            <w:tcBorders>
              <w:top w:val="nil"/>
              <w:left w:val="nil"/>
              <w:bottom w:val="single" w:sz="4" w:space="0" w:color="auto"/>
              <w:right w:val="single" w:sz="4" w:space="0" w:color="auto"/>
            </w:tcBorders>
            <w:noWrap/>
            <w:vAlign w:val="center"/>
            <w:hideMark/>
          </w:tcPr>
          <w:p w14:paraId="2E897A0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1180" w:type="dxa"/>
            <w:tcBorders>
              <w:top w:val="nil"/>
              <w:left w:val="nil"/>
              <w:bottom w:val="single" w:sz="4" w:space="0" w:color="auto"/>
              <w:right w:val="single" w:sz="4" w:space="0" w:color="auto"/>
            </w:tcBorders>
            <w:shd w:val="clear" w:color="000000" w:fill="FCD5B4"/>
            <w:vAlign w:val="center"/>
            <w:hideMark/>
          </w:tcPr>
          <w:p w14:paraId="6B1A6B0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1600" w:type="dxa"/>
            <w:tcBorders>
              <w:top w:val="nil"/>
              <w:left w:val="nil"/>
              <w:bottom w:val="single" w:sz="4" w:space="0" w:color="auto"/>
              <w:right w:val="single" w:sz="4" w:space="0" w:color="auto"/>
            </w:tcBorders>
            <w:vAlign w:val="center"/>
            <w:hideMark/>
          </w:tcPr>
          <w:p w14:paraId="6F87DBC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1180" w:type="dxa"/>
            <w:tcBorders>
              <w:top w:val="nil"/>
              <w:left w:val="nil"/>
              <w:bottom w:val="single" w:sz="4" w:space="0" w:color="auto"/>
              <w:right w:val="single" w:sz="4" w:space="0" w:color="auto"/>
            </w:tcBorders>
            <w:vAlign w:val="center"/>
            <w:hideMark/>
          </w:tcPr>
          <w:p w14:paraId="4A06659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1180" w:type="dxa"/>
            <w:tcBorders>
              <w:top w:val="nil"/>
              <w:left w:val="nil"/>
              <w:bottom w:val="single" w:sz="4" w:space="0" w:color="auto"/>
              <w:right w:val="single" w:sz="4" w:space="0" w:color="auto"/>
            </w:tcBorders>
            <w:vAlign w:val="center"/>
            <w:hideMark/>
          </w:tcPr>
          <w:p w14:paraId="727409AD"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7C243D" w:rsidRPr="00EE246D" w14:paraId="055C95E6"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A3B7B4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80" w:type="dxa"/>
            <w:tcBorders>
              <w:top w:val="nil"/>
              <w:left w:val="nil"/>
              <w:bottom w:val="single" w:sz="4" w:space="0" w:color="auto"/>
              <w:right w:val="single" w:sz="4" w:space="0" w:color="auto"/>
            </w:tcBorders>
            <w:noWrap/>
            <w:vAlign w:val="center"/>
            <w:hideMark/>
          </w:tcPr>
          <w:p w14:paraId="56F4EA0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1180" w:type="dxa"/>
            <w:tcBorders>
              <w:top w:val="nil"/>
              <w:left w:val="nil"/>
              <w:bottom w:val="single" w:sz="4" w:space="0" w:color="auto"/>
              <w:right w:val="single" w:sz="4" w:space="0" w:color="auto"/>
            </w:tcBorders>
            <w:shd w:val="clear" w:color="000000" w:fill="FCD5B4"/>
            <w:vAlign w:val="center"/>
            <w:hideMark/>
          </w:tcPr>
          <w:p w14:paraId="0CC2A7A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1600" w:type="dxa"/>
            <w:tcBorders>
              <w:top w:val="nil"/>
              <w:left w:val="nil"/>
              <w:bottom w:val="single" w:sz="4" w:space="0" w:color="auto"/>
              <w:right w:val="single" w:sz="4" w:space="0" w:color="auto"/>
            </w:tcBorders>
            <w:vAlign w:val="center"/>
            <w:hideMark/>
          </w:tcPr>
          <w:p w14:paraId="22A6390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1180" w:type="dxa"/>
            <w:tcBorders>
              <w:top w:val="nil"/>
              <w:left w:val="nil"/>
              <w:bottom w:val="single" w:sz="4" w:space="0" w:color="auto"/>
              <w:right w:val="single" w:sz="4" w:space="0" w:color="auto"/>
            </w:tcBorders>
            <w:vAlign w:val="center"/>
            <w:hideMark/>
          </w:tcPr>
          <w:p w14:paraId="5DE5FA4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1180" w:type="dxa"/>
            <w:tcBorders>
              <w:top w:val="nil"/>
              <w:left w:val="nil"/>
              <w:bottom w:val="single" w:sz="4" w:space="0" w:color="auto"/>
              <w:right w:val="single" w:sz="4" w:space="0" w:color="auto"/>
            </w:tcBorders>
            <w:vAlign w:val="center"/>
            <w:hideMark/>
          </w:tcPr>
          <w:p w14:paraId="5ABFA653"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7C243D" w:rsidRPr="00EE246D" w14:paraId="54B91D65"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BEF409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180" w:type="dxa"/>
            <w:tcBorders>
              <w:top w:val="nil"/>
              <w:left w:val="nil"/>
              <w:bottom w:val="single" w:sz="4" w:space="0" w:color="auto"/>
              <w:right w:val="single" w:sz="4" w:space="0" w:color="auto"/>
            </w:tcBorders>
            <w:noWrap/>
            <w:vAlign w:val="center"/>
            <w:hideMark/>
          </w:tcPr>
          <w:p w14:paraId="348CD45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1180" w:type="dxa"/>
            <w:tcBorders>
              <w:top w:val="nil"/>
              <w:left w:val="nil"/>
              <w:bottom w:val="single" w:sz="4" w:space="0" w:color="auto"/>
              <w:right w:val="single" w:sz="4" w:space="0" w:color="auto"/>
            </w:tcBorders>
            <w:shd w:val="clear" w:color="000000" w:fill="FCD5B4"/>
            <w:vAlign w:val="center"/>
            <w:hideMark/>
          </w:tcPr>
          <w:p w14:paraId="19BBDDE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1600" w:type="dxa"/>
            <w:tcBorders>
              <w:top w:val="nil"/>
              <w:left w:val="nil"/>
              <w:bottom w:val="single" w:sz="4" w:space="0" w:color="auto"/>
              <w:right w:val="single" w:sz="4" w:space="0" w:color="auto"/>
            </w:tcBorders>
            <w:vAlign w:val="center"/>
            <w:hideMark/>
          </w:tcPr>
          <w:p w14:paraId="573C08B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1180" w:type="dxa"/>
            <w:tcBorders>
              <w:top w:val="nil"/>
              <w:left w:val="nil"/>
              <w:bottom w:val="single" w:sz="4" w:space="0" w:color="auto"/>
              <w:right w:val="single" w:sz="4" w:space="0" w:color="auto"/>
            </w:tcBorders>
            <w:vAlign w:val="center"/>
            <w:hideMark/>
          </w:tcPr>
          <w:p w14:paraId="3527E1C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1180" w:type="dxa"/>
            <w:tcBorders>
              <w:top w:val="nil"/>
              <w:left w:val="nil"/>
              <w:bottom w:val="single" w:sz="4" w:space="0" w:color="auto"/>
              <w:right w:val="single" w:sz="4" w:space="0" w:color="auto"/>
            </w:tcBorders>
            <w:vAlign w:val="center"/>
            <w:hideMark/>
          </w:tcPr>
          <w:p w14:paraId="560D3BB9"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bl>
    <w:p w14:paraId="5CA988D3" w14:textId="77777777" w:rsidR="00842FB1" w:rsidRPr="00EE246D" w:rsidRDefault="00842FB1" w:rsidP="0028003B">
      <w:pPr>
        <w:tabs>
          <w:tab w:val="left" w:pos="3566"/>
        </w:tabs>
        <w:spacing w:line="360" w:lineRule="auto"/>
        <w:rPr>
          <w:rFonts w:ascii="Arial Narrow" w:hAnsi="Arial Narrow" w:cs="Arial"/>
          <w:sz w:val="22"/>
        </w:rPr>
      </w:pPr>
    </w:p>
    <w:p w14:paraId="6EF2FE63" w14:textId="77777777" w:rsidR="00842FB1" w:rsidRPr="00EE246D" w:rsidRDefault="00842FB1" w:rsidP="0028003B">
      <w:pPr>
        <w:tabs>
          <w:tab w:val="left" w:pos="3566"/>
        </w:tabs>
        <w:spacing w:line="360" w:lineRule="auto"/>
        <w:rPr>
          <w:rFonts w:ascii="Arial Narrow" w:hAnsi="Arial Narrow" w:cs="Arial"/>
          <w:sz w:val="22"/>
        </w:rPr>
      </w:pPr>
    </w:p>
    <w:p w14:paraId="7B15FFD7" w14:textId="77777777" w:rsidR="00842FB1" w:rsidRPr="00EE246D" w:rsidRDefault="00842FB1" w:rsidP="0028003B">
      <w:pPr>
        <w:tabs>
          <w:tab w:val="left" w:pos="3566"/>
        </w:tabs>
        <w:spacing w:line="360" w:lineRule="auto"/>
        <w:rPr>
          <w:rFonts w:ascii="Arial Narrow" w:hAnsi="Arial Narrow" w:cs="Arial"/>
          <w:sz w:val="22"/>
        </w:rPr>
      </w:pPr>
    </w:p>
    <w:p w14:paraId="1604E042" w14:textId="77777777" w:rsidR="00842FB1" w:rsidRPr="00EE246D" w:rsidRDefault="00842FB1" w:rsidP="0028003B">
      <w:pPr>
        <w:tabs>
          <w:tab w:val="left" w:pos="3566"/>
        </w:tabs>
        <w:spacing w:line="360" w:lineRule="auto"/>
        <w:rPr>
          <w:rFonts w:ascii="Arial Narrow" w:hAnsi="Arial Narrow" w:cs="Arial"/>
          <w:sz w:val="22"/>
        </w:rPr>
      </w:pPr>
    </w:p>
    <w:p w14:paraId="541BEEE9" w14:textId="77777777" w:rsidR="00842FB1" w:rsidRPr="00EE246D" w:rsidRDefault="00842FB1" w:rsidP="0028003B">
      <w:pPr>
        <w:tabs>
          <w:tab w:val="left" w:pos="3566"/>
        </w:tabs>
        <w:spacing w:line="360" w:lineRule="auto"/>
        <w:rPr>
          <w:rFonts w:ascii="Arial Narrow" w:hAnsi="Arial Narrow" w:cs="Arial"/>
          <w:sz w:val="22"/>
        </w:rPr>
      </w:pPr>
    </w:p>
    <w:p w14:paraId="4EA93D8E" w14:textId="77777777" w:rsidR="00842FB1" w:rsidRPr="00EE246D" w:rsidRDefault="00842FB1" w:rsidP="0028003B">
      <w:pPr>
        <w:tabs>
          <w:tab w:val="left" w:pos="3566"/>
        </w:tabs>
        <w:spacing w:line="360" w:lineRule="auto"/>
        <w:rPr>
          <w:rFonts w:ascii="Arial Narrow" w:hAnsi="Arial Narrow" w:cs="Arial"/>
          <w:sz w:val="22"/>
        </w:rPr>
      </w:pPr>
    </w:p>
    <w:p w14:paraId="4DAB536A" w14:textId="77777777" w:rsidR="00842FB1" w:rsidRPr="00EE246D" w:rsidRDefault="00842FB1" w:rsidP="0028003B">
      <w:pPr>
        <w:tabs>
          <w:tab w:val="left" w:pos="3566"/>
        </w:tabs>
        <w:spacing w:line="360" w:lineRule="auto"/>
        <w:rPr>
          <w:rFonts w:ascii="Arial Narrow" w:hAnsi="Arial Narrow" w:cs="Arial"/>
          <w:sz w:val="22"/>
        </w:rPr>
      </w:pPr>
    </w:p>
    <w:p w14:paraId="40ABF9C0" w14:textId="77777777" w:rsidR="00842FB1" w:rsidRPr="00EE246D" w:rsidRDefault="00842FB1" w:rsidP="0028003B">
      <w:pPr>
        <w:tabs>
          <w:tab w:val="left" w:pos="3566"/>
        </w:tabs>
        <w:spacing w:line="360" w:lineRule="auto"/>
        <w:rPr>
          <w:rFonts w:ascii="Arial Narrow" w:hAnsi="Arial Narrow" w:cs="Arial"/>
          <w:sz w:val="22"/>
        </w:rPr>
      </w:pPr>
    </w:p>
    <w:p w14:paraId="20991856" w14:textId="77777777" w:rsidR="007C243D" w:rsidRPr="00EE246D" w:rsidRDefault="007C243D" w:rsidP="0028003B">
      <w:pPr>
        <w:tabs>
          <w:tab w:val="left" w:pos="3566"/>
        </w:tabs>
        <w:spacing w:line="360" w:lineRule="auto"/>
        <w:rPr>
          <w:rFonts w:ascii="Arial Narrow" w:hAnsi="Arial Narrow" w:cs="Arial"/>
          <w:sz w:val="22"/>
        </w:rPr>
      </w:pPr>
    </w:p>
    <w:p w14:paraId="2C477010" w14:textId="77777777" w:rsidR="00D36ADC" w:rsidRPr="00EE246D" w:rsidRDefault="00D36ADC" w:rsidP="00C800E6">
      <w:pPr>
        <w:tabs>
          <w:tab w:val="left" w:pos="3566"/>
        </w:tabs>
        <w:spacing w:line="360" w:lineRule="auto"/>
        <w:ind w:left="1134"/>
        <w:rPr>
          <w:rFonts w:ascii="Arial Narrow" w:hAnsi="Arial Narrow" w:cs="Arial"/>
          <w:b/>
          <w:bCs/>
        </w:rPr>
      </w:pPr>
      <w:bookmarkStart w:id="63" w:name="_Hlk199083162"/>
      <w:r>
        <w:rPr>
          <w:rFonts w:ascii="Arial Narrow" w:hAnsi="Arial Narrow" w:cs="Arial"/>
          <w:b/>
          <w:bCs/>
        </w:rPr>
        <w:lastRenderedPageBreak/>
        <w:t xml:space="preserve">Gráfico N°8: Comparación de Distribuciones </w:t>
      </w:r>
      <w:bookmarkEnd w:id="63"/>
    </w:p>
    <w:p w14:paraId="4BA2E0F7" w14:textId="77777777" w:rsidR="00D36ADC" w:rsidRPr="00EE246D" w:rsidRDefault="007C243D" w:rsidP="00C800E6">
      <w:pPr>
        <w:spacing w:line="360" w:lineRule="auto"/>
        <w:ind w:left="567"/>
        <w:rPr>
          <w:rFonts w:ascii="Arial Narrow" w:hAnsi="Arial Narrow" w:cs="Arial"/>
        </w:rPr>
      </w:pPr>
      <w:r>
        <w:rPr>
          <w:rFonts w:ascii="Arial Narrow" w:hAnsi="Arial Narrow"/>
          <w:noProof/>
        </w:rPr>
        <w:drawing>
          <wp:inline distT="0" distB="0" distL="0" distR="0" wp14:anchorId="6733C38F" wp14:editId="7BC259F0">
            <wp:extent cx="5539256" cy="2776855"/>
            <wp:effectExtent l="0" t="0" r="0" b="0"/>
            <wp:docPr id="644312270" name="Gráfico 1">
              <a:extLst xmlns:a="http://schemas.openxmlformats.org/drawingml/2006/main">
                <a:ext uri="{FF2B5EF4-FFF2-40B4-BE49-F238E27FC236}">
                  <a16:creationId xmlns:a16="http://schemas.microsoft.com/office/drawing/2014/main" id="{5D0EF882-D766-7E34-1D83-1B894ED26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29D44B0" w14:textId="77777777" w:rsidR="00C800E6" w:rsidRPr="00EE246D" w:rsidRDefault="003350A3" w:rsidP="007C243D">
      <w:pPr>
        <w:pStyle w:val="Ttulo2"/>
        <w:numPr>
          <w:ilvl w:val="2"/>
          <w:numId w:val="1"/>
        </w:numPr>
        <w:spacing w:line="360" w:lineRule="auto"/>
      </w:pPr>
      <w:bookmarkStart w:id="64" w:name="_Hlk199083657"/>
      <w:bookmarkStart w:id="65" w:name="_Toc242106320"/>
      <w:r>
        <w:t>Curva De Intensidad Duración</w:t>
      </w:r>
      <w:bookmarkEnd w:id="65"/>
    </w:p>
    <w:p w14:paraId="2660EF6D"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Una vez determinadas las precipitaciones máximas de diseño asociadas a los períodos de retorno seleccionados, se procede a establecer las intensidades de precipitación correspondientes a diferentes duraciones de lluvia. Este procedimiento es necesario debido a que los elementos del sistema de drenaje pluvial responden principalmente a eventos de corta duración, cuya intensidad se encuentra relacionada con el tiempo de concentración de las áreas tributarias.</w:t>
      </w:r>
    </w:p>
    <w:p w14:paraId="6FCDFA1E" w14:textId="77777777" w:rsidR="007C243D" w:rsidRPr="00EE246D" w:rsidRDefault="007C243D" w:rsidP="007C243D">
      <w:pPr>
        <w:spacing w:line="360" w:lineRule="auto"/>
        <w:ind w:left="1134"/>
        <w:jc w:val="both"/>
        <w:rPr>
          <w:rFonts w:ascii="Arial Narrow" w:hAnsi="Arial Narrow" w:cs="Arial"/>
          <w:lang w:val="es-ES"/>
        </w:rPr>
      </w:pPr>
    </w:p>
    <w:p w14:paraId="4C0142B7"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De acuerdo con la Norma Técnica CE.040 “Drenaje Pluvial” del Reglamento Nacional de Edificaciones, la intensidad de lluvia de diseño para un área determinada debe seleccionarse considerando una duración igual al tiempo de concentración y un período de retorno igual al establecido para la obra de drenaje que se proyecta. La misma norma señala que el tiempo de concentración no debe ser menor de 10 minutos.</w:t>
      </w:r>
    </w:p>
    <w:p w14:paraId="67693D05" w14:textId="77777777" w:rsidR="007C243D" w:rsidRPr="00EE246D" w:rsidRDefault="007C243D" w:rsidP="007C243D">
      <w:pPr>
        <w:spacing w:line="360" w:lineRule="auto"/>
        <w:ind w:left="1134"/>
        <w:jc w:val="both"/>
        <w:rPr>
          <w:rFonts w:ascii="Arial Narrow" w:hAnsi="Arial Narrow" w:cs="Arial"/>
          <w:lang w:val="es-ES"/>
        </w:rPr>
      </w:pPr>
    </w:p>
    <w:p w14:paraId="4B56E127"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En el presente proyecto, la información pluviométrica disponible corresponde a registros de precipitaciones máximas en 24 horas. Por esta razón, para estimar precipitaciones correspondientes a duraciones menores se adopta la metodología de Dick–Peschke, empleada para obtener lluvias de corta duración a partir de la precipitación máxima de 24 horas.</w:t>
      </w:r>
    </w:p>
    <w:p w14:paraId="5F086411" w14:textId="77777777" w:rsidR="007C243D" w:rsidRPr="00EE246D" w:rsidRDefault="007C243D" w:rsidP="007C243D">
      <w:pPr>
        <w:spacing w:line="360" w:lineRule="auto"/>
        <w:ind w:left="1134"/>
        <w:jc w:val="both"/>
        <w:rPr>
          <w:rFonts w:ascii="Arial Narrow" w:hAnsi="Arial Narrow" w:cs="Arial"/>
          <w:lang w:val="es-ES"/>
        </w:rPr>
      </w:pPr>
    </w:p>
    <w:p w14:paraId="5FF3C447"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lastRenderedPageBreak/>
        <w:t>El Manual de Hidrología, Hidráulica y Drenaje del Ministerio de Transportes y Comunicaciones señala que, para duraciones de tormenta menores a una hora, o cuando no se dispone de registros pluviográficos que permitan obtener directamente las intensidades máximas, puede emplearse el método de Dick–Peschke, el cual relaciona la duración de la tormenta con la precipitación máxima en 24 horas.</w:t>
      </w:r>
    </w:p>
    <w:p w14:paraId="25BDCB69" w14:textId="77777777" w:rsidR="005A2FB2" w:rsidRPr="00EE246D" w:rsidRDefault="005A2FB2" w:rsidP="005A2FB2">
      <w:pPr>
        <w:spacing w:line="360" w:lineRule="auto"/>
        <w:jc w:val="both"/>
        <w:rPr>
          <w:rFonts w:ascii="Arial Narrow" w:hAnsi="Arial Narrow" w:cs="Arial"/>
          <w:lang w:val="es-ES"/>
        </w:rPr>
      </w:pPr>
    </w:p>
    <w:p w14:paraId="7D313908"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La precipitación correspondiente a una duración determinada se calcula mediante:</w:t>
      </w:r>
    </w:p>
    <w:p w14:paraId="6465E975" w14:textId="77777777" w:rsidR="005A2FB2" w:rsidRPr="00EE246D" w:rsidRDefault="00000000" w:rsidP="005A2FB2">
      <w:pPr>
        <w:spacing w:line="240" w:lineRule="auto"/>
        <w:jc w:val="center"/>
        <w:rPr>
          <w:rFonts w:ascii="Arial Narrow" w:hAnsi="Arial Narrow"/>
          <w:b/>
          <w:bCs/>
          <w:iCs/>
          <w:szCs w:val="24"/>
        </w:rPr>
      </w:pPr>
      <m:oMathPara>
        <m:oMath>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d</m:t>
              </m:r>
            </m:sub>
          </m:sSub>
          <m:r>
            <m:rPr>
              <m:sty m:val="b"/>
            </m:rPr>
            <w:rPr>
              <w:rFonts w:ascii="Cambria Math" w:hAnsi="Cambria Math"/>
              <w:szCs w:val="24"/>
            </w:rPr>
            <m:t xml:space="preserve"> = </m:t>
          </m:r>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24h</m:t>
              </m:r>
            </m:sub>
          </m:sSub>
          <m:r>
            <m:rPr>
              <m:sty m:val="b"/>
            </m:rPr>
            <w:rPr>
              <w:rFonts w:ascii="Cambria Math" w:hAnsi="Cambria Math"/>
              <w:szCs w:val="24"/>
            </w:rPr>
            <m:t xml:space="preserve"> </m:t>
          </m:r>
          <m:sSup>
            <m:sSupPr>
              <m:ctrlPr>
                <w:rPr>
                  <w:rFonts w:ascii="Cambria Math" w:hAnsi="Cambria Math"/>
                  <w:b/>
                  <w:bCs/>
                  <w:iCs/>
                  <w:szCs w:val="24"/>
                </w:rPr>
              </m:ctrlPr>
            </m:sSupPr>
            <m:e>
              <m:r>
                <m:rPr>
                  <m:sty m:val="b"/>
                </m:rPr>
                <w:rPr>
                  <w:rFonts w:ascii="Cambria Math" w:hAnsi="Cambria Math"/>
                  <w:szCs w:val="24"/>
                </w:rPr>
                <m:t>(</m:t>
              </m:r>
              <m:f>
                <m:fPr>
                  <m:ctrlPr>
                    <w:rPr>
                      <w:rFonts w:ascii="Cambria Math" w:hAnsi="Cambria Math"/>
                      <w:b/>
                      <w:bCs/>
                      <w:iCs/>
                      <w:szCs w:val="24"/>
                    </w:rPr>
                  </m:ctrlPr>
                </m:fPr>
                <m:num>
                  <m:r>
                    <m:rPr>
                      <m:sty m:val="b"/>
                    </m:rPr>
                    <w:rPr>
                      <w:rFonts w:ascii="Cambria Math" w:hAnsi="Cambria Math"/>
                      <w:szCs w:val="24"/>
                    </w:rPr>
                    <m:t>d</m:t>
                  </m:r>
                </m:num>
                <m:den>
                  <m:r>
                    <m:rPr>
                      <m:sty m:val="b"/>
                    </m:rPr>
                    <w:rPr>
                      <w:rFonts w:ascii="Cambria Math" w:hAnsi="Cambria Math"/>
                      <w:szCs w:val="24"/>
                    </w:rPr>
                    <m:t>1440</m:t>
                  </m:r>
                </m:den>
              </m:f>
              <m:r>
                <m:rPr>
                  <m:sty m:val="b"/>
                </m:rPr>
                <w:rPr>
                  <w:rFonts w:ascii="Cambria Math" w:hAnsi="Cambria Math"/>
                  <w:szCs w:val="24"/>
                </w:rPr>
                <m:t>)</m:t>
              </m:r>
            </m:e>
            <m:sup>
              <m:r>
                <m:rPr>
                  <m:sty m:val="b"/>
                </m:rPr>
                <w:rPr>
                  <w:rFonts w:ascii="Cambria Math" w:hAnsi="Cambria Math"/>
                  <w:szCs w:val="24"/>
                </w:rPr>
                <m:t>0.25</m:t>
              </m:r>
            </m:sup>
          </m:sSup>
        </m:oMath>
      </m:oMathPara>
    </w:p>
    <w:p w14:paraId="34BA0997" w14:textId="77777777" w:rsidR="00265DB9" w:rsidRPr="00EE246D" w:rsidRDefault="00265DB9" w:rsidP="0028003B">
      <w:pPr>
        <w:spacing w:line="360" w:lineRule="auto"/>
        <w:rPr>
          <w:rFonts w:ascii="Arial Narrow" w:hAnsi="Arial Narrow" w:cs="Arial"/>
        </w:rPr>
      </w:pPr>
    </w:p>
    <w:p w14:paraId="600EC8C2" w14:textId="77777777" w:rsidR="005A2FB2" w:rsidRPr="00EE246D" w:rsidRDefault="00265DB9" w:rsidP="005A2FB2">
      <w:pPr>
        <w:spacing w:line="360" w:lineRule="auto"/>
        <w:ind w:left="1134"/>
        <w:jc w:val="both"/>
        <w:rPr>
          <w:rFonts w:ascii="Arial Narrow" w:eastAsiaTheme="minorEastAsia" w:hAnsi="Arial Narrow"/>
        </w:rPr>
      </w:pPr>
      <w:r>
        <w:rPr>
          <w:rFonts w:ascii="Arial Narrow" w:hAnsi="Arial Narrow" w:cs="Arial"/>
        </w:rPr>
        <w:t>Donde:</w:t>
      </w:r>
      <w:r>
        <w:rPr>
          <w:rFonts w:ascii="Arial Narrow" w:hAnsi="Arial Narrow"/>
        </w:rPr>
        <w:br/>
      </w:r>
      <m:oMathPara>
        <m:oMathParaPr>
          <m:jc m:val="left"/>
        </m:oMathParaPr>
        <m:oMath>
          <m:r>
            <m:rPr>
              <m:sty m:val="b"/>
            </m:rPr>
            <w:rPr>
              <w:rFonts w:ascii="Cambria Math" w:hAnsi="Cambria Math" w:cs="Arial"/>
            </w:rPr>
            <m:t>Pd​=</m:t>
          </m:r>
          <m:r>
            <m:rPr>
              <m:sty m:val="p"/>
            </m:rPr>
            <w:rPr>
              <w:rFonts w:ascii="Cambria Math" w:hAnsi="Cambria Math" w:cs="Arial"/>
            </w:rPr>
            <w:pgNum/>
          </m:r>
          <m:r>
            <m:rPr>
              <m:sty m:val="p"/>
            </m:rPr>
            <w:rPr>
              <w:rFonts w:ascii="Cambria Math" w:hAnsi="Cambria Math" w:cs="Arial"/>
            </w:rPr>
            <m:t xml:space="preserve">recipitación para una </m:t>
          </m:r>
          <m:r>
            <m:rPr>
              <m:sty m:val="p"/>
            </m:rPr>
            <w:rPr>
              <w:rFonts w:ascii="Cambria Math" w:hAnsi="Cambria Math" w:cs="Arial"/>
            </w:rPr>
            <w:pgNum/>
          </m:r>
          <m:r>
            <m:rPr>
              <m:sty m:val="p"/>
            </m:rPr>
            <w:rPr>
              <w:rFonts w:ascii="Cambria Math" w:hAnsi="Cambria Math" w:cs="Arial"/>
            </w:rPr>
            <m:t>recipit d(mm)</m:t>
          </m:r>
        </m:oMath>
      </m:oMathPara>
    </w:p>
    <w:p w14:paraId="3238B1B0" w14:textId="77777777" w:rsidR="005A2FB2" w:rsidRPr="00EE246D" w:rsidRDefault="00000000" w:rsidP="005A2FB2">
      <w:pPr>
        <w:spacing w:line="360" w:lineRule="auto"/>
        <w:ind w:left="1134"/>
        <w:jc w:val="both"/>
        <w:rPr>
          <w:rFonts w:ascii="Arial Narrow" w:hAnsi="Arial Narrow" w:cs="Arial"/>
        </w:rPr>
      </w:pPr>
      <m:oMathPara>
        <m:oMathParaPr>
          <m:jc m:val="left"/>
        </m:oMathParaPr>
        <m:oMath>
          <m:sSub>
            <m:sSubPr>
              <m:ctrlPr>
                <w:rPr>
                  <w:rFonts w:ascii="Cambria Math" w:hAnsi="Cambria Math" w:cs="Arial"/>
                  <w:b/>
                  <w:bCs/>
                </w:rPr>
              </m:ctrlPr>
            </m:sSubPr>
            <m:e>
              <m:r>
                <m:rPr>
                  <m:sty m:val="b"/>
                </m:rPr>
                <w:rPr>
                  <w:rFonts w:ascii="Cambria Math" w:hAnsi="Cambria Math" w:cs="Arial"/>
                </w:rPr>
                <m:t>P</m:t>
              </m:r>
            </m:e>
            <m:sub>
              <m:r>
                <m:rPr>
                  <m:sty m:val="b"/>
                </m:rPr>
                <w:rPr>
                  <w:rFonts w:ascii="Cambria Math" w:hAnsi="Cambria Math" w:cs="Arial"/>
                </w:rPr>
                <m:t>24h</m:t>
              </m:r>
            </m:sub>
          </m:sSub>
          <m:r>
            <m:rPr>
              <m:sty m:val="p"/>
            </m:rPr>
            <w:rPr>
              <w:rFonts w:ascii="Cambria Math" w:hAnsi="Cambria Math" w:cs="Arial"/>
            </w:rPr>
            <m:t>=</m:t>
          </m:r>
          <m:r>
            <m:rPr>
              <m:nor/>
            </m:rPr>
            <w:rPr>
              <w:rFonts w:ascii="Arial Narrow" w:hAnsi="Arial Narrow" w:cs="Arial"/>
            </w:rPr>
            <w:pgNum/>
          </m:r>
          <m:r>
            <m:rPr>
              <m:nor/>
            </m:rPr>
            <w:rPr>
              <w:rFonts w:ascii="Arial Narrow" w:hAnsi="Arial Narrow" w:cs="Arial"/>
            </w:rPr>
            <m:t>recipitación maxima en 24 horas (mm)</m:t>
          </m:r>
          <m:r>
            <m:rPr>
              <m:sty m:val="p"/>
            </m:rPr>
            <w:rPr>
              <w:rFonts w:ascii="Cambria Math" w:hAnsi="Cambria Math" w:cs="Arial"/>
            </w:rPr>
            <w:br/>
          </m:r>
        </m:oMath>
        <m:oMath>
          <m:r>
            <m:rPr>
              <m:sty m:val="b"/>
            </m:rPr>
            <w:rPr>
              <w:rFonts w:ascii="Cambria Math" w:hAnsi="Cambria Math" w:cs="Arial"/>
            </w:rPr>
            <m:t>d</m:t>
          </m:r>
          <m:r>
            <m:rPr>
              <m:sty m:val="p"/>
            </m:rPr>
            <w:rPr>
              <w:rFonts w:ascii="Cambria Math" w:hAnsi="Cambria Math" w:cs="Arial"/>
            </w:rPr>
            <m:t>=</m:t>
          </m:r>
          <m:r>
            <m:rPr>
              <m:sty m:val="p"/>
            </m:rPr>
            <w:rPr>
              <w:rFonts w:ascii="Cambria Math" w:hAnsi="Cambria Math" w:cs="Arial"/>
            </w:rPr>
            <w:pgNum/>
          </m:r>
          <m:r>
            <m:rPr>
              <m:sty m:val="p"/>
            </m:rPr>
            <w:rPr>
              <w:rFonts w:ascii="Cambria Math" w:hAnsi="Cambria Math" w:cs="Arial"/>
            </w:rPr>
            <m:t xml:space="preserve">recipit de la </m:t>
          </m:r>
          <m:r>
            <m:rPr>
              <m:sty m:val="p"/>
            </m:rPr>
            <w:rPr>
              <w:rFonts w:ascii="Cambria Math" w:hAnsi="Cambria Math" w:cs="Arial"/>
            </w:rPr>
            <w:pgNum/>
          </m:r>
          <m:r>
            <m:rPr>
              <m:sty m:val="p"/>
            </m:rPr>
            <w:rPr>
              <w:rFonts w:ascii="Cambria Math" w:hAnsi="Cambria Math" w:cs="Arial"/>
            </w:rPr>
            <m:t>recipitación (min)</m:t>
          </m:r>
          <m:r>
            <m:rPr>
              <m:sty m:val="p"/>
            </m:rPr>
            <w:rPr>
              <w:rFonts w:ascii="Cambria Math" w:hAnsi="Cambria Math" w:cs="Arial"/>
            </w:rPr>
            <w:br/>
          </m:r>
        </m:oMath>
      </m:oMathPara>
    </w:p>
    <w:p w14:paraId="44058667" w14:textId="77777777" w:rsidR="005A2FB2" w:rsidRPr="00EE246D" w:rsidRDefault="005A2FB2" w:rsidP="005A2FB2">
      <w:pPr>
        <w:spacing w:line="360" w:lineRule="auto"/>
        <w:ind w:left="1134"/>
        <w:jc w:val="both"/>
        <w:rPr>
          <w:rFonts w:ascii="Arial Narrow" w:hAnsi="Arial Narrow" w:cs="Arial"/>
        </w:rPr>
      </w:pPr>
      <w:r>
        <w:rPr>
          <w:rFonts w:ascii="Arial Narrow" w:hAnsi="Arial Narrow" w:cs="Arial"/>
        </w:rPr>
        <w:t>El valor de intensidad correspondiente se obtiene mediante:</w:t>
      </w:r>
    </w:p>
    <w:p w14:paraId="2301F29D" w14:textId="77777777" w:rsidR="005A2FB2" w:rsidRPr="00EE246D" w:rsidRDefault="005A2FB2" w:rsidP="005A2FB2">
      <w:pPr>
        <w:spacing w:line="240" w:lineRule="auto"/>
        <w:jc w:val="center"/>
        <w:rPr>
          <w:rFonts w:ascii="Arial Narrow" w:hAnsi="Arial Narrow"/>
          <w:b/>
          <w:bCs/>
          <w:szCs w:val="24"/>
        </w:rPr>
      </w:pPr>
      <m:oMathPara>
        <m:oMath>
          <m:r>
            <m:rPr>
              <m:sty m:val="b"/>
            </m:rPr>
            <w:rPr>
              <w:rFonts w:ascii="Cambria Math" w:hAnsi="Cambria Math"/>
              <w:szCs w:val="24"/>
            </w:rPr>
            <m:t xml:space="preserve">I = </m:t>
          </m:r>
          <m:f>
            <m:fPr>
              <m:ctrlPr>
                <w:rPr>
                  <w:rFonts w:ascii="Cambria Math" w:hAnsi="Cambria Math"/>
                  <w:b/>
                  <w:bCs/>
                  <w:szCs w:val="24"/>
                </w:rPr>
              </m:ctrlPr>
            </m:fPr>
            <m:num>
              <m:sSub>
                <m:sSubPr>
                  <m:ctrlPr>
                    <w:rPr>
                      <w:rFonts w:ascii="Cambria Math" w:hAnsi="Cambria Math"/>
                      <w:b/>
                      <w:bCs/>
                      <w:szCs w:val="24"/>
                    </w:rPr>
                  </m:ctrlPr>
                </m:sSubPr>
                <m:e>
                  <m:r>
                    <m:rPr>
                      <m:sty m:val="b"/>
                    </m:rPr>
                    <w:rPr>
                      <w:rFonts w:ascii="Cambria Math" w:hAnsi="Cambria Math"/>
                      <w:szCs w:val="24"/>
                    </w:rPr>
                    <m:t>P</m:t>
                  </m:r>
                </m:e>
                <m:sub>
                  <m:r>
                    <m:rPr>
                      <m:sty m:val="b"/>
                    </m:rPr>
                    <w:rPr>
                      <w:rFonts w:ascii="Cambria Math" w:hAnsi="Cambria Math"/>
                      <w:szCs w:val="24"/>
                    </w:rPr>
                    <m:t>d</m:t>
                  </m:r>
                </m:sub>
              </m:sSub>
            </m:num>
            <m:den>
              <m:f>
                <m:fPr>
                  <m:ctrlPr>
                    <w:rPr>
                      <w:rFonts w:ascii="Cambria Math" w:hAnsi="Cambria Math"/>
                      <w:b/>
                      <w:bCs/>
                      <w:szCs w:val="24"/>
                    </w:rPr>
                  </m:ctrlPr>
                </m:fPr>
                <m:num>
                  <m:r>
                    <m:rPr>
                      <m:sty m:val="b"/>
                    </m:rPr>
                    <w:rPr>
                      <w:rFonts w:ascii="Cambria Math" w:hAnsi="Cambria Math"/>
                      <w:szCs w:val="24"/>
                    </w:rPr>
                    <m:t>d</m:t>
                  </m:r>
                </m:num>
                <m:den>
                  <m:r>
                    <m:rPr>
                      <m:sty m:val="b"/>
                    </m:rPr>
                    <w:rPr>
                      <w:rFonts w:ascii="Cambria Math" w:hAnsi="Cambria Math"/>
                      <w:szCs w:val="24"/>
                    </w:rPr>
                    <m:t>60</m:t>
                  </m:r>
                </m:den>
              </m:f>
            </m:den>
          </m:f>
        </m:oMath>
      </m:oMathPara>
    </w:p>
    <w:p w14:paraId="1CC538AB" w14:textId="77777777" w:rsidR="005A2FB2" w:rsidRPr="00EE246D" w:rsidRDefault="005A2FB2" w:rsidP="00AF2318">
      <w:pPr>
        <w:spacing w:line="360" w:lineRule="auto"/>
        <w:ind w:left="1134"/>
        <w:jc w:val="both"/>
        <w:rPr>
          <w:rFonts w:ascii="Arial Narrow" w:hAnsi="Arial Narrow" w:cs="Arial"/>
        </w:rPr>
      </w:pPr>
      <w:r>
        <w:rPr>
          <w:rFonts w:ascii="Arial Narrow" w:hAnsi="Arial Narrow" w:cs="Arial"/>
        </w:rPr>
        <w:t>Donde:</w:t>
      </w:r>
    </w:p>
    <w:p w14:paraId="551BC479" w14:textId="77777777" w:rsidR="005A2FB2" w:rsidRPr="00EE246D" w:rsidRDefault="005A2FB2" w:rsidP="00AF2318">
      <w:pPr>
        <w:spacing w:line="360" w:lineRule="auto"/>
        <w:ind w:left="1134"/>
        <w:jc w:val="both"/>
        <w:rPr>
          <w:rFonts w:ascii="Arial Narrow" w:eastAsiaTheme="minorEastAsia" w:hAnsi="Arial Narrow" w:cs="Arial"/>
        </w:rPr>
      </w:pPr>
      <m:oMathPara>
        <m:oMathParaPr>
          <m:jc m:val="left"/>
        </m:oMathParaPr>
        <m:oMath>
          <m:r>
            <m:rPr>
              <m:sty m:val="b"/>
            </m:rPr>
            <w:rPr>
              <w:rFonts w:ascii="Cambria Math" w:hAnsi="Cambria Math" w:cs="Arial"/>
            </w:rPr>
            <m:t>I</m:t>
          </m:r>
          <m:r>
            <m:rPr>
              <m:sty m:val="p"/>
            </m:rPr>
            <w:rPr>
              <w:rFonts w:ascii="Cambria Math" w:hAnsi="Cambria Math" w:cs="Arial"/>
            </w:rPr>
            <m:t xml:space="preserve">=intensidad de </m:t>
          </m:r>
          <m:r>
            <m:rPr>
              <m:sty m:val="p"/>
            </m:rPr>
            <w:rPr>
              <w:rFonts w:ascii="Cambria Math" w:hAnsi="Cambria Math" w:cs="Arial"/>
            </w:rPr>
            <w:pgNum/>
          </m:r>
          <m:r>
            <m:rPr>
              <m:sty m:val="p"/>
            </m:rPr>
            <w:rPr>
              <w:rFonts w:ascii="Cambria Math" w:hAnsi="Cambria Math" w:cs="Arial"/>
            </w:rPr>
            <m:t>recipitación (mm/h)</m:t>
          </m:r>
        </m:oMath>
      </m:oMathPara>
    </w:p>
    <w:p w14:paraId="254D3352" w14:textId="77777777" w:rsidR="005A2FB2" w:rsidRPr="00EE246D" w:rsidRDefault="005A2FB2" w:rsidP="00AF2318">
      <w:pPr>
        <w:spacing w:line="360" w:lineRule="auto"/>
        <w:ind w:left="1134"/>
        <w:jc w:val="both"/>
        <w:rPr>
          <w:rFonts w:ascii="Arial Narrow" w:hAnsi="Arial Narrow" w:cs="Arial"/>
          <w:lang w:val="es-ES"/>
        </w:rPr>
      </w:pPr>
    </w:p>
    <w:p w14:paraId="1DB690B5" w14:textId="77777777" w:rsidR="005A2FB2" w:rsidRPr="00EE246D" w:rsidRDefault="005A2FB2" w:rsidP="00AF2318">
      <w:pPr>
        <w:spacing w:line="360" w:lineRule="auto"/>
        <w:ind w:left="1134"/>
        <w:jc w:val="both"/>
        <w:rPr>
          <w:rFonts w:ascii="Arial Narrow" w:hAnsi="Arial Narrow" w:cs="Arial"/>
          <w:szCs w:val="24"/>
        </w:rPr>
      </w:pPr>
      <w:r>
        <w:rPr>
          <w:rFonts w:ascii="Arial Narrow" w:hAnsi="Arial Narrow" w:cs="Arial"/>
          <w:szCs w:val="24"/>
        </w:rPr>
        <w:t>Para el presente proyecto se adopta un período de retorno de:</w:t>
      </w:r>
    </w:p>
    <w:p w14:paraId="7FDA20E7" w14:textId="77777777" w:rsidR="005A2FB2" w:rsidRPr="00EE246D" w:rsidRDefault="005A2FB2" w:rsidP="005A2FB2">
      <w:pPr>
        <w:spacing w:line="240" w:lineRule="auto"/>
        <w:jc w:val="center"/>
        <w:rPr>
          <w:rFonts w:ascii="Arial Narrow" w:eastAsiaTheme="minorEastAsia" w:hAnsi="Arial Narrow"/>
          <w:b/>
          <w:bCs/>
          <w:szCs w:val="24"/>
        </w:rPr>
      </w:pPr>
      <m:oMathPara>
        <m:oMath>
          <m:r>
            <m:rPr>
              <m:sty m:val="bi"/>
            </m:rPr>
            <w:rPr>
              <w:rFonts w:ascii="Cambria Math" w:hAnsi="Cambria Math"/>
              <w:szCs w:val="24"/>
            </w:rPr>
            <m:t>T = 25 años</m:t>
          </m:r>
        </m:oMath>
      </m:oMathPara>
    </w:p>
    <w:p w14:paraId="6E2D441D" w14:textId="77777777" w:rsidR="001C4177" w:rsidRPr="00EE246D" w:rsidRDefault="001C4177" w:rsidP="005A2FB2">
      <w:pPr>
        <w:spacing w:line="240" w:lineRule="auto"/>
        <w:jc w:val="center"/>
        <w:rPr>
          <w:rFonts w:ascii="Arial Narrow" w:eastAsiaTheme="minorEastAsia" w:hAnsi="Arial Narrow"/>
          <w:b/>
          <w:bCs/>
          <w:szCs w:val="24"/>
        </w:rPr>
      </w:pPr>
    </w:p>
    <w:p w14:paraId="599AF2A9" w14:textId="77777777" w:rsidR="001C4177" w:rsidRPr="00EE246D" w:rsidRDefault="001C4177" w:rsidP="001C4177">
      <w:pPr>
        <w:spacing w:line="240" w:lineRule="auto"/>
        <w:ind w:left="1134"/>
        <w:rPr>
          <w:rFonts w:ascii="Arial Narrow" w:hAnsi="Arial Narrow"/>
          <w:szCs w:val="24"/>
        </w:rPr>
      </w:pPr>
      <w:r>
        <w:rPr>
          <w:rFonts w:ascii="Arial Narrow" w:hAnsi="Arial Narrow"/>
          <w:szCs w:val="24"/>
        </w:rPr>
        <w:t>Para dicho período, del análisis de frecuencia previamente realizado se obtuvo:</w:t>
      </w:r>
    </w:p>
    <w:p w14:paraId="285C2D6A" w14:textId="77777777" w:rsidR="001C4177" w:rsidRPr="00EE246D" w:rsidRDefault="001C4177" w:rsidP="001C4177">
      <w:pPr>
        <w:spacing w:line="240" w:lineRule="auto"/>
        <w:ind w:left="1134"/>
        <w:rPr>
          <w:rFonts w:ascii="Arial Narrow" w:hAnsi="Arial Narrow"/>
          <w:sz w:val="22"/>
        </w:rPr>
      </w:pPr>
    </w:p>
    <w:p w14:paraId="7347042F" w14:textId="77777777" w:rsidR="00275EE1" w:rsidRPr="00EE246D" w:rsidRDefault="00000000" w:rsidP="00275EE1">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P</m:t>
              </m:r>
            </m:e>
            <m:sub>
              <m:r>
                <m:rPr>
                  <m:sty m:val="bi"/>
                </m:rPr>
                <w:rPr>
                  <w:rFonts w:ascii="Cambria Math" w:hAnsi="Cambria Math"/>
                  <w:sz w:val="18"/>
                  <w:szCs w:val="20"/>
                </w:rPr>
                <m:t>24,25</m:t>
              </m:r>
            </m:sub>
          </m:sSub>
          <m:r>
            <m:rPr>
              <m:sty m:val="bi"/>
            </m:rPr>
            <w:rPr>
              <w:rFonts w:ascii="Cambria Math" w:hAnsi="Cambria Math"/>
              <w:szCs w:val="20"/>
            </w:rPr>
            <m:t xml:space="preserve"> = 121.81 mm</m:t>
          </m:r>
        </m:oMath>
      </m:oMathPara>
    </w:p>
    <w:p w14:paraId="067886A0" w14:textId="77777777" w:rsidR="00275EE1" w:rsidRPr="00EE246D" w:rsidRDefault="00275EE1" w:rsidP="001C4177">
      <w:pPr>
        <w:spacing w:line="240" w:lineRule="auto"/>
        <w:ind w:left="1134"/>
        <w:rPr>
          <w:rFonts w:ascii="Arial Narrow" w:hAnsi="Arial Narrow"/>
          <w:szCs w:val="24"/>
        </w:rPr>
      </w:pPr>
    </w:p>
    <w:p w14:paraId="58D14BDD" w14:textId="77777777" w:rsidR="005A2FB2"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Asimismo, para determinar la duración de diseño se evaluó el recorrido hidráulico más desfavorable del área de intervención, cuya longitud es:</w:t>
      </w:r>
    </w:p>
    <w:p w14:paraId="70584FC6" w14:textId="77777777" w:rsidR="009E5B45" w:rsidRPr="00EE246D" w:rsidRDefault="009E5B45" w:rsidP="009E5B45">
      <w:pPr>
        <w:spacing w:line="240" w:lineRule="auto"/>
        <w:jc w:val="center"/>
        <w:rPr>
          <w:rFonts w:ascii="Arial Narrow" w:hAnsi="Arial Narrow"/>
          <w:b/>
          <w:bCs/>
          <w:sz w:val="22"/>
          <w:szCs w:val="20"/>
        </w:rPr>
      </w:pPr>
      <m:oMathPara>
        <m:oMath>
          <m:r>
            <m:rPr>
              <m:sty m:val="bi"/>
            </m:rPr>
            <w:rPr>
              <w:rFonts w:ascii="Cambria Math" w:hAnsi="Cambria Math"/>
              <w:szCs w:val="20"/>
            </w:rPr>
            <m:t>L = 134.94 m</m:t>
          </m:r>
        </m:oMath>
      </m:oMathPara>
    </w:p>
    <w:p w14:paraId="06F94DC1" w14:textId="77777777" w:rsidR="009E5B45" w:rsidRPr="00EE246D" w:rsidRDefault="009E5B45" w:rsidP="009E5B45">
      <w:pPr>
        <w:spacing w:line="360" w:lineRule="auto"/>
        <w:ind w:left="1134"/>
        <w:jc w:val="both"/>
        <w:rPr>
          <w:rFonts w:ascii="Arial Narrow" w:hAnsi="Arial Narrow" w:cs="Arial"/>
          <w:szCs w:val="24"/>
          <w:lang w:val="es-ES"/>
        </w:rPr>
      </w:pPr>
    </w:p>
    <w:p w14:paraId="25288B1B" w14:textId="77777777" w:rsidR="009E5B45" w:rsidRPr="00EE246D" w:rsidRDefault="009E5B45" w:rsidP="009E5B45">
      <w:pPr>
        <w:spacing w:line="360" w:lineRule="auto"/>
        <w:ind w:left="1134"/>
        <w:jc w:val="both"/>
        <w:rPr>
          <w:rFonts w:ascii="Arial Narrow" w:hAnsi="Arial Narrow" w:cs="Arial"/>
          <w:szCs w:val="24"/>
          <w:lang w:val="es-ES"/>
        </w:rPr>
      </w:pPr>
      <w:r>
        <w:rPr>
          <w:rFonts w:ascii="Arial Narrow" w:hAnsi="Arial Narrow" w:cs="Arial"/>
          <w:szCs w:val="24"/>
          <w:lang w:val="es-ES"/>
        </w:rPr>
        <w:t>Las cotas de fondo inicial y final son:</w:t>
      </w:r>
      <w:r w:rsidR="00CE608E">
        <w:rPr>
          <w:rFonts w:ascii="Arial Narrow" w:hAnsi="Arial Narrow" w:cs="Arial"/>
          <w:szCs w:val="24"/>
          <w:lang w:val="es-ES"/>
        </w:rPr>
        <w:t>0.674</w:t>
      </w:r>
    </w:p>
    <w:p w14:paraId="1F6D41CF" w14:textId="77777777"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i</m:t>
              </m:r>
            </m:sub>
          </m:sSub>
          <m:r>
            <m:rPr>
              <m:sty m:val="bi"/>
            </m:rPr>
            <w:rPr>
              <w:rFonts w:ascii="Cambria Math" w:hAnsi="Cambria Math"/>
              <w:szCs w:val="24"/>
            </w:rPr>
            <m:t xml:space="preserve"> = 259.75 m</m:t>
          </m:r>
        </m:oMath>
      </m:oMathPara>
    </w:p>
    <w:p w14:paraId="3D82621D" w14:textId="77777777"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f</m:t>
              </m:r>
            </m:sub>
          </m:sSub>
          <m:r>
            <m:rPr>
              <m:sty m:val="bi"/>
            </m:rPr>
            <w:rPr>
              <w:rFonts w:ascii="Cambria Math" w:hAnsi="Cambria Math"/>
              <w:szCs w:val="24"/>
            </w:rPr>
            <m:t xml:space="preserve"> = 259.07 m</m:t>
          </m:r>
        </m:oMath>
      </m:oMathPara>
    </w:p>
    <w:p w14:paraId="4DFACA0D" w14:textId="77777777" w:rsidR="009E5B45" w:rsidRPr="00EE246D" w:rsidRDefault="009E5B45" w:rsidP="009E5B45">
      <w:pPr>
        <w:spacing w:line="360" w:lineRule="auto"/>
        <w:ind w:left="1134"/>
        <w:jc w:val="center"/>
        <w:rPr>
          <w:rFonts w:ascii="Arial Narrow" w:hAnsi="Arial Narrow" w:cs="Arial"/>
          <w:szCs w:val="24"/>
          <w:lang w:val="es-ES"/>
        </w:rPr>
      </w:pPr>
    </w:p>
    <w:p w14:paraId="2926348F" w14:textId="77777777" w:rsidR="009E5B45" w:rsidRPr="00EE246D" w:rsidRDefault="009E5B45" w:rsidP="00AF2318">
      <w:pPr>
        <w:spacing w:line="360" w:lineRule="auto"/>
        <w:ind w:left="1134"/>
        <w:jc w:val="both"/>
        <w:rPr>
          <w:rFonts w:ascii="Arial Narrow" w:hAnsi="Arial Narrow" w:cs="Arial"/>
          <w:szCs w:val="24"/>
        </w:rPr>
      </w:pPr>
    </w:p>
    <w:p w14:paraId="39BB11A4" w14:textId="77777777" w:rsidR="009E5B45" w:rsidRPr="00EE246D" w:rsidRDefault="009E5B45" w:rsidP="00AF2318">
      <w:pPr>
        <w:spacing w:line="360" w:lineRule="auto"/>
        <w:ind w:left="1134"/>
        <w:jc w:val="both"/>
        <w:rPr>
          <w:rFonts w:ascii="Arial Narrow" w:hAnsi="Arial Narrow" w:cs="Arial"/>
          <w:szCs w:val="24"/>
        </w:rPr>
      </w:pPr>
      <w:r>
        <w:rPr>
          <w:rFonts w:ascii="Arial Narrow" w:hAnsi="Arial Narrow" w:cs="Arial"/>
          <w:szCs w:val="24"/>
        </w:rPr>
        <w:lastRenderedPageBreak/>
        <w:t xml:space="preserve">Por lo que la pendiente promedio resulta: </w:t>
      </w:r>
    </w:p>
    <w:p w14:paraId="58A08330" w14:textId="77777777"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 xml:space="preserve">S = </m:t>
          </m:r>
          <m:f>
            <m:fPr>
              <m:ctrlPr>
                <w:rPr>
                  <w:rFonts w:ascii="Cambria Math" w:hAnsi="Cambria Math"/>
                  <w:b/>
                  <w:bCs/>
                  <w:szCs w:val="24"/>
                </w:rPr>
              </m:ctrlPr>
            </m:fPr>
            <m:num>
              <m:r>
                <m:rPr>
                  <m:sty m:val="bi"/>
                </m:rPr>
                <w:rPr>
                  <w:rFonts w:ascii="Cambria Math" w:hAnsi="Cambria Math"/>
                  <w:szCs w:val="24"/>
                </w:rPr>
                <m:t xml:space="preserve">259.75  - 259.07 </m:t>
              </m:r>
            </m:num>
            <m:den>
              <m:r>
                <m:rPr>
                  <m:sty m:val="bi"/>
                </m:rPr>
                <w:rPr>
                  <w:rFonts w:ascii="Cambria Math" w:hAnsi="Cambria Math"/>
                  <w:szCs w:val="24"/>
                </w:rPr>
                <m:t>116.87</m:t>
              </m:r>
            </m:den>
          </m:f>
        </m:oMath>
      </m:oMathPara>
    </w:p>
    <w:p w14:paraId="20D5B4A3" w14:textId="77777777" w:rsidR="009E5B45" w:rsidRPr="00EE246D" w:rsidRDefault="009E5B45" w:rsidP="009E5B45">
      <w:pPr>
        <w:spacing w:line="240" w:lineRule="auto"/>
        <w:jc w:val="center"/>
        <w:rPr>
          <w:rFonts w:ascii="Arial Narrow" w:hAnsi="Arial Narrow"/>
          <w:szCs w:val="24"/>
        </w:rPr>
      </w:pPr>
    </w:p>
    <w:p w14:paraId="417F8FC8" w14:textId="77777777"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S = 0.00496</m:t>
          </m:r>
        </m:oMath>
      </m:oMathPara>
    </w:p>
    <w:p w14:paraId="55BBB8D5" w14:textId="77777777" w:rsidR="009E5B45" w:rsidRPr="00EE246D" w:rsidRDefault="009E5B45" w:rsidP="009E5B45">
      <w:pPr>
        <w:spacing w:line="240" w:lineRule="auto"/>
        <w:jc w:val="center"/>
        <w:rPr>
          <w:rFonts w:ascii="Arial Narrow" w:hAnsi="Arial Narrow"/>
          <w:b/>
          <w:bCs/>
          <w:szCs w:val="24"/>
        </w:rPr>
      </w:pPr>
      <m:oMathPara>
        <m:oMath>
          <m:r>
            <m:rPr>
              <m:sty m:val="bi"/>
            </m:rPr>
            <w:rPr>
              <w:rFonts w:ascii="Cambria Math" w:hAnsi="Cambria Math"/>
              <w:szCs w:val="24"/>
            </w:rPr>
            <m:t>S ≈ 0.50 %</m:t>
          </m:r>
        </m:oMath>
      </m:oMathPara>
    </w:p>
    <w:p w14:paraId="1DAEA0AB" w14:textId="77777777" w:rsidR="009E5B45" w:rsidRPr="00EE246D" w:rsidRDefault="009E5B45" w:rsidP="009E5B45">
      <w:pPr>
        <w:spacing w:line="360" w:lineRule="auto"/>
        <w:rPr>
          <w:rFonts w:ascii="Arial Narrow" w:hAnsi="Arial Narrow" w:cs="Arial"/>
          <w:szCs w:val="24"/>
          <w:lang w:val="es-ES"/>
        </w:rPr>
      </w:pPr>
    </w:p>
    <w:p w14:paraId="4F567911" w14:textId="77777777" w:rsidR="009E5B45"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436F5CD0" w14:textId="77777777"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22487706" w14:textId="77777777" w:rsidR="00AC1931" w:rsidRPr="00EE246D" w:rsidRDefault="00AC1931" w:rsidP="00AC1931">
      <w:pPr>
        <w:spacing w:line="240" w:lineRule="auto"/>
        <w:rPr>
          <w:rFonts w:ascii="Arial Narrow" w:eastAsiaTheme="minorEastAsia" w:hAnsi="Arial Narrow"/>
          <w:b/>
          <w:bCs/>
          <w:szCs w:val="20"/>
        </w:rPr>
      </w:pPr>
    </w:p>
    <w:p w14:paraId="510AE464" w14:textId="77777777" w:rsidR="00AC1931" w:rsidRPr="00EE246D" w:rsidRDefault="00AC1931" w:rsidP="00AC1931">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29E8A78C" w14:textId="77777777" w:rsidR="009E5B45" w:rsidRPr="00EE246D" w:rsidRDefault="009E5B45" w:rsidP="009E5B45">
      <w:pPr>
        <w:spacing w:line="240" w:lineRule="auto"/>
        <w:jc w:val="center"/>
        <w:rPr>
          <w:rFonts w:ascii="Arial Narrow" w:hAnsi="Arial Narrow"/>
          <w:b/>
          <w:bCs/>
          <w:sz w:val="22"/>
          <w:szCs w:val="20"/>
        </w:rPr>
      </w:pPr>
    </w:p>
    <w:p w14:paraId="5D7069D1" w14:textId="77777777"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3C986D76" w14:textId="77777777" w:rsidR="00AC1931" w:rsidRPr="00EE246D" w:rsidRDefault="00AC1931" w:rsidP="00AC1931">
      <w:pPr>
        <w:spacing w:line="240" w:lineRule="auto"/>
        <w:rPr>
          <w:rFonts w:ascii="Arial Narrow" w:eastAsiaTheme="minorEastAsia" w:hAnsi="Arial Narrow"/>
          <w:b/>
          <w:bCs/>
          <w:szCs w:val="20"/>
        </w:rPr>
      </w:pPr>
    </w:p>
    <w:p w14:paraId="3EAC2F58" w14:textId="77777777" w:rsidR="00AC1931" w:rsidRPr="00EE246D" w:rsidRDefault="00AC1931" w:rsidP="00AC1931">
      <w:pPr>
        <w:spacing w:line="240" w:lineRule="auto"/>
        <w:rPr>
          <w:rFonts w:ascii="Arial Narrow" w:hAnsi="Arial Narrow"/>
          <w:b/>
          <w:bCs/>
          <w:sz w:val="22"/>
          <w:szCs w:val="20"/>
        </w:rPr>
      </w:pPr>
    </w:p>
    <w:p w14:paraId="6EA116E3" w14:textId="77777777" w:rsidR="00AC1931" w:rsidRPr="00EE246D" w:rsidRDefault="00AC1931" w:rsidP="00AC1931">
      <w:pPr>
        <w:tabs>
          <w:tab w:val="left" w:pos="1098"/>
        </w:tabs>
        <w:spacing w:line="360" w:lineRule="auto"/>
        <w:jc w:val="both"/>
        <w:rPr>
          <w:rFonts w:ascii="Arial Narrow" w:hAnsi="Arial Narrow" w:cs="Arial"/>
          <w:szCs w:val="24"/>
          <w:lang w:val="es-ES"/>
        </w:rPr>
      </w:pPr>
      <w:r>
        <w:rPr>
          <w:rFonts w:ascii="Arial Narrow" w:hAnsi="Arial Narrow" w:cs="Arial"/>
          <w:szCs w:val="24"/>
          <w:lang w:val="es-ES"/>
        </w:rPr>
        <w:tab/>
        <w:t xml:space="preserve">Para </w:t>
      </w:r>
      <m:oMath>
        <m:r>
          <m:rPr>
            <m:sty m:val="bi"/>
          </m:rPr>
          <w:rPr>
            <w:rFonts w:ascii="Cambria Math" w:hAnsi="Cambria Math" w:cs="Arial"/>
            <w:szCs w:val="24"/>
            <w:lang w:val="es-ES"/>
          </w:rPr>
          <m:t xml:space="preserve">T=25 </m:t>
        </m:r>
      </m:oMath>
      <w:r>
        <w:rPr>
          <w:rFonts w:ascii="Arial Narrow" w:hAnsi="Arial Narrow" w:cs="Arial"/>
          <w:b/>
          <w:bCs/>
          <w:szCs w:val="24"/>
          <w:lang w:val="es-ES"/>
        </w:rPr>
        <w:t>años</w:t>
      </w:r>
      <w:r>
        <w:rPr>
          <w:rFonts w:ascii="Arial Narrow" w:hAnsi="Arial Narrow" w:cs="Arial"/>
          <w:szCs w:val="24"/>
          <w:lang w:val="es-ES"/>
        </w:rPr>
        <w:t xml:space="preserve"> y una duración de 10 minutos, mediante Dick–Peschke:</w:t>
      </w:r>
    </w:p>
    <w:p w14:paraId="34F7ED17" w14:textId="77777777"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121.81 </m:t>
          </m:r>
          <m:sSup>
            <m:sSupPr>
              <m:ctrlPr>
                <w:rPr>
                  <w:rFonts w:ascii="Cambria Math" w:hAnsi="Cambria Math"/>
                  <w:b/>
                  <w:bCs/>
                  <w:szCs w:val="24"/>
                </w:rPr>
              </m:ctrlPr>
            </m:sSupPr>
            <m:e>
              <m:r>
                <m:rPr>
                  <m:sty m:val="bi"/>
                </m:rPr>
                <w:rPr>
                  <w:rFonts w:ascii="Cambria Math" w:hAnsi="Cambria Math"/>
                  <w:szCs w:val="24"/>
                </w:rPr>
                <m:t>(</m:t>
              </m:r>
              <m:f>
                <m:fPr>
                  <m:ctrlPr>
                    <w:rPr>
                      <w:rFonts w:ascii="Cambria Math" w:hAnsi="Cambria Math"/>
                      <w:b/>
                      <w:bCs/>
                      <w:szCs w:val="24"/>
                    </w:rPr>
                  </m:ctrlPr>
                </m:fPr>
                <m:num>
                  <m:r>
                    <m:rPr>
                      <m:sty m:val="bi"/>
                    </m:rPr>
                    <w:rPr>
                      <w:rFonts w:ascii="Cambria Math" w:hAnsi="Cambria Math"/>
                      <w:szCs w:val="24"/>
                    </w:rPr>
                    <m:t>10</m:t>
                  </m:r>
                </m:num>
                <m:den>
                  <m:r>
                    <m:rPr>
                      <m:sty m:val="bi"/>
                    </m:rPr>
                    <w:rPr>
                      <w:rFonts w:ascii="Cambria Math" w:hAnsi="Cambria Math"/>
                      <w:szCs w:val="24"/>
                    </w:rPr>
                    <m:t>1440</m:t>
                  </m:r>
                </m:den>
              </m:f>
              <m:r>
                <m:rPr>
                  <m:sty m:val="bi"/>
                </m:rPr>
                <w:rPr>
                  <w:rFonts w:ascii="Cambria Math" w:hAnsi="Cambria Math"/>
                  <w:szCs w:val="24"/>
                </w:rPr>
                <m:t>)</m:t>
              </m:r>
            </m:e>
            <m:sup>
              <m:r>
                <m:rPr>
                  <m:sty m:val="bi"/>
                </m:rPr>
                <w:rPr>
                  <w:rFonts w:ascii="Cambria Math" w:hAnsi="Cambria Math"/>
                  <w:szCs w:val="24"/>
                </w:rPr>
                <m:t>0.25</m:t>
              </m:r>
            </m:sup>
          </m:sSup>
        </m:oMath>
      </m:oMathPara>
    </w:p>
    <w:p w14:paraId="264F511E" w14:textId="77777777" w:rsidR="00AC1931" w:rsidRPr="00EE246D" w:rsidRDefault="00AC1931" w:rsidP="00AC1931">
      <w:pPr>
        <w:spacing w:line="240" w:lineRule="auto"/>
        <w:jc w:val="center"/>
        <w:rPr>
          <w:rFonts w:ascii="Arial Narrow" w:eastAsiaTheme="minorEastAsia" w:hAnsi="Arial Narrow"/>
          <w:b/>
          <w:bCs/>
          <w:szCs w:val="24"/>
        </w:rPr>
      </w:pPr>
    </w:p>
    <w:p w14:paraId="4BE7A37F" w14:textId="77777777"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10781070" w14:textId="77777777" w:rsidR="00AC1931" w:rsidRPr="00EE246D" w:rsidRDefault="00AC1931" w:rsidP="00AC1931">
      <w:pPr>
        <w:tabs>
          <w:tab w:val="left" w:pos="1098"/>
        </w:tabs>
        <w:spacing w:line="360" w:lineRule="auto"/>
        <w:jc w:val="center"/>
        <w:rPr>
          <w:rFonts w:ascii="Arial Narrow" w:hAnsi="Arial Narrow" w:cs="Arial"/>
          <w:szCs w:val="24"/>
          <w:lang w:val="es-ES"/>
        </w:rPr>
      </w:pPr>
    </w:p>
    <w:p w14:paraId="691B4F3C" w14:textId="77777777" w:rsidR="009E5B45" w:rsidRPr="00EE246D" w:rsidRDefault="00FA2BC5" w:rsidP="00FA2BC5">
      <w:pPr>
        <w:tabs>
          <w:tab w:val="left" w:pos="1098"/>
        </w:tabs>
        <w:spacing w:line="360" w:lineRule="auto"/>
        <w:jc w:val="both"/>
        <w:rPr>
          <w:rFonts w:ascii="Arial Narrow" w:hAnsi="Arial Narrow" w:cs="Arial"/>
          <w:szCs w:val="24"/>
        </w:rPr>
      </w:pPr>
      <w:r>
        <w:rPr>
          <w:rFonts w:ascii="Arial Narrow" w:hAnsi="Arial Narrow" w:cs="Arial"/>
          <w:szCs w:val="24"/>
          <w:lang w:val="es-ES"/>
        </w:rPr>
        <w:tab/>
      </w:r>
      <w:r>
        <w:rPr>
          <w:rFonts w:ascii="Arial Narrow" w:hAnsi="Arial Narrow" w:cs="Arial"/>
          <w:szCs w:val="24"/>
        </w:rPr>
        <w:t>Finalmente, la intensidad de diseño resulta:</w:t>
      </w:r>
    </w:p>
    <w:p w14:paraId="57BB93A0" w14:textId="77777777" w:rsidR="00FA2BC5" w:rsidRPr="00EE246D" w:rsidRDefault="00FA2BC5" w:rsidP="00FA2BC5">
      <w:pPr>
        <w:tabs>
          <w:tab w:val="left" w:pos="1098"/>
        </w:tabs>
        <w:spacing w:line="360" w:lineRule="auto"/>
        <w:jc w:val="center"/>
        <w:rPr>
          <w:rFonts w:ascii="Arial Narrow" w:hAnsi="Arial Narrow" w:cs="Arial"/>
          <w:szCs w:val="24"/>
        </w:rPr>
      </w:pPr>
    </w:p>
    <w:p w14:paraId="521B515E" w14:textId="77777777"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m:t>
          </m:r>
          <m:f>
            <m:fPr>
              <m:ctrlPr>
                <w:rPr>
                  <w:rFonts w:ascii="Cambria Math" w:hAnsi="Cambria Math"/>
                  <w:b/>
                  <w:bCs/>
                  <w:sz w:val="22"/>
                  <w:szCs w:val="20"/>
                </w:rPr>
              </m:ctrlPr>
            </m:fPr>
            <m:num>
              <m:r>
                <m:rPr>
                  <m:sty m:val="bi"/>
                </m:rPr>
                <w:rPr>
                  <w:rFonts w:ascii="Cambria Math" w:hAnsi="Cambria Math"/>
                  <w:szCs w:val="20"/>
                </w:rPr>
                <m:t>35.16</m:t>
              </m:r>
            </m:num>
            <m:den>
              <m:f>
                <m:fPr>
                  <m:ctrlPr>
                    <w:rPr>
                      <w:rFonts w:ascii="Cambria Math" w:hAnsi="Cambria Math"/>
                      <w:b/>
                      <w:bCs/>
                      <w:sz w:val="22"/>
                      <w:szCs w:val="20"/>
                    </w:rPr>
                  </m:ctrlPr>
                </m:fPr>
                <m:num>
                  <m:r>
                    <m:rPr>
                      <m:sty m:val="bi"/>
                    </m:rPr>
                    <w:rPr>
                      <w:rFonts w:ascii="Cambria Math" w:hAnsi="Cambria Math"/>
                      <w:szCs w:val="20"/>
                    </w:rPr>
                    <m:t>10</m:t>
                  </m:r>
                </m:num>
                <m:den>
                  <m:r>
                    <m:rPr>
                      <m:sty m:val="bi"/>
                    </m:rPr>
                    <w:rPr>
                      <w:rFonts w:ascii="Cambria Math" w:hAnsi="Cambria Math"/>
                      <w:szCs w:val="20"/>
                    </w:rPr>
                    <m:t>60</m:t>
                  </m:r>
                </m:den>
              </m:f>
            </m:den>
          </m:f>
        </m:oMath>
      </m:oMathPara>
    </w:p>
    <w:p w14:paraId="7D0D60BB" w14:textId="77777777" w:rsidR="00FA2BC5" w:rsidRPr="00EE246D" w:rsidRDefault="00FA2BC5" w:rsidP="00FA2BC5">
      <w:pPr>
        <w:spacing w:line="240" w:lineRule="auto"/>
        <w:jc w:val="center"/>
        <w:rPr>
          <w:rFonts w:ascii="Arial Narrow" w:eastAsiaTheme="minorEastAsia" w:hAnsi="Arial Narrow"/>
          <w:b/>
          <w:bCs/>
          <w:sz w:val="22"/>
          <w:szCs w:val="20"/>
        </w:rPr>
      </w:pPr>
    </w:p>
    <w:p w14:paraId="0544E11F" w14:textId="77777777" w:rsidR="00FA2BC5" w:rsidRPr="00EE246D" w:rsidRDefault="00000000" w:rsidP="00FA2BC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210.98 mm/h</m:t>
          </m:r>
        </m:oMath>
      </m:oMathPara>
    </w:p>
    <w:p w14:paraId="3E7D070D" w14:textId="77777777" w:rsidR="00FA2BC5" w:rsidRPr="00EE246D" w:rsidRDefault="00FA2BC5" w:rsidP="00FA2BC5">
      <w:pPr>
        <w:spacing w:line="240" w:lineRule="auto"/>
        <w:jc w:val="center"/>
        <w:rPr>
          <w:rFonts w:ascii="Arial Narrow" w:hAnsi="Arial Narrow"/>
          <w:b/>
          <w:bCs/>
          <w:sz w:val="22"/>
          <w:szCs w:val="20"/>
        </w:rPr>
      </w:pPr>
    </w:p>
    <w:p w14:paraId="5D845EAE" w14:textId="77777777" w:rsidR="00831FB0" w:rsidRPr="00EE246D" w:rsidRDefault="00831FB0" w:rsidP="00831FB0">
      <w:pPr>
        <w:spacing w:line="360" w:lineRule="auto"/>
        <w:ind w:left="1134"/>
        <w:jc w:val="both"/>
        <w:rPr>
          <w:rFonts w:ascii="Arial Narrow" w:hAnsi="Arial Narrow"/>
          <w:sz w:val="22"/>
          <w:szCs w:val="20"/>
        </w:rPr>
      </w:pPr>
      <w:r>
        <w:rPr>
          <w:rFonts w:ascii="Arial Narrow" w:hAnsi="Arial Narrow"/>
          <w:sz w:val="22"/>
          <w:szCs w:val="20"/>
        </w:rPr>
        <w:t>En consecuencia, para el dimensionamiento de los elementos del sistema de drenaje pluvial del proyecto se adopta una intensidad de diseño de:</w:t>
      </w:r>
    </w:p>
    <w:p w14:paraId="3A3114B3" w14:textId="77777777" w:rsidR="00831FB0" w:rsidRPr="00EE246D" w:rsidRDefault="00831FB0" w:rsidP="00831FB0">
      <w:pPr>
        <w:spacing w:line="360" w:lineRule="auto"/>
        <w:ind w:left="1134"/>
        <w:jc w:val="both"/>
        <w:rPr>
          <w:rFonts w:ascii="Arial Narrow" w:hAnsi="Arial Narrow"/>
          <w:sz w:val="22"/>
          <w:szCs w:val="20"/>
        </w:rPr>
      </w:pPr>
    </w:p>
    <w:p w14:paraId="07F3E88E" w14:textId="77777777"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d</m:t>
              </m:r>
            </m:sub>
          </m:sSub>
          <m:r>
            <m:rPr>
              <m:sty m:val="bi"/>
            </m:rPr>
            <w:rPr>
              <w:rFonts w:ascii="Cambria Math" w:hAnsi="Cambria Math"/>
              <w:szCs w:val="20"/>
            </w:rPr>
            <m:t xml:space="preserve"> = 210.98 mm/h</m:t>
          </m:r>
        </m:oMath>
      </m:oMathPara>
    </w:p>
    <w:p w14:paraId="332D34AD" w14:textId="77777777" w:rsidR="00FA2BC5" w:rsidRPr="00EE246D" w:rsidRDefault="00FA2BC5" w:rsidP="00FA2BC5">
      <w:pPr>
        <w:tabs>
          <w:tab w:val="left" w:pos="1098"/>
        </w:tabs>
        <w:spacing w:line="360" w:lineRule="auto"/>
        <w:jc w:val="center"/>
        <w:rPr>
          <w:rFonts w:ascii="Arial Narrow" w:hAnsi="Arial Narrow" w:cs="Arial"/>
          <w:szCs w:val="24"/>
          <w:lang w:val="es-ES"/>
        </w:rPr>
      </w:pPr>
    </w:p>
    <w:bookmarkEnd w:id="64"/>
    <w:p w14:paraId="684AA750" w14:textId="77777777" w:rsidR="00265DB9" w:rsidRPr="00EE246D" w:rsidRDefault="00831FB0" w:rsidP="00831FB0">
      <w:pPr>
        <w:tabs>
          <w:tab w:val="left" w:pos="1098"/>
        </w:tabs>
        <w:spacing w:line="360" w:lineRule="auto"/>
        <w:ind w:left="1134"/>
        <w:rPr>
          <w:rFonts w:ascii="Arial Narrow" w:hAnsi="Arial Narrow" w:cs="Arial"/>
        </w:rPr>
      </w:pPr>
      <w:r>
        <w:rPr>
          <w:rFonts w:ascii="Arial Narrow" w:hAnsi="Arial Narrow" w:cs="Arial"/>
        </w:rPr>
        <w:t>correspondiente a un período de retorno de 25 años y una duración de diseño de 10 minutos.</w:t>
      </w:r>
    </w:p>
    <w:p w14:paraId="1301996F" w14:textId="77777777" w:rsidR="00831FB0" w:rsidRPr="00EE246D" w:rsidRDefault="00831FB0" w:rsidP="00831FB0">
      <w:pPr>
        <w:tabs>
          <w:tab w:val="left" w:pos="1098"/>
        </w:tabs>
        <w:spacing w:line="360" w:lineRule="auto"/>
        <w:ind w:left="1134"/>
        <w:rPr>
          <w:rFonts w:ascii="Arial Narrow" w:hAnsi="Arial Narrow" w:cs="Arial"/>
        </w:rPr>
      </w:pPr>
    </w:p>
    <w:p w14:paraId="3F67E3FB" w14:textId="77777777" w:rsidR="00831FB0" w:rsidRPr="00EE246D" w:rsidRDefault="00831FB0" w:rsidP="00831FB0">
      <w:pPr>
        <w:tabs>
          <w:tab w:val="left" w:pos="1098"/>
        </w:tabs>
        <w:spacing w:line="360" w:lineRule="auto"/>
        <w:ind w:left="1134"/>
        <w:rPr>
          <w:rFonts w:ascii="Arial Narrow" w:hAnsi="Arial Narrow" w:cs="Arial"/>
        </w:rPr>
      </w:pPr>
    </w:p>
    <w:p w14:paraId="0FA1F7EB" w14:textId="77777777" w:rsidR="00831FB0" w:rsidRPr="00EE246D" w:rsidRDefault="00831FB0" w:rsidP="00831FB0">
      <w:pPr>
        <w:tabs>
          <w:tab w:val="left" w:pos="1098"/>
        </w:tabs>
        <w:spacing w:line="360" w:lineRule="auto"/>
        <w:ind w:left="1134"/>
        <w:rPr>
          <w:rFonts w:ascii="Arial Narrow" w:hAnsi="Arial Narrow" w:cs="Arial"/>
        </w:rPr>
      </w:pPr>
    </w:p>
    <w:p w14:paraId="53B09CC8" w14:textId="77777777" w:rsidR="009F4525" w:rsidRPr="00EE246D" w:rsidRDefault="00473736" w:rsidP="009F4525">
      <w:pPr>
        <w:spacing w:line="360" w:lineRule="auto"/>
        <w:ind w:left="1134" w:firstLine="349"/>
        <w:rPr>
          <w:rFonts w:ascii="Arial Narrow" w:hAnsi="Arial Narrow" w:cs="Arial"/>
          <w:sz w:val="32"/>
          <w:szCs w:val="28"/>
        </w:rPr>
      </w:pPr>
      <w:bookmarkStart w:id="66" w:name="_Hlk199083897"/>
      <w:r>
        <w:rPr>
          <w:rFonts w:ascii="Arial Narrow" w:eastAsia="Times New Roman" w:hAnsi="Arial Narrow" w:cs="Arial"/>
          <w:b/>
          <w:bCs/>
          <w:kern w:val="0"/>
          <w:szCs w:val="24"/>
          <w:lang w:eastAsia="es-PE"/>
          <w14:ligatures w14:val="none"/>
        </w:rPr>
        <w:lastRenderedPageBreak/>
        <w:t>Tabla N°14: Intensidades Máximas</w:t>
      </w:r>
      <w:r>
        <w:rPr>
          <w:rFonts w:ascii="Arial Narrow" w:hAnsi="Arial Narrow" w:cs="Arial"/>
          <w:sz w:val="32"/>
          <w:szCs w:val="28"/>
        </w:rPr>
        <w:t xml:space="preserve"> </w:t>
      </w:r>
    </w:p>
    <w:tbl>
      <w:tblPr>
        <w:tblW w:w="5000" w:type="pct"/>
        <w:tblCellMar>
          <w:left w:w="70" w:type="dxa"/>
          <w:right w:w="70" w:type="dxa"/>
        </w:tblCellMar>
        <w:tblLook w:val="04A0" w:firstRow="1" w:lastRow="0" w:firstColumn="1" w:lastColumn="0" w:noHBand="0" w:noVBand="1"/>
      </w:tblPr>
      <w:tblGrid>
        <w:gridCol w:w="1829"/>
        <w:gridCol w:w="950"/>
        <w:gridCol w:w="950"/>
        <w:gridCol w:w="950"/>
        <w:gridCol w:w="950"/>
        <w:gridCol w:w="950"/>
        <w:gridCol w:w="950"/>
        <w:gridCol w:w="1107"/>
      </w:tblGrid>
      <w:tr w:rsidR="00542826" w:rsidRPr="00EE246D" w14:paraId="48FB184E" w14:textId="77777777" w:rsidTr="00542826">
        <w:trPr>
          <w:trHeight w:val="403"/>
        </w:trPr>
        <w:tc>
          <w:tcPr>
            <w:tcW w:w="1059"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97B7727"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3941"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5096EC7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(T)  en años</w:t>
            </w:r>
          </w:p>
        </w:tc>
      </w:tr>
      <w:tr w:rsidR="00542826" w:rsidRPr="00EE246D" w14:paraId="48E4981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3E0383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50" w:type="pct"/>
            <w:tcBorders>
              <w:top w:val="nil"/>
              <w:left w:val="nil"/>
              <w:bottom w:val="single" w:sz="4" w:space="0" w:color="auto"/>
              <w:right w:val="single" w:sz="4" w:space="0" w:color="auto"/>
            </w:tcBorders>
            <w:shd w:val="clear" w:color="000000" w:fill="9A0000"/>
            <w:noWrap/>
            <w:vAlign w:val="center"/>
            <w:hideMark/>
          </w:tcPr>
          <w:p w14:paraId="2BD93B39"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550" w:type="pct"/>
            <w:tcBorders>
              <w:top w:val="nil"/>
              <w:left w:val="nil"/>
              <w:bottom w:val="single" w:sz="4" w:space="0" w:color="auto"/>
              <w:right w:val="single" w:sz="4" w:space="0" w:color="auto"/>
            </w:tcBorders>
            <w:shd w:val="clear" w:color="000000" w:fill="9A0000"/>
            <w:noWrap/>
            <w:vAlign w:val="center"/>
            <w:hideMark/>
          </w:tcPr>
          <w:p w14:paraId="47C1B7BF"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50" w:type="pct"/>
            <w:tcBorders>
              <w:top w:val="nil"/>
              <w:left w:val="nil"/>
              <w:bottom w:val="single" w:sz="4" w:space="0" w:color="auto"/>
              <w:right w:val="single" w:sz="4" w:space="0" w:color="auto"/>
            </w:tcBorders>
            <w:shd w:val="clear" w:color="000000" w:fill="9A0000"/>
            <w:noWrap/>
            <w:vAlign w:val="center"/>
            <w:hideMark/>
          </w:tcPr>
          <w:p w14:paraId="6DB3038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shd w:val="clear" w:color="000000" w:fill="9A0000"/>
            <w:noWrap/>
            <w:vAlign w:val="center"/>
            <w:hideMark/>
          </w:tcPr>
          <w:p w14:paraId="079A8C5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shd w:val="clear" w:color="000000" w:fill="9A0000"/>
            <w:noWrap/>
            <w:vAlign w:val="center"/>
            <w:hideMark/>
          </w:tcPr>
          <w:p w14:paraId="4F07824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50" w:type="pct"/>
            <w:tcBorders>
              <w:top w:val="nil"/>
              <w:left w:val="nil"/>
              <w:bottom w:val="single" w:sz="4" w:space="0" w:color="auto"/>
              <w:right w:val="single" w:sz="4" w:space="0" w:color="auto"/>
            </w:tcBorders>
            <w:shd w:val="clear" w:color="000000" w:fill="9A0000"/>
            <w:noWrap/>
            <w:vAlign w:val="center"/>
            <w:hideMark/>
          </w:tcPr>
          <w:p w14:paraId="6E1CF9D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41" w:type="pct"/>
            <w:tcBorders>
              <w:top w:val="nil"/>
              <w:left w:val="nil"/>
              <w:bottom w:val="single" w:sz="4" w:space="0" w:color="auto"/>
              <w:right w:val="single" w:sz="4" w:space="0" w:color="auto"/>
            </w:tcBorders>
            <w:shd w:val="clear" w:color="000000" w:fill="9A0000"/>
            <w:noWrap/>
            <w:vAlign w:val="center"/>
            <w:hideMark/>
          </w:tcPr>
          <w:p w14:paraId="68A97B1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542826" w:rsidRPr="00EE246D" w14:paraId="451E3799"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4ABB00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noWrap/>
            <w:vAlign w:val="center"/>
            <w:hideMark/>
          </w:tcPr>
          <w:p w14:paraId="498CD8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550" w:type="pct"/>
            <w:tcBorders>
              <w:top w:val="nil"/>
              <w:left w:val="nil"/>
              <w:bottom w:val="single" w:sz="4" w:space="0" w:color="auto"/>
              <w:right w:val="single" w:sz="4" w:space="0" w:color="auto"/>
            </w:tcBorders>
            <w:noWrap/>
            <w:vAlign w:val="center"/>
            <w:hideMark/>
          </w:tcPr>
          <w:p w14:paraId="3B4E3C2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50" w:type="pct"/>
            <w:tcBorders>
              <w:top w:val="nil"/>
              <w:left w:val="nil"/>
              <w:bottom w:val="single" w:sz="4" w:space="0" w:color="auto"/>
              <w:right w:val="single" w:sz="4" w:space="0" w:color="auto"/>
            </w:tcBorders>
            <w:noWrap/>
            <w:vAlign w:val="center"/>
            <w:hideMark/>
          </w:tcPr>
          <w:p w14:paraId="4367273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50" w:type="pct"/>
            <w:tcBorders>
              <w:top w:val="nil"/>
              <w:left w:val="nil"/>
              <w:bottom w:val="single" w:sz="4" w:space="0" w:color="auto"/>
              <w:right w:val="single" w:sz="4" w:space="0" w:color="auto"/>
            </w:tcBorders>
            <w:noWrap/>
            <w:vAlign w:val="center"/>
            <w:hideMark/>
          </w:tcPr>
          <w:p w14:paraId="6757806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50" w:type="pct"/>
            <w:tcBorders>
              <w:top w:val="nil"/>
              <w:left w:val="nil"/>
              <w:bottom w:val="single" w:sz="4" w:space="0" w:color="auto"/>
              <w:right w:val="single" w:sz="4" w:space="0" w:color="auto"/>
            </w:tcBorders>
            <w:noWrap/>
            <w:vAlign w:val="center"/>
            <w:hideMark/>
          </w:tcPr>
          <w:p w14:paraId="22E4F39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50" w:type="pct"/>
            <w:tcBorders>
              <w:top w:val="nil"/>
              <w:left w:val="nil"/>
              <w:bottom w:val="single" w:sz="4" w:space="0" w:color="auto"/>
              <w:right w:val="single" w:sz="4" w:space="0" w:color="auto"/>
            </w:tcBorders>
            <w:noWrap/>
            <w:vAlign w:val="center"/>
            <w:hideMark/>
          </w:tcPr>
          <w:p w14:paraId="4460AB7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41" w:type="pct"/>
            <w:tcBorders>
              <w:top w:val="nil"/>
              <w:left w:val="nil"/>
              <w:bottom w:val="single" w:sz="4" w:space="0" w:color="auto"/>
              <w:right w:val="single" w:sz="4" w:space="0" w:color="auto"/>
            </w:tcBorders>
            <w:noWrap/>
            <w:vAlign w:val="center"/>
            <w:hideMark/>
          </w:tcPr>
          <w:p w14:paraId="4B9F9B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542826" w:rsidRPr="00EE246D" w14:paraId="370F1CEE"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347D33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noWrap/>
            <w:vAlign w:val="center"/>
            <w:hideMark/>
          </w:tcPr>
          <w:p w14:paraId="657E5DE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550" w:type="pct"/>
            <w:tcBorders>
              <w:top w:val="nil"/>
              <w:left w:val="nil"/>
              <w:bottom w:val="single" w:sz="4" w:space="0" w:color="auto"/>
              <w:right w:val="single" w:sz="4" w:space="0" w:color="auto"/>
            </w:tcBorders>
            <w:noWrap/>
            <w:vAlign w:val="center"/>
            <w:hideMark/>
          </w:tcPr>
          <w:p w14:paraId="3BE697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50" w:type="pct"/>
            <w:tcBorders>
              <w:top w:val="nil"/>
              <w:left w:val="nil"/>
              <w:bottom w:val="single" w:sz="4" w:space="0" w:color="auto"/>
              <w:right w:val="single" w:sz="4" w:space="0" w:color="auto"/>
            </w:tcBorders>
            <w:noWrap/>
            <w:vAlign w:val="center"/>
            <w:hideMark/>
          </w:tcPr>
          <w:p w14:paraId="184295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50" w:type="pct"/>
            <w:tcBorders>
              <w:top w:val="nil"/>
              <w:left w:val="nil"/>
              <w:bottom w:val="single" w:sz="4" w:space="0" w:color="auto"/>
              <w:right w:val="single" w:sz="4" w:space="0" w:color="auto"/>
            </w:tcBorders>
            <w:noWrap/>
            <w:vAlign w:val="center"/>
            <w:hideMark/>
          </w:tcPr>
          <w:p w14:paraId="4D5FEF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50" w:type="pct"/>
            <w:tcBorders>
              <w:top w:val="nil"/>
              <w:left w:val="nil"/>
              <w:bottom w:val="single" w:sz="4" w:space="0" w:color="auto"/>
              <w:right w:val="single" w:sz="4" w:space="0" w:color="auto"/>
            </w:tcBorders>
            <w:noWrap/>
            <w:vAlign w:val="center"/>
            <w:hideMark/>
          </w:tcPr>
          <w:p w14:paraId="7474CE0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50" w:type="pct"/>
            <w:tcBorders>
              <w:top w:val="nil"/>
              <w:left w:val="nil"/>
              <w:bottom w:val="single" w:sz="4" w:space="0" w:color="auto"/>
              <w:right w:val="single" w:sz="4" w:space="0" w:color="auto"/>
            </w:tcBorders>
            <w:noWrap/>
            <w:vAlign w:val="center"/>
            <w:hideMark/>
          </w:tcPr>
          <w:p w14:paraId="4010E76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41" w:type="pct"/>
            <w:tcBorders>
              <w:top w:val="nil"/>
              <w:left w:val="nil"/>
              <w:bottom w:val="single" w:sz="4" w:space="0" w:color="auto"/>
              <w:right w:val="single" w:sz="4" w:space="0" w:color="auto"/>
            </w:tcBorders>
            <w:noWrap/>
            <w:vAlign w:val="center"/>
            <w:hideMark/>
          </w:tcPr>
          <w:p w14:paraId="6389C31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542826" w:rsidRPr="00EE246D" w14:paraId="12EB0D6F"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9D5B7C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50" w:type="pct"/>
            <w:tcBorders>
              <w:top w:val="nil"/>
              <w:left w:val="nil"/>
              <w:bottom w:val="single" w:sz="4" w:space="0" w:color="auto"/>
              <w:right w:val="single" w:sz="4" w:space="0" w:color="auto"/>
            </w:tcBorders>
            <w:noWrap/>
            <w:vAlign w:val="center"/>
            <w:hideMark/>
          </w:tcPr>
          <w:p w14:paraId="76F8BE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550" w:type="pct"/>
            <w:tcBorders>
              <w:top w:val="nil"/>
              <w:left w:val="nil"/>
              <w:bottom w:val="single" w:sz="4" w:space="0" w:color="auto"/>
              <w:right w:val="single" w:sz="4" w:space="0" w:color="auto"/>
            </w:tcBorders>
            <w:noWrap/>
            <w:vAlign w:val="center"/>
            <w:hideMark/>
          </w:tcPr>
          <w:p w14:paraId="3FB92F6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50" w:type="pct"/>
            <w:tcBorders>
              <w:top w:val="nil"/>
              <w:left w:val="nil"/>
              <w:bottom w:val="single" w:sz="4" w:space="0" w:color="auto"/>
              <w:right w:val="single" w:sz="4" w:space="0" w:color="auto"/>
            </w:tcBorders>
            <w:noWrap/>
            <w:vAlign w:val="center"/>
            <w:hideMark/>
          </w:tcPr>
          <w:p w14:paraId="3E5C297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50" w:type="pct"/>
            <w:tcBorders>
              <w:top w:val="nil"/>
              <w:left w:val="nil"/>
              <w:bottom w:val="single" w:sz="4" w:space="0" w:color="auto"/>
              <w:right w:val="single" w:sz="4" w:space="0" w:color="auto"/>
            </w:tcBorders>
            <w:noWrap/>
            <w:vAlign w:val="center"/>
            <w:hideMark/>
          </w:tcPr>
          <w:p w14:paraId="70AF395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50" w:type="pct"/>
            <w:tcBorders>
              <w:top w:val="nil"/>
              <w:left w:val="nil"/>
              <w:bottom w:val="single" w:sz="4" w:space="0" w:color="auto"/>
              <w:right w:val="single" w:sz="4" w:space="0" w:color="auto"/>
            </w:tcBorders>
            <w:noWrap/>
            <w:vAlign w:val="center"/>
            <w:hideMark/>
          </w:tcPr>
          <w:p w14:paraId="0D3744D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50" w:type="pct"/>
            <w:tcBorders>
              <w:top w:val="nil"/>
              <w:left w:val="nil"/>
              <w:bottom w:val="single" w:sz="4" w:space="0" w:color="auto"/>
              <w:right w:val="single" w:sz="4" w:space="0" w:color="auto"/>
            </w:tcBorders>
            <w:noWrap/>
            <w:vAlign w:val="center"/>
            <w:hideMark/>
          </w:tcPr>
          <w:p w14:paraId="1C582F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41" w:type="pct"/>
            <w:tcBorders>
              <w:top w:val="nil"/>
              <w:left w:val="nil"/>
              <w:bottom w:val="single" w:sz="4" w:space="0" w:color="auto"/>
              <w:right w:val="single" w:sz="4" w:space="0" w:color="auto"/>
            </w:tcBorders>
            <w:noWrap/>
            <w:vAlign w:val="center"/>
            <w:hideMark/>
          </w:tcPr>
          <w:p w14:paraId="7E22AA4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542826" w:rsidRPr="00EE246D" w14:paraId="5F5935EB"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E6F123F"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50" w:type="pct"/>
            <w:tcBorders>
              <w:top w:val="nil"/>
              <w:left w:val="nil"/>
              <w:bottom w:val="single" w:sz="4" w:space="0" w:color="auto"/>
              <w:right w:val="single" w:sz="4" w:space="0" w:color="auto"/>
            </w:tcBorders>
            <w:noWrap/>
            <w:vAlign w:val="center"/>
            <w:hideMark/>
          </w:tcPr>
          <w:p w14:paraId="661BDA3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550" w:type="pct"/>
            <w:tcBorders>
              <w:top w:val="nil"/>
              <w:left w:val="nil"/>
              <w:bottom w:val="single" w:sz="4" w:space="0" w:color="auto"/>
              <w:right w:val="single" w:sz="4" w:space="0" w:color="auto"/>
            </w:tcBorders>
            <w:noWrap/>
            <w:vAlign w:val="center"/>
            <w:hideMark/>
          </w:tcPr>
          <w:p w14:paraId="558E8BC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50" w:type="pct"/>
            <w:tcBorders>
              <w:top w:val="nil"/>
              <w:left w:val="nil"/>
              <w:bottom w:val="single" w:sz="4" w:space="0" w:color="auto"/>
              <w:right w:val="single" w:sz="4" w:space="0" w:color="auto"/>
            </w:tcBorders>
            <w:noWrap/>
            <w:vAlign w:val="center"/>
            <w:hideMark/>
          </w:tcPr>
          <w:p w14:paraId="589616E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50" w:type="pct"/>
            <w:tcBorders>
              <w:top w:val="nil"/>
              <w:left w:val="nil"/>
              <w:bottom w:val="single" w:sz="4" w:space="0" w:color="auto"/>
              <w:right w:val="single" w:sz="4" w:space="0" w:color="auto"/>
            </w:tcBorders>
            <w:noWrap/>
            <w:vAlign w:val="center"/>
            <w:hideMark/>
          </w:tcPr>
          <w:p w14:paraId="10FA920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50" w:type="pct"/>
            <w:tcBorders>
              <w:top w:val="nil"/>
              <w:left w:val="nil"/>
              <w:bottom w:val="single" w:sz="4" w:space="0" w:color="auto"/>
              <w:right w:val="single" w:sz="4" w:space="0" w:color="auto"/>
            </w:tcBorders>
            <w:noWrap/>
            <w:vAlign w:val="center"/>
            <w:hideMark/>
          </w:tcPr>
          <w:p w14:paraId="77C13A7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50" w:type="pct"/>
            <w:tcBorders>
              <w:top w:val="nil"/>
              <w:left w:val="nil"/>
              <w:bottom w:val="single" w:sz="4" w:space="0" w:color="auto"/>
              <w:right w:val="single" w:sz="4" w:space="0" w:color="auto"/>
            </w:tcBorders>
            <w:noWrap/>
            <w:vAlign w:val="center"/>
            <w:hideMark/>
          </w:tcPr>
          <w:p w14:paraId="4AED915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41" w:type="pct"/>
            <w:tcBorders>
              <w:top w:val="nil"/>
              <w:left w:val="nil"/>
              <w:bottom w:val="single" w:sz="4" w:space="0" w:color="auto"/>
              <w:right w:val="single" w:sz="4" w:space="0" w:color="auto"/>
            </w:tcBorders>
            <w:noWrap/>
            <w:vAlign w:val="center"/>
            <w:hideMark/>
          </w:tcPr>
          <w:p w14:paraId="16EEB9C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542826" w:rsidRPr="00EE246D" w14:paraId="21C637E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C766E8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50" w:type="pct"/>
            <w:tcBorders>
              <w:top w:val="nil"/>
              <w:left w:val="nil"/>
              <w:bottom w:val="single" w:sz="4" w:space="0" w:color="auto"/>
              <w:right w:val="single" w:sz="4" w:space="0" w:color="auto"/>
            </w:tcBorders>
            <w:noWrap/>
            <w:vAlign w:val="center"/>
            <w:hideMark/>
          </w:tcPr>
          <w:p w14:paraId="667B426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550" w:type="pct"/>
            <w:tcBorders>
              <w:top w:val="nil"/>
              <w:left w:val="nil"/>
              <w:bottom w:val="single" w:sz="4" w:space="0" w:color="auto"/>
              <w:right w:val="single" w:sz="4" w:space="0" w:color="auto"/>
            </w:tcBorders>
            <w:noWrap/>
            <w:vAlign w:val="center"/>
            <w:hideMark/>
          </w:tcPr>
          <w:p w14:paraId="21AF51F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5DE7734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50" w:type="pct"/>
            <w:tcBorders>
              <w:top w:val="nil"/>
              <w:left w:val="nil"/>
              <w:bottom w:val="single" w:sz="4" w:space="0" w:color="auto"/>
              <w:right w:val="single" w:sz="4" w:space="0" w:color="auto"/>
            </w:tcBorders>
            <w:noWrap/>
            <w:vAlign w:val="center"/>
            <w:hideMark/>
          </w:tcPr>
          <w:p w14:paraId="133F284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50" w:type="pct"/>
            <w:tcBorders>
              <w:top w:val="nil"/>
              <w:left w:val="nil"/>
              <w:bottom w:val="single" w:sz="4" w:space="0" w:color="auto"/>
              <w:right w:val="single" w:sz="4" w:space="0" w:color="auto"/>
            </w:tcBorders>
            <w:noWrap/>
            <w:vAlign w:val="center"/>
            <w:hideMark/>
          </w:tcPr>
          <w:p w14:paraId="78F883A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50" w:type="pct"/>
            <w:tcBorders>
              <w:top w:val="nil"/>
              <w:left w:val="nil"/>
              <w:bottom w:val="single" w:sz="4" w:space="0" w:color="auto"/>
              <w:right w:val="single" w:sz="4" w:space="0" w:color="auto"/>
            </w:tcBorders>
            <w:noWrap/>
            <w:vAlign w:val="center"/>
            <w:hideMark/>
          </w:tcPr>
          <w:p w14:paraId="70DEA9E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41" w:type="pct"/>
            <w:tcBorders>
              <w:top w:val="nil"/>
              <w:left w:val="nil"/>
              <w:bottom w:val="single" w:sz="4" w:space="0" w:color="auto"/>
              <w:right w:val="single" w:sz="4" w:space="0" w:color="auto"/>
            </w:tcBorders>
            <w:noWrap/>
            <w:vAlign w:val="center"/>
            <w:hideMark/>
          </w:tcPr>
          <w:p w14:paraId="2928EAD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542826" w:rsidRPr="00EE246D" w14:paraId="3D4BC671"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C5BBE8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50" w:type="pct"/>
            <w:tcBorders>
              <w:top w:val="nil"/>
              <w:left w:val="nil"/>
              <w:bottom w:val="single" w:sz="4" w:space="0" w:color="auto"/>
              <w:right w:val="single" w:sz="4" w:space="0" w:color="auto"/>
            </w:tcBorders>
            <w:noWrap/>
            <w:vAlign w:val="center"/>
            <w:hideMark/>
          </w:tcPr>
          <w:p w14:paraId="76A86B6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550" w:type="pct"/>
            <w:tcBorders>
              <w:top w:val="nil"/>
              <w:left w:val="nil"/>
              <w:bottom w:val="single" w:sz="4" w:space="0" w:color="auto"/>
              <w:right w:val="single" w:sz="4" w:space="0" w:color="auto"/>
            </w:tcBorders>
            <w:noWrap/>
            <w:vAlign w:val="center"/>
            <w:hideMark/>
          </w:tcPr>
          <w:p w14:paraId="362D10A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50" w:type="pct"/>
            <w:tcBorders>
              <w:top w:val="nil"/>
              <w:left w:val="nil"/>
              <w:bottom w:val="single" w:sz="4" w:space="0" w:color="auto"/>
              <w:right w:val="single" w:sz="4" w:space="0" w:color="auto"/>
            </w:tcBorders>
            <w:noWrap/>
            <w:vAlign w:val="center"/>
            <w:hideMark/>
          </w:tcPr>
          <w:p w14:paraId="79E4C6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50" w:type="pct"/>
            <w:tcBorders>
              <w:top w:val="nil"/>
              <w:left w:val="nil"/>
              <w:bottom w:val="single" w:sz="4" w:space="0" w:color="auto"/>
              <w:right w:val="single" w:sz="4" w:space="0" w:color="auto"/>
            </w:tcBorders>
            <w:noWrap/>
            <w:vAlign w:val="center"/>
            <w:hideMark/>
          </w:tcPr>
          <w:p w14:paraId="589B97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50" w:type="pct"/>
            <w:tcBorders>
              <w:top w:val="nil"/>
              <w:left w:val="nil"/>
              <w:bottom w:val="single" w:sz="4" w:space="0" w:color="auto"/>
              <w:right w:val="single" w:sz="4" w:space="0" w:color="auto"/>
            </w:tcBorders>
            <w:noWrap/>
            <w:vAlign w:val="center"/>
            <w:hideMark/>
          </w:tcPr>
          <w:p w14:paraId="6401E52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50" w:type="pct"/>
            <w:tcBorders>
              <w:top w:val="nil"/>
              <w:left w:val="nil"/>
              <w:bottom w:val="single" w:sz="4" w:space="0" w:color="auto"/>
              <w:right w:val="single" w:sz="4" w:space="0" w:color="auto"/>
            </w:tcBorders>
            <w:noWrap/>
            <w:vAlign w:val="center"/>
            <w:hideMark/>
          </w:tcPr>
          <w:p w14:paraId="37C1791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41" w:type="pct"/>
            <w:tcBorders>
              <w:top w:val="nil"/>
              <w:left w:val="nil"/>
              <w:bottom w:val="single" w:sz="4" w:space="0" w:color="auto"/>
              <w:right w:val="single" w:sz="4" w:space="0" w:color="auto"/>
            </w:tcBorders>
            <w:noWrap/>
            <w:vAlign w:val="center"/>
            <w:hideMark/>
          </w:tcPr>
          <w:p w14:paraId="144F325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542826" w:rsidRPr="00EE246D" w14:paraId="0E00A72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1F08C0C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50" w:type="pct"/>
            <w:tcBorders>
              <w:top w:val="nil"/>
              <w:left w:val="nil"/>
              <w:bottom w:val="single" w:sz="4" w:space="0" w:color="auto"/>
              <w:right w:val="single" w:sz="4" w:space="0" w:color="auto"/>
            </w:tcBorders>
            <w:noWrap/>
            <w:vAlign w:val="center"/>
            <w:hideMark/>
          </w:tcPr>
          <w:p w14:paraId="2DD8896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550" w:type="pct"/>
            <w:tcBorders>
              <w:top w:val="nil"/>
              <w:left w:val="nil"/>
              <w:bottom w:val="single" w:sz="4" w:space="0" w:color="auto"/>
              <w:right w:val="single" w:sz="4" w:space="0" w:color="auto"/>
            </w:tcBorders>
            <w:noWrap/>
            <w:vAlign w:val="center"/>
            <w:hideMark/>
          </w:tcPr>
          <w:p w14:paraId="671D137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50" w:type="pct"/>
            <w:tcBorders>
              <w:top w:val="nil"/>
              <w:left w:val="nil"/>
              <w:bottom w:val="single" w:sz="4" w:space="0" w:color="auto"/>
              <w:right w:val="single" w:sz="4" w:space="0" w:color="auto"/>
            </w:tcBorders>
            <w:noWrap/>
            <w:vAlign w:val="center"/>
            <w:hideMark/>
          </w:tcPr>
          <w:p w14:paraId="618048D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50" w:type="pct"/>
            <w:tcBorders>
              <w:top w:val="nil"/>
              <w:left w:val="nil"/>
              <w:bottom w:val="single" w:sz="4" w:space="0" w:color="auto"/>
              <w:right w:val="single" w:sz="4" w:space="0" w:color="auto"/>
            </w:tcBorders>
            <w:noWrap/>
            <w:vAlign w:val="center"/>
            <w:hideMark/>
          </w:tcPr>
          <w:p w14:paraId="1176678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50" w:type="pct"/>
            <w:tcBorders>
              <w:top w:val="nil"/>
              <w:left w:val="nil"/>
              <w:bottom w:val="single" w:sz="4" w:space="0" w:color="auto"/>
              <w:right w:val="single" w:sz="4" w:space="0" w:color="auto"/>
            </w:tcBorders>
            <w:noWrap/>
            <w:vAlign w:val="center"/>
            <w:hideMark/>
          </w:tcPr>
          <w:p w14:paraId="066F35B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50" w:type="pct"/>
            <w:tcBorders>
              <w:top w:val="nil"/>
              <w:left w:val="nil"/>
              <w:bottom w:val="single" w:sz="4" w:space="0" w:color="auto"/>
              <w:right w:val="single" w:sz="4" w:space="0" w:color="auto"/>
            </w:tcBorders>
            <w:noWrap/>
            <w:vAlign w:val="center"/>
            <w:hideMark/>
          </w:tcPr>
          <w:p w14:paraId="736D38E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41" w:type="pct"/>
            <w:tcBorders>
              <w:top w:val="nil"/>
              <w:left w:val="nil"/>
              <w:bottom w:val="single" w:sz="4" w:space="0" w:color="auto"/>
              <w:right w:val="single" w:sz="4" w:space="0" w:color="auto"/>
            </w:tcBorders>
            <w:noWrap/>
            <w:vAlign w:val="center"/>
            <w:hideMark/>
          </w:tcPr>
          <w:p w14:paraId="402CB3F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542826" w:rsidRPr="00EE246D" w14:paraId="7C12F9DE"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A1870C2"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50" w:type="pct"/>
            <w:tcBorders>
              <w:top w:val="nil"/>
              <w:left w:val="nil"/>
              <w:bottom w:val="single" w:sz="4" w:space="0" w:color="auto"/>
              <w:right w:val="single" w:sz="4" w:space="0" w:color="auto"/>
            </w:tcBorders>
            <w:noWrap/>
            <w:vAlign w:val="center"/>
            <w:hideMark/>
          </w:tcPr>
          <w:p w14:paraId="26AA9F2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550" w:type="pct"/>
            <w:tcBorders>
              <w:top w:val="nil"/>
              <w:left w:val="nil"/>
              <w:bottom w:val="single" w:sz="4" w:space="0" w:color="auto"/>
              <w:right w:val="single" w:sz="4" w:space="0" w:color="auto"/>
            </w:tcBorders>
            <w:noWrap/>
            <w:vAlign w:val="center"/>
            <w:hideMark/>
          </w:tcPr>
          <w:p w14:paraId="7AA8DC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50" w:type="pct"/>
            <w:tcBorders>
              <w:top w:val="nil"/>
              <w:left w:val="nil"/>
              <w:bottom w:val="single" w:sz="4" w:space="0" w:color="auto"/>
              <w:right w:val="single" w:sz="4" w:space="0" w:color="auto"/>
            </w:tcBorders>
            <w:noWrap/>
            <w:vAlign w:val="center"/>
            <w:hideMark/>
          </w:tcPr>
          <w:p w14:paraId="3B13CD5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50" w:type="pct"/>
            <w:tcBorders>
              <w:top w:val="nil"/>
              <w:left w:val="nil"/>
              <w:bottom w:val="single" w:sz="4" w:space="0" w:color="auto"/>
              <w:right w:val="single" w:sz="4" w:space="0" w:color="auto"/>
            </w:tcBorders>
            <w:noWrap/>
            <w:vAlign w:val="center"/>
            <w:hideMark/>
          </w:tcPr>
          <w:p w14:paraId="01B878F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1D055BB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50" w:type="pct"/>
            <w:tcBorders>
              <w:top w:val="nil"/>
              <w:left w:val="nil"/>
              <w:bottom w:val="single" w:sz="4" w:space="0" w:color="auto"/>
              <w:right w:val="single" w:sz="4" w:space="0" w:color="auto"/>
            </w:tcBorders>
            <w:noWrap/>
            <w:vAlign w:val="center"/>
            <w:hideMark/>
          </w:tcPr>
          <w:p w14:paraId="719C805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41" w:type="pct"/>
            <w:tcBorders>
              <w:top w:val="nil"/>
              <w:left w:val="nil"/>
              <w:bottom w:val="single" w:sz="4" w:space="0" w:color="auto"/>
              <w:right w:val="single" w:sz="4" w:space="0" w:color="auto"/>
            </w:tcBorders>
            <w:noWrap/>
            <w:vAlign w:val="center"/>
            <w:hideMark/>
          </w:tcPr>
          <w:p w14:paraId="1BF4093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542826" w:rsidRPr="00EE246D" w14:paraId="3CC8446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F08A6E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50" w:type="pct"/>
            <w:tcBorders>
              <w:top w:val="nil"/>
              <w:left w:val="nil"/>
              <w:bottom w:val="single" w:sz="4" w:space="0" w:color="auto"/>
              <w:right w:val="single" w:sz="4" w:space="0" w:color="auto"/>
            </w:tcBorders>
            <w:noWrap/>
            <w:vAlign w:val="center"/>
            <w:hideMark/>
          </w:tcPr>
          <w:p w14:paraId="09F772B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550" w:type="pct"/>
            <w:tcBorders>
              <w:top w:val="nil"/>
              <w:left w:val="nil"/>
              <w:bottom w:val="single" w:sz="4" w:space="0" w:color="auto"/>
              <w:right w:val="single" w:sz="4" w:space="0" w:color="auto"/>
            </w:tcBorders>
            <w:noWrap/>
            <w:vAlign w:val="center"/>
            <w:hideMark/>
          </w:tcPr>
          <w:p w14:paraId="74F9848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50" w:type="pct"/>
            <w:tcBorders>
              <w:top w:val="nil"/>
              <w:left w:val="nil"/>
              <w:bottom w:val="single" w:sz="4" w:space="0" w:color="auto"/>
              <w:right w:val="single" w:sz="4" w:space="0" w:color="auto"/>
            </w:tcBorders>
            <w:noWrap/>
            <w:vAlign w:val="center"/>
            <w:hideMark/>
          </w:tcPr>
          <w:p w14:paraId="235D9D3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50" w:type="pct"/>
            <w:tcBorders>
              <w:top w:val="nil"/>
              <w:left w:val="nil"/>
              <w:bottom w:val="single" w:sz="4" w:space="0" w:color="auto"/>
              <w:right w:val="single" w:sz="4" w:space="0" w:color="auto"/>
            </w:tcBorders>
            <w:noWrap/>
            <w:vAlign w:val="center"/>
            <w:hideMark/>
          </w:tcPr>
          <w:p w14:paraId="5964F1C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50" w:type="pct"/>
            <w:tcBorders>
              <w:top w:val="nil"/>
              <w:left w:val="nil"/>
              <w:bottom w:val="single" w:sz="4" w:space="0" w:color="auto"/>
              <w:right w:val="single" w:sz="4" w:space="0" w:color="auto"/>
            </w:tcBorders>
            <w:noWrap/>
            <w:vAlign w:val="center"/>
            <w:hideMark/>
          </w:tcPr>
          <w:p w14:paraId="109BBB2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50" w:type="pct"/>
            <w:tcBorders>
              <w:top w:val="nil"/>
              <w:left w:val="nil"/>
              <w:bottom w:val="single" w:sz="4" w:space="0" w:color="auto"/>
              <w:right w:val="single" w:sz="4" w:space="0" w:color="auto"/>
            </w:tcBorders>
            <w:noWrap/>
            <w:vAlign w:val="center"/>
            <w:hideMark/>
          </w:tcPr>
          <w:p w14:paraId="4168986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41" w:type="pct"/>
            <w:tcBorders>
              <w:top w:val="nil"/>
              <w:left w:val="nil"/>
              <w:bottom w:val="single" w:sz="4" w:space="0" w:color="auto"/>
              <w:right w:val="single" w:sz="4" w:space="0" w:color="auto"/>
            </w:tcBorders>
            <w:noWrap/>
            <w:vAlign w:val="center"/>
            <w:hideMark/>
          </w:tcPr>
          <w:p w14:paraId="64AC305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542826" w:rsidRPr="00EE246D" w14:paraId="3B9C7C43"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9F56E2C"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50" w:type="pct"/>
            <w:tcBorders>
              <w:top w:val="nil"/>
              <w:left w:val="nil"/>
              <w:bottom w:val="single" w:sz="4" w:space="0" w:color="auto"/>
              <w:right w:val="single" w:sz="4" w:space="0" w:color="auto"/>
            </w:tcBorders>
            <w:noWrap/>
            <w:vAlign w:val="center"/>
            <w:hideMark/>
          </w:tcPr>
          <w:p w14:paraId="07907BC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550" w:type="pct"/>
            <w:tcBorders>
              <w:top w:val="nil"/>
              <w:left w:val="nil"/>
              <w:bottom w:val="single" w:sz="4" w:space="0" w:color="auto"/>
              <w:right w:val="single" w:sz="4" w:space="0" w:color="auto"/>
            </w:tcBorders>
            <w:noWrap/>
            <w:vAlign w:val="center"/>
            <w:hideMark/>
          </w:tcPr>
          <w:p w14:paraId="4CE878E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50" w:type="pct"/>
            <w:tcBorders>
              <w:top w:val="nil"/>
              <w:left w:val="nil"/>
              <w:bottom w:val="single" w:sz="4" w:space="0" w:color="auto"/>
              <w:right w:val="single" w:sz="4" w:space="0" w:color="auto"/>
            </w:tcBorders>
            <w:noWrap/>
            <w:vAlign w:val="center"/>
            <w:hideMark/>
          </w:tcPr>
          <w:p w14:paraId="0D73DF7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50" w:type="pct"/>
            <w:tcBorders>
              <w:top w:val="nil"/>
              <w:left w:val="nil"/>
              <w:bottom w:val="single" w:sz="4" w:space="0" w:color="auto"/>
              <w:right w:val="single" w:sz="4" w:space="0" w:color="auto"/>
            </w:tcBorders>
            <w:noWrap/>
            <w:vAlign w:val="center"/>
            <w:hideMark/>
          </w:tcPr>
          <w:p w14:paraId="315070A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50" w:type="pct"/>
            <w:tcBorders>
              <w:top w:val="nil"/>
              <w:left w:val="nil"/>
              <w:bottom w:val="single" w:sz="4" w:space="0" w:color="auto"/>
              <w:right w:val="single" w:sz="4" w:space="0" w:color="auto"/>
            </w:tcBorders>
            <w:noWrap/>
            <w:vAlign w:val="center"/>
            <w:hideMark/>
          </w:tcPr>
          <w:p w14:paraId="75FEBF1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50" w:type="pct"/>
            <w:tcBorders>
              <w:top w:val="nil"/>
              <w:left w:val="nil"/>
              <w:bottom w:val="single" w:sz="4" w:space="0" w:color="auto"/>
              <w:right w:val="single" w:sz="4" w:space="0" w:color="auto"/>
            </w:tcBorders>
            <w:noWrap/>
            <w:vAlign w:val="center"/>
            <w:hideMark/>
          </w:tcPr>
          <w:p w14:paraId="48F68C7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41" w:type="pct"/>
            <w:tcBorders>
              <w:top w:val="nil"/>
              <w:left w:val="nil"/>
              <w:bottom w:val="single" w:sz="4" w:space="0" w:color="auto"/>
              <w:right w:val="single" w:sz="4" w:space="0" w:color="auto"/>
            </w:tcBorders>
            <w:noWrap/>
            <w:vAlign w:val="center"/>
            <w:hideMark/>
          </w:tcPr>
          <w:p w14:paraId="357744F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542826" w:rsidRPr="00EE246D" w14:paraId="609FFD7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D57DE5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50" w:type="pct"/>
            <w:tcBorders>
              <w:top w:val="nil"/>
              <w:left w:val="nil"/>
              <w:bottom w:val="single" w:sz="4" w:space="0" w:color="auto"/>
              <w:right w:val="single" w:sz="4" w:space="0" w:color="auto"/>
            </w:tcBorders>
            <w:noWrap/>
            <w:vAlign w:val="center"/>
            <w:hideMark/>
          </w:tcPr>
          <w:p w14:paraId="2EF9C52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550" w:type="pct"/>
            <w:tcBorders>
              <w:top w:val="nil"/>
              <w:left w:val="nil"/>
              <w:bottom w:val="single" w:sz="4" w:space="0" w:color="auto"/>
              <w:right w:val="single" w:sz="4" w:space="0" w:color="auto"/>
            </w:tcBorders>
            <w:noWrap/>
            <w:vAlign w:val="center"/>
            <w:hideMark/>
          </w:tcPr>
          <w:p w14:paraId="3F0DA50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50" w:type="pct"/>
            <w:tcBorders>
              <w:top w:val="nil"/>
              <w:left w:val="nil"/>
              <w:bottom w:val="single" w:sz="4" w:space="0" w:color="auto"/>
              <w:right w:val="single" w:sz="4" w:space="0" w:color="auto"/>
            </w:tcBorders>
            <w:noWrap/>
            <w:vAlign w:val="center"/>
            <w:hideMark/>
          </w:tcPr>
          <w:p w14:paraId="09804C3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50" w:type="pct"/>
            <w:tcBorders>
              <w:top w:val="nil"/>
              <w:left w:val="nil"/>
              <w:bottom w:val="single" w:sz="4" w:space="0" w:color="auto"/>
              <w:right w:val="single" w:sz="4" w:space="0" w:color="auto"/>
            </w:tcBorders>
            <w:noWrap/>
            <w:vAlign w:val="center"/>
            <w:hideMark/>
          </w:tcPr>
          <w:p w14:paraId="19F9AC6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50" w:type="pct"/>
            <w:tcBorders>
              <w:top w:val="nil"/>
              <w:left w:val="nil"/>
              <w:bottom w:val="single" w:sz="4" w:space="0" w:color="auto"/>
              <w:right w:val="single" w:sz="4" w:space="0" w:color="auto"/>
            </w:tcBorders>
            <w:noWrap/>
            <w:vAlign w:val="center"/>
            <w:hideMark/>
          </w:tcPr>
          <w:p w14:paraId="1A58E3D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50" w:type="pct"/>
            <w:tcBorders>
              <w:top w:val="nil"/>
              <w:left w:val="nil"/>
              <w:bottom w:val="single" w:sz="4" w:space="0" w:color="auto"/>
              <w:right w:val="single" w:sz="4" w:space="0" w:color="auto"/>
            </w:tcBorders>
            <w:noWrap/>
            <w:vAlign w:val="center"/>
            <w:hideMark/>
          </w:tcPr>
          <w:p w14:paraId="5F2A37F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41" w:type="pct"/>
            <w:tcBorders>
              <w:top w:val="nil"/>
              <w:left w:val="nil"/>
              <w:bottom w:val="single" w:sz="4" w:space="0" w:color="auto"/>
              <w:right w:val="single" w:sz="4" w:space="0" w:color="auto"/>
            </w:tcBorders>
            <w:noWrap/>
            <w:vAlign w:val="center"/>
            <w:hideMark/>
          </w:tcPr>
          <w:p w14:paraId="71B24F7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542826" w:rsidRPr="00EE246D" w14:paraId="5F855F6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74CBD210"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50" w:type="pct"/>
            <w:tcBorders>
              <w:top w:val="nil"/>
              <w:left w:val="nil"/>
              <w:bottom w:val="single" w:sz="4" w:space="0" w:color="auto"/>
              <w:right w:val="single" w:sz="4" w:space="0" w:color="auto"/>
            </w:tcBorders>
            <w:noWrap/>
            <w:vAlign w:val="center"/>
            <w:hideMark/>
          </w:tcPr>
          <w:p w14:paraId="4A46981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550" w:type="pct"/>
            <w:tcBorders>
              <w:top w:val="nil"/>
              <w:left w:val="nil"/>
              <w:bottom w:val="single" w:sz="4" w:space="0" w:color="auto"/>
              <w:right w:val="single" w:sz="4" w:space="0" w:color="auto"/>
            </w:tcBorders>
            <w:noWrap/>
            <w:vAlign w:val="center"/>
            <w:hideMark/>
          </w:tcPr>
          <w:p w14:paraId="114664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50" w:type="pct"/>
            <w:tcBorders>
              <w:top w:val="nil"/>
              <w:left w:val="nil"/>
              <w:bottom w:val="single" w:sz="4" w:space="0" w:color="auto"/>
              <w:right w:val="single" w:sz="4" w:space="0" w:color="auto"/>
            </w:tcBorders>
            <w:noWrap/>
            <w:vAlign w:val="center"/>
            <w:hideMark/>
          </w:tcPr>
          <w:p w14:paraId="5485C0E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50" w:type="pct"/>
            <w:tcBorders>
              <w:top w:val="nil"/>
              <w:left w:val="nil"/>
              <w:bottom w:val="single" w:sz="4" w:space="0" w:color="auto"/>
              <w:right w:val="single" w:sz="4" w:space="0" w:color="auto"/>
            </w:tcBorders>
            <w:noWrap/>
            <w:vAlign w:val="center"/>
            <w:hideMark/>
          </w:tcPr>
          <w:p w14:paraId="2A45DAF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50" w:type="pct"/>
            <w:tcBorders>
              <w:top w:val="nil"/>
              <w:left w:val="nil"/>
              <w:bottom w:val="single" w:sz="4" w:space="0" w:color="auto"/>
              <w:right w:val="single" w:sz="4" w:space="0" w:color="auto"/>
            </w:tcBorders>
            <w:noWrap/>
            <w:vAlign w:val="center"/>
            <w:hideMark/>
          </w:tcPr>
          <w:p w14:paraId="54EF3F4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50" w:type="pct"/>
            <w:tcBorders>
              <w:top w:val="nil"/>
              <w:left w:val="nil"/>
              <w:bottom w:val="single" w:sz="4" w:space="0" w:color="auto"/>
              <w:right w:val="single" w:sz="4" w:space="0" w:color="auto"/>
            </w:tcBorders>
            <w:noWrap/>
            <w:vAlign w:val="center"/>
            <w:hideMark/>
          </w:tcPr>
          <w:p w14:paraId="795A798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41" w:type="pct"/>
            <w:tcBorders>
              <w:top w:val="nil"/>
              <w:left w:val="nil"/>
              <w:bottom w:val="single" w:sz="4" w:space="0" w:color="auto"/>
              <w:right w:val="single" w:sz="4" w:space="0" w:color="auto"/>
            </w:tcBorders>
            <w:noWrap/>
            <w:vAlign w:val="center"/>
            <w:hideMark/>
          </w:tcPr>
          <w:p w14:paraId="1EF6075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1AAA3D2D" w14:textId="77777777" w:rsidR="000D6026" w:rsidRPr="00EE246D" w:rsidRDefault="000D6026" w:rsidP="0028003B">
      <w:pPr>
        <w:spacing w:line="360" w:lineRule="auto"/>
        <w:rPr>
          <w:rFonts w:ascii="Arial Narrow" w:hAnsi="Arial Narrow" w:cs="Arial"/>
          <w:sz w:val="32"/>
          <w:szCs w:val="28"/>
        </w:rPr>
      </w:pPr>
    </w:p>
    <w:bookmarkEnd w:id="66"/>
    <w:p w14:paraId="0FF9AEC2" w14:textId="77777777" w:rsidR="00AF4B3F" w:rsidRPr="00EE246D" w:rsidRDefault="00265DB9" w:rsidP="0028003B">
      <w:pPr>
        <w:spacing w:line="360" w:lineRule="auto"/>
        <w:ind w:left="1134" w:firstLine="349"/>
        <w:rPr>
          <w:rFonts w:ascii="Arial Narrow" w:hAnsi="Arial Narrow" w:cs="Arial"/>
          <w:sz w:val="22"/>
        </w:rPr>
      </w:pPr>
      <w:r>
        <w:rPr>
          <w:rFonts w:ascii="Arial Narrow" w:hAnsi="Arial Narrow" w:cs="Arial"/>
        </w:rPr>
        <w:fldChar w:fldCharType="begin"/>
      </w:r>
      <w:r>
        <w:rPr>
          <w:rFonts w:ascii="Arial Narrow" w:hAnsi="Arial Narrow" w:cs="Arial"/>
        </w:rPr>
        <w:instrText xml:space="preserve"> LINK Excel.Sheet.8 "C:\\Users\\Jose Pizarro Suarez\\Desktop\\sauce - drenaje\\Excel FINAL SAUCE.xls" "B. Int.maxima!F16C2:F29C8" \a \f 4 \h  \* MERGEFORMAT </w:instrText>
      </w:r>
      <w:r>
        <w:rPr>
          <w:rFonts w:ascii="Arial Narrow" w:hAnsi="Arial Narrow" w:cs="Arial"/>
        </w:rPr>
        <w:fldChar w:fldCharType="separate"/>
      </w:r>
    </w:p>
    <w:p w14:paraId="78B1FFEC" w14:textId="77777777" w:rsidR="00071877" w:rsidRPr="00EE246D" w:rsidRDefault="00265DB9" w:rsidP="0028003B">
      <w:pPr>
        <w:spacing w:line="360" w:lineRule="auto"/>
        <w:rPr>
          <w:rFonts w:ascii="Arial Narrow" w:hAnsi="Arial Narrow" w:cs="Arial"/>
        </w:rPr>
        <w:sectPr w:rsidR="00071877" w:rsidRPr="00EE246D" w:rsidSect="00EE5206">
          <w:pgSz w:w="11906" w:h="16838"/>
          <w:pgMar w:top="1418" w:right="1559" w:bottom="1418" w:left="1701" w:header="709" w:footer="709" w:gutter="0"/>
          <w:cols w:space="708"/>
          <w:docGrid w:linePitch="360"/>
        </w:sectPr>
      </w:pPr>
      <w:r>
        <w:rPr>
          <w:rFonts w:ascii="Arial Narrow" w:hAnsi="Arial Narrow" w:cs="Arial"/>
        </w:rPr>
        <w:fldChar w:fldCharType="end"/>
      </w:r>
    </w:p>
    <w:p w14:paraId="5FB3EA75" w14:textId="77777777" w:rsidR="00071877" w:rsidRPr="00EE246D" w:rsidRDefault="00071877" w:rsidP="0028003B">
      <w:pPr>
        <w:spacing w:line="360" w:lineRule="auto"/>
        <w:rPr>
          <w:rFonts w:ascii="Arial Narrow" w:hAnsi="Arial Narrow" w:cs="Arial"/>
        </w:rPr>
      </w:pPr>
      <w:r>
        <w:rPr>
          <w:rFonts w:ascii="Arial Narrow" w:hAnsi="Arial Narrow" w:cs="Arial"/>
          <w:b/>
          <w:bCs/>
        </w:rPr>
        <w:lastRenderedPageBreak/>
        <w:t>Gráfico N° 9: Curva de Intensidad – Duración y Frecuencia.</w:t>
      </w:r>
    </w:p>
    <w:p w14:paraId="14366FBC" w14:textId="77777777" w:rsidR="00071877" w:rsidRPr="00EE246D" w:rsidRDefault="00071877" w:rsidP="0028003B">
      <w:pPr>
        <w:spacing w:line="360" w:lineRule="auto"/>
        <w:rPr>
          <w:rFonts w:ascii="Arial Narrow" w:hAnsi="Arial Narrow" w:cs="Arial"/>
          <w:noProof/>
        </w:rPr>
      </w:pPr>
    </w:p>
    <w:p w14:paraId="076941FD" w14:textId="77777777" w:rsidR="00181793" w:rsidRPr="00EE246D" w:rsidRDefault="00601255" w:rsidP="0028003B">
      <w:pPr>
        <w:spacing w:line="360" w:lineRule="auto"/>
        <w:rPr>
          <w:rFonts w:ascii="Arial Narrow" w:hAnsi="Arial Narrow" w:cs="Arial"/>
        </w:rPr>
        <w:sectPr w:rsidR="00181793" w:rsidRPr="00EE246D" w:rsidSect="00071877">
          <w:pgSz w:w="16838" w:h="11906" w:orient="landscape"/>
          <w:pgMar w:top="1701" w:right="1418" w:bottom="1559" w:left="1418" w:header="709" w:footer="709" w:gutter="0"/>
          <w:cols w:space="708"/>
          <w:docGrid w:linePitch="360"/>
        </w:sectPr>
      </w:pPr>
      <w:r>
        <w:rPr>
          <w:rFonts w:ascii="Arial Narrow" w:hAnsi="Arial Narrow"/>
          <w:noProof/>
        </w:rPr>
        <w:drawing>
          <wp:inline distT="0" distB="0" distL="0" distR="0" wp14:anchorId="507DEEAA" wp14:editId="00E9D0C5">
            <wp:extent cx="9184740" cy="4952246"/>
            <wp:effectExtent l="0" t="0" r="16510" b="1270"/>
            <wp:docPr id="2041028914"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C152D59" w14:textId="77777777" w:rsidR="009E66FF" w:rsidRPr="00EE246D" w:rsidRDefault="0020681A" w:rsidP="0028003B">
      <w:pPr>
        <w:pStyle w:val="Ttulo2"/>
        <w:numPr>
          <w:ilvl w:val="2"/>
          <w:numId w:val="1"/>
        </w:numPr>
        <w:spacing w:before="0" w:line="360" w:lineRule="auto"/>
      </w:pPr>
      <w:bookmarkStart w:id="67" w:name="_Hlk199084388"/>
      <w:bookmarkStart w:id="68" w:name="_Toc242106321"/>
      <w:r>
        <w:lastRenderedPageBreak/>
        <w:t>Tiempo de Concentración</w:t>
      </w:r>
      <w:bookmarkEnd w:id="68"/>
    </w:p>
    <w:p w14:paraId="03799025" w14:textId="77777777"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El tiempo de concentración constituye un parámetro fundamental para determinar la duración crítica de la precipitación que deberá ser considerada en el cálculo de los caudales máximos de escorrentía. Este parámetro representa el tiempo requerido para que el escurrimiento generado en el punto hidráulicamente más alejado de un área tributaria alcance el punto de salida o de control correspondiente.</w:t>
      </w:r>
    </w:p>
    <w:p w14:paraId="699B82A0" w14:textId="77777777" w:rsidR="00910792" w:rsidRPr="00EE246D" w:rsidRDefault="00910792" w:rsidP="00910792">
      <w:pPr>
        <w:spacing w:line="360" w:lineRule="auto"/>
        <w:ind w:left="1080"/>
        <w:jc w:val="both"/>
        <w:rPr>
          <w:rFonts w:ascii="Arial Narrow" w:hAnsi="Arial Narrow"/>
          <w:lang w:val="es-ES"/>
        </w:rPr>
      </w:pPr>
    </w:p>
    <w:p w14:paraId="0DEF3441" w14:textId="77777777"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Para la determinación del tiempo de concentración de las diferentes áreas de drenaje del proyecto se considerarán las características geométricas y topográficas de cada sector, particularmente la longitud del recorrido del flujo y la pendiente media correspondiente.</w:t>
      </w:r>
    </w:p>
    <w:p w14:paraId="2CB46C51" w14:textId="77777777" w:rsidR="00910792" w:rsidRPr="00EE246D" w:rsidRDefault="00910792" w:rsidP="00910792">
      <w:pPr>
        <w:ind w:left="1080"/>
        <w:rPr>
          <w:rFonts w:ascii="Arial Narrow" w:hAnsi="Arial Narrow"/>
        </w:rPr>
      </w:pPr>
    </w:p>
    <w:p w14:paraId="20AC3CF0" w14:textId="77777777" w:rsidR="009E66FF" w:rsidRPr="00EE246D" w:rsidRDefault="0020681A" w:rsidP="0028003B">
      <w:pPr>
        <w:pStyle w:val="Ttulo2"/>
        <w:numPr>
          <w:ilvl w:val="3"/>
          <w:numId w:val="1"/>
        </w:numPr>
        <w:spacing w:before="0" w:line="360" w:lineRule="auto"/>
        <w:ind w:left="1134" w:hanging="774"/>
      </w:pPr>
      <w:bookmarkStart w:id="69" w:name="_Toc242106322"/>
      <w:r>
        <w:t>Kirpich</w:t>
      </w:r>
      <w:bookmarkEnd w:id="69"/>
    </w:p>
    <w:p w14:paraId="0AAA910B" w14:textId="77777777" w:rsidR="009E66FF" w:rsidRPr="00EE246D" w:rsidRDefault="0020681A" w:rsidP="0028003B">
      <w:pPr>
        <w:spacing w:line="360" w:lineRule="auto"/>
        <w:ind w:left="1134"/>
        <w:jc w:val="both"/>
        <w:rPr>
          <w:rFonts w:ascii="Arial Narrow" w:hAnsi="Arial Narrow"/>
        </w:rPr>
      </w:pPr>
      <w:r>
        <w:rPr>
          <w:rFonts w:ascii="Arial Narrow" w:hAnsi="Arial Narrow"/>
        </w:rPr>
        <w:t>El tiempo de concentración se obtiene utilizando la ecuación de Kirpich:</w:t>
      </w:r>
    </w:p>
    <w:p w14:paraId="4C8AFBE8" w14:textId="77777777" w:rsidR="00837C4D" w:rsidRPr="00EE246D" w:rsidRDefault="00837C4D" w:rsidP="0028003B">
      <w:pPr>
        <w:spacing w:line="360" w:lineRule="auto"/>
        <w:ind w:left="1134"/>
        <w:jc w:val="both"/>
        <w:rPr>
          <w:rFonts w:ascii="Arial Narrow" w:hAnsi="Arial Narrow"/>
        </w:rPr>
      </w:pPr>
    </w:p>
    <w:p w14:paraId="0AEED3DE" w14:textId="77777777" w:rsidR="009E66FF" w:rsidRPr="00EE246D" w:rsidRDefault="009E66FF" w:rsidP="0028003B">
      <w:pPr>
        <w:spacing w:line="360" w:lineRule="auto"/>
        <w:ind w:left="1134"/>
        <w:jc w:val="both"/>
        <w:rPr>
          <w:rFonts w:ascii="Arial Narrow" w:hAnsi="Arial Narrow"/>
        </w:rPr>
      </w:pPr>
      <w:r>
        <w:rPr>
          <w:rFonts w:ascii="Arial Narrow" w:hAnsi="Arial Narrow"/>
          <w:noProof/>
        </w:rPr>
        <mc:AlternateContent>
          <mc:Choice Requires="wps">
            <w:drawing>
              <wp:anchor distT="0" distB="0" distL="114300" distR="114300" simplePos="0" relativeHeight="251729920" behindDoc="0" locked="0" layoutInCell="1" allowOverlap="1" wp14:anchorId="483C764A" wp14:editId="495087C7">
                <wp:simplePos x="0" y="0"/>
                <wp:positionH relativeFrom="margin">
                  <wp:posOffset>1828800</wp:posOffset>
                </wp:positionH>
                <wp:positionV relativeFrom="paragraph">
                  <wp:posOffset>8842</wp:posOffset>
                </wp:positionV>
                <wp:extent cx="2271933" cy="281353"/>
                <wp:effectExtent l="0" t="0" r="0" b="0"/>
                <wp:wrapNone/>
                <wp:docPr id="15" name="CuadroTexto 14">
                  <a:extLst xmlns:a="http://schemas.openxmlformats.org/drawingml/2006/main">
                    <a:ext uri="{FF2B5EF4-FFF2-40B4-BE49-F238E27FC236}">
                      <a16:creationId xmlns:a16="http://schemas.microsoft.com/office/drawing/2014/main" id="{00000000-0008-0000-0100-00000F000000}"/>
                    </a:ext>
                  </a:extLst>
                </wp:docPr>
                <wp:cNvGraphicFramePr/>
                <a:graphic xmlns:a="http://schemas.openxmlformats.org/drawingml/2006/main">
                  <a:graphicData uri="http://schemas.microsoft.com/office/word/2010/wordprocessingShape">
                    <wps:wsp>
                      <wps:cNvSpPr txBox="1"/>
                      <wps:spPr>
                        <a:xfrm>
                          <a:off x="0" y="0"/>
                          <a:ext cx="2271933" cy="28135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28EAF3B4" w14:textId="77777777"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83C764A" id="_x0000_t202" coordsize="21600,21600" o:spt="202" path="m,l,21600r21600,l21600,xe">
                <v:stroke joinstyle="miter"/>
                <v:path gradientshapeok="t" o:connecttype="rect"/>
              </v:shapetype>
              <v:shape id="CuadroTexto 14" o:spid="_x0000_s1026" type="#_x0000_t202" style="position:absolute;left:0;text-align:left;margin-left:2in;margin-top:.7pt;width:178.9pt;height:22.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" filled="f" stroked="f">
                <v:textbox inset="0,0,0,0">
                  <w:txbxContent>
                    <w:p w14:paraId="28EAF3B4" w14:textId="77777777"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v:textbox>
                <w10:wrap anchorx="margin"/>
              </v:shape>
            </w:pict>
          </mc:Fallback>
        </mc:AlternateContent>
      </w:r>
    </w:p>
    <w:p w14:paraId="0742A44C" w14:textId="77777777" w:rsidR="0020681A" w:rsidRPr="00EE246D" w:rsidRDefault="0020681A" w:rsidP="0028003B">
      <w:pPr>
        <w:spacing w:line="360" w:lineRule="auto"/>
        <w:jc w:val="both"/>
        <w:rPr>
          <w:rFonts w:ascii="Arial Narrow" w:hAnsi="Arial Narrow"/>
        </w:rPr>
      </w:pPr>
    </w:p>
    <w:p w14:paraId="22A5B760" w14:textId="77777777" w:rsidR="0020681A" w:rsidRPr="00EE246D" w:rsidRDefault="0020681A" w:rsidP="0028003B">
      <w:pPr>
        <w:spacing w:line="360" w:lineRule="auto"/>
        <w:ind w:left="1134"/>
        <w:jc w:val="both"/>
        <w:rPr>
          <w:rFonts w:ascii="Arial Narrow" w:hAnsi="Arial Narrow"/>
          <w:b/>
          <w:bCs/>
        </w:rPr>
      </w:pPr>
      <w:r>
        <w:rPr>
          <w:rFonts w:ascii="Arial Narrow" w:hAnsi="Arial Narrow"/>
          <w:b/>
          <w:bCs/>
        </w:rPr>
        <w:t>Donde:</w:t>
      </w:r>
    </w:p>
    <w:p w14:paraId="4A78A774" w14:textId="77777777" w:rsidR="0020681A" w:rsidRPr="00EE246D" w:rsidRDefault="0020681A" w:rsidP="0028003B">
      <w:pPr>
        <w:spacing w:line="360" w:lineRule="auto"/>
        <w:ind w:left="1134"/>
        <w:jc w:val="both"/>
        <w:rPr>
          <w:rFonts w:ascii="Arial Narrow" w:hAnsi="Arial Narrow"/>
        </w:rPr>
      </w:pPr>
    </w:p>
    <w:p w14:paraId="11BCF538"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L:</w:t>
      </w:r>
      <w:r>
        <w:rPr>
          <w:rFonts w:ascii="Arial Narrow" w:hAnsi="Arial Narrow"/>
        </w:rPr>
        <w:t xml:space="preserve"> es la longitud del cauce hasta la divisoria, en kilómetros </w:t>
      </w:r>
    </w:p>
    <w:p w14:paraId="19182449"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S:</w:t>
      </w:r>
      <w:r>
        <w:rPr>
          <w:rFonts w:ascii="Arial Narrow" w:hAnsi="Arial Narrow"/>
        </w:rPr>
        <w:t xml:space="preserve"> es la pendiente de la cuenca</w:t>
      </w:r>
    </w:p>
    <w:p w14:paraId="4E34CE2C" w14:textId="77777777" w:rsidR="0020681A" w:rsidRPr="00EE246D" w:rsidRDefault="0020681A" w:rsidP="0028003B">
      <w:pPr>
        <w:spacing w:line="360" w:lineRule="auto"/>
        <w:rPr>
          <w:rFonts w:ascii="Arial Narrow" w:hAnsi="Arial Narrow"/>
        </w:rPr>
      </w:pPr>
    </w:p>
    <w:p w14:paraId="5AD65D07" w14:textId="77777777" w:rsidR="003350A3" w:rsidRPr="00EE246D" w:rsidRDefault="0020681A" w:rsidP="0028003B">
      <w:pPr>
        <w:pStyle w:val="Ttulo2"/>
        <w:numPr>
          <w:ilvl w:val="3"/>
          <w:numId w:val="1"/>
        </w:numPr>
        <w:spacing w:line="360" w:lineRule="auto"/>
        <w:ind w:left="1134" w:hanging="774"/>
      </w:pPr>
      <w:bookmarkStart w:id="70" w:name="_Toc242106323"/>
      <w:r>
        <w:t>Ecuación del SCS</w:t>
      </w:r>
      <w:bookmarkEnd w:id="70"/>
    </w:p>
    <w:p w14:paraId="6CBBB6B9" w14:textId="77777777" w:rsidR="00837C4D" w:rsidRPr="00EE246D" w:rsidRDefault="00837C4D" w:rsidP="0028003B">
      <w:pPr>
        <w:tabs>
          <w:tab w:val="left" w:pos="2487"/>
        </w:tabs>
        <w:spacing w:line="360" w:lineRule="auto"/>
        <w:rPr>
          <w:rFonts w:ascii="Arial Narrow" w:eastAsiaTheme="minorEastAsia" w:hAnsi="Arial Narrow" w:cs="Arial"/>
          <w:b/>
          <w:bCs/>
          <w:szCs w:val="24"/>
        </w:rPr>
      </w:pPr>
      <m:oMathPara>
        <m:oMath>
          <m:r>
            <m:rPr>
              <m:sty m:val="bi"/>
            </m:rPr>
            <w:rPr>
              <w:rFonts w:ascii="Cambria Math" w:hAnsi="Cambria Math" w:cs="Arial"/>
              <w:szCs w:val="24"/>
            </w:rPr>
            <m:t xml:space="preserve">Tc=0.97  </m:t>
          </m:r>
          <m:sSup>
            <m:sSupPr>
              <m:ctrlPr>
                <w:rPr>
                  <w:rFonts w:ascii="Cambria Math" w:hAnsi="Cambria Math" w:cs="Arial"/>
                  <w:b/>
                  <w:bCs/>
                  <w:i/>
                  <w:szCs w:val="24"/>
                </w:rPr>
              </m:ctrlPr>
            </m:sSupPr>
            <m:e>
              <m:r>
                <m:rPr>
                  <m:sty m:val="bi"/>
                </m:rPr>
                <w:rPr>
                  <w:rFonts w:ascii="Cambria Math" w:hAnsi="Cambria Math" w:cs="Arial"/>
                  <w:szCs w:val="24"/>
                </w:rPr>
                <m:t>K</m:t>
              </m:r>
            </m:e>
            <m:sup>
              <m:r>
                <m:rPr>
                  <m:sty m:val="bi"/>
                </m:rPr>
                <w:rPr>
                  <w:rFonts w:ascii="Cambria Math" w:hAnsi="Cambria Math" w:cs="Arial"/>
                  <w:szCs w:val="24"/>
                </w:rPr>
                <m:t>0.385</m:t>
              </m:r>
            </m:sup>
          </m:sSup>
        </m:oMath>
      </m:oMathPara>
    </w:p>
    <w:p w14:paraId="785DC799" w14:textId="77777777" w:rsidR="00837C4D" w:rsidRPr="00EE246D" w:rsidRDefault="00837C4D" w:rsidP="0028003B">
      <w:pPr>
        <w:tabs>
          <w:tab w:val="left" w:pos="2487"/>
        </w:tabs>
        <w:spacing w:line="360" w:lineRule="auto"/>
        <w:rPr>
          <w:rFonts w:ascii="Arial Narrow" w:hAnsi="Arial Narrow" w:cs="Arial"/>
          <w:b/>
          <w:bCs/>
          <w:szCs w:val="24"/>
        </w:rPr>
      </w:pPr>
    </w:p>
    <w:p w14:paraId="40BF241B" w14:textId="77777777" w:rsidR="0020681A" w:rsidRPr="00EE246D" w:rsidRDefault="00837C4D" w:rsidP="0028003B">
      <w:pPr>
        <w:tabs>
          <w:tab w:val="left" w:pos="2487"/>
        </w:tabs>
        <w:spacing w:line="360" w:lineRule="auto"/>
        <w:jc w:val="both"/>
        <w:rPr>
          <w:rFonts w:ascii="Arial Narrow" w:hAnsi="Arial Narrow" w:cs="Arial"/>
          <w:b/>
          <w:bCs/>
          <w:szCs w:val="24"/>
        </w:rPr>
      </w:pPr>
      <m:oMathPara>
        <m:oMath>
          <m:r>
            <m:rPr>
              <m:sty m:val="bi"/>
            </m:rPr>
            <w:rPr>
              <w:rFonts w:ascii="Cambria Math" w:hAnsi="Cambria Math" w:cs="Arial"/>
              <w:szCs w:val="24"/>
            </w:rPr>
            <m:t>K=</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Lc</m:t>
                  </m:r>
                </m:e>
                <m:sup>
                  <m:r>
                    <m:rPr>
                      <m:sty m:val="bi"/>
                    </m:rPr>
                    <w:rPr>
                      <w:rFonts w:ascii="Cambria Math" w:hAnsi="Cambria Math" w:cs="Arial"/>
                      <w:szCs w:val="24"/>
                    </w:rPr>
                    <m:t>3</m:t>
                  </m:r>
                </m:sup>
              </m:sSup>
            </m:num>
            <m:den>
              <m:r>
                <m:rPr>
                  <m:sty m:val="bi"/>
                </m:rPr>
                <w:rPr>
                  <w:rFonts w:ascii="Cambria Math" w:hAnsi="Cambria Math" w:cs="Arial"/>
                  <w:szCs w:val="24"/>
                </w:rPr>
                <m:t>H</m:t>
              </m:r>
            </m:den>
          </m:f>
        </m:oMath>
      </m:oMathPara>
    </w:p>
    <w:p w14:paraId="7FD8EC75" w14:textId="77777777" w:rsidR="00837C4D" w:rsidRPr="00EE246D" w:rsidRDefault="00837C4D" w:rsidP="0028003B">
      <w:pPr>
        <w:tabs>
          <w:tab w:val="left" w:pos="2487"/>
        </w:tabs>
        <w:spacing w:line="360" w:lineRule="auto"/>
        <w:jc w:val="both"/>
        <w:rPr>
          <w:rFonts w:ascii="Arial Narrow" w:hAnsi="Arial Narrow" w:cs="Arial"/>
          <w:b/>
          <w:bCs/>
          <w:szCs w:val="24"/>
        </w:rPr>
      </w:pPr>
    </w:p>
    <w:p w14:paraId="3FF43DBD"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Lc</w:t>
      </w:r>
      <w:r>
        <w:rPr>
          <w:rFonts w:ascii="Arial Narrow" w:hAnsi="Arial Narrow"/>
          <w:b/>
          <w:bCs/>
        </w:rPr>
        <w:tab/>
        <w:t>:</w:t>
      </w:r>
      <w:r>
        <w:rPr>
          <w:rFonts w:ascii="Arial Narrow" w:hAnsi="Arial Narrow"/>
        </w:rPr>
        <w:t xml:space="preserve"> Longitud del cauce hasta la divisoria, en kilómetros</w:t>
      </w:r>
    </w:p>
    <w:p w14:paraId="17F1519B" w14:textId="77777777" w:rsidR="00837C4D" w:rsidRPr="00EE246D" w:rsidRDefault="0020681A" w:rsidP="0028003B">
      <w:pPr>
        <w:spacing w:line="360" w:lineRule="auto"/>
        <w:ind w:left="1134"/>
        <w:jc w:val="both"/>
        <w:rPr>
          <w:rFonts w:ascii="Arial Narrow" w:hAnsi="Arial Narrow"/>
        </w:rPr>
      </w:pPr>
      <w:r>
        <w:rPr>
          <w:rFonts w:ascii="Arial Narrow" w:hAnsi="Arial Narrow"/>
        </w:rPr>
        <w:t>H</w:t>
      </w:r>
      <w:r>
        <w:rPr>
          <w:rFonts w:ascii="Arial Narrow" w:hAnsi="Arial Narrow"/>
        </w:rPr>
        <w:tab/>
        <w:t>: Diferencia de cotas entre los puntos extremos del cauce principal en pies.</w:t>
      </w:r>
    </w:p>
    <w:p w14:paraId="1FD467E6" w14:textId="77777777" w:rsidR="0020681A" w:rsidRPr="00EE246D" w:rsidRDefault="0020681A" w:rsidP="0028003B">
      <w:pPr>
        <w:spacing w:line="360" w:lineRule="auto"/>
        <w:ind w:left="1134"/>
        <w:jc w:val="both"/>
        <w:rPr>
          <w:rFonts w:ascii="Arial Narrow" w:hAnsi="Arial Narrow"/>
        </w:rPr>
      </w:pPr>
      <w:r>
        <w:rPr>
          <w:rFonts w:ascii="Arial Narrow" w:hAnsi="Arial Narrow"/>
          <w:b/>
          <w:bCs/>
        </w:rPr>
        <w:t>1 m</w:t>
      </w:r>
      <w:r>
        <w:rPr>
          <w:rFonts w:ascii="Arial Narrow" w:hAnsi="Arial Narrow"/>
        </w:rPr>
        <w:t xml:space="preserve"> : 3.28084 pies</w:t>
      </w:r>
    </w:p>
    <w:p w14:paraId="32A2AC0F" w14:textId="77777777" w:rsidR="00837C4D" w:rsidRPr="00EE246D" w:rsidRDefault="00837C4D" w:rsidP="0028003B">
      <w:pPr>
        <w:spacing w:line="360" w:lineRule="auto"/>
        <w:jc w:val="both"/>
        <w:rPr>
          <w:rFonts w:ascii="Arial Narrow" w:hAnsi="Arial Narrow"/>
        </w:rPr>
      </w:pPr>
    </w:p>
    <w:p w14:paraId="25AF9C8F" w14:textId="77777777" w:rsidR="00910792" w:rsidRPr="00EE246D" w:rsidRDefault="00910792" w:rsidP="00910792">
      <w:pPr>
        <w:spacing w:line="360" w:lineRule="auto"/>
        <w:ind w:left="1134"/>
        <w:jc w:val="both"/>
        <w:rPr>
          <w:rFonts w:ascii="Arial Narrow" w:hAnsi="Arial Narrow"/>
        </w:rPr>
      </w:pPr>
      <w:r>
        <w:rPr>
          <w:rFonts w:ascii="Arial Narrow" w:hAnsi="Arial Narrow"/>
        </w:rPr>
        <w:t xml:space="preserve">Como procedimiento complementario se considerará la formulación desarrollada por el Soil Conservation Service (SCS), aplicable a las condiciones en las cuales la geometría </w:t>
      </w:r>
      <w:r>
        <w:rPr>
          <w:rFonts w:ascii="Arial Narrow" w:hAnsi="Arial Narrow"/>
        </w:rPr>
        <w:lastRenderedPageBreak/>
        <w:t xml:space="preserve">del escurrimiento y la información disponible permitan una estimación mediante este procedimiento. </w:t>
      </w:r>
    </w:p>
    <w:p w14:paraId="5D15DD02" w14:textId="77777777" w:rsidR="00910792" w:rsidRPr="00EE246D" w:rsidRDefault="00910792" w:rsidP="00910792">
      <w:pPr>
        <w:spacing w:line="360" w:lineRule="auto"/>
        <w:ind w:left="1134"/>
        <w:jc w:val="both"/>
        <w:rPr>
          <w:rFonts w:ascii="Arial Narrow" w:hAnsi="Arial Narrow"/>
        </w:rPr>
      </w:pPr>
    </w:p>
    <w:p w14:paraId="2ACC855F" w14:textId="77777777" w:rsidR="00910792" w:rsidRPr="00EE246D" w:rsidRDefault="00910792" w:rsidP="00910792">
      <w:pPr>
        <w:spacing w:line="360" w:lineRule="auto"/>
        <w:ind w:left="1134"/>
        <w:jc w:val="both"/>
        <w:rPr>
          <w:rFonts w:ascii="Arial Narrow" w:hAnsi="Arial Narrow"/>
        </w:rPr>
      </w:pPr>
      <w:r>
        <w:rPr>
          <w:rFonts w:ascii="Arial Narrow" w:hAnsi="Arial Narrow"/>
        </w:rPr>
        <w:t>Para la aplicación de la ecuación se considerarán los parámetros correspondientes a la longitud del recorrido hidráulico y a la diferencia de elevaciones entre los puntos extremos del recorrido del flujo, manteniendo consistencia entre las unidades utilizadas.</w:t>
      </w:r>
    </w:p>
    <w:p w14:paraId="032559B8" w14:textId="77777777" w:rsidR="00910792" w:rsidRPr="00EE246D" w:rsidRDefault="00910792" w:rsidP="00910792">
      <w:pPr>
        <w:spacing w:line="360" w:lineRule="auto"/>
        <w:ind w:left="1134"/>
        <w:jc w:val="both"/>
        <w:rPr>
          <w:rFonts w:ascii="Arial Narrow" w:hAnsi="Arial Narrow"/>
        </w:rPr>
      </w:pPr>
    </w:p>
    <w:p w14:paraId="4AEF90E7" w14:textId="77777777" w:rsidR="00910792" w:rsidRPr="00EE246D" w:rsidRDefault="00910792" w:rsidP="00910792">
      <w:pPr>
        <w:spacing w:line="360" w:lineRule="auto"/>
        <w:ind w:left="1134"/>
        <w:jc w:val="both"/>
        <w:rPr>
          <w:rFonts w:ascii="Arial Narrow" w:hAnsi="Arial Narrow"/>
        </w:rPr>
      </w:pPr>
      <w:r>
        <w:rPr>
          <w:rFonts w:ascii="Arial Narrow" w:hAnsi="Arial Narrow"/>
        </w:rPr>
        <w:t>Cuando el cálculo se desarrolle utilizando unidades inglesas, la diferencia de cotas podrá expresarse en pies, considerando la conversión:</w:t>
      </w:r>
    </w:p>
    <w:p w14:paraId="6396DC70" w14:textId="77777777" w:rsidR="00910792" w:rsidRPr="00EE246D" w:rsidRDefault="00910792" w:rsidP="00910792">
      <w:pPr>
        <w:spacing w:line="360" w:lineRule="auto"/>
        <w:ind w:left="1134"/>
        <w:jc w:val="both"/>
        <w:rPr>
          <w:rFonts w:ascii="Arial Narrow" w:hAnsi="Arial Narrow"/>
        </w:rPr>
      </w:pPr>
    </w:p>
    <w:p w14:paraId="2D93A275" w14:textId="77777777" w:rsidR="00910792" w:rsidRPr="00EE246D" w:rsidRDefault="00910792" w:rsidP="00910792">
      <w:pPr>
        <w:spacing w:line="360" w:lineRule="auto"/>
        <w:ind w:left="1134"/>
        <w:jc w:val="both"/>
        <w:rPr>
          <w:rFonts w:ascii="Arial Narrow" w:hAnsi="Arial Narrow"/>
          <w:b/>
          <w:bCs/>
        </w:rPr>
      </w:pPr>
      <w:r>
        <w:rPr>
          <w:rFonts w:ascii="Arial Narrow" w:hAnsi="Arial Narrow"/>
          <w:b/>
          <w:bCs/>
        </w:rPr>
        <w:t>1 m = 3.28084 pies</w:t>
      </w:r>
    </w:p>
    <w:p w14:paraId="13CC4051" w14:textId="77777777" w:rsidR="00910792" w:rsidRPr="00EE246D" w:rsidRDefault="00910792" w:rsidP="00910792">
      <w:pPr>
        <w:spacing w:line="360" w:lineRule="auto"/>
        <w:ind w:left="1134"/>
        <w:jc w:val="both"/>
        <w:rPr>
          <w:rFonts w:ascii="Arial Narrow" w:hAnsi="Arial Narrow"/>
        </w:rPr>
      </w:pPr>
    </w:p>
    <w:p w14:paraId="1DCC26CA" w14:textId="77777777" w:rsidR="00910792" w:rsidRPr="00EE246D" w:rsidRDefault="00910792" w:rsidP="00910792">
      <w:pPr>
        <w:spacing w:line="360" w:lineRule="auto"/>
        <w:ind w:left="1134"/>
        <w:jc w:val="both"/>
        <w:rPr>
          <w:rFonts w:ascii="Arial Narrow" w:hAnsi="Arial Narrow"/>
        </w:rPr>
      </w:pPr>
      <w:r>
        <w:rPr>
          <w:rFonts w:ascii="Arial Narrow" w:hAnsi="Arial Narrow"/>
        </w:rPr>
        <w:t>Los resultados obtenidos mediante este procedimiento serán contrastados con los valores determinados mediante Kirpich, seleccionándose para cada área tributaria el criterio técnicamente más representativo de las condiciones reales de escurrimiento.</w:t>
      </w:r>
    </w:p>
    <w:p w14:paraId="3BF8D22C" w14:textId="77777777" w:rsidR="00601255" w:rsidRPr="00EE246D" w:rsidRDefault="00601255" w:rsidP="00910792">
      <w:pPr>
        <w:spacing w:line="360" w:lineRule="auto"/>
        <w:ind w:left="1134"/>
        <w:jc w:val="both"/>
        <w:rPr>
          <w:rFonts w:ascii="Arial Narrow" w:hAnsi="Arial Narrow"/>
        </w:rPr>
      </w:pPr>
    </w:p>
    <w:p w14:paraId="53A3C411" w14:textId="77777777" w:rsidR="00601255" w:rsidRPr="00EE246D" w:rsidRDefault="00601255" w:rsidP="00601255">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4CA59119"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06BC4C85" w14:textId="77777777" w:rsidR="00601255" w:rsidRPr="00EE246D" w:rsidRDefault="00601255" w:rsidP="00601255">
      <w:pPr>
        <w:spacing w:line="240" w:lineRule="auto"/>
        <w:rPr>
          <w:rFonts w:ascii="Arial Narrow" w:eastAsiaTheme="minorEastAsia" w:hAnsi="Arial Narrow"/>
          <w:b/>
          <w:bCs/>
          <w:szCs w:val="20"/>
        </w:rPr>
      </w:pPr>
    </w:p>
    <w:p w14:paraId="00D03508" w14:textId="77777777" w:rsidR="00601255" w:rsidRPr="00EE246D" w:rsidRDefault="00601255" w:rsidP="00601255">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4E8F158C" w14:textId="77777777" w:rsidR="00601255" w:rsidRPr="00EE246D" w:rsidRDefault="00601255" w:rsidP="00601255">
      <w:pPr>
        <w:spacing w:line="240" w:lineRule="auto"/>
        <w:jc w:val="center"/>
        <w:rPr>
          <w:rFonts w:ascii="Arial Narrow" w:hAnsi="Arial Narrow"/>
          <w:b/>
          <w:bCs/>
          <w:sz w:val="22"/>
          <w:szCs w:val="20"/>
        </w:rPr>
      </w:pPr>
    </w:p>
    <w:p w14:paraId="623A8B0D"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7AF56C4D" w14:textId="77777777" w:rsidR="00D76A58" w:rsidRPr="00EE246D" w:rsidRDefault="00D76A58" w:rsidP="00D76A58">
      <w:pPr>
        <w:spacing w:line="360" w:lineRule="auto"/>
        <w:jc w:val="both"/>
        <w:rPr>
          <w:rFonts w:ascii="Arial Narrow" w:hAnsi="Arial Narrow"/>
          <w:lang w:val="es-ES"/>
        </w:rPr>
      </w:pPr>
    </w:p>
    <w:p w14:paraId="3448CC78" w14:textId="77777777" w:rsidR="00704148" w:rsidRPr="00EE246D" w:rsidRDefault="00837C4D" w:rsidP="00704148">
      <w:pPr>
        <w:pStyle w:val="Ttulo2"/>
        <w:numPr>
          <w:ilvl w:val="2"/>
          <w:numId w:val="1"/>
        </w:numPr>
        <w:spacing w:line="360" w:lineRule="auto"/>
      </w:pPr>
      <w:bookmarkStart w:id="71" w:name="_Toc242106324"/>
      <w:r>
        <w:t>Periodo de retorno</w:t>
      </w:r>
      <w:bookmarkEnd w:id="71"/>
    </w:p>
    <w:bookmarkEnd w:id="67"/>
    <w:p w14:paraId="67D8F33B"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Para el sistema de drenaje pluvial interior del Centro de Acogida Residencial (CAR), ubicado en el distrito de Morales, se adopta un período de retorno de 25 años, correspondiente a una probabilidad anual de excedencia del 4 %.</w:t>
      </w:r>
    </w:p>
    <w:p w14:paraId="08F7FDE5" w14:textId="77777777" w:rsidR="004062DE" w:rsidRPr="00EE246D" w:rsidRDefault="004062DE" w:rsidP="004062DE">
      <w:pPr>
        <w:spacing w:line="360" w:lineRule="auto"/>
        <w:ind w:left="1134"/>
        <w:jc w:val="both"/>
        <w:rPr>
          <w:rFonts w:ascii="Arial Narrow" w:hAnsi="Arial Narrow" w:cs="Arial"/>
        </w:rPr>
      </w:pPr>
    </w:p>
    <w:p w14:paraId="2CD3FD67"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 xml:space="preserve">La selección se sustenta en el numeral 11.1 de la Norma Técnica CE.040 “Drenaje Pluvial”, aprobada mediante Resolución Ministerial N.° 126-2021-VIVIENDA, que establece la elección del período de retorno según el tipo de proyecto y el criterio del profesional responsable. Asimismo, el numeral 11.3 contempla el diseño para precipitaciones de baja frecuencia con períodos de retorno iguales o mayores a 25 años. </w:t>
      </w:r>
      <w:r>
        <w:rPr>
          <w:rFonts w:ascii="Arial Narrow" w:hAnsi="Arial Narrow" w:cs="Arial"/>
        </w:rPr>
        <w:lastRenderedPageBreak/>
        <w:t>En este marco, el valor adoptado constituye una decisión técnica del proyecto dentro del intervalo previsto por la norma.</w:t>
      </w:r>
    </w:p>
    <w:p w14:paraId="5BAD2FA2" w14:textId="77777777" w:rsidR="004062DE" w:rsidRPr="00EE246D" w:rsidRDefault="004062DE" w:rsidP="004062DE">
      <w:pPr>
        <w:spacing w:line="360" w:lineRule="auto"/>
        <w:ind w:left="1134"/>
        <w:jc w:val="both"/>
        <w:rPr>
          <w:rFonts w:ascii="Arial Narrow" w:hAnsi="Arial Narrow" w:cs="Arial"/>
        </w:rPr>
      </w:pPr>
    </w:p>
    <w:p w14:paraId="1E09442D"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La elección considera el uso de la edificación como establecimiento de alojamiento y protección, donde es necesario preservar la habitabilidad de los ambientes y la circulación de sus ocupantes durante las lluvias. Por esta razón, se adopta un evento de menor frecuencia que los correspondientes a períodos de retorno de 2, 5 o 10 años, orientando el dimensionamiento a una mayor capacidad de captación y conducción.</w:t>
      </w:r>
    </w:p>
    <w:p w14:paraId="64894285" w14:textId="77777777" w:rsidR="004062DE" w:rsidRPr="00EE246D" w:rsidRDefault="004062DE" w:rsidP="004062DE">
      <w:pPr>
        <w:spacing w:line="360" w:lineRule="auto"/>
        <w:ind w:left="1134"/>
        <w:jc w:val="both"/>
        <w:rPr>
          <w:rFonts w:ascii="Arial Narrow" w:hAnsi="Arial Narrow" w:cs="Arial"/>
        </w:rPr>
      </w:pPr>
    </w:p>
    <w:p w14:paraId="00C9CFCC"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El período seleccionado se aplicará a las precipitaciones, intensidades y caudales utilizados para dimensionar los componentes que reciben la escorrentía de las superficies tributarias interiores delimitadas en los planos. El diseño debe comprobar la capacidad de canaletas, montantes, sumideros y conductos, así como la evacuación del agua hasta el punto de entrega, evitando acumulaciones que comprometan los ambientes y accesos.</w:t>
      </w:r>
    </w:p>
    <w:p w14:paraId="593572AA"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En consecuencia, se establece T = 25 años para el dimensionamiento del drenaje pluvial interior, manteniendo las verificaciones específicas que correspondan al punto de descarga y a las condiciones de inundación del entorno.</w:t>
      </w:r>
    </w:p>
    <w:p w14:paraId="727CCE61" w14:textId="77777777" w:rsidR="00B446D9" w:rsidRPr="00EE246D" w:rsidRDefault="00B446D9" w:rsidP="004062DE">
      <w:pPr>
        <w:spacing w:line="360" w:lineRule="auto"/>
        <w:ind w:left="1134"/>
        <w:jc w:val="both"/>
        <w:rPr>
          <w:rFonts w:ascii="Arial Narrow" w:hAnsi="Arial Narrow" w:cs="Arial"/>
        </w:rPr>
      </w:pPr>
    </w:p>
    <w:p w14:paraId="390656C0" w14:textId="77777777" w:rsidR="0016410F" w:rsidRPr="00EE246D" w:rsidRDefault="0016410F" w:rsidP="00704148">
      <w:pPr>
        <w:pStyle w:val="Ttulo2"/>
        <w:numPr>
          <w:ilvl w:val="2"/>
          <w:numId w:val="1"/>
        </w:numPr>
      </w:pPr>
      <w:bookmarkStart w:id="72" w:name="_Hlk199086291"/>
      <w:bookmarkStart w:id="73" w:name="_Toc242106325"/>
      <w:r>
        <w:t>Determinación de la Intensidad Máxima de Diseño</w:t>
      </w:r>
      <w:bookmarkEnd w:id="73"/>
    </w:p>
    <w:p w14:paraId="433AD2CD" w14:textId="77777777" w:rsidR="00704148" w:rsidRPr="00EE246D" w:rsidRDefault="00704148" w:rsidP="00704148">
      <w:pPr>
        <w:pStyle w:val="Prrafodelista"/>
        <w:ind w:left="1080"/>
        <w:rPr>
          <w:rFonts w:ascii="Arial Narrow" w:hAnsi="Arial Narrow"/>
        </w:rPr>
      </w:pPr>
    </w:p>
    <w:p w14:paraId="42B5CE27"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A partir de la precipitación máxima en 24 horas correspondiente al período de retorno de 25 años, se determinaron las precipitaciones asociadas a diferentes duraciones de lluvia mediante el procedimiento de desagregación temporal adoptado para el presente estudio.</w:t>
      </w:r>
    </w:p>
    <w:p w14:paraId="53B2732D" w14:textId="77777777" w:rsidR="00704148" w:rsidRPr="00EE246D" w:rsidRDefault="00704148" w:rsidP="00704148">
      <w:pPr>
        <w:pStyle w:val="Prrafodelista"/>
        <w:spacing w:line="360" w:lineRule="auto"/>
        <w:ind w:left="1080"/>
        <w:rPr>
          <w:rFonts w:ascii="Arial Narrow" w:hAnsi="Arial Narrow" w:cs="Arial"/>
        </w:rPr>
      </w:pPr>
    </w:p>
    <w:p w14:paraId="7FF96A59"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Posteriormente, para cada duración se obtuvo la intensidad media de precipitación expresada en mm/h, permitiendo establecer la relación entre intensidad, duración y período de retorno.</w:t>
      </w:r>
    </w:p>
    <w:p w14:paraId="1E71D2D8" w14:textId="77777777" w:rsidR="00704148" w:rsidRPr="00EE246D" w:rsidRDefault="00704148" w:rsidP="00704148">
      <w:pPr>
        <w:pStyle w:val="Prrafodelista"/>
        <w:spacing w:line="360" w:lineRule="auto"/>
        <w:ind w:left="1080"/>
        <w:rPr>
          <w:rFonts w:ascii="Arial Narrow" w:hAnsi="Arial Narrow" w:cs="Arial"/>
        </w:rPr>
      </w:pPr>
    </w:p>
    <w:p w14:paraId="0FB25B59"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La tabla correspondiente al período de retorno adoptado se presenta a continuación.</w:t>
      </w:r>
    </w:p>
    <w:p w14:paraId="4867259F" w14:textId="77777777" w:rsidR="00704148" w:rsidRPr="00EE246D" w:rsidRDefault="00704148" w:rsidP="00704148">
      <w:pPr>
        <w:pStyle w:val="Prrafodelista"/>
        <w:spacing w:line="360" w:lineRule="auto"/>
        <w:ind w:left="1080"/>
        <w:rPr>
          <w:rFonts w:ascii="Arial Narrow" w:hAnsi="Arial Narrow" w:cs="Arial"/>
        </w:rPr>
      </w:pPr>
    </w:p>
    <w:p w14:paraId="381B18C2" w14:textId="77777777" w:rsidR="004062DE" w:rsidRPr="00EE246D" w:rsidRDefault="004062DE" w:rsidP="00704148">
      <w:pPr>
        <w:pStyle w:val="Prrafodelista"/>
        <w:spacing w:line="360" w:lineRule="auto"/>
        <w:ind w:left="1080"/>
        <w:rPr>
          <w:rFonts w:ascii="Arial Narrow" w:hAnsi="Arial Narrow" w:cs="Arial"/>
        </w:rPr>
      </w:pPr>
    </w:p>
    <w:p w14:paraId="029195B5" w14:textId="77777777" w:rsidR="004062DE" w:rsidRPr="00EE246D" w:rsidRDefault="004062DE" w:rsidP="00704148">
      <w:pPr>
        <w:pStyle w:val="Prrafodelista"/>
        <w:spacing w:line="360" w:lineRule="auto"/>
        <w:ind w:left="1080"/>
        <w:rPr>
          <w:rFonts w:ascii="Arial Narrow" w:hAnsi="Arial Narrow" w:cs="Arial"/>
        </w:rPr>
      </w:pPr>
    </w:p>
    <w:p w14:paraId="26290251" w14:textId="77777777" w:rsidR="00704148" w:rsidRPr="00EE246D" w:rsidRDefault="00704148" w:rsidP="00057B8A">
      <w:pPr>
        <w:pStyle w:val="Prrafodelista"/>
        <w:spacing w:line="360" w:lineRule="auto"/>
        <w:ind w:left="1080"/>
        <w:rPr>
          <w:rFonts w:ascii="Arial Narrow" w:hAnsi="Arial Narrow" w:cs="Arial"/>
          <w:b/>
          <w:bCs/>
        </w:rPr>
      </w:pPr>
      <w:r>
        <w:rPr>
          <w:rFonts w:ascii="Arial Narrow" w:hAnsi="Arial Narrow" w:cs="Arial"/>
          <w:b/>
          <w:bCs/>
        </w:rPr>
        <w:lastRenderedPageBreak/>
        <w:t>Tabla N.° 15: Precipitación e intensidad de lluvia – Pmax24 h, T = 25 años</w:t>
      </w:r>
    </w:p>
    <w:tbl>
      <w:tblPr>
        <w:tblW w:w="5000" w:type="pct"/>
        <w:tblCellMar>
          <w:left w:w="70" w:type="dxa"/>
          <w:right w:w="70" w:type="dxa"/>
        </w:tblCellMar>
        <w:tblLook w:val="04A0" w:firstRow="1" w:lastRow="0" w:firstColumn="1" w:lastColumn="0" w:noHBand="0" w:noVBand="1"/>
      </w:tblPr>
      <w:tblGrid>
        <w:gridCol w:w="2184"/>
        <w:gridCol w:w="2664"/>
        <w:gridCol w:w="2154"/>
        <w:gridCol w:w="1777"/>
      </w:tblGrid>
      <w:tr w:rsidR="004062DE" w:rsidRPr="00EE246D" w14:paraId="13E6772C" w14:textId="77777777" w:rsidTr="004062DE">
        <w:trPr>
          <w:trHeight w:val="403"/>
        </w:trPr>
        <w:tc>
          <w:tcPr>
            <w:tcW w:w="3988" w:type="pct"/>
            <w:gridSpan w:val="3"/>
            <w:tcBorders>
              <w:top w:val="single" w:sz="4" w:space="0" w:color="auto"/>
              <w:left w:val="single" w:sz="4" w:space="0" w:color="auto"/>
              <w:bottom w:val="single" w:sz="4" w:space="0" w:color="auto"/>
              <w:right w:val="single" w:sz="4" w:space="0" w:color="auto"/>
            </w:tcBorders>
            <w:noWrap/>
            <w:vAlign w:val="center"/>
            <w:hideMark/>
          </w:tcPr>
          <w:bookmarkEnd w:id="72"/>
          <w:p w14:paraId="0E4AB4CC"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012" w:type="pct"/>
            <w:tcBorders>
              <w:top w:val="single" w:sz="4" w:space="0" w:color="auto"/>
              <w:left w:val="nil"/>
              <w:bottom w:val="single" w:sz="4" w:space="0" w:color="auto"/>
              <w:right w:val="single" w:sz="4" w:space="0" w:color="auto"/>
            </w:tcBorders>
            <w:noWrap/>
            <w:vAlign w:val="center"/>
            <w:hideMark/>
          </w:tcPr>
          <w:p w14:paraId="6306B8A5"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4062DE" w:rsidRPr="00EE246D" w14:paraId="077C56F2" w14:textId="77777777" w:rsidTr="004062DE">
        <w:trPr>
          <w:trHeight w:val="403"/>
        </w:trPr>
        <w:tc>
          <w:tcPr>
            <w:tcW w:w="1244" w:type="pct"/>
            <w:tcBorders>
              <w:top w:val="nil"/>
              <w:left w:val="single" w:sz="4" w:space="0" w:color="auto"/>
              <w:bottom w:val="single" w:sz="4" w:space="0" w:color="auto"/>
              <w:right w:val="single" w:sz="4" w:space="0" w:color="auto"/>
            </w:tcBorders>
            <w:shd w:val="clear" w:color="000000" w:fill="9A0000"/>
            <w:noWrap/>
            <w:vAlign w:val="center"/>
            <w:hideMark/>
          </w:tcPr>
          <w:p w14:paraId="0B7695AD"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517" w:type="pct"/>
            <w:tcBorders>
              <w:top w:val="nil"/>
              <w:left w:val="nil"/>
              <w:bottom w:val="single" w:sz="4" w:space="0" w:color="auto"/>
              <w:right w:val="single" w:sz="4" w:space="0" w:color="auto"/>
            </w:tcBorders>
            <w:shd w:val="clear" w:color="000000" w:fill="9A0000"/>
            <w:noWrap/>
            <w:vAlign w:val="center"/>
            <w:hideMark/>
          </w:tcPr>
          <w:p w14:paraId="5F58B449"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227" w:type="pct"/>
            <w:tcBorders>
              <w:top w:val="nil"/>
              <w:left w:val="nil"/>
              <w:bottom w:val="single" w:sz="4" w:space="0" w:color="auto"/>
              <w:right w:val="single" w:sz="4" w:space="0" w:color="auto"/>
            </w:tcBorders>
            <w:shd w:val="clear" w:color="000000" w:fill="9A0000"/>
            <w:noWrap/>
            <w:vAlign w:val="center"/>
            <w:hideMark/>
          </w:tcPr>
          <w:p w14:paraId="69093553"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012" w:type="pct"/>
            <w:tcBorders>
              <w:top w:val="nil"/>
              <w:left w:val="nil"/>
              <w:bottom w:val="single" w:sz="4" w:space="0" w:color="auto"/>
              <w:right w:val="single" w:sz="4" w:space="0" w:color="auto"/>
            </w:tcBorders>
            <w:shd w:val="clear" w:color="000000" w:fill="9A0000"/>
            <w:noWrap/>
            <w:vAlign w:val="center"/>
            <w:hideMark/>
          </w:tcPr>
          <w:p w14:paraId="214FA512"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4062DE" w:rsidRPr="00EE246D" w14:paraId="7BB130CC" w14:textId="77777777" w:rsidTr="007E0936">
        <w:trPr>
          <w:trHeight w:val="403"/>
        </w:trPr>
        <w:tc>
          <w:tcPr>
            <w:tcW w:w="1244" w:type="pct"/>
            <w:tcBorders>
              <w:top w:val="nil"/>
              <w:left w:val="single" w:sz="4" w:space="0" w:color="auto"/>
              <w:bottom w:val="single" w:sz="4" w:space="0" w:color="auto"/>
              <w:right w:val="single" w:sz="4" w:space="0" w:color="auto"/>
            </w:tcBorders>
            <w:shd w:val="clear" w:color="auto" w:fill="92D050"/>
            <w:noWrap/>
            <w:vAlign w:val="center"/>
            <w:hideMark/>
          </w:tcPr>
          <w:p w14:paraId="4820264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517" w:type="pct"/>
            <w:tcBorders>
              <w:top w:val="nil"/>
              <w:left w:val="nil"/>
              <w:bottom w:val="single" w:sz="4" w:space="0" w:color="auto"/>
              <w:right w:val="single" w:sz="4" w:space="0" w:color="auto"/>
            </w:tcBorders>
            <w:shd w:val="clear" w:color="auto" w:fill="92D050"/>
            <w:noWrap/>
            <w:vAlign w:val="center"/>
            <w:hideMark/>
          </w:tcPr>
          <w:p w14:paraId="146869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227" w:type="pct"/>
            <w:tcBorders>
              <w:top w:val="nil"/>
              <w:left w:val="nil"/>
              <w:bottom w:val="single" w:sz="4" w:space="0" w:color="auto"/>
              <w:right w:val="single" w:sz="4" w:space="0" w:color="auto"/>
            </w:tcBorders>
            <w:shd w:val="clear" w:color="auto" w:fill="92D050"/>
            <w:noWrap/>
            <w:vAlign w:val="center"/>
            <w:hideMark/>
          </w:tcPr>
          <w:p w14:paraId="0495BE7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012" w:type="pct"/>
            <w:tcBorders>
              <w:top w:val="nil"/>
              <w:left w:val="nil"/>
              <w:bottom w:val="single" w:sz="4" w:space="0" w:color="auto"/>
              <w:right w:val="single" w:sz="4" w:space="0" w:color="auto"/>
            </w:tcBorders>
            <w:shd w:val="clear" w:color="auto" w:fill="92D050"/>
            <w:noWrap/>
            <w:vAlign w:val="center"/>
            <w:hideMark/>
          </w:tcPr>
          <w:p w14:paraId="7FB91D9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4062DE" w:rsidRPr="00EE246D" w14:paraId="5E55960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7AA078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517" w:type="pct"/>
            <w:tcBorders>
              <w:top w:val="nil"/>
              <w:left w:val="nil"/>
              <w:bottom w:val="single" w:sz="4" w:space="0" w:color="auto"/>
              <w:right w:val="single" w:sz="4" w:space="0" w:color="auto"/>
            </w:tcBorders>
            <w:noWrap/>
            <w:vAlign w:val="center"/>
            <w:hideMark/>
          </w:tcPr>
          <w:p w14:paraId="30F0BFC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227" w:type="pct"/>
            <w:tcBorders>
              <w:top w:val="nil"/>
              <w:left w:val="nil"/>
              <w:bottom w:val="single" w:sz="4" w:space="0" w:color="auto"/>
              <w:right w:val="single" w:sz="4" w:space="0" w:color="auto"/>
            </w:tcBorders>
            <w:noWrap/>
            <w:vAlign w:val="center"/>
            <w:hideMark/>
          </w:tcPr>
          <w:p w14:paraId="1EF941E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012" w:type="pct"/>
            <w:tcBorders>
              <w:top w:val="nil"/>
              <w:left w:val="nil"/>
              <w:bottom w:val="single" w:sz="4" w:space="0" w:color="auto"/>
              <w:right w:val="single" w:sz="4" w:space="0" w:color="auto"/>
            </w:tcBorders>
            <w:noWrap/>
            <w:vAlign w:val="center"/>
            <w:hideMark/>
          </w:tcPr>
          <w:p w14:paraId="5B621F3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4062DE" w:rsidRPr="00EE246D" w14:paraId="7967C4F6"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1469FBE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517" w:type="pct"/>
            <w:tcBorders>
              <w:top w:val="nil"/>
              <w:left w:val="nil"/>
              <w:bottom w:val="single" w:sz="4" w:space="0" w:color="auto"/>
              <w:right w:val="single" w:sz="4" w:space="0" w:color="auto"/>
            </w:tcBorders>
            <w:noWrap/>
            <w:vAlign w:val="center"/>
            <w:hideMark/>
          </w:tcPr>
          <w:p w14:paraId="40F10FC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227" w:type="pct"/>
            <w:tcBorders>
              <w:top w:val="nil"/>
              <w:left w:val="nil"/>
              <w:bottom w:val="single" w:sz="4" w:space="0" w:color="auto"/>
              <w:right w:val="single" w:sz="4" w:space="0" w:color="auto"/>
            </w:tcBorders>
            <w:noWrap/>
            <w:vAlign w:val="center"/>
            <w:hideMark/>
          </w:tcPr>
          <w:p w14:paraId="7AF716B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012" w:type="pct"/>
            <w:tcBorders>
              <w:top w:val="nil"/>
              <w:left w:val="nil"/>
              <w:bottom w:val="single" w:sz="4" w:space="0" w:color="auto"/>
              <w:right w:val="single" w:sz="4" w:space="0" w:color="auto"/>
            </w:tcBorders>
            <w:noWrap/>
            <w:vAlign w:val="center"/>
            <w:hideMark/>
          </w:tcPr>
          <w:p w14:paraId="74303B8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4062DE" w:rsidRPr="00EE246D" w14:paraId="79AF3F3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1CFC106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517" w:type="pct"/>
            <w:tcBorders>
              <w:top w:val="nil"/>
              <w:left w:val="nil"/>
              <w:bottom w:val="single" w:sz="4" w:space="0" w:color="auto"/>
              <w:right w:val="single" w:sz="4" w:space="0" w:color="auto"/>
            </w:tcBorders>
            <w:noWrap/>
            <w:vAlign w:val="center"/>
            <w:hideMark/>
          </w:tcPr>
          <w:p w14:paraId="0D0CE1D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227" w:type="pct"/>
            <w:tcBorders>
              <w:top w:val="nil"/>
              <w:left w:val="nil"/>
              <w:bottom w:val="single" w:sz="4" w:space="0" w:color="auto"/>
              <w:right w:val="single" w:sz="4" w:space="0" w:color="auto"/>
            </w:tcBorders>
            <w:noWrap/>
            <w:vAlign w:val="center"/>
            <w:hideMark/>
          </w:tcPr>
          <w:p w14:paraId="424164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012" w:type="pct"/>
            <w:tcBorders>
              <w:top w:val="nil"/>
              <w:left w:val="nil"/>
              <w:bottom w:val="single" w:sz="4" w:space="0" w:color="auto"/>
              <w:right w:val="single" w:sz="4" w:space="0" w:color="auto"/>
            </w:tcBorders>
            <w:noWrap/>
            <w:vAlign w:val="center"/>
            <w:hideMark/>
          </w:tcPr>
          <w:p w14:paraId="61AB0A1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4062DE" w:rsidRPr="00EE246D" w14:paraId="4E54076F"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3181A0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517" w:type="pct"/>
            <w:tcBorders>
              <w:top w:val="nil"/>
              <w:left w:val="nil"/>
              <w:bottom w:val="single" w:sz="4" w:space="0" w:color="auto"/>
              <w:right w:val="single" w:sz="4" w:space="0" w:color="auto"/>
            </w:tcBorders>
            <w:noWrap/>
            <w:vAlign w:val="center"/>
            <w:hideMark/>
          </w:tcPr>
          <w:p w14:paraId="5EABA00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227" w:type="pct"/>
            <w:tcBorders>
              <w:top w:val="nil"/>
              <w:left w:val="nil"/>
              <w:bottom w:val="single" w:sz="4" w:space="0" w:color="auto"/>
              <w:right w:val="single" w:sz="4" w:space="0" w:color="auto"/>
            </w:tcBorders>
            <w:noWrap/>
            <w:vAlign w:val="center"/>
            <w:hideMark/>
          </w:tcPr>
          <w:p w14:paraId="79267DA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012" w:type="pct"/>
            <w:tcBorders>
              <w:top w:val="nil"/>
              <w:left w:val="nil"/>
              <w:bottom w:val="single" w:sz="4" w:space="0" w:color="auto"/>
              <w:right w:val="single" w:sz="4" w:space="0" w:color="auto"/>
            </w:tcBorders>
            <w:noWrap/>
            <w:vAlign w:val="center"/>
            <w:hideMark/>
          </w:tcPr>
          <w:p w14:paraId="54AEBB4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4062DE" w:rsidRPr="00EE246D" w14:paraId="65C273B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08AE09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517" w:type="pct"/>
            <w:tcBorders>
              <w:top w:val="nil"/>
              <w:left w:val="nil"/>
              <w:bottom w:val="single" w:sz="4" w:space="0" w:color="auto"/>
              <w:right w:val="single" w:sz="4" w:space="0" w:color="auto"/>
            </w:tcBorders>
            <w:noWrap/>
            <w:vAlign w:val="center"/>
            <w:hideMark/>
          </w:tcPr>
          <w:p w14:paraId="17A9042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227" w:type="pct"/>
            <w:tcBorders>
              <w:top w:val="nil"/>
              <w:left w:val="nil"/>
              <w:bottom w:val="single" w:sz="4" w:space="0" w:color="auto"/>
              <w:right w:val="single" w:sz="4" w:space="0" w:color="auto"/>
            </w:tcBorders>
            <w:noWrap/>
            <w:vAlign w:val="center"/>
            <w:hideMark/>
          </w:tcPr>
          <w:p w14:paraId="4A122DA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012" w:type="pct"/>
            <w:tcBorders>
              <w:top w:val="nil"/>
              <w:left w:val="nil"/>
              <w:bottom w:val="single" w:sz="4" w:space="0" w:color="auto"/>
              <w:right w:val="single" w:sz="4" w:space="0" w:color="auto"/>
            </w:tcBorders>
            <w:noWrap/>
            <w:vAlign w:val="center"/>
            <w:hideMark/>
          </w:tcPr>
          <w:p w14:paraId="366F454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4062DE" w:rsidRPr="00EE246D" w14:paraId="3419C1C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DD032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517" w:type="pct"/>
            <w:tcBorders>
              <w:top w:val="nil"/>
              <w:left w:val="nil"/>
              <w:bottom w:val="single" w:sz="4" w:space="0" w:color="auto"/>
              <w:right w:val="single" w:sz="4" w:space="0" w:color="auto"/>
            </w:tcBorders>
            <w:noWrap/>
            <w:vAlign w:val="center"/>
            <w:hideMark/>
          </w:tcPr>
          <w:p w14:paraId="0CCF9FD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227" w:type="pct"/>
            <w:tcBorders>
              <w:top w:val="nil"/>
              <w:left w:val="nil"/>
              <w:bottom w:val="single" w:sz="4" w:space="0" w:color="auto"/>
              <w:right w:val="single" w:sz="4" w:space="0" w:color="auto"/>
            </w:tcBorders>
            <w:noWrap/>
            <w:vAlign w:val="center"/>
            <w:hideMark/>
          </w:tcPr>
          <w:p w14:paraId="143350C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012" w:type="pct"/>
            <w:tcBorders>
              <w:top w:val="nil"/>
              <w:left w:val="nil"/>
              <w:bottom w:val="single" w:sz="4" w:space="0" w:color="auto"/>
              <w:right w:val="single" w:sz="4" w:space="0" w:color="auto"/>
            </w:tcBorders>
            <w:noWrap/>
            <w:vAlign w:val="center"/>
            <w:hideMark/>
          </w:tcPr>
          <w:p w14:paraId="0FAE7DB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4062DE" w:rsidRPr="00EE246D" w14:paraId="03E3C6F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B2ACEA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517" w:type="pct"/>
            <w:tcBorders>
              <w:top w:val="nil"/>
              <w:left w:val="nil"/>
              <w:bottom w:val="single" w:sz="4" w:space="0" w:color="auto"/>
              <w:right w:val="single" w:sz="4" w:space="0" w:color="auto"/>
            </w:tcBorders>
            <w:noWrap/>
            <w:vAlign w:val="center"/>
            <w:hideMark/>
          </w:tcPr>
          <w:p w14:paraId="14467F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227" w:type="pct"/>
            <w:tcBorders>
              <w:top w:val="nil"/>
              <w:left w:val="nil"/>
              <w:bottom w:val="single" w:sz="4" w:space="0" w:color="auto"/>
              <w:right w:val="single" w:sz="4" w:space="0" w:color="auto"/>
            </w:tcBorders>
            <w:noWrap/>
            <w:vAlign w:val="center"/>
            <w:hideMark/>
          </w:tcPr>
          <w:p w14:paraId="6F90CA1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012" w:type="pct"/>
            <w:tcBorders>
              <w:top w:val="nil"/>
              <w:left w:val="nil"/>
              <w:bottom w:val="single" w:sz="4" w:space="0" w:color="auto"/>
              <w:right w:val="single" w:sz="4" w:space="0" w:color="auto"/>
            </w:tcBorders>
            <w:noWrap/>
            <w:vAlign w:val="center"/>
            <w:hideMark/>
          </w:tcPr>
          <w:p w14:paraId="20A5636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4062DE" w:rsidRPr="00EE246D" w14:paraId="4704D3E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4554D1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517" w:type="pct"/>
            <w:tcBorders>
              <w:top w:val="nil"/>
              <w:left w:val="nil"/>
              <w:bottom w:val="single" w:sz="4" w:space="0" w:color="auto"/>
              <w:right w:val="single" w:sz="4" w:space="0" w:color="auto"/>
            </w:tcBorders>
            <w:noWrap/>
            <w:vAlign w:val="center"/>
            <w:hideMark/>
          </w:tcPr>
          <w:p w14:paraId="677C721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227" w:type="pct"/>
            <w:tcBorders>
              <w:top w:val="nil"/>
              <w:left w:val="nil"/>
              <w:bottom w:val="single" w:sz="4" w:space="0" w:color="auto"/>
              <w:right w:val="single" w:sz="4" w:space="0" w:color="auto"/>
            </w:tcBorders>
            <w:noWrap/>
            <w:vAlign w:val="center"/>
            <w:hideMark/>
          </w:tcPr>
          <w:p w14:paraId="2C32597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012" w:type="pct"/>
            <w:tcBorders>
              <w:top w:val="nil"/>
              <w:left w:val="nil"/>
              <w:bottom w:val="single" w:sz="4" w:space="0" w:color="auto"/>
              <w:right w:val="single" w:sz="4" w:space="0" w:color="auto"/>
            </w:tcBorders>
            <w:noWrap/>
            <w:vAlign w:val="center"/>
            <w:hideMark/>
          </w:tcPr>
          <w:p w14:paraId="229EF40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4062DE" w:rsidRPr="00EE246D" w14:paraId="52AA6CF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1F41846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517" w:type="pct"/>
            <w:tcBorders>
              <w:top w:val="nil"/>
              <w:left w:val="nil"/>
              <w:bottom w:val="single" w:sz="4" w:space="0" w:color="auto"/>
              <w:right w:val="single" w:sz="4" w:space="0" w:color="auto"/>
            </w:tcBorders>
            <w:noWrap/>
            <w:vAlign w:val="center"/>
            <w:hideMark/>
          </w:tcPr>
          <w:p w14:paraId="2F81549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227" w:type="pct"/>
            <w:tcBorders>
              <w:top w:val="nil"/>
              <w:left w:val="nil"/>
              <w:bottom w:val="single" w:sz="4" w:space="0" w:color="auto"/>
              <w:right w:val="single" w:sz="4" w:space="0" w:color="auto"/>
            </w:tcBorders>
            <w:noWrap/>
            <w:vAlign w:val="center"/>
            <w:hideMark/>
          </w:tcPr>
          <w:p w14:paraId="0F95D66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012" w:type="pct"/>
            <w:tcBorders>
              <w:top w:val="nil"/>
              <w:left w:val="nil"/>
              <w:bottom w:val="single" w:sz="4" w:space="0" w:color="auto"/>
              <w:right w:val="single" w:sz="4" w:space="0" w:color="auto"/>
            </w:tcBorders>
            <w:noWrap/>
            <w:vAlign w:val="center"/>
            <w:hideMark/>
          </w:tcPr>
          <w:p w14:paraId="025003B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4062DE" w:rsidRPr="00EE246D" w14:paraId="3153544F"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2283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517" w:type="pct"/>
            <w:tcBorders>
              <w:top w:val="nil"/>
              <w:left w:val="nil"/>
              <w:bottom w:val="single" w:sz="4" w:space="0" w:color="auto"/>
              <w:right w:val="single" w:sz="4" w:space="0" w:color="auto"/>
            </w:tcBorders>
            <w:noWrap/>
            <w:vAlign w:val="center"/>
            <w:hideMark/>
          </w:tcPr>
          <w:p w14:paraId="1A15820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227" w:type="pct"/>
            <w:tcBorders>
              <w:top w:val="nil"/>
              <w:left w:val="nil"/>
              <w:bottom w:val="single" w:sz="4" w:space="0" w:color="auto"/>
              <w:right w:val="single" w:sz="4" w:space="0" w:color="auto"/>
            </w:tcBorders>
            <w:noWrap/>
            <w:vAlign w:val="center"/>
            <w:hideMark/>
          </w:tcPr>
          <w:p w14:paraId="46298C0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012" w:type="pct"/>
            <w:tcBorders>
              <w:top w:val="nil"/>
              <w:left w:val="nil"/>
              <w:bottom w:val="single" w:sz="4" w:space="0" w:color="auto"/>
              <w:right w:val="single" w:sz="4" w:space="0" w:color="auto"/>
            </w:tcBorders>
            <w:noWrap/>
            <w:vAlign w:val="center"/>
            <w:hideMark/>
          </w:tcPr>
          <w:p w14:paraId="42EDA1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4062DE" w:rsidRPr="00EE246D" w14:paraId="71259FB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4D61C0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517" w:type="pct"/>
            <w:tcBorders>
              <w:top w:val="nil"/>
              <w:left w:val="nil"/>
              <w:bottom w:val="single" w:sz="4" w:space="0" w:color="auto"/>
              <w:right w:val="single" w:sz="4" w:space="0" w:color="auto"/>
            </w:tcBorders>
            <w:noWrap/>
            <w:vAlign w:val="center"/>
            <w:hideMark/>
          </w:tcPr>
          <w:p w14:paraId="04FE6E1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227" w:type="pct"/>
            <w:tcBorders>
              <w:top w:val="nil"/>
              <w:left w:val="nil"/>
              <w:bottom w:val="single" w:sz="4" w:space="0" w:color="auto"/>
              <w:right w:val="single" w:sz="4" w:space="0" w:color="auto"/>
            </w:tcBorders>
            <w:noWrap/>
            <w:vAlign w:val="center"/>
            <w:hideMark/>
          </w:tcPr>
          <w:p w14:paraId="2FD26CF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012" w:type="pct"/>
            <w:tcBorders>
              <w:top w:val="nil"/>
              <w:left w:val="nil"/>
              <w:bottom w:val="single" w:sz="4" w:space="0" w:color="auto"/>
              <w:right w:val="single" w:sz="4" w:space="0" w:color="auto"/>
            </w:tcBorders>
            <w:noWrap/>
            <w:vAlign w:val="center"/>
            <w:hideMark/>
          </w:tcPr>
          <w:p w14:paraId="36AB9FF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4062DE" w:rsidRPr="00EE246D" w14:paraId="32E00CC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4B6C7A5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517" w:type="pct"/>
            <w:tcBorders>
              <w:top w:val="nil"/>
              <w:left w:val="nil"/>
              <w:bottom w:val="single" w:sz="4" w:space="0" w:color="auto"/>
              <w:right w:val="single" w:sz="4" w:space="0" w:color="auto"/>
            </w:tcBorders>
            <w:noWrap/>
            <w:vAlign w:val="center"/>
            <w:hideMark/>
          </w:tcPr>
          <w:p w14:paraId="1B9ED74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227" w:type="pct"/>
            <w:tcBorders>
              <w:top w:val="nil"/>
              <w:left w:val="nil"/>
              <w:bottom w:val="single" w:sz="4" w:space="0" w:color="auto"/>
              <w:right w:val="single" w:sz="4" w:space="0" w:color="auto"/>
            </w:tcBorders>
            <w:noWrap/>
            <w:vAlign w:val="center"/>
            <w:hideMark/>
          </w:tcPr>
          <w:p w14:paraId="37B610B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012" w:type="pct"/>
            <w:tcBorders>
              <w:top w:val="nil"/>
              <w:left w:val="nil"/>
              <w:bottom w:val="single" w:sz="4" w:space="0" w:color="auto"/>
              <w:right w:val="single" w:sz="4" w:space="0" w:color="auto"/>
            </w:tcBorders>
            <w:noWrap/>
            <w:vAlign w:val="center"/>
            <w:hideMark/>
          </w:tcPr>
          <w:p w14:paraId="5EAD213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4062DE" w:rsidRPr="00EE246D" w14:paraId="3C177C6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857FBC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517" w:type="pct"/>
            <w:tcBorders>
              <w:top w:val="nil"/>
              <w:left w:val="nil"/>
              <w:bottom w:val="single" w:sz="4" w:space="0" w:color="auto"/>
              <w:right w:val="single" w:sz="4" w:space="0" w:color="auto"/>
            </w:tcBorders>
            <w:noWrap/>
            <w:vAlign w:val="center"/>
            <w:hideMark/>
          </w:tcPr>
          <w:p w14:paraId="4263AD7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227" w:type="pct"/>
            <w:tcBorders>
              <w:top w:val="nil"/>
              <w:left w:val="nil"/>
              <w:bottom w:val="single" w:sz="4" w:space="0" w:color="auto"/>
              <w:right w:val="single" w:sz="4" w:space="0" w:color="auto"/>
            </w:tcBorders>
            <w:noWrap/>
            <w:vAlign w:val="center"/>
            <w:hideMark/>
          </w:tcPr>
          <w:p w14:paraId="05022E0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012" w:type="pct"/>
            <w:tcBorders>
              <w:top w:val="nil"/>
              <w:left w:val="nil"/>
              <w:bottom w:val="single" w:sz="4" w:space="0" w:color="auto"/>
              <w:right w:val="single" w:sz="4" w:space="0" w:color="auto"/>
            </w:tcBorders>
            <w:noWrap/>
            <w:vAlign w:val="center"/>
            <w:hideMark/>
          </w:tcPr>
          <w:p w14:paraId="3FABC7A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4062DE" w:rsidRPr="00EE246D" w14:paraId="74CF6133"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C0D603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517" w:type="pct"/>
            <w:tcBorders>
              <w:top w:val="nil"/>
              <w:left w:val="nil"/>
              <w:bottom w:val="single" w:sz="4" w:space="0" w:color="auto"/>
              <w:right w:val="single" w:sz="4" w:space="0" w:color="auto"/>
            </w:tcBorders>
            <w:noWrap/>
            <w:vAlign w:val="center"/>
            <w:hideMark/>
          </w:tcPr>
          <w:p w14:paraId="583169D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227" w:type="pct"/>
            <w:tcBorders>
              <w:top w:val="nil"/>
              <w:left w:val="nil"/>
              <w:bottom w:val="single" w:sz="4" w:space="0" w:color="auto"/>
              <w:right w:val="single" w:sz="4" w:space="0" w:color="auto"/>
            </w:tcBorders>
            <w:noWrap/>
            <w:vAlign w:val="center"/>
            <w:hideMark/>
          </w:tcPr>
          <w:p w14:paraId="7AB7003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012" w:type="pct"/>
            <w:tcBorders>
              <w:top w:val="nil"/>
              <w:left w:val="nil"/>
              <w:bottom w:val="single" w:sz="4" w:space="0" w:color="auto"/>
              <w:right w:val="single" w:sz="4" w:space="0" w:color="auto"/>
            </w:tcBorders>
            <w:noWrap/>
            <w:vAlign w:val="center"/>
            <w:hideMark/>
          </w:tcPr>
          <w:p w14:paraId="598F983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52D0DEF5" w14:textId="77777777" w:rsidR="00704148" w:rsidRPr="00EE246D" w:rsidRDefault="00704148" w:rsidP="0028003B">
      <w:pPr>
        <w:spacing w:line="360" w:lineRule="auto"/>
        <w:jc w:val="center"/>
        <w:rPr>
          <w:rFonts w:ascii="Arial Narrow" w:hAnsi="Arial Narrow"/>
          <w:b/>
          <w:bCs/>
        </w:rPr>
      </w:pPr>
    </w:p>
    <w:p w14:paraId="3206398B" w14:textId="77777777" w:rsidR="00D24ED1" w:rsidRPr="00EE246D" w:rsidRDefault="00704148" w:rsidP="00704148">
      <w:pPr>
        <w:spacing w:line="360" w:lineRule="auto"/>
        <w:ind w:left="1134"/>
        <w:jc w:val="both"/>
        <w:rPr>
          <w:rFonts w:ascii="Arial Narrow" w:hAnsi="Arial Narrow" w:cs="Arial"/>
          <w:b/>
          <w:bCs/>
        </w:rPr>
      </w:pPr>
      <w:r>
        <w:rPr>
          <w:rFonts w:ascii="Arial Narrow" w:hAnsi="Arial Narrow"/>
          <w:b/>
          <w:bCs/>
        </w:rPr>
        <w:t>Fuente:</w:t>
      </w:r>
      <w:r>
        <w:rPr>
          <w:rFonts w:ascii="Arial Narrow" w:hAnsi="Arial Narrow"/>
        </w:rPr>
        <w:t xml:space="preserve"> Elaboración propia con base en la información pluviométrica de la Estación Meteorológica Convencional CO “Tarapoto” – SENAMHI.</w:t>
      </w:r>
      <w:r w:rsidR="00D24ED1">
        <w:rPr>
          <w:rFonts w:ascii="Arial Narrow" w:hAnsi="Arial Narrow"/>
        </w:rPr>
        <w:fldChar w:fldCharType="begin"/>
      </w:r>
      <w:r>
        <w:rPr>
          <w:rFonts w:ascii="Arial Narrow" w:hAnsi="Arial Narrow"/>
        </w:rPr>
        <w:instrText xml:space="preserve"> LINK Excel.Sheet.8 "D:\\GTBM\\Colegio LUCADAR\\DRENAJE PLUVIAL LUCADAR\\ANALISIS ESTADISTICO - LUCADAS.xls" "C. P diseño!F111C8:F127C11" \a \f 4 \h  \* MERGEFORMAT </w:instrText>
      </w:r>
      <w:r w:rsidR="00D24ED1">
        <w:rPr>
          <w:rFonts w:ascii="Arial Narrow" w:hAnsi="Arial Narrow"/>
        </w:rPr>
        <w:fldChar w:fldCharType="separate"/>
      </w:r>
    </w:p>
    <w:p w14:paraId="33DA497C" w14:textId="77777777" w:rsidR="0016410F" w:rsidRPr="00EE246D" w:rsidRDefault="00D24ED1" w:rsidP="00704148">
      <w:pPr>
        <w:spacing w:line="360" w:lineRule="auto"/>
        <w:ind w:left="1134"/>
        <w:jc w:val="both"/>
        <w:rPr>
          <w:rFonts w:ascii="Arial Narrow" w:hAnsi="Arial Narrow" w:cs="Arial"/>
        </w:rPr>
      </w:pPr>
      <w:r>
        <w:rPr>
          <w:rFonts w:ascii="Arial Narrow" w:hAnsi="Arial Narrow" w:cs="Arial"/>
        </w:rPr>
        <w:fldChar w:fldCharType="end"/>
      </w:r>
    </w:p>
    <w:p w14:paraId="5841F888" w14:textId="77777777" w:rsidR="00704148" w:rsidRPr="00EE246D" w:rsidRDefault="00704148" w:rsidP="00704148">
      <w:pPr>
        <w:spacing w:line="360" w:lineRule="auto"/>
        <w:ind w:left="1134"/>
        <w:jc w:val="both"/>
        <w:rPr>
          <w:rFonts w:ascii="Arial Narrow" w:hAnsi="Arial Narrow" w:cs="Arial"/>
        </w:rPr>
      </w:pPr>
      <w:bookmarkStart w:id="74" w:name="_Hlk199093812"/>
      <w:r>
        <w:rPr>
          <w:rFonts w:ascii="Arial Narrow" w:hAnsi="Arial Narrow" w:cs="Arial"/>
        </w:rPr>
        <w:t>De la tabla anterior se observa que la intensidad de precipitación disminuye progresivamente conforme aumenta la duración de la lluvia, mientras que la precipitación acumulada para cada duración aumenta. Este comportamiento permite establecer la condición crítica correspondiente a las duraciones cortas, las cuales resultan particularmente importantes para las áreas de drenaje de la infraestructura educativa.</w:t>
      </w:r>
    </w:p>
    <w:p w14:paraId="75E8551E" w14:textId="77777777" w:rsidR="00704148" w:rsidRPr="00EE246D" w:rsidRDefault="00704148" w:rsidP="00704148">
      <w:pPr>
        <w:spacing w:line="360" w:lineRule="auto"/>
        <w:ind w:left="1134"/>
        <w:jc w:val="both"/>
        <w:rPr>
          <w:rFonts w:ascii="Arial Narrow" w:hAnsi="Arial Narrow" w:cs="Arial"/>
        </w:rPr>
      </w:pPr>
    </w:p>
    <w:p w14:paraId="6D164653" w14:textId="77777777" w:rsidR="00FD38CC" w:rsidRPr="00EE246D" w:rsidRDefault="00704148" w:rsidP="00704148">
      <w:pPr>
        <w:spacing w:line="360" w:lineRule="auto"/>
        <w:ind w:left="1134"/>
        <w:jc w:val="both"/>
        <w:rPr>
          <w:rFonts w:ascii="Arial Narrow" w:hAnsi="Arial Narrow" w:cs="Arial"/>
        </w:rPr>
      </w:pPr>
      <w:r>
        <w:rPr>
          <w:rFonts w:ascii="Arial Narrow" w:hAnsi="Arial Narrow" w:cs="Arial"/>
        </w:rPr>
        <w:t>Considerando que para las áreas tributarias analizadas los tiempos de concentración obtenidos son inferiores a 10 minutos, se adopta el valor mínimo de:</w:t>
      </w:r>
    </w:p>
    <w:p w14:paraId="0A94C3AF" w14:textId="77777777" w:rsidR="00704148" w:rsidRPr="00EE246D" w:rsidRDefault="00704148" w:rsidP="00704148">
      <w:pPr>
        <w:spacing w:line="360" w:lineRule="auto"/>
        <w:ind w:left="1134"/>
        <w:jc w:val="both"/>
        <w:rPr>
          <w:rFonts w:ascii="Arial Narrow" w:hAnsi="Arial Narrow" w:cs="Arial"/>
        </w:rPr>
      </w:pPr>
    </w:p>
    <w:p w14:paraId="0823C8D9" w14:textId="77777777"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Tc=10 min</w:t>
      </w:r>
    </w:p>
    <w:p w14:paraId="5FDCF01E" w14:textId="77777777" w:rsidR="00704148" w:rsidRPr="00EE246D" w:rsidRDefault="00704148" w:rsidP="00704148">
      <w:pPr>
        <w:pStyle w:val="Prrafodelista"/>
        <w:spacing w:line="360" w:lineRule="auto"/>
        <w:ind w:left="1854"/>
        <w:jc w:val="both"/>
        <w:rPr>
          <w:rFonts w:ascii="Arial Narrow" w:hAnsi="Arial Narrow" w:cs="Arial"/>
          <w:b/>
          <w:bCs/>
        </w:rPr>
      </w:pPr>
    </w:p>
    <w:p w14:paraId="39F48D16" w14:textId="77777777" w:rsidR="00704148" w:rsidRPr="00EE246D" w:rsidRDefault="00704148" w:rsidP="00704148">
      <w:pPr>
        <w:spacing w:line="360" w:lineRule="auto"/>
        <w:ind w:left="1134"/>
        <w:jc w:val="both"/>
        <w:rPr>
          <w:rFonts w:ascii="Arial Narrow" w:hAnsi="Arial Narrow" w:cs="Arial"/>
          <w:lang w:val="es-ES"/>
        </w:rPr>
      </w:pPr>
      <w:r>
        <w:rPr>
          <w:rFonts w:ascii="Arial Narrow" w:hAnsi="Arial Narrow" w:cs="Arial"/>
          <w:lang w:val="es-ES"/>
        </w:rPr>
        <w:lastRenderedPageBreak/>
        <w:t>En consecuencia, para el cálculo de los caudales de diseño mediante el método racional se utilizará la intensidad correspondiente a una duración de 10 minutos y un período de retorno de 25 años.</w:t>
      </w:r>
    </w:p>
    <w:p w14:paraId="75D544D4" w14:textId="77777777"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T=25 años</w:t>
      </w:r>
    </w:p>
    <w:p w14:paraId="11BE6FEE" w14:textId="77777777"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D=Tc=10 min</w:t>
      </w:r>
    </w:p>
    <w:p w14:paraId="51D8BB20" w14:textId="77777777" w:rsidR="00704148" w:rsidRPr="00EE246D" w:rsidRDefault="00704148" w:rsidP="00704148">
      <w:pPr>
        <w:spacing w:line="360" w:lineRule="auto"/>
        <w:ind w:left="1134"/>
        <w:jc w:val="center"/>
        <w:rPr>
          <w:rFonts w:ascii="Arial Narrow" w:hAnsi="Arial Narrow" w:cs="Arial"/>
        </w:rPr>
      </w:pPr>
      <w:r>
        <w:rPr>
          <w:rFonts w:ascii="Arial Narrow" w:hAnsi="Arial Narrow" w:cs="Arial"/>
        </w:rPr>
        <w:t>se obtiene:</w:t>
      </w:r>
    </w:p>
    <w:p w14:paraId="028FA746" w14:textId="77777777" w:rsidR="00CC4213" w:rsidRPr="00EE246D" w:rsidRDefault="00704148" w:rsidP="00BC1AB0">
      <w:pPr>
        <w:spacing w:line="360" w:lineRule="auto"/>
        <w:ind w:left="1134"/>
        <w:jc w:val="center"/>
        <w:rPr>
          <w:rFonts w:ascii="Arial Narrow" w:hAnsi="Arial Narrow" w:cs="Arial"/>
          <w:b/>
          <w:bCs/>
        </w:rPr>
      </w:pPr>
      <w:r>
        <w:rPr>
          <w:rFonts w:ascii="Arial Narrow" w:hAnsi="Arial Narrow" w:cs="Arial"/>
          <w:b/>
          <w:bCs/>
        </w:rPr>
        <w:t>I=210.98 mm/h</w:t>
      </w:r>
    </w:p>
    <w:p w14:paraId="5C10EA71" w14:textId="77777777" w:rsidR="00BC1AB0" w:rsidRPr="00EE246D" w:rsidRDefault="00BC1AB0" w:rsidP="00CC4213">
      <w:pPr>
        <w:spacing w:line="360" w:lineRule="auto"/>
        <w:ind w:left="1134"/>
        <w:jc w:val="both"/>
        <w:rPr>
          <w:rFonts w:ascii="Arial Narrow" w:hAnsi="Arial Narrow" w:cs="Arial"/>
          <w:lang w:val="es-ES"/>
        </w:rPr>
      </w:pPr>
    </w:p>
    <w:p w14:paraId="0FFECBDF" w14:textId="77777777"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Por tanto, se adopta como intensidad máxima de diseño para las áreas cuyo tiempo de concentración sea inferior a 10 minutos el valor:</w:t>
      </w:r>
    </w:p>
    <w:p w14:paraId="3CDFD3D2" w14:textId="77777777" w:rsidR="00BC1AB0" w:rsidRPr="00EE246D" w:rsidRDefault="00BC1AB0" w:rsidP="00CC4213">
      <w:pPr>
        <w:spacing w:line="360" w:lineRule="auto"/>
        <w:ind w:left="1134"/>
        <w:jc w:val="both"/>
        <w:rPr>
          <w:rFonts w:ascii="Arial Narrow" w:hAnsi="Arial Narrow" w:cs="Arial"/>
          <w:lang w:val="es-ES"/>
        </w:rPr>
      </w:pPr>
    </w:p>
    <w:p w14:paraId="71CE06C3" w14:textId="77777777" w:rsidR="00CC4213" w:rsidRPr="00EE246D" w:rsidRDefault="00CC4213" w:rsidP="00CC4213">
      <w:pPr>
        <w:spacing w:line="360" w:lineRule="auto"/>
        <w:ind w:left="1134"/>
        <w:jc w:val="center"/>
        <w:rPr>
          <w:rFonts w:ascii="Arial Narrow" w:hAnsi="Arial Narrow" w:cs="Arial"/>
          <w:b/>
          <w:bCs/>
        </w:rPr>
      </w:pPr>
      <w:r>
        <w:rPr>
          <w:rFonts w:ascii="Arial Narrow" w:hAnsi="Arial Narrow" w:cs="Arial"/>
          <w:b/>
          <w:bCs/>
        </w:rPr>
        <w:t>I=210.98 mm/h</w:t>
      </w:r>
    </w:p>
    <w:p w14:paraId="07E66120" w14:textId="77777777" w:rsidR="00BC1AB0" w:rsidRPr="00EE246D" w:rsidRDefault="00BC1AB0" w:rsidP="00CC4213">
      <w:pPr>
        <w:spacing w:line="360" w:lineRule="auto"/>
        <w:ind w:left="1134"/>
        <w:jc w:val="both"/>
        <w:rPr>
          <w:rFonts w:ascii="Arial Narrow" w:hAnsi="Arial Narrow" w:cs="Arial"/>
          <w:lang w:val="es-ES"/>
        </w:rPr>
      </w:pPr>
    </w:p>
    <w:p w14:paraId="2C28CCE3" w14:textId="77777777"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 xml:space="preserve">Este valor será utilizado posteriormente en el cálculo de los caudales máximos de escorrentía mediante el método racional, manteniendo correspondencia con la precipitación de diseño obtenida para la </w:t>
      </w:r>
      <w:r>
        <w:rPr>
          <w:rFonts w:ascii="Arial Narrow" w:hAnsi="Arial Narrow" w:cs="Arial"/>
          <w:b/>
          <w:bCs/>
          <w:lang w:val="es-ES"/>
        </w:rPr>
        <w:t>Estación CO “Tarapoto”,</w:t>
      </w:r>
      <w:r>
        <w:rPr>
          <w:rFonts w:ascii="Arial Narrow" w:hAnsi="Arial Narrow" w:cs="Arial"/>
          <w:lang w:val="es-ES"/>
        </w:rPr>
        <w:t xml:space="preserve"> el período de retorno de 25 años y la duración crítica de 10 minutos.</w:t>
      </w:r>
    </w:p>
    <w:p w14:paraId="3448E626" w14:textId="77777777" w:rsidR="00CC4213" w:rsidRPr="00EE246D" w:rsidRDefault="00CC4213" w:rsidP="00CC4213">
      <w:pPr>
        <w:spacing w:line="360" w:lineRule="auto"/>
        <w:ind w:left="1134"/>
        <w:jc w:val="both"/>
        <w:rPr>
          <w:rFonts w:ascii="Arial Narrow" w:hAnsi="Arial Narrow" w:cs="Arial"/>
          <w:lang w:val="es-ES"/>
        </w:rPr>
      </w:pPr>
    </w:p>
    <w:p w14:paraId="6BB216CB" w14:textId="77777777"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 xml:space="preserve">La adopción de la intensidad de diseño de </w:t>
      </w:r>
      <w:r>
        <w:rPr>
          <w:rFonts w:ascii="Arial Narrow" w:hAnsi="Arial Narrow" w:cs="Arial"/>
          <w:b/>
          <w:bCs/>
          <w:lang w:val="es-ES"/>
        </w:rPr>
        <w:t>210.98 mm/h</w:t>
      </w:r>
      <w:r>
        <w:rPr>
          <w:rFonts w:ascii="Arial Narrow" w:hAnsi="Arial Narrow" w:cs="Arial"/>
          <w:lang w:val="es-ES"/>
        </w:rPr>
        <w:t xml:space="preserve"> permite mantener coherencia entre el análisis estadístico de las precipitaciones máximas, la desagregación temporal de la lluvia, el tiempo de concentración y el cálculo de los caudales requeridos para el dimensionamiento hidráulico de las estructuras que conforman el sistema de drenaje pluvial.</w:t>
      </w:r>
    </w:p>
    <w:p w14:paraId="2A216587" w14:textId="77777777" w:rsidR="00704148" w:rsidRPr="00EE246D" w:rsidRDefault="00704148" w:rsidP="00704148">
      <w:pPr>
        <w:spacing w:line="360" w:lineRule="auto"/>
        <w:jc w:val="both"/>
        <w:rPr>
          <w:rFonts w:ascii="Arial Narrow" w:hAnsi="Arial Narrow" w:cs="Arial"/>
          <w:lang w:val="es-ES"/>
        </w:rPr>
      </w:pPr>
    </w:p>
    <w:p w14:paraId="5E40C894" w14:textId="77777777" w:rsidR="00D31752" w:rsidRPr="00EE246D" w:rsidRDefault="001924CD" w:rsidP="0028003B">
      <w:pPr>
        <w:pStyle w:val="Ttulo1"/>
        <w:numPr>
          <w:ilvl w:val="0"/>
          <w:numId w:val="1"/>
        </w:numPr>
        <w:spacing w:line="360" w:lineRule="auto"/>
        <w:rPr>
          <w:rFonts w:ascii="Arial Narrow" w:hAnsi="Arial Narrow"/>
        </w:rPr>
      </w:pPr>
      <w:bookmarkStart w:id="75" w:name="_Toc242106326"/>
      <w:r>
        <w:rPr>
          <w:rFonts w:ascii="Arial Narrow" w:hAnsi="Arial Narrow"/>
        </w:rPr>
        <w:t>CÁLCULO DE CAUDALES EN EL ÁREA DEL PROYECTO.</w:t>
      </w:r>
      <w:bookmarkEnd w:id="75"/>
    </w:p>
    <w:p w14:paraId="765BBC1D" w14:textId="77777777" w:rsidR="00D31752" w:rsidRPr="00EE246D" w:rsidRDefault="00D31752" w:rsidP="0028003B">
      <w:pPr>
        <w:pStyle w:val="Ttulo2"/>
        <w:numPr>
          <w:ilvl w:val="1"/>
          <w:numId w:val="1"/>
        </w:numPr>
        <w:spacing w:line="360" w:lineRule="auto"/>
      </w:pPr>
      <w:bookmarkStart w:id="76" w:name="_Toc242106327"/>
      <w:r>
        <w:t>Coeficiente de Escorrentía</w:t>
      </w:r>
      <w:bookmarkEnd w:id="76"/>
    </w:p>
    <w:p w14:paraId="384CA962" w14:textId="77777777" w:rsidR="007E0936" w:rsidRPr="00EE246D" w:rsidRDefault="007E0936" w:rsidP="007E0936">
      <w:pPr>
        <w:spacing w:line="360" w:lineRule="auto"/>
        <w:ind w:left="993"/>
        <w:jc w:val="both"/>
        <w:rPr>
          <w:rFonts w:ascii="Arial Narrow" w:hAnsi="Arial Narrow"/>
        </w:rPr>
      </w:pPr>
      <w:r>
        <w:rPr>
          <w:rFonts w:ascii="Arial Narrow" w:hAnsi="Arial Narrow"/>
        </w:rPr>
        <w:t>El coeficiente de escorrentía es un parámetro adimensional empleado en el método racional para representar la respuesta de una superficie frente a la precipitación. Su selección considera las características de la cobertura, la pendiente, la permeabilidad y las condiciones que favorecen la infiltración o la retención del agua antes de incorporarse al drenaje superficial.</w:t>
      </w:r>
    </w:p>
    <w:p w14:paraId="700AF063" w14:textId="77777777" w:rsidR="007E0936" w:rsidRPr="00EE246D" w:rsidRDefault="007E0936" w:rsidP="007E0936">
      <w:pPr>
        <w:spacing w:line="360" w:lineRule="auto"/>
        <w:ind w:left="993"/>
        <w:jc w:val="both"/>
        <w:rPr>
          <w:rFonts w:ascii="Arial Narrow" w:hAnsi="Arial Narrow"/>
        </w:rPr>
      </w:pPr>
    </w:p>
    <w:p w14:paraId="6EB4F35C" w14:textId="77777777" w:rsidR="007E0936" w:rsidRPr="00EE246D" w:rsidRDefault="007E0936" w:rsidP="007E0936">
      <w:pPr>
        <w:spacing w:line="360" w:lineRule="auto"/>
        <w:ind w:left="993"/>
        <w:jc w:val="both"/>
        <w:rPr>
          <w:rFonts w:ascii="Arial Narrow" w:hAnsi="Arial Narrow"/>
        </w:rPr>
      </w:pPr>
      <w:r>
        <w:rPr>
          <w:rFonts w:ascii="Arial Narrow" w:hAnsi="Arial Narrow"/>
        </w:rPr>
        <w:lastRenderedPageBreak/>
        <w:t>Para el Centro de Acogida Residencial (CAR), ubicado en el distrito de Morales, la evaluación comprende las superficies que aportan a cada componente del sistema de drenaje interior. Se diferencian las cubiertas de las edificaciones, los pavimentos, las circulaciones exteriores y las áreas permeables, manteniendo correspondencia entre el coeficiente seleccionado y el acabado previsto en cada sector.</w:t>
      </w:r>
    </w:p>
    <w:p w14:paraId="2EE8F1C1" w14:textId="77777777" w:rsidR="007E0936" w:rsidRPr="00EE246D" w:rsidRDefault="007E0936" w:rsidP="007E0936">
      <w:pPr>
        <w:spacing w:line="360" w:lineRule="auto"/>
        <w:ind w:left="993"/>
        <w:jc w:val="both"/>
        <w:rPr>
          <w:rFonts w:ascii="Arial Narrow" w:hAnsi="Arial Narrow"/>
        </w:rPr>
      </w:pPr>
    </w:p>
    <w:p w14:paraId="398F5128" w14:textId="77777777" w:rsidR="007E0936" w:rsidRPr="00EE246D" w:rsidRDefault="007E0936" w:rsidP="007E0936">
      <w:pPr>
        <w:spacing w:line="360" w:lineRule="auto"/>
        <w:ind w:left="993"/>
        <w:jc w:val="both"/>
        <w:rPr>
          <w:rFonts w:ascii="Arial Narrow" w:hAnsi="Arial Narrow"/>
        </w:rPr>
      </w:pPr>
      <w:r>
        <w:rPr>
          <w:rFonts w:ascii="Arial Narrow" w:hAnsi="Arial Narrow"/>
        </w:rPr>
        <w:t>El análisis considera las condiciones del proyecto terminado. En consecuencia, las superficies que serán pavimentadas se evalúan según su revestimiento definitivo, mientras que los jardines y demás espacios sin pavimentar se caracterizan de acuerdo con su cobertura y las condiciones del suelo superficial. La presencia de rellenos y su compactación también debe tenerse en cuenta al evaluar la capacidad de infiltración de estos últimos.</w:t>
      </w:r>
    </w:p>
    <w:p w14:paraId="4A292F6A" w14:textId="77777777" w:rsidR="007E0936" w:rsidRPr="00EE246D" w:rsidRDefault="007E0936" w:rsidP="007E0936">
      <w:pPr>
        <w:spacing w:line="360" w:lineRule="auto"/>
        <w:ind w:left="993"/>
        <w:jc w:val="both"/>
        <w:rPr>
          <w:rFonts w:ascii="Arial Narrow" w:hAnsi="Arial Narrow"/>
        </w:rPr>
      </w:pPr>
    </w:p>
    <w:p w14:paraId="290CE514" w14:textId="77777777" w:rsidR="007E0936" w:rsidRPr="00EE246D" w:rsidRDefault="007E0936" w:rsidP="007E0936">
      <w:pPr>
        <w:spacing w:line="360" w:lineRule="auto"/>
        <w:ind w:left="993"/>
        <w:jc w:val="both"/>
        <w:rPr>
          <w:rFonts w:ascii="Arial Narrow" w:hAnsi="Arial Narrow"/>
        </w:rPr>
      </w:pPr>
      <w:r>
        <w:rPr>
          <w:rFonts w:ascii="Arial Narrow" w:hAnsi="Arial Narrow"/>
        </w:rPr>
        <w:t>La asignación se efectúa por área tributaria, entendida como la superficie que conduce su escorrentía hacia una canaleta, montante, sumidero, cuneta o colector determinado. Así, cada elemento se dimensiona con los aportes que efectivamente recibe, evitando utilizar el área total del predio para componentes que atienden solamente un sector.</w:t>
      </w:r>
    </w:p>
    <w:p w14:paraId="6EBCF57F" w14:textId="77777777" w:rsidR="007E0936" w:rsidRPr="00EE246D" w:rsidRDefault="007E0936" w:rsidP="007E0936">
      <w:pPr>
        <w:spacing w:line="360" w:lineRule="auto"/>
        <w:ind w:left="993"/>
        <w:jc w:val="both"/>
        <w:rPr>
          <w:rFonts w:ascii="Arial Narrow" w:hAnsi="Arial Narrow"/>
        </w:rPr>
      </w:pPr>
    </w:p>
    <w:p w14:paraId="6223030B" w14:textId="77777777" w:rsidR="00CC4213" w:rsidRPr="00EE246D" w:rsidRDefault="007E0936" w:rsidP="00DE26BF">
      <w:pPr>
        <w:spacing w:line="360" w:lineRule="auto"/>
        <w:ind w:left="993"/>
        <w:jc w:val="both"/>
        <w:rPr>
          <w:rFonts w:ascii="Arial Narrow" w:hAnsi="Arial Narrow"/>
        </w:rPr>
      </w:pPr>
      <w:r>
        <w:rPr>
          <w:rFonts w:ascii="Arial Narrow" w:hAnsi="Arial Narrow"/>
        </w:rPr>
        <w:t xml:space="preserve">Cuando una misma área tributaria presenta diferentes acabados, se calcula un coeficiente ponderado por superficie. Este procedimiento mantiene la contribución de cada cobertura dentro del cálculo y permite representar adecuadamente los sectores donde convergen aportes de techos, pavimentos y áreas verdes. </w:t>
      </w:r>
    </w:p>
    <w:p w14:paraId="7438AB36" w14:textId="77777777" w:rsidR="00DE26BF" w:rsidRPr="00EE246D" w:rsidRDefault="00DE26BF" w:rsidP="00DE26BF">
      <w:pPr>
        <w:spacing w:line="360" w:lineRule="auto"/>
        <w:ind w:left="993"/>
        <w:jc w:val="both"/>
        <w:rPr>
          <w:rFonts w:ascii="Arial Narrow" w:hAnsi="Arial Narrow"/>
        </w:rPr>
      </w:pPr>
    </w:p>
    <w:p w14:paraId="3D0D3E3D" w14:textId="77777777" w:rsidR="00C77365" w:rsidRPr="00EE246D" w:rsidRDefault="00C77365" w:rsidP="0028003B">
      <w:pPr>
        <w:pStyle w:val="Ttulo2"/>
        <w:numPr>
          <w:ilvl w:val="2"/>
          <w:numId w:val="1"/>
        </w:numPr>
        <w:spacing w:line="360" w:lineRule="auto"/>
      </w:pPr>
      <w:bookmarkStart w:id="77" w:name="_Toc242106328"/>
      <w:r>
        <w:t>Coeficientes por tipo de superficie</w:t>
      </w:r>
      <w:bookmarkEnd w:id="77"/>
    </w:p>
    <w:p w14:paraId="40197B4F" w14:textId="77777777"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La selección de los coeficientes de escorrentía del Centro de Acogida Residencial (CAR), ubicado en el distrito de Morales, considera las características de las superficies proyectadas y el período de retorno de diseño de 25 años. Se emplea como referencia la Tabla 1.a del Anexo I de la Norma Técnica CE.040 “Drenaje Pluvial” del Reglamento Nacional de Edificaciones.</w:t>
      </w:r>
    </w:p>
    <w:p w14:paraId="2C9C54AD" w14:textId="77777777" w:rsidR="00D22F39" w:rsidRPr="00EE246D" w:rsidRDefault="00D22F39" w:rsidP="00D22F39">
      <w:pPr>
        <w:pStyle w:val="Prrafodelista"/>
        <w:spacing w:line="360" w:lineRule="auto"/>
        <w:ind w:left="1134"/>
        <w:jc w:val="both"/>
        <w:rPr>
          <w:rFonts w:ascii="Arial Narrow" w:hAnsi="Arial Narrow"/>
        </w:rPr>
      </w:pPr>
    </w:p>
    <w:p w14:paraId="04693590" w14:textId="77777777"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 xml:space="preserve">Para el análisis se distinguen cuatro tipos de superficie: techos con cobertura TR4, veredas de concreto sin cobertura, estacionamiento de asfalto y áreas verdes. Esta </w:t>
      </w:r>
      <w:r>
        <w:rPr>
          <w:rFonts w:ascii="Arial Narrow" w:hAnsi="Arial Narrow"/>
        </w:rPr>
        <w:lastRenderedPageBreak/>
        <w:t>diferenciación permite representar la respuesta de cada sector frente a la precipitación y asignar los coeficientes según el material que recibe directamente la lluvia.</w:t>
      </w:r>
    </w:p>
    <w:p w14:paraId="53387814" w14:textId="77777777" w:rsidR="00D22F39" w:rsidRPr="00EE246D" w:rsidRDefault="00D22F39" w:rsidP="00D22F39">
      <w:pPr>
        <w:pStyle w:val="Prrafodelista"/>
        <w:spacing w:line="360" w:lineRule="auto"/>
        <w:ind w:left="1134"/>
        <w:jc w:val="both"/>
        <w:rPr>
          <w:rFonts w:ascii="Arial Narrow" w:hAnsi="Arial Narrow"/>
        </w:rPr>
      </w:pPr>
    </w:p>
    <w:p w14:paraId="38637BE5" w14:textId="77777777" w:rsidR="00D71A97" w:rsidRPr="00EE246D" w:rsidRDefault="00D22F39" w:rsidP="00D22F39">
      <w:pPr>
        <w:pStyle w:val="Prrafodelista"/>
        <w:spacing w:line="360" w:lineRule="auto"/>
        <w:ind w:left="1134"/>
        <w:jc w:val="both"/>
        <w:rPr>
          <w:rFonts w:ascii="Arial Narrow" w:hAnsi="Arial Narrow"/>
        </w:rPr>
      </w:pPr>
      <w:r>
        <w:rPr>
          <w:rFonts w:ascii="Arial Narrow" w:hAnsi="Arial Narrow"/>
        </w:rPr>
        <w:t>Las cubiertas y las veredas de concreto corresponden a la categoría “Concreto/Techo”, con C = 0,88. Para el estacionamiento asfaltado corresponde C = 0,86. Las áreas verdes presentan una pendiente indicada de 0 %, comprendida en el intervalo de 0 a 2 % de la tabla; su coeficiente depende de la proporción de superficie cubierta por pasto. CE.040, Anexo I, Tabla 1.a.</w:t>
      </w:r>
    </w:p>
    <w:p w14:paraId="5B94D7DB" w14:textId="77777777" w:rsidR="00D71A97" w:rsidRPr="00EE246D" w:rsidRDefault="00D71A97" w:rsidP="00D71A97">
      <w:pPr>
        <w:pStyle w:val="Prrafodelista"/>
        <w:spacing w:line="360" w:lineRule="auto"/>
        <w:ind w:left="1134"/>
        <w:jc w:val="both"/>
        <w:rPr>
          <w:rFonts w:ascii="Arial Narrow" w:hAnsi="Arial Narrow"/>
        </w:rPr>
      </w:pPr>
    </w:p>
    <w:p w14:paraId="7829DA53" w14:textId="77777777" w:rsidR="00A53661" w:rsidRPr="00EE246D" w:rsidRDefault="00D71A97" w:rsidP="00D71A97">
      <w:pPr>
        <w:pStyle w:val="Prrafodelista"/>
        <w:spacing w:line="360" w:lineRule="auto"/>
        <w:ind w:left="1134"/>
        <w:jc w:val="both"/>
        <w:rPr>
          <w:rFonts w:ascii="Arial Narrow" w:hAnsi="Arial Narrow"/>
        </w:rPr>
      </w:pPr>
      <w:r>
        <w:rPr>
          <w:rFonts w:ascii="Arial Narrow" w:hAnsi="Arial Narrow"/>
        </w:rPr>
        <w:t>Como referencia para la asignación de valores, se presenta el siguiente cuadro:</w:t>
      </w:r>
    </w:p>
    <w:p w14:paraId="78A9A653" w14:textId="77777777" w:rsidR="00866518" w:rsidRPr="00EE246D" w:rsidRDefault="00866518" w:rsidP="00D71A97">
      <w:pPr>
        <w:pStyle w:val="Prrafodelista"/>
        <w:spacing w:line="360" w:lineRule="auto"/>
        <w:ind w:left="1134"/>
        <w:jc w:val="both"/>
        <w:rPr>
          <w:rFonts w:ascii="Arial Narrow" w:hAnsi="Arial Narrow"/>
        </w:rPr>
      </w:pPr>
    </w:p>
    <w:tbl>
      <w:tblPr>
        <w:tblStyle w:val="Tabladelista3-nfasis5"/>
        <w:tblW w:w="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1852"/>
      </w:tblGrid>
      <w:tr w:rsidR="00866518" w:rsidRPr="00EE246D" w14:paraId="7C24F9FE" w14:textId="77777777" w:rsidTr="00866518">
        <w:trPr>
          <w:cnfStyle w:val="100000000000" w:firstRow="1" w:lastRow="0" w:firstColumn="0" w:lastColumn="0" w:oddVBand="0" w:evenVBand="0" w:oddHBand="0" w:evenHBand="0" w:firstRowFirstColumn="0" w:firstRowLastColumn="0" w:lastRowFirstColumn="0" w:lastRowLastColumn="0"/>
          <w:trHeight w:val="20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1F5EA7E1" w14:textId="77777777" w:rsidR="00866518" w:rsidRPr="00EE246D" w:rsidRDefault="00866518" w:rsidP="00866518">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y condición</w:t>
            </w:r>
          </w:p>
        </w:tc>
        <w:tc>
          <w:tcPr>
            <w:tcW w:w="0" w:type="auto"/>
            <w:vAlign w:val="center"/>
            <w:hideMark/>
          </w:tcPr>
          <w:p w14:paraId="0D5B219B" w14:textId="77777777" w:rsidR="00866518" w:rsidRPr="00EE246D" w:rsidRDefault="00866518" w:rsidP="0086651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Coeficiente para (T=25) años</w:t>
            </w:r>
          </w:p>
        </w:tc>
      </w:tr>
      <w:tr w:rsidR="00866518" w:rsidRPr="00EE246D" w14:paraId="2784528F" w14:textId="77777777" w:rsidTr="00866518">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1977870"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Concreto/techo</w:t>
            </w:r>
          </w:p>
        </w:tc>
        <w:tc>
          <w:tcPr>
            <w:tcW w:w="0" w:type="auto"/>
            <w:tcBorders>
              <w:top w:val="none" w:sz="0" w:space="0" w:color="auto"/>
              <w:bottom w:val="none" w:sz="0" w:space="0" w:color="auto"/>
            </w:tcBorders>
            <w:vAlign w:val="center"/>
            <w:hideMark/>
          </w:tcPr>
          <w:p w14:paraId="1AF44193"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0,88</w:t>
            </w:r>
          </w:p>
        </w:tc>
      </w:tr>
      <w:tr w:rsidR="00866518" w:rsidRPr="00EE246D" w14:paraId="10B37C9A"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A600D98"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superior al 75 %</w:t>
            </w:r>
          </w:p>
        </w:tc>
        <w:tc>
          <w:tcPr>
            <w:tcW w:w="0" w:type="auto"/>
            <w:vAlign w:val="center"/>
            <w:hideMark/>
          </w:tcPr>
          <w:p w14:paraId="71F64B4B"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0,29</w:t>
            </w:r>
          </w:p>
        </w:tc>
      </w:tr>
      <w:tr w:rsidR="00866518" w:rsidRPr="00EE246D" w14:paraId="4E908C24" w14:textId="77777777" w:rsidTr="00866518">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0BFD944"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entre 50 y 75 %</w:t>
            </w:r>
          </w:p>
        </w:tc>
        <w:tc>
          <w:tcPr>
            <w:tcW w:w="0" w:type="auto"/>
            <w:tcBorders>
              <w:top w:val="none" w:sz="0" w:space="0" w:color="auto"/>
              <w:bottom w:val="none" w:sz="0" w:space="0" w:color="auto"/>
            </w:tcBorders>
            <w:vAlign w:val="center"/>
            <w:hideMark/>
          </w:tcPr>
          <w:p w14:paraId="6AFEDDD1"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0,34</w:t>
            </w:r>
          </w:p>
        </w:tc>
      </w:tr>
      <w:tr w:rsidR="00866518" w:rsidRPr="00EE246D" w14:paraId="1B0CCC96"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A5D2C9A"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inferior al 50 %</w:t>
            </w:r>
          </w:p>
        </w:tc>
        <w:tc>
          <w:tcPr>
            <w:tcW w:w="0" w:type="auto"/>
            <w:vAlign w:val="center"/>
            <w:hideMark/>
          </w:tcPr>
          <w:p w14:paraId="0384DC87"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0,40</w:t>
            </w:r>
          </w:p>
        </w:tc>
      </w:tr>
    </w:tbl>
    <w:p w14:paraId="55114A0B" w14:textId="77777777" w:rsidR="00866518" w:rsidRPr="00EE246D" w:rsidRDefault="00866518" w:rsidP="00D71A97">
      <w:pPr>
        <w:pStyle w:val="Prrafodelista"/>
        <w:spacing w:line="360" w:lineRule="auto"/>
        <w:ind w:left="1134"/>
        <w:jc w:val="both"/>
        <w:rPr>
          <w:rFonts w:ascii="Arial Narrow" w:hAnsi="Arial Narrow"/>
          <w:lang w:val="es-ES"/>
        </w:rPr>
      </w:pPr>
    </w:p>
    <w:p w14:paraId="135260A4" w14:textId="77777777" w:rsidR="00866518" w:rsidRPr="00EE246D" w:rsidRDefault="00866518" w:rsidP="00866518">
      <w:pPr>
        <w:pStyle w:val="Prrafodelista"/>
        <w:spacing w:line="240" w:lineRule="auto"/>
        <w:ind w:left="1134"/>
        <w:jc w:val="both"/>
        <w:rPr>
          <w:rFonts w:ascii="Arial Narrow" w:hAnsi="Arial Narrow"/>
          <w:i/>
          <w:iCs/>
        </w:rPr>
      </w:pPr>
      <w:r>
        <w:rPr>
          <w:rFonts w:ascii="Arial Narrow" w:hAnsi="Arial Narrow"/>
          <w:i/>
          <w:iCs/>
        </w:rPr>
        <w:t>Fuente: Tabla 1.a del Anexo I de la CE.040. Los valores para zonas verdes son referencias condicionadas a las características indicadas; su aplicación requiere que estas correspondan al sector evaluado.</w:t>
      </w:r>
    </w:p>
    <w:p w14:paraId="5A52227B" w14:textId="77777777" w:rsidR="0040342F" w:rsidRPr="00EE246D" w:rsidRDefault="0040342F" w:rsidP="00772C86">
      <w:pPr>
        <w:spacing w:line="360" w:lineRule="auto"/>
        <w:rPr>
          <w:rFonts w:ascii="Arial Narrow" w:hAnsi="Arial Narrow"/>
        </w:rPr>
      </w:pPr>
    </w:p>
    <w:p w14:paraId="1C01BDA6" w14:textId="77777777" w:rsidR="00790C75" w:rsidRPr="00EE246D" w:rsidRDefault="00CA2A57" w:rsidP="00CA2A57">
      <w:pPr>
        <w:pStyle w:val="Ttulo2"/>
        <w:numPr>
          <w:ilvl w:val="2"/>
          <w:numId w:val="1"/>
        </w:numPr>
        <w:spacing w:line="360" w:lineRule="auto"/>
      </w:pPr>
      <w:bookmarkStart w:id="78" w:name="_Toc242106329"/>
      <w:r>
        <w:t>Coeficiente de escorrentía adoptado</w:t>
      </w:r>
      <w:bookmarkEnd w:id="78"/>
    </w:p>
    <w:p w14:paraId="09D5518A"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 xml:space="preserve">Para el dimensionamiento del sistema de drenaje pluvial del Centro de Acogida Residencial (CAR) se adopta un </w:t>
      </w:r>
      <w:r>
        <w:rPr>
          <w:rFonts w:ascii="Arial Narrow" w:hAnsi="Arial Narrow"/>
          <w:b/>
          <w:bCs/>
          <w:lang w:val="es-ES"/>
        </w:rPr>
        <w:t>coeficiente uniforme de escorrentía de diseño C = 0,88</w:t>
      </w:r>
      <w:r>
        <w:rPr>
          <w:rFonts w:ascii="Arial Narrow" w:hAnsi="Arial Narrow"/>
          <w:lang w:val="es-ES"/>
        </w:rPr>
        <w:t xml:space="preserve">, correspondiente al período de retorno de </w:t>
      </w:r>
      <w:r>
        <w:rPr>
          <w:rFonts w:ascii="Arial Narrow" w:hAnsi="Arial Narrow"/>
          <w:b/>
          <w:bCs/>
          <w:lang w:val="es-ES"/>
        </w:rPr>
        <w:t>25 años</w:t>
      </w:r>
      <w:r>
        <w:rPr>
          <w:rFonts w:ascii="Arial Narrow" w:hAnsi="Arial Narrow"/>
          <w:lang w:val="es-ES"/>
        </w:rPr>
        <w:t>.</w:t>
      </w:r>
    </w:p>
    <w:p w14:paraId="57A5D281" w14:textId="77777777" w:rsidR="00040EA5" w:rsidRPr="00EE246D" w:rsidRDefault="00040EA5" w:rsidP="00040EA5">
      <w:pPr>
        <w:pStyle w:val="Prrafodelista"/>
        <w:spacing w:line="360" w:lineRule="auto"/>
        <w:ind w:left="1080"/>
        <w:jc w:val="both"/>
        <w:rPr>
          <w:rFonts w:ascii="Arial Narrow" w:hAnsi="Arial Narrow"/>
          <w:lang w:val="es-ES"/>
        </w:rPr>
      </w:pPr>
    </w:p>
    <w:p w14:paraId="0F89819F"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 xml:space="preserve">La Tabla 1.a del Anexo I de la Norma Técnica CE.040 establece este valor para la categoría “Concreto/Techo”. En el presente proyecto se extiende su aplicación a las superficies identificadas como una </w:t>
      </w:r>
      <w:r>
        <w:rPr>
          <w:rFonts w:ascii="Arial Narrow" w:hAnsi="Arial Narrow"/>
          <w:b/>
          <w:bCs/>
          <w:lang w:val="es-ES"/>
        </w:rPr>
        <w:t>simplificación conservadora del cálculo</w:t>
      </w:r>
      <w:r>
        <w:rPr>
          <w:rFonts w:ascii="Arial Narrow" w:hAnsi="Arial Narrow"/>
          <w:lang w:val="es-ES"/>
        </w:rPr>
        <w:t>, al representar un valor superior a los coeficientes de referencia de las demás coberturas consideradas. Esta extensión constituye un criterio del proyecto y no una asignación normativa específica para jardines o asfalto.</w:t>
      </w:r>
    </w:p>
    <w:p w14:paraId="293E73AD"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lastRenderedPageBreak/>
        <w:t xml:space="preserve">La comparación con la ponderación conservadora previamente calculada muestra que utilizar C = 0,88 incrementa el caudal general aproximadamente </w:t>
      </w:r>
      <w:r>
        <w:rPr>
          <w:rFonts w:ascii="Arial Narrow" w:hAnsi="Arial Narrow"/>
          <w:b/>
          <w:bCs/>
          <w:lang w:val="es-ES"/>
        </w:rPr>
        <w:t>7,2 %</w:t>
      </w:r>
      <w:r>
        <w:rPr>
          <w:rFonts w:ascii="Arial Narrow" w:hAnsi="Arial Narrow"/>
          <w:lang w:val="es-ES"/>
        </w:rPr>
        <w:t>, manteniendo iguales el área aportante y la intensidad de lluvia. De esta manera, se incorpora un margen explícito en la estimación de la escorrentía del conjunto.</w:t>
      </w:r>
    </w:p>
    <w:p w14:paraId="5BE86F31" w14:textId="77777777" w:rsidR="00040EA5" w:rsidRPr="00EE246D" w:rsidRDefault="00040EA5" w:rsidP="00040EA5">
      <w:pPr>
        <w:pStyle w:val="Prrafodelista"/>
        <w:spacing w:line="360" w:lineRule="auto"/>
        <w:ind w:left="1080"/>
        <w:jc w:val="both"/>
        <w:rPr>
          <w:rFonts w:ascii="Arial Narrow" w:hAnsi="Arial Narrow"/>
          <w:lang w:val="es-ES"/>
        </w:rPr>
      </w:pPr>
    </w:p>
    <w:p w14:paraId="7EFE7F3E"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El coeficiente se aplica a las áreas tributarias efectivas de cada componente. Las superficies de techos, veredas, estacionamiento y jardines se mantienen diferenciadas en los metrados y planos, pero utilizan el mismo valor de diseño cuando aportan al elemento evaluado.</w:t>
      </w:r>
    </w:p>
    <w:p w14:paraId="04646291" w14:textId="77777777" w:rsidR="00040EA5" w:rsidRPr="004D27BD" w:rsidRDefault="00040EA5" w:rsidP="004D27BD">
      <w:pPr>
        <w:spacing w:line="360" w:lineRule="auto"/>
        <w:jc w:val="both"/>
        <w:rPr>
          <w:rFonts w:ascii="Arial Narrow" w:hAnsi="Arial Narrow"/>
          <w:lang w:val="es-ES"/>
        </w:rPr>
      </w:pPr>
    </w:p>
    <w:p w14:paraId="1A25FDAA" w14:textId="77777777" w:rsidR="00EB24D7" w:rsidRPr="00EE246D" w:rsidRDefault="00D621E6" w:rsidP="0028003B">
      <w:pPr>
        <w:pStyle w:val="Ttulo2"/>
        <w:numPr>
          <w:ilvl w:val="2"/>
          <w:numId w:val="1"/>
        </w:numPr>
        <w:spacing w:line="360" w:lineRule="auto"/>
      </w:pPr>
      <w:bookmarkStart w:id="79" w:name="_Toc242106330"/>
      <w:r>
        <w:t>Áreas de drenaje.</w:t>
      </w:r>
      <w:bookmarkEnd w:id="79"/>
    </w:p>
    <w:p w14:paraId="3E8123F2" w14:textId="77777777" w:rsidR="00432A00" w:rsidRPr="00432A00" w:rsidRDefault="00D22F39" w:rsidP="00432A00">
      <w:pPr>
        <w:spacing w:line="360" w:lineRule="auto"/>
        <w:ind w:left="1134"/>
        <w:jc w:val="both"/>
        <w:rPr>
          <w:rFonts w:ascii="Arial Narrow" w:hAnsi="Arial Narrow" w:cs="Arial"/>
          <w:lang w:val="es-ES"/>
        </w:rPr>
      </w:pPr>
      <w:r>
        <w:rPr>
          <w:rFonts w:ascii="Arial Narrow" w:hAnsi="Arial Narrow" w:cs="Arial"/>
          <w:lang w:val="es-ES"/>
        </w:rPr>
        <w:t xml:space="preserve">La </w:t>
      </w:r>
      <w:r w:rsidR="00432A00" w:rsidRPr="00432A00">
        <w:rPr>
          <w:rFonts w:ascii="Arial Narrow" w:hAnsi="Arial Narrow" w:cs="Arial"/>
          <w:lang w:val="es-ES"/>
        </w:rPr>
        <w:t>La identificación de las áreas de drenaje comprende las superficies del Centro de Acogida Residencial (CAR) que generan escorrentía y la conducen hacia los elementos proyectados. Su delimitación considera la distribución de las cubiertas, los espacios exteriores, las pendientes y la ubicación de los puntos de captación.</w:t>
      </w:r>
    </w:p>
    <w:p w14:paraId="7B4CD5CC" w14:textId="77777777" w:rsidR="00432A00" w:rsidRDefault="00432A00" w:rsidP="00432A00">
      <w:pPr>
        <w:spacing w:line="360" w:lineRule="auto"/>
        <w:ind w:left="1134"/>
        <w:jc w:val="both"/>
        <w:rPr>
          <w:rFonts w:ascii="Arial Narrow" w:hAnsi="Arial Narrow" w:cs="Arial"/>
          <w:lang w:val="es-ES"/>
        </w:rPr>
      </w:pPr>
    </w:p>
    <w:p w14:paraId="4DB2FFF9" w14:textId="77777777" w:rsidR="00432A00" w:rsidRPr="00432A00" w:rsidRDefault="00432A00" w:rsidP="00432A00">
      <w:pPr>
        <w:spacing w:line="360" w:lineRule="auto"/>
        <w:ind w:left="1134"/>
        <w:jc w:val="both"/>
        <w:rPr>
          <w:rFonts w:ascii="Arial Narrow" w:hAnsi="Arial Narrow" w:cs="Arial"/>
          <w:lang w:val="es-ES"/>
        </w:rPr>
      </w:pPr>
      <w:r w:rsidRPr="00432A00">
        <w:rPr>
          <w:rFonts w:ascii="Arial Narrow" w:hAnsi="Arial Narrow" w:cs="Arial"/>
          <w:lang w:val="es-ES"/>
        </w:rPr>
        <w:t xml:space="preserve">De acuerdo con los metrados actualizados proporcionados para el proyecto, se identifican </w:t>
      </w:r>
      <w:r w:rsidRPr="00432A00">
        <w:rPr>
          <w:rFonts w:ascii="Arial Narrow" w:hAnsi="Arial Narrow" w:cs="Arial"/>
          <w:b/>
          <w:bCs/>
          <w:lang w:val="es-ES"/>
        </w:rPr>
        <w:t>3 654,5814 m² de techos y coberturas TR4, 816,87 m² de áreas libres de concreto frotachado, 812,65 m² de estacionamiento pavimentado y 2 206,56 m² de áreas verdes</w:t>
      </w:r>
      <w:r w:rsidRPr="00432A00">
        <w:rPr>
          <w:rFonts w:ascii="Arial Narrow" w:hAnsi="Arial Narrow" w:cs="Arial"/>
          <w:lang w:val="es-ES"/>
        </w:rPr>
        <w:t>. Estas superficies suman un área total de:</w:t>
      </w:r>
      <w:r>
        <w:rPr>
          <w:rFonts w:ascii="Arial Narrow" w:hAnsi="Arial Narrow" w:cs="Arial"/>
          <w:lang w:val="es-ES"/>
        </w:rPr>
        <w:t xml:space="preserve"> </w:t>
      </w:r>
      <w:r>
        <w:rPr>
          <w:rFonts w:ascii="Arial Narrow" w:hAnsi="Arial Narrow" w:cs="Arial"/>
          <w:b/>
          <w:bCs/>
          <w:lang w:val="es-ES"/>
        </w:rPr>
        <w:t>7 490</w:t>
      </w:r>
      <w:r w:rsidRPr="00432A00">
        <w:rPr>
          <w:rFonts w:ascii="Arial Narrow" w:hAnsi="Arial Narrow" w:cs="Arial"/>
          <w:b/>
          <w:bCs/>
          <w:lang w:val="es-ES"/>
        </w:rPr>
        <w:t>,</w:t>
      </w:r>
      <w:r>
        <w:rPr>
          <w:rFonts w:ascii="Arial Narrow" w:hAnsi="Arial Narrow" w:cs="Arial"/>
          <w:b/>
          <w:bCs/>
          <w:lang w:val="es-ES"/>
        </w:rPr>
        <w:t>6614</w:t>
      </w:r>
      <w:r w:rsidRPr="00432A00">
        <w:rPr>
          <w:rFonts w:ascii="Arial Narrow" w:hAnsi="Arial Narrow" w:cs="Arial"/>
          <w:b/>
          <w:bCs/>
          <w:lang w:val="es-ES"/>
        </w:rPr>
        <w:t xml:space="preserve"> m²</w:t>
      </w:r>
    </w:p>
    <w:p w14:paraId="6712DFE0" w14:textId="77777777" w:rsidR="00040EA5" w:rsidRPr="00EE246D" w:rsidRDefault="004D27BD" w:rsidP="00432A00">
      <w:pPr>
        <w:spacing w:line="360" w:lineRule="auto"/>
        <w:ind w:left="1134"/>
        <w:jc w:val="both"/>
        <w:rPr>
          <w:rFonts w:ascii="Arial Narrow" w:hAnsi="Arial Narrow" w:cs="Arial"/>
          <w:lang w:val="es-ES"/>
        </w:rPr>
      </w:pPr>
      <w:r>
        <w:t xml:space="preserve">          </w:t>
      </w:r>
    </w:p>
    <w:p w14:paraId="5A238E35"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b/>
          <w:bCs/>
          <w:lang w:val="es-ES"/>
        </w:rPr>
        <w:t>Tabla N.° 16. Superficies identificadas para el análisis de escorrentía del Centro de Acogida Residencial (CAR)</w:t>
      </w:r>
    </w:p>
    <w:tbl>
      <w:tblPr>
        <w:tblStyle w:val="Tabladelista3-nfasis5"/>
        <w:tblW w:w="5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1244"/>
        <w:gridCol w:w="2003"/>
      </w:tblGrid>
      <w:tr w:rsidR="00D22F39" w:rsidRPr="00EE246D" w14:paraId="1140A52A" w14:textId="77777777" w:rsidTr="00432A00">
        <w:trPr>
          <w:cnfStyle w:val="100000000000" w:firstRow="1" w:lastRow="0" w:firstColumn="0" w:lastColumn="0" w:oddVBand="0" w:evenVBand="0" w:oddHBand="0" w:evenHBand="0" w:firstRowFirstColumn="0" w:firstRowLastColumn="0" w:lastRowFirstColumn="0" w:lastRowLastColumn="0"/>
          <w:trHeight w:val="357"/>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1136E6F" w14:textId="77777777" w:rsidR="00D22F39" w:rsidRPr="00EE246D" w:rsidRDefault="00D22F39" w:rsidP="00D22F39">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TIPO DE SUPERFICIE</w:t>
            </w:r>
          </w:p>
        </w:tc>
        <w:tc>
          <w:tcPr>
            <w:tcW w:w="1244" w:type="dxa"/>
            <w:vAlign w:val="center"/>
            <w:hideMark/>
          </w:tcPr>
          <w:p w14:paraId="01805060" w14:textId="77777777"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ÁREA (M²)</w:t>
            </w:r>
          </w:p>
        </w:tc>
        <w:tc>
          <w:tcPr>
            <w:tcW w:w="2003" w:type="dxa"/>
            <w:vAlign w:val="center"/>
            <w:hideMark/>
          </w:tcPr>
          <w:p w14:paraId="32982142" w14:textId="77777777"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PARTICIPACIÓN (%)</w:t>
            </w:r>
          </w:p>
        </w:tc>
      </w:tr>
      <w:tr w:rsidR="00D22F39" w:rsidRPr="00EE246D" w14:paraId="5AA74FBF" w14:textId="77777777" w:rsidTr="00432A00">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80D0679"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Techos y coberturas TR4</w:t>
            </w:r>
          </w:p>
        </w:tc>
        <w:tc>
          <w:tcPr>
            <w:tcW w:w="1244" w:type="dxa"/>
            <w:tcBorders>
              <w:top w:val="none" w:sz="0" w:space="0" w:color="auto"/>
              <w:bottom w:val="none" w:sz="0" w:space="0" w:color="auto"/>
            </w:tcBorders>
            <w:vAlign w:val="center"/>
            <w:hideMark/>
          </w:tcPr>
          <w:p w14:paraId="26BE39B8"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val="es-ES" w:eastAsia="es-ES"/>
                <w14:ligatures w14:val="none"/>
              </w:rPr>
              <w:t>3 654,5814</w:t>
            </w:r>
          </w:p>
        </w:tc>
        <w:tc>
          <w:tcPr>
            <w:tcW w:w="2003" w:type="dxa"/>
            <w:tcBorders>
              <w:top w:val="none" w:sz="0" w:space="0" w:color="auto"/>
              <w:bottom w:val="none" w:sz="0" w:space="0" w:color="auto"/>
            </w:tcBorders>
            <w:vAlign w:val="center"/>
            <w:hideMark/>
          </w:tcPr>
          <w:p w14:paraId="6AB91D56"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val="es-ES" w:eastAsia="es-ES"/>
                <w14:ligatures w14:val="none"/>
              </w:rPr>
              <w:t>48,79</w:t>
            </w:r>
          </w:p>
        </w:tc>
      </w:tr>
      <w:tr w:rsidR="00D22F39" w:rsidRPr="00EE246D" w14:paraId="0C437F72" w14:textId="77777777" w:rsidTr="00432A00">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FAB349E"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Áreas libres de concreto frotachado</w:t>
            </w:r>
          </w:p>
        </w:tc>
        <w:tc>
          <w:tcPr>
            <w:tcW w:w="1244" w:type="dxa"/>
            <w:vAlign w:val="center"/>
            <w:hideMark/>
          </w:tcPr>
          <w:p w14:paraId="460E7042"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816,87</w:t>
            </w:r>
          </w:p>
        </w:tc>
        <w:tc>
          <w:tcPr>
            <w:tcW w:w="2003" w:type="dxa"/>
            <w:vAlign w:val="center"/>
            <w:hideMark/>
          </w:tcPr>
          <w:p w14:paraId="32F56C2B"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10,91</w:t>
            </w:r>
          </w:p>
        </w:tc>
      </w:tr>
      <w:tr w:rsidR="00D22F39" w:rsidRPr="00EE246D" w14:paraId="437C5B8D"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47CF961"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Estacionamiento pavimentado</w:t>
            </w:r>
          </w:p>
        </w:tc>
        <w:tc>
          <w:tcPr>
            <w:tcW w:w="1244" w:type="dxa"/>
            <w:tcBorders>
              <w:top w:val="none" w:sz="0" w:space="0" w:color="auto"/>
              <w:bottom w:val="none" w:sz="0" w:space="0" w:color="auto"/>
            </w:tcBorders>
            <w:vAlign w:val="center"/>
            <w:hideMark/>
          </w:tcPr>
          <w:p w14:paraId="1977C439"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812,65</w:t>
            </w:r>
          </w:p>
        </w:tc>
        <w:tc>
          <w:tcPr>
            <w:tcW w:w="2003" w:type="dxa"/>
            <w:tcBorders>
              <w:top w:val="none" w:sz="0" w:space="0" w:color="auto"/>
              <w:bottom w:val="none" w:sz="0" w:space="0" w:color="auto"/>
            </w:tcBorders>
            <w:vAlign w:val="center"/>
            <w:hideMark/>
          </w:tcPr>
          <w:p w14:paraId="22AF8B36" w14:textId="77777777" w:rsidR="00D22F39" w:rsidRPr="00EE246D" w:rsidRDefault="00432A00"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10,85</w:t>
            </w:r>
          </w:p>
        </w:tc>
      </w:tr>
      <w:tr w:rsidR="00D22F39" w:rsidRPr="00EE246D" w14:paraId="52007944" w14:textId="77777777" w:rsidTr="00432A00">
        <w:trPr>
          <w:trHeight w:val="8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4D10E43"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Áreas verdes</w:t>
            </w:r>
          </w:p>
        </w:tc>
        <w:tc>
          <w:tcPr>
            <w:tcW w:w="1244" w:type="dxa"/>
            <w:vAlign w:val="center"/>
            <w:hideMark/>
          </w:tcPr>
          <w:p w14:paraId="331CD23E"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2 206,56</w:t>
            </w:r>
          </w:p>
        </w:tc>
        <w:tc>
          <w:tcPr>
            <w:tcW w:w="2003" w:type="dxa"/>
            <w:vAlign w:val="center"/>
            <w:hideMark/>
          </w:tcPr>
          <w:p w14:paraId="73BA6D50" w14:textId="77777777" w:rsidR="00D22F39" w:rsidRPr="00EE246D" w:rsidRDefault="00432A00"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29,46</w:t>
            </w:r>
          </w:p>
        </w:tc>
      </w:tr>
      <w:tr w:rsidR="00D22F39" w:rsidRPr="00EE246D" w14:paraId="14A48428"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739126C" w14:textId="77777777" w:rsidR="00D22F39" w:rsidRPr="00EE246D" w:rsidRDefault="00432A00" w:rsidP="00D22F39">
            <w:pPr>
              <w:rPr>
                <w:rFonts w:ascii="Arial Narrow" w:eastAsia="Times New Roman" w:hAnsi="Arial Narrow" w:cs="Times New Roman"/>
                <w:color w:val="000000"/>
                <w:kern w:val="0"/>
                <w:sz w:val="22"/>
                <w:lang w:val="es-ES" w:eastAsia="es-ES"/>
                <w14:ligatures w14:val="none"/>
              </w:rPr>
            </w:pPr>
            <w:r w:rsidRPr="00432A00">
              <w:rPr>
                <w:rFonts w:ascii="Arial Narrow" w:eastAsia="Times New Roman" w:hAnsi="Arial Narrow" w:cs="Times New Roman"/>
                <w:color w:val="000000"/>
                <w:kern w:val="0"/>
                <w:sz w:val="22"/>
                <w:lang w:eastAsia="es-ES"/>
                <w14:ligatures w14:val="none"/>
              </w:rPr>
              <w:t>Total de superficies identificadas</w:t>
            </w:r>
          </w:p>
        </w:tc>
        <w:tc>
          <w:tcPr>
            <w:tcW w:w="1244" w:type="dxa"/>
            <w:tcBorders>
              <w:top w:val="none" w:sz="0" w:space="0" w:color="auto"/>
              <w:bottom w:val="none" w:sz="0" w:space="0" w:color="auto"/>
            </w:tcBorders>
            <w:vAlign w:val="center"/>
            <w:hideMark/>
          </w:tcPr>
          <w:p w14:paraId="6384A893" w14:textId="77777777" w:rsidR="00D22F39" w:rsidRPr="00EE246D" w:rsidRDefault="00432A00" w:rsidP="00D22F3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432A00">
              <w:rPr>
                <w:rFonts w:ascii="Arial Narrow" w:eastAsia="Times New Roman" w:hAnsi="Arial Narrow" w:cs="Times New Roman"/>
                <w:b/>
                <w:bCs/>
                <w:color w:val="000000"/>
                <w:kern w:val="0"/>
                <w:sz w:val="22"/>
                <w:lang w:eastAsia="es-ES"/>
                <w14:ligatures w14:val="none"/>
              </w:rPr>
              <w:t>7 490,6614</w:t>
            </w:r>
          </w:p>
        </w:tc>
        <w:tc>
          <w:tcPr>
            <w:tcW w:w="2003" w:type="dxa"/>
            <w:tcBorders>
              <w:top w:val="none" w:sz="0" w:space="0" w:color="auto"/>
              <w:bottom w:val="none" w:sz="0" w:space="0" w:color="auto"/>
            </w:tcBorders>
            <w:vAlign w:val="center"/>
            <w:hideMark/>
          </w:tcPr>
          <w:p w14:paraId="73440C9B"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100,00</w:t>
            </w:r>
          </w:p>
        </w:tc>
      </w:tr>
    </w:tbl>
    <w:p w14:paraId="066EB11A" w14:textId="77777777" w:rsidR="00D22F39" w:rsidRPr="00EE246D" w:rsidRDefault="00D22F39" w:rsidP="00D22F39">
      <w:pPr>
        <w:spacing w:line="360" w:lineRule="auto"/>
        <w:ind w:left="1134"/>
        <w:jc w:val="both"/>
        <w:rPr>
          <w:rFonts w:ascii="Arial Narrow" w:hAnsi="Arial Narrow" w:cs="Arial"/>
          <w:lang w:val="es-ES"/>
        </w:rPr>
      </w:pPr>
    </w:p>
    <w:p w14:paraId="5F8CD942" w14:textId="77777777" w:rsidR="00D22F39" w:rsidRDefault="00D22F39" w:rsidP="00D22F39">
      <w:pPr>
        <w:spacing w:line="360" w:lineRule="auto"/>
        <w:ind w:left="1134"/>
        <w:jc w:val="both"/>
        <w:rPr>
          <w:rFonts w:ascii="Arial Narrow" w:hAnsi="Arial Narrow" w:cs="Arial"/>
          <w:lang w:val="es-ES"/>
        </w:rPr>
      </w:pPr>
      <w:r>
        <w:rPr>
          <w:rFonts w:ascii="Arial Narrow" w:hAnsi="Arial Narrow" w:cs="Arial"/>
          <w:lang w:val="es-ES"/>
        </w:rPr>
        <w:lastRenderedPageBreak/>
        <w:t>Fuente: metrados de superficies proporcionados para el proyecto. Los porcentajes se calculan respecto del total identificado; la suma de los porcentajes parciales puede diferir de 100 % por redondeo.</w:t>
      </w:r>
    </w:p>
    <w:p w14:paraId="39779643" w14:textId="77777777" w:rsidR="00432A00" w:rsidRDefault="00432A00" w:rsidP="00D22F39">
      <w:pPr>
        <w:spacing w:line="360" w:lineRule="auto"/>
        <w:ind w:left="1134"/>
        <w:jc w:val="both"/>
        <w:rPr>
          <w:rFonts w:ascii="Arial Narrow" w:hAnsi="Arial Narrow" w:cs="Arial"/>
          <w:lang w:val="es-ES"/>
        </w:rPr>
      </w:pPr>
    </w:p>
    <w:p w14:paraId="3BCC67A6" w14:textId="77777777" w:rsidR="00432A00" w:rsidRPr="00EE246D" w:rsidRDefault="00432A00" w:rsidP="00D22F39">
      <w:pPr>
        <w:spacing w:line="360" w:lineRule="auto"/>
        <w:ind w:left="1134"/>
        <w:jc w:val="both"/>
        <w:rPr>
          <w:rFonts w:ascii="Arial Narrow" w:hAnsi="Arial Narrow" w:cs="Arial"/>
          <w:lang w:val="es-ES"/>
        </w:rPr>
      </w:pPr>
      <w:r w:rsidRPr="00432A00">
        <w:rPr>
          <w:rFonts w:ascii="Arial Narrow" w:hAnsi="Arial Narrow" w:cs="Arial"/>
        </w:rPr>
        <w:t xml:space="preserve">En términos generales, las superficies correspondientes a techos, concreto frotachado y pavimento representan aproximadamente el </w:t>
      </w:r>
      <w:r w:rsidRPr="00432A00">
        <w:rPr>
          <w:rFonts w:ascii="Arial Narrow" w:hAnsi="Arial Narrow" w:cs="Arial"/>
          <w:b/>
          <w:bCs/>
        </w:rPr>
        <w:t>70,54 % del área total</w:t>
      </w:r>
      <w:r w:rsidRPr="00432A00">
        <w:rPr>
          <w:rFonts w:ascii="Arial Narrow" w:hAnsi="Arial Narrow" w:cs="Arial"/>
        </w:rPr>
        <w:t xml:space="preserve">, mientras que las áreas verdes representan el </w:t>
      </w:r>
      <w:r w:rsidRPr="00432A00">
        <w:rPr>
          <w:rFonts w:ascii="Arial Narrow" w:hAnsi="Arial Narrow" w:cs="Arial"/>
          <w:b/>
          <w:bCs/>
        </w:rPr>
        <w:t>29,46 %</w:t>
      </w:r>
      <w:r w:rsidRPr="00432A00">
        <w:rPr>
          <w:rFonts w:ascii="Arial Narrow" w:hAnsi="Arial Narrow" w:cs="Arial"/>
        </w:rPr>
        <w:t>. Esta distribución evidencia una condición predominantemente impermeable del terreno intervenido, aspecto que será considerado en la determinación de los coeficientes de escorrentía y en el cálculo posterior de los caudales de diseño.</w:t>
      </w:r>
    </w:p>
    <w:p w14:paraId="2BB126F2" w14:textId="77777777" w:rsidR="00D22F39" w:rsidRPr="00EE246D" w:rsidRDefault="00D22F39" w:rsidP="00D22F39">
      <w:pPr>
        <w:spacing w:line="360" w:lineRule="auto"/>
        <w:ind w:left="1134"/>
        <w:jc w:val="both"/>
        <w:rPr>
          <w:rFonts w:ascii="Arial Narrow" w:hAnsi="Arial Narrow" w:cs="Arial"/>
          <w:lang w:val="es-ES"/>
        </w:rPr>
      </w:pPr>
    </w:p>
    <w:p w14:paraId="462FCB02"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El área de las cubiertas se considera en proyección horizontal, incluyendo los aleros que aportan al sistema. Los espacios situados bajo estas cubiertas no se contabilizan nuevamente como superficies expuestas a la lluvia. En los exteriores, la clasificación diferencia el concreto del asfalto y de las zonas permeables.</w:t>
      </w:r>
    </w:p>
    <w:p w14:paraId="328BF54D" w14:textId="77777777" w:rsidR="00D22F39" w:rsidRPr="00EE246D" w:rsidRDefault="00D22F39" w:rsidP="00D22F39">
      <w:pPr>
        <w:spacing w:line="360" w:lineRule="auto"/>
        <w:ind w:left="1134"/>
        <w:jc w:val="both"/>
        <w:rPr>
          <w:rFonts w:ascii="Arial Narrow" w:hAnsi="Arial Narrow" w:cs="Arial"/>
          <w:lang w:val="es-ES"/>
        </w:rPr>
      </w:pPr>
    </w:p>
    <w:p w14:paraId="3E4E6231"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 representación gráfica debe mostrar la ubicación y extensión de cada cobertura, utilizando una leyenda común que permita relacionar las figuras con el cuadro de superficies. Sobre esta base se delimitan las áreas tributarias de cada canaleta, montante, sumidero y conducto.</w:t>
      </w:r>
    </w:p>
    <w:p w14:paraId="6019B5C2" w14:textId="77777777" w:rsidR="00D22F39" w:rsidRPr="00EE246D" w:rsidRDefault="00D22F39" w:rsidP="00D22F39">
      <w:pPr>
        <w:spacing w:line="360" w:lineRule="auto"/>
        <w:ind w:left="1134"/>
        <w:jc w:val="both"/>
        <w:rPr>
          <w:rFonts w:ascii="Arial Narrow" w:hAnsi="Arial Narrow" w:cs="Arial"/>
          <w:lang w:val="es-ES"/>
        </w:rPr>
      </w:pPr>
    </w:p>
    <w:p w14:paraId="555ECA03"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Las áreas de cobertura describen el acabado del terreno o de la edificación, mientras que las áreas tributarias identifican hacia dónde descarga cada sector. Por ello, una misma categoría puede dividirse entre varios elementos de drenaje, y un mismo colector puede recibir aportes de diferentes categorías.</w:t>
      </w:r>
    </w:p>
    <w:p w14:paraId="3078BC91" w14:textId="77777777" w:rsidR="00D22F39" w:rsidRPr="00EE246D" w:rsidRDefault="00D22F39" w:rsidP="00D22F39">
      <w:pPr>
        <w:spacing w:line="360" w:lineRule="auto"/>
        <w:jc w:val="both"/>
        <w:rPr>
          <w:rFonts w:ascii="Arial Narrow" w:hAnsi="Arial Narrow"/>
          <w:lang w:val="es-ES"/>
        </w:rPr>
      </w:pPr>
    </w:p>
    <w:p w14:paraId="22E6DA99" w14:textId="77777777" w:rsidR="00040EA5" w:rsidRPr="00EE246D" w:rsidRDefault="00040EA5" w:rsidP="00D22F39">
      <w:pPr>
        <w:spacing w:line="360" w:lineRule="auto"/>
        <w:jc w:val="both"/>
        <w:rPr>
          <w:rFonts w:ascii="Arial Narrow" w:hAnsi="Arial Narrow"/>
          <w:lang w:val="es-ES"/>
        </w:rPr>
      </w:pPr>
    </w:p>
    <w:p w14:paraId="0D5CE3D8" w14:textId="77777777" w:rsidR="00040EA5" w:rsidRPr="00EE246D" w:rsidRDefault="00040EA5" w:rsidP="00D22F39">
      <w:pPr>
        <w:spacing w:line="360" w:lineRule="auto"/>
        <w:jc w:val="both"/>
        <w:rPr>
          <w:rFonts w:ascii="Arial Narrow" w:hAnsi="Arial Narrow"/>
          <w:lang w:val="es-ES"/>
        </w:rPr>
      </w:pPr>
    </w:p>
    <w:p w14:paraId="3F9D9B27" w14:textId="77777777" w:rsidR="00040EA5" w:rsidRPr="00EE246D" w:rsidRDefault="00040EA5" w:rsidP="00D22F39">
      <w:pPr>
        <w:spacing w:line="360" w:lineRule="auto"/>
        <w:jc w:val="both"/>
        <w:rPr>
          <w:rFonts w:ascii="Arial Narrow" w:hAnsi="Arial Narrow"/>
          <w:lang w:val="es-ES"/>
        </w:rPr>
      </w:pPr>
    </w:p>
    <w:p w14:paraId="1C55FE2A" w14:textId="77777777" w:rsidR="00040EA5" w:rsidRPr="00EE246D" w:rsidRDefault="00040EA5" w:rsidP="00D22F39">
      <w:pPr>
        <w:spacing w:line="360" w:lineRule="auto"/>
        <w:jc w:val="both"/>
        <w:rPr>
          <w:rFonts w:ascii="Arial Narrow" w:hAnsi="Arial Narrow"/>
          <w:lang w:val="es-ES"/>
        </w:rPr>
      </w:pPr>
    </w:p>
    <w:p w14:paraId="2A044050" w14:textId="77777777" w:rsidR="00040EA5" w:rsidRPr="00EE246D" w:rsidRDefault="00040EA5" w:rsidP="00D22F39">
      <w:pPr>
        <w:spacing w:line="360" w:lineRule="auto"/>
        <w:jc w:val="both"/>
        <w:rPr>
          <w:rFonts w:ascii="Arial Narrow" w:hAnsi="Arial Narrow"/>
          <w:lang w:val="es-ES"/>
        </w:rPr>
      </w:pPr>
    </w:p>
    <w:p w14:paraId="0024199A" w14:textId="77777777" w:rsidR="00040EA5" w:rsidRPr="00EE246D" w:rsidRDefault="00040EA5" w:rsidP="00D22F39">
      <w:pPr>
        <w:spacing w:line="360" w:lineRule="auto"/>
        <w:jc w:val="both"/>
        <w:rPr>
          <w:rFonts w:ascii="Arial Narrow" w:hAnsi="Arial Narrow"/>
          <w:lang w:val="es-ES"/>
        </w:rPr>
      </w:pPr>
    </w:p>
    <w:p w14:paraId="03F6E8F0" w14:textId="77777777" w:rsidR="00040EA5" w:rsidRPr="00EE246D" w:rsidRDefault="00040EA5" w:rsidP="00D22F39">
      <w:pPr>
        <w:spacing w:line="360" w:lineRule="auto"/>
        <w:jc w:val="both"/>
        <w:rPr>
          <w:rFonts w:ascii="Arial Narrow" w:hAnsi="Arial Narrow"/>
          <w:lang w:val="es-ES"/>
        </w:rPr>
      </w:pPr>
    </w:p>
    <w:p w14:paraId="3252F750" w14:textId="77777777"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lastRenderedPageBreak/>
        <w:t>Imagen N°01. Delimitación de veredas de concreto sin cobertura.</w:t>
      </w:r>
    </w:p>
    <w:p w14:paraId="33E67BC9" w14:textId="77777777" w:rsidR="00D22F39" w:rsidRPr="00EE246D" w:rsidRDefault="00432A00" w:rsidP="00D22F39">
      <w:pPr>
        <w:pStyle w:val="Prrafodelista"/>
        <w:spacing w:line="360" w:lineRule="auto"/>
        <w:ind w:left="1080"/>
        <w:jc w:val="both"/>
        <w:rPr>
          <w:rFonts w:ascii="Arial Narrow" w:hAnsi="Arial Narrow"/>
        </w:rPr>
      </w:pPr>
      <w:r>
        <w:rPr>
          <w:noProof/>
        </w:rPr>
        <w:drawing>
          <wp:inline distT="0" distB="0" distL="0" distR="0" wp14:anchorId="49706F6A" wp14:editId="0A125C0A">
            <wp:extent cx="4343400" cy="2685258"/>
            <wp:effectExtent l="0" t="0" r="0" b="1270"/>
            <wp:docPr id="546047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73274" cy="2703727"/>
                    </a:xfrm>
                    <a:prstGeom prst="rect">
                      <a:avLst/>
                    </a:prstGeom>
                    <a:noFill/>
                    <a:ln>
                      <a:noFill/>
                    </a:ln>
                  </pic:spPr>
                </pic:pic>
              </a:graphicData>
            </a:graphic>
          </wp:inline>
        </w:drawing>
      </w:r>
    </w:p>
    <w:p w14:paraId="2C2798C3" w14:textId="77777777" w:rsidR="00FC0C8C" w:rsidRPr="00EE246D" w:rsidRDefault="00FC0C8C" w:rsidP="00FC0C8C">
      <w:pPr>
        <w:spacing w:line="360" w:lineRule="auto"/>
        <w:ind w:left="1134"/>
        <w:jc w:val="both"/>
        <w:rPr>
          <w:rFonts w:ascii="Arial Narrow" w:hAnsi="Arial Narrow"/>
          <w:lang w:val="es-ES"/>
        </w:rPr>
      </w:pPr>
      <w:r>
        <w:rPr>
          <w:rFonts w:ascii="Arial Narrow" w:hAnsi="Arial Narrow"/>
          <w:lang w:val="es-ES"/>
        </w:rPr>
        <w:t xml:space="preserve">Se identifican </w:t>
      </w:r>
      <w:r w:rsidR="00432A00" w:rsidRPr="00432A00">
        <w:rPr>
          <w:rFonts w:ascii="Arial Narrow" w:hAnsi="Arial Narrow"/>
          <w:b/>
          <w:bCs/>
          <w:lang w:val="es-ES"/>
        </w:rPr>
        <w:t>816,87</w:t>
      </w:r>
      <w:r>
        <w:rPr>
          <w:rFonts w:ascii="Arial Narrow" w:hAnsi="Arial Narrow"/>
          <w:b/>
          <w:bCs/>
          <w:lang w:val="es-ES"/>
        </w:rPr>
        <w:t xml:space="preserve"> m² de veredas de concreto sin cobertura</w:t>
      </w:r>
      <w:r>
        <w:rPr>
          <w:rFonts w:ascii="Arial Narrow" w:hAnsi="Arial Narrow"/>
          <w:lang w:val="es-ES"/>
        </w:rPr>
        <w:t xml:space="preserve"> del Centro de Acogida Residencial (CAR). Estas superficies reciben directamente la precipitación y generan escorrentía hacia los puntos de captación previstos. Su delimitación permite determinar el área que aporta a cada sumidero, cuneta o conducto, considerando las pendientes proyectadas y la continuidad de los recorridos superficiales.</w:t>
      </w:r>
    </w:p>
    <w:p w14:paraId="061C3EA8" w14:textId="77777777" w:rsidR="00D22F39" w:rsidRPr="00EE246D" w:rsidRDefault="00D22F39" w:rsidP="00531914">
      <w:pPr>
        <w:spacing w:line="360" w:lineRule="auto"/>
        <w:jc w:val="both"/>
        <w:rPr>
          <w:rFonts w:ascii="Arial Narrow" w:hAnsi="Arial Narrow"/>
          <w:lang w:val="es-ES"/>
        </w:rPr>
      </w:pPr>
    </w:p>
    <w:p w14:paraId="049C6BA5" w14:textId="77777777"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N°02. Delimitación de techos y coberturas TR4 en proyección horizontal.</w:t>
      </w:r>
    </w:p>
    <w:p w14:paraId="7FDA4209" w14:textId="77777777" w:rsidR="00D22F39" w:rsidRPr="00EE246D" w:rsidRDefault="00432A00" w:rsidP="00D22F39">
      <w:pPr>
        <w:pStyle w:val="Prrafodelista"/>
        <w:spacing w:line="360" w:lineRule="auto"/>
        <w:ind w:left="1080"/>
        <w:jc w:val="both"/>
        <w:rPr>
          <w:rFonts w:ascii="Arial Narrow" w:hAnsi="Arial Narrow"/>
        </w:rPr>
      </w:pPr>
      <w:r>
        <w:rPr>
          <w:noProof/>
        </w:rPr>
        <w:drawing>
          <wp:inline distT="0" distB="0" distL="0" distR="0" wp14:anchorId="03CB48EF" wp14:editId="6D344A46">
            <wp:extent cx="4360333" cy="2511425"/>
            <wp:effectExtent l="0" t="0" r="2540" b="3175"/>
            <wp:docPr id="32628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2705" cy="2530070"/>
                    </a:xfrm>
                    <a:prstGeom prst="rect">
                      <a:avLst/>
                    </a:prstGeom>
                    <a:noFill/>
                    <a:ln>
                      <a:noFill/>
                    </a:ln>
                  </pic:spPr>
                </pic:pic>
              </a:graphicData>
            </a:graphic>
          </wp:inline>
        </w:drawing>
      </w:r>
    </w:p>
    <w:p w14:paraId="73245874" w14:textId="77777777" w:rsidR="00FC0C8C" w:rsidRPr="00EE246D" w:rsidRDefault="00FC0C8C" w:rsidP="00FC0C8C">
      <w:pPr>
        <w:pStyle w:val="Prrafodelista"/>
        <w:spacing w:line="360" w:lineRule="auto"/>
        <w:ind w:left="1080"/>
        <w:jc w:val="both"/>
        <w:rPr>
          <w:rFonts w:ascii="Arial Narrow" w:hAnsi="Arial Narrow"/>
          <w:lang w:val="es-ES"/>
        </w:rPr>
      </w:pPr>
      <w:r>
        <w:rPr>
          <w:rFonts w:ascii="Arial Narrow" w:hAnsi="Arial Narrow"/>
          <w:lang w:val="es-ES"/>
        </w:rPr>
        <w:t xml:space="preserve">Se muestra la distribución de las superficies techadas del Centro de Acogida Residencial (CAR), cuyo metrado proporcionado comprende </w:t>
      </w:r>
      <w:r w:rsidR="00432A00" w:rsidRPr="00432A00">
        <w:rPr>
          <w:rFonts w:ascii="Arial Narrow" w:hAnsi="Arial Narrow"/>
          <w:b/>
          <w:bCs/>
          <w:lang w:val="es-ES"/>
        </w:rPr>
        <w:t>3 654,5814</w:t>
      </w:r>
      <w:r w:rsidRPr="00432A00">
        <w:rPr>
          <w:rFonts w:ascii="Arial Narrow" w:hAnsi="Arial Narrow"/>
          <w:b/>
          <w:bCs/>
          <w:lang w:val="es-ES"/>
        </w:rPr>
        <w:t xml:space="preserve"> m²</w:t>
      </w:r>
      <w:r>
        <w:rPr>
          <w:rFonts w:ascii="Arial Narrow" w:hAnsi="Arial Narrow"/>
          <w:lang w:val="es-ES"/>
        </w:rPr>
        <w:t xml:space="preserve"> de cobertura TR4. La delimitación de estas cubiertas permite identificar los sectores que descargan hacia cada canaleta y montante. Para el cálculo hidrológico, las áreas deben corresponder a la proyección horizontal de las superficies receptoras de lluvia, incluyendo los aleros </w:t>
      </w:r>
      <w:r>
        <w:rPr>
          <w:rFonts w:ascii="Arial Narrow" w:hAnsi="Arial Narrow"/>
          <w:lang w:val="es-ES"/>
        </w:rPr>
        <w:lastRenderedPageBreak/>
        <w:t>aportantes y evitando contabilizar nuevamente los espacios cubiertos como áreas exteriores expuestas.</w:t>
      </w:r>
    </w:p>
    <w:p w14:paraId="54624211" w14:textId="77777777" w:rsidR="00D22F39" w:rsidRPr="00EE246D" w:rsidRDefault="00D22F39" w:rsidP="00D22F39">
      <w:pPr>
        <w:pStyle w:val="Prrafodelista"/>
        <w:spacing w:line="360" w:lineRule="auto"/>
        <w:ind w:left="1080"/>
        <w:jc w:val="both"/>
        <w:rPr>
          <w:rFonts w:ascii="Arial Narrow" w:hAnsi="Arial Narrow"/>
          <w:b/>
          <w:bCs/>
          <w:lang w:val="es-ES"/>
        </w:rPr>
      </w:pPr>
    </w:p>
    <w:p w14:paraId="588D5D9E" w14:textId="77777777"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N°03. Delimitación de áreas verdes.</w:t>
      </w:r>
    </w:p>
    <w:p w14:paraId="424D4F43" w14:textId="77777777" w:rsidR="00D22F39" w:rsidRPr="00EE246D" w:rsidRDefault="00432A00" w:rsidP="00D22F39">
      <w:pPr>
        <w:pStyle w:val="Prrafodelista"/>
        <w:spacing w:line="360" w:lineRule="auto"/>
        <w:ind w:left="1080"/>
        <w:jc w:val="both"/>
        <w:rPr>
          <w:rFonts w:ascii="Arial Narrow" w:hAnsi="Arial Narrow"/>
          <w:b/>
          <w:bCs/>
        </w:rPr>
      </w:pPr>
      <w:r>
        <w:rPr>
          <w:noProof/>
        </w:rPr>
        <w:drawing>
          <wp:inline distT="0" distB="0" distL="0" distR="0" wp14:anchorId="3EA1BC52" wp14:editId="2F3DB422">
            <wp:extent cx="4978400" cy="2907665"/>
            <wp:effectExtent l="0" t="0" r="0" b="6985"/>
            <wp:docPr id="19697784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01749" cy="2921302"/>
                    </a:xfrm>
                    <a:prstGeom prst="rect">
                      <a:avLst/>
                    </a:prstGeom>
                    <a:noFill/>
                    <a:ln>
                      <a:noFill/>
                    </a:ln>
                  </pic:spPr>
                </pic:pic>
              </a:graphicData>
            </a:graphic>
          </wp:inline>
        </w:drawing>
      </w:r>
    </w:p>
    <w:p w14:paraId="2AE6A784" w14:textId="77777777" w:rsidR="00040EA5" w:rsidRPr="00EE246D" w:rsidRDefault="00040EA5" w:rsidP="00FC0C8C">
      <w:pPr>
        <w:pStyle w:val="Prrafodelista"/>
        <w:spacing w:line="360" w:lineRule="auto"/>
        <w:ind w:left="1080"/>
        <w:jc w:val="both"/>
        <w:rPr>
          <w:rFonts w:ascii="Arial Narrow" w:hAnsi="Arial Narrow"/>
          <w:lang w:val="es-ES"/>
        </w:rPr>
      </w:pPr>
    </w:p>
    <w:p w14:paraId="6DB53530" w14:textId="77777777" w:rsidR="00FC0C8C" w:rsidRPr="00EE246D" w:rsidRDefault="00FC0C8C" w:rsidP="00FC0C8C">
      <w:pPr>
        <w:pStyle w:val="Prrafodelista"/>
        <w:spacing w:line="360" w:lineRule="auto"/>
        <w:ind w:left="1080"/>
        <w:jc w:val="both"/>
        <w:rPr>
          <w:rFonts w:ascii="Arial Narrow" w:hAnsi="Arial Narrow"/>
          <w:lang w:val="es-ES"/>
        </w:rPr>
      </w:pPr>
      <w:r>
        <w:rPr>
          <w:rFonts w:ascii="Arial Narrow" w:hAnsi="Arial Narrow"/>
          <w:lang w:val="es-ES"/>
        </w:rPr>
        <w:t xml:space="preserve">Se identifican </w:t>
      </w:r>
      <w:r w:rsidR="00432A00" w:rsidRPr="00432A00">
        <w:rPr>
          <w:rFonts w:ascii="Arial Narrow" w:hAnsi="Arial Narrow"/>
          <w:b/>
          <w:bCs/>
          <w:lang w:val="es-ES"/>
        </w:rPr>
        <w:t>2 206,56</w:t>
      </w:r>
      <w:r>
        <w:rPr>
          <w:rFonts w:ascii="Arial Narrow" w:hAnsi="Arial Narrow"/>
          <w:lang w:val="es-ES"/>
        </w:rPr>
        <w:t xml:space="preserve"> m² de áreas verdes, para las cuales se ha indicado una pendiente de 0 %. Estas superficies se diferencian de las áreas pavimentadas por su cobertura vegetal y sus condiciones de infiltración. Su participación en el drenaje se determina según la configuración del terreno y la conexión con los elementos de captación. El coeficiente de escorrentía correspondiente se selecciona considerando la proporción de cobertura de pasto dentro de cada jardín.</w:t>
      </w:r>
    </w:p>
    <w:p w14:paraId="5BC66227" w14:textId="77777777" w:rsidR="00891825" w:rsidRPr="00EE246D" w:rsidRDefault="00891825" w:rsidP="00D22F39">
      <w:pPr>
        <w:pStyle w:val="Prrafodelista"/>
        <w:spacing w:line="360" w:lineRule="auto"/>
        <w:ind w:left="1080"/>
        <w:jc w:val="both"/>
        <w:rPr>
          <w:rFonts w:ascii="Arial Narrow" w:hAnsi="Arial Narrow"/>
          <w:b/>
          <w:bCs/>
        </w:rPr>
      </w:pPr>
    </w:p>
    <w:p w14:paraId="64B06BC6" w14:textId="77777777" w:rsidR="00891825" w:rsidRPr="00EE246D" w:rsidRDefault="00891825" w:rsidP="00D22F39">
      <w:pPr>
        <w:pStyle w:val="Prrafodelista"/>
        <w:spacing w:line="360" w:lineRule="auto"/>
        <w:ind w:left="1080"/>
        <w:jc w:val="both"/>
        <w:rPr>
          <w:rFonts w:ascii="Arial Narrow" w:hAnsi="Arial Narrow"/>
          <w:b/>
          <w:bCs/>
        </w:rPr>
      </w:pPr>
    </w:p>
    <w:p w14:paraId="5F238390" w14:textId="77777777" w:rsidR="00FC0C8C" w:rsidRPr="00EE246D" w:rsidRDefault="00FC0C8C" w:rsidP="00D22F39">
      <w:pPr>
        <w:pStyle w:val="Prrafodelista"/>
        <w:spacing w:line="360" w:lineRule="auto"/>
        <w:ind w:left="1080"/>
        <w:jc w:val="both"/>
        <w:rPr>
          <w:rFonts w:ascii="Arial Narrow" w:hAnsi="Arial Narrow"/>
          <w:b/>
          <w:bCs/>
        </w:rPr>
      </w:pPr>
    </w:p>
    <w:p w14:paraId="707B1615" w14:textId="77777777" w:rsidR="00FC0C8C" w:rsidRPr="00EE246D" w:rsidRDefault="00FC0C8C" w:rsidP="00D22F39">
      <w:pPr>
        <w:pStyle w:val="Prrafodelista"/>
        <w:spacing w:line="360" w:lineRule="auto"/>
        <w:ind w:left="1080"/>
        <w:jc w:val="both"/>
        <w:rPr>
          <w:rFonts w:ascii="Arial Narrow" w:hAnsi="Arial Narrow"/>
          <w:b/>
          <w:bCs/>
        </w:rPr>
      </w:pPr>
    </w:p>
    <w:p w14:paraId="3D0B1D9D" w14:textId="77777777" w:rsidR="00FC0C8C" w:rsidRPr="00EE246D" w:rsidRDefault="00FC0C8C" w:rsidP="00D22F39">
      <w:pPr>
        <w:pStyle w:val="Prrafodelista"/>
        <w:spacing w:line="360" w:lineRule="auto"/>
        <w:ind w:left="1080"/>
        <w:jc w:val="both"/>
        <w:rPr>
          <w:rFonts w:ascii="Arial Narrow" w:hAnsi="Arial Narrow"/>
          <w:b/>
          <w:bCs/>
        </w:rPr>
      </w:pPr>
    </w:p>
    <w:p w14:paraId="6E7BDEC8" w14:textId="77777777" w:rsidR="00FC0C8C" w:rsidRPr="00EE246D" w:rsidRDefault="00FC0C8C" w:rsidP="00D22F39">
      <w:pPr>
        <w:pStyle w:val="Prrafodelista"/>
        <w:spacing w:line="360" w:lineRule="auto"/>
        <w:ind w:left="1080"/>
        <w:jc w:val="both"/>
        <w:rPr>
          <w:rFonts w:ascii="Arial Narrow" w:hAnsi="Arial Narrow"/>
          <w:b/>
          <w:bCs/>
        </w:rPr>
      </w:pPr>
    </w:p>
    <w:p w14:paraId="211E9B30" w14:textId="77777777" w:rsidR="00FC0C8C" w:rsidRPr="00EE246D" w:rsidRDefault="00FC0C8C" w:rsidP="00D22F39">
      <w:pPr>
        <w:pStyle w:val="Prrafodelista"/>
        <w:spacing w:line="360" w:lineRule="auto"/>
        <w:ind w:left="1080"/>
        <w:jc w:val="both"/>
        <w:rPr>
          <w:rFonts w:ascii="Arial Narrow" w:hAnsi="Arial Narrow"/>
          <w:b/>
          <w:bCs/>
        </w:rPr>
      </w:pPr>
    </w:p>
    <w:p w14:paraId="2E345615" w14:textId="77777777" w:rsidR="00FC0C8C" w:rsidRPr="00EE246D" w:rsidRDefault="00FC0C8C" w:rsidP="00D22F39">
      <w:pPr>
        <w:pStyle w:val="Prrafodelista"/>
        <w:spacing w:line="360" w:lineRule="auto"/>
        <w:ind w:left="1080"/>
        <w:jc w:val="both"/>
        <w:rPr>
          <w:rFonts w:ascii="Arial Narrow" w:hAnsi="Arial Narrow"/>
          <w:b/>
          <w:bCs/>
        </w:rPr>
      </w:pPr>
    </w:p>
    <w:p w14:paraId="28D72EB5" w14:textId="77777777" w:rsidR="00FC0C8C" w:rsidRDefault="00FC0C8C" w:rsidP="00D22F39">
      <w:pPr>
        <w:pStyle w:val="Prrafodelista"/>
        <w:spacing w:line="360" w:lineRule="auto"/>
        <w:ind w:left="1080"/>
        <w:jc w:val="both"/>
        <w:rPr>
          <w:rFonts w:ascii="Arial Narrow" w:hAnsi="Arial Narrow"/>
          <w:b/>
          <w:bCs/>
        </w:rPr>
      </w:pPr>
    </w:p>
    <w:p w14:paraId="6227AFBE" w14:textId="77777777" w:rsidR="00432A00" w:rsidRDefault="00432A00" w:rsidP="00D22F39">
      <w:pPr>
        <w:pStyle w:val="Prrafodelista"/>
        <w:spacing w:line="360" w:lineRule="auto"/>
        <w:ind w:left="1080"/>
        <w:jc w:val="both"/>
        <w:rPr>
          <w:rFonts w:ascii="Arial Narrow" w:hAnsi="Arial Narrow"/>
          <w:b/>
          <w:bCs/>
        </w:rPr>
      </w:pPr>
    </w:p>
    <w:p w14:paraId="278DEBA2" w14:textId="77777777" w:rsidR="00432A00" w:rsidRPr="00EE246D" w:rsidRDefault="00432A00" w:rsidP="00D22F39">
      <w:pPr>
        <w:pStyle w:val="Prrafodelista"/>
        <w:spacing w:line="360" w:lineRule="auto"/>
        <w:ind w:left="1080"/>
        <w:jc w:val="both"/>
        <w:rPr>
          <w:rFonts w:ascii="Arial Narrow" w:hAnsi="Arial Narrow"/>
          <w:b/>
          <w:bCs/>
        </w:rPr>
      </w:pPr>
    </w:p>
    <w:p w14:paraId="0A957701" w14:textId="77777777" w:rsidR="00D22F39" w:rsidRPr="00EE246D" w:rsidRDefault="00891825" w:rsidP="00D22F39">
      <w:pPr>
        <w:pStyle w:val="Prrafodelista"/>
        <w:spacing w:line="360" w:lineRule="auto"/>
        <w:ind w:left="1080"/>
        <w:jc w:val="both"/>
        <w:rPr>
          <w:rFonts w:ascii="Arial Narrow" w:hAnsi="Arial Narrow"/>
          <w:b/>
          <w:bCs/>
        </w:rPr>
      </w:pPr>
      <w:r>
        <w:rPr>
          <w:rFonts w:ascii="Arial Narrow" w:hAnsi="Arial Narrow"/>
          <w:b/>
          <w:bCs/>
        </w:rPr>
        <w:lastRenderedPageBreak/>
        <w:t>Imagen N°04. Delimitación del estacionamiento asfaltado.</w:t>
      </w:r>
    </w:p>
    <w:p w14:paraId="230309FA" w14:textId="77777777" w:rsidR="00D22F39" w:rsidRPr="00EE246D" w:rsidRDefault="00432A00" w:rsidP="00D22F39">
      <w:pPr>
        <w:pStyle w:val="Prrafodelista"/>
        <w:spacing w:line="360" w:lineRule="auto"/>
        <w:ind w:left="1080"/>
        <w:jc w:val="both"/>
        <w:rPr>
          <w:rFonts w:ascii="Arial Narrow" w:hAnsi="Arial Narrow"/>
          <w:b/>
          <w:bCs/>
        </w:rPr>
      </w:pPr>
      <w:r>
        <w:rPr>
          <w:noProof/>
        </w:rPr>
        <w:drawing>
          <wp:inline distT="0" distB="0" distL="0" distR="0" wp14:anchorId="27028193" wp14:editId="4DED9A1A">
            <wp:extent cx="4838700" cy="3051810"/>
            <wp:effectExtent l="0" t="0" r="0" b="0"/>
            <wp:docPr id="5872988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49288" cy="3058488"/>
                    </a:xfrm>
                    <a:prstGeom prst="rect">
                      <a:avLst/>
                    </a:prstGeom>
                    <a:noFill/>
                    <a:ln>
                      <a:noFill/>
                    </a:ln>
                  </pic:spPr>
                </pic:pic>
              </a:graphicData>
            </a:graphic>
          </wp:inline>
        </w:drawing>
      </w:r>
    </w:p>
    <w:p w14:paraId="46A28088" w14:textId="77777777" w:rsidR="00891825" w:rsidRPr="00EE246D" w:rsidRDefault="00FC0C8C" w:rsidP="00FC0C8C">
      <w:pPr>
        <w:pStyle w:val="Prrafodelista"/>
        <w:spacing w:line="360" w:lineRule="auto"/>
        <w:ind w:left="1080"/>
        <w:jc w:val="both"/>
        <w:rPr>
          <w:rFonts w:ascii="Arial Narrow" w:hAnsi="Arial Narrow"/>
          <w:lang w:val="es-ES"/>
        </w:rPr>
      </w:pPr>
      <w:r>
        <w:rPr>
          <w:rFonts w:ascii="Arial Narrow" w:hAnsi="Arial Narrow"/>
          <w:lang w:val="es-ES"/>
        </w:rPr>
        <w:t xml:space="preserve">Se muestra el sector destinado al estacionamiento con pavimento asfáltico, cuya superficie comprende </w:t>
      </w:r>
      <w:r w:rsidR="00432A00" w:rsidRPr="00432A00">
        <w:rPr>
          <w:rFonts w:ascii="Arial Narrow" w:hAnsi="Arial Narrow"/>
          <w:b/>
          <w:bCs/>
          <w:lang w:val="es-ES"/>
        </w:rPr>
        <w:t>812,65</w:t>
      </w:r>
      <w:r w:rsidRPr="00432A00">
        <w:rPr>
          <w:rFonts w:ascii="Arial Narrow" w:hAnsi="Arial Narrow"/>
          <w:b/>
          <w:bCs/>
          <w:lang w:val="es-ES"/>
        </w:rPr>
        <w:t xml:space="preserve"> m²</w:t>
      </w:r>
      <w:r>
        <w:rPr>
          <w:rFonts w:ascii="Arial Narrow" w:hAnsi="Arial Narrow"/>
          <w:lang w:val="es-ES"/>
        </w:rPr>
        <w:t>. Esta área se identifica por separado debido a que su acabado presenta un coeficiente de escorrentía diferente al del concreto. La delimitación permite establecer sus aportes al sistema de drenaje según las pendientes y la ubicación de los elementos de captación.</w:t>
      </w:r>
    </w:p>
    <w:p w14:paraId="6329AA89" w14:textId="77777777" w:rsidR="00FC0C8C" w:rsidRPr="00EE246D" w:rsidRDefault="00FC0C8C" w:rsidP="00FC0C8C">
      <w:pPr>
        <w:pStyle w:val="Prrafodelista"/>
        <w:spacing w:line="360" w:lineRule="auto"/>
        <w:ind w:left="1080"/>
        <w:jc w:val="both"/>
        <w:rPr>
          <w:rFonts w:ascii="Arial Narrow" w:hAnsi="Arial Narrow"/>
          <w:lang w:val="es-ES"/>
        </w:rPr>
      </w:pPr>
    </w:p>
    <w:p w14:paraId="50802E66" w14:textId="77777777" w:rsidR="00D22F39" w:rsidRPr="00EE246D" w:rsidRDefault="00D22F39" w:rsidP="00891825">
      <w:pPr>
        <w:spacing w:line="360" w:lineRule="auto"/>
        <w:ind w:firstLine="709"/>
        <w:jc w:val="both"/>
        <w:rPr>
          <w:rFonts w:ascii="Arial Narrow" w:hAnsi="Arial Narrow"/>
          <w:b/>
          <w:bCs/>
        </w:rPr>
      </w:pPr>
      <w:r>
        <w:rPr>
          <w:rFonts w:ascii="Arial Narrow" w:hAnsi="Arial Narrow"/>
          <w:b/>
          <w:bCs/>
        </w:rPr>
        <w:t>Imagen N°04. Sombreado perteneciente a el total de áreas existentes en el Proyecto.</w:t>
      </w:r>
    </w:p>
    <w:p w14:paraId="6080D6B8" w14:textId="77777777" w:rsidR="00E65A66" w:rsidRPr="00EE246D" w:rsidRDefault="001F6054" w:rsidP="00891825">
      <w:pPr>
        <w:spacing w:line="360" w:lineRule="auto"/>
        <w:ind w:left="709"/>
        <w:jc w:val="center"/>
        <w:rPr>
          <w:rFonts w:ascii="Arial Narrow" w:hAnsi="Arial Narrow" w:cs="Arial"/>
          <w:b/>
          <w:bCs/>
          <w:szCs w:val="24"/>
        </w:rPr>
      </w:pPr>
      <w:r>
        <w:rPr>
          <w:noProof/>
        </w:rPr>
        <w:drawing>
          <wp:inline distT="0" distB="0" distL="0" distR="0" wp14:anchorId="24E6932A" wp14:editId="3B7D00A8">
            <wp:extent cx="4567555" cy="2780978"/>
            <wp:effectExtent l="0" t="0" r="4445" b="635"/>
            <wp:docPr id="10159312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81128" cy="2789242"/>
                    </a:xfrm>
                    <a:prstGeom prst="rect">
                      <a:avLst/>
                    </a:prstGeom>
                    <a:noFill/>
                    <a:ln>
                      <a:noFill/>
                    </a:ln>
                  </pic:spPr>
                </pic:pic>
              </a:graphicData>
            </a:graphic>
          </wp:inline>
        </w:drawing>
      </w:r>
    </w:p>
    <w:p w14:paraId="49BA3E9D" w14:textId="77777777" w:rsidR="00FC0C8C" w:rsidRDefault="001F6054" w:rsidP="001F6054">
      <w:pPr>
        <w:spacing w:line="360" w:lineRule="auto"/>
        <w:ind w:left="1134"/>
        <w:jc w:val="both"/>
        <w:rPr>
          <w:rFonts w:ascii="Arial Narrow" w:hAnsi="Arial Narrow" w:cs="Arial"/>
          <w:szCs w:val="24"/>
          <w:lang w:val="es-ES"/>
        </w:rPr>
      </w:pPr>
      <w:r w:rsidRPr="001F6054">
        <w:rPr>
          <w:rFonts w:ascii="Arial Narrow" w:hAnsi="Arial Narrow" w:cs="Arial"/>
          <w:szCs w:val="24"/>
          <w:lang w:val="es-ES"/>
        </w:rPr>
        <w:t xml:space="preserve">La figura integra las superficies identificadas para el estudio hidrológico del Centro de Acogida Residencial (CAR): 3 654,5814 m² de techos y coberturas TR4, 816,87 m² de </w:t>
      </w:r>
      <w:r w:rsidRPr="001F6054">
        <w:rPr>
          <w:rFonts w:ascii="Arial Narrow" w:hAnsi="Arial Narrow" w:cs="Arial"/>
          <w:szCs w:val="24"/>
          <w:lang w:val="es-ES"/>
        </w:rPr>
        <w:lastRenderedPageBreak/>
        <w:t>áreas libres de concreto frotachado, 812,65 m² de estacionamiento pavimentado y 2 206,56 m² de áreas verdes. Estas categorías representan un total identificado de 7 490,6614 m². La distribución conjunta sirve de base para delimitar las áreas tributarias de cada componente y determinar los coeficientes de escorrentía ponderados en aquellos sectores donde confluyan aportes provenientes de diferentes tipos de superficie.</w:t>
      </w:r>
    </w:p>
    <w:p w14:paraId="0900EAD9" w14:textId="77777777" w:rsidR="001F6054" w:rsidRPr="00EE246D" w:rsidRDefault="001F6054" w:rsidP="001F6054">
      <w:pPr>
        <w:spacing w:line="360" w:lineRule="auto"/>
        <w:ind w:left="1134"/>
        <w:jc w:val="both"/>
        <w:rPr>
          <w:rFonts w:ascii="Arial Narrow" w:hAnsi="Arial Narrow" w:cs="Arial"/>
          <w:b/>
          <w:bCs/>
          <w:szCs w:val="24"/>
        </w:rPr>
      </w:pPr>
    </w:p>
    <w:p w14:paraId="033E4A32" w14:textId="77777777" w:rsidR="000C1A71" w:rsidRPr="00EE246D" w:rsidRDefault="00E65A66" w:rsidP="00E65A66">
      <w:pPr>
        <w:pStyle w:val="Ttulo2"/>
        <w:numPr>
          <w:ilvl w:val="3"/>
          <w:numId w:val="1"/>
        </w:numPr>
      </w:pPr>
      <w:bookmarkStart w:id="80" w:name="_Toc242106331"/>
      <w:r>
        <w:t>Áreas de drenaje de techo en edificaciones</w:t>
      </w:r>
      <w:bookmarkEnd w:id="80"/>
    </w:p>
    <w:p w14:paraId="07B11EF5" w14:textId="77777777" w:rsidR="00E65A66" w:rsidRPr="00EE246D" w:rsidRDefault="00E65A66" w:rsidP="00E65A66">
      <w:pPr>
        <w:ind w:left="1418"/>
        <w:rPr>
          <w:rFonts w:ascii="Arial Narrow" w:hAnsi="Arial Narrow"/>
        </w:rPr>
      </w:pPr>
    </w:p>
    <w:p w14:paraId="30FD58BA" w14:textId="77777777" w:rsidR="00E65A66" w:rsidRPr="00EE246D" w:rsidRDefault="00E65A66" w:rsidP="00E65A66">
      <w:pPr>
        <w:pStyle w:val="Prrafodelista"/>
        <w:spacing w:line="360" w:lineRule="auto"/>
        <w:ind w:left="1440"/>
        <w:jc w:val="both"/>
        <w:rPr>
          <w:rFonts w:ascii="Arial Narrow" w:hAnsi="Arial Narrow"/>
        </w:rPr>
      </w:pPr>
      <w:r>
        <w:rPr>
          <w:rFonts w:ascii="Arial Narrow" w:hAnsi="Arial Narrow"/>
        </w:rPr>
        <w:t>Las áreas de techo corresponden a las superficies de cobertura de las edificaciones proyectadas, conformadas por planchas metálicas TR4 de Aluzinc. Para todas las superficies comprendidas en este grupo se adopta un coeficiente de escorrentía de C = 0.88.</w:t>
      </w:r>
    </w:p>
    <w:p w14:paraId="02419921" w14:textId="77777777" w:rsidR="00DB212A" w:rsidRPr="00EE246D" w:rsidRDefault="004C4FCF" w:rsidP="00E65A66">
      <w:pPr>
        <w:spacing w:line="360" w:lineRule="auto"/>
        <w:jc w:val="both"/>
        <w:rPr>
          <w:rFonts w:ascii="Arial Narrow" w:hAnsi="Arial Narrow"/>
          <w:lang w:val="es-ES"/>
        </w:rPr>
      </w:pPr>
      <w:r>
        <w:rPr>
          <w:rFonts w:ascii="Arial Narrow" w:hAnsi="Arial Narrow"/>
          <w:lang w:val="es-ES"/>
        </w:rPr>
        <w:tab/>
      </w:r>
      <w:r>
        <w:rPr>
          <w:rFonts w:ascii="Arial Narrow" w:hAnsi="Arial Narrow"/>
          <w:lang w:val="es-ES"/>
        </w:rPr>
        <w:tab/>
      </w:r>
    </w:p>
    <w:tbl>
      <w:tblPr>
        <w:tblW w:w="5709" w:type="dxa"/>
        <w:jc w:val="center"/>
        <w:tblCellMar>
          <w:left w:w="70" w:type="dxa"/>
          <w:right w:w="70" w:type="dxa"/>
        </w:tblCellMar>
        <w:tblLook w:val="04A0" w:firstRow="1" w:lastRow="0" w:firstColumn="1" w:lastColumn="0" w:noHBand="0" w:noVBand="1"/>
      </w:tblPr>
      <w:tblGrid>
        <w:gridCol w:w="431"/>
        <w:gridCol w:w="1545"/>
        <w:gridCol w:w="2719"/>
        <w:gridCol w:w="1014"/>
      </w:tblGrid>
      <w:tr w:rsidR="00DB212A" w:rsidRPr="00DB212A" w14:paraId="66D3E77D" w14:textId="77777777" w:rsidTr="00DB212A">
        <w:trPr>
          <w:trHeight w:val="245"/>
          <w:jc w:val="center"/>
        </w:trPr>
        <w:tc>
          <w:tcPr>
            <w:tcW w:w="0" w:type="auto"/>
            <w:gridSpan w:val="4"/>
            <w:tcBorders>
              <w:top w:val="nil"/>
              <w:left w:val="nil"/>
              <w:bottom w:val="nil"/>
              <w:right w:val="nil"/>
            </w:tcBorders>
            <w:vAlign w:val="center"/>
            <w:hideMark/>
          </w:tcPr>
          <w:p w14:paraId="299C28BF"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t>Tabla N° Áreas de drenaje de techo en edificaciones</w:t>
            </w:r>
          </w:p>
        </w:tc>
      </w:tr>
      <w:tr w:rsidR="00DB212A" w:rsidRPr="00DB212A" w14:paraId="5BF90784" w14:textId="77777777" w:rsidTr="00DB212A">
        <w:trPr>
          <w:trHeight w:val="435"/>
          <w:jc w:val="center"/>
        </w:trPr>
        <w:tc>
          <w:tcPr>
            <w:tcW w:w="0" w:type="auto"/>
            <w:tcBorders>
              <w:top w:val="single" w:sz="4" w:space="0" w:color="auto"/>
              <w:left w:val="single" w:sz="4" w:space="0" w:color="auto"/>
              <w:bottom w:val="single" w:sz="4" w:space="0" w:color="auto"/>
              <w:right w:val="single" w:sz="4" w:space="0" w:color="auto"/>
            </w:tcBorders>
            <w:shd w:val="clear" w:color="000000" w:fill="5B9BD5"/>
            <w:vAlign w:val="center"/>
            <w:hideMark/>
          </w:tcPr>
          <w:p w14:paraId="6A64932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0" w:type="auto"/>
            <w:tcBorders>
              <w:top w:val="single" w:sz="4" w:space="0" w:color="auto"/>
              <w:left w:val="nil"/>
              <w:bottom w:val="single" w:sz="4" w:space="0" w:color="auto"/>
              <w:right w:val="single" w:sz="4" w:space="0" w:color="auto"/>
            </w:tcBorders>
            <w:shd w:val="clear" w:color="000000" w:fill="5B9BD5"/>
            <w:vAlign w:val="center"/>
            <w:hideMark/>
          </w:tcPr>
          <w:p w14:paraId="2F6EB83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0" w:type="auto"/>
            <w:tcBorders>
              <w:top w:val="single" w:sz="4" w:space="0" w:color="auto"/>
              <w:left w:val="nil"/>
              <w:bottom w:val="single" w:sz="4" w:space="0" w:color="auto"/>
              <w:right w:val="single" w:sz="4" w:space="0" w:color="auto"/>
            </w:tcBorders>
            <w:shd w:val="clear" w:color="000000" w:fill="5B9BD5"/>
            <w:vAlign w:val="center"/>
            <w:hideMark/>
          </w:tcPr>
          <w:p w14:paraId="459E809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0" w:type="auto"/>
            <w:tcBorders>
              <w:top w:val="single" w:sz="4" w:space="0" w:color="auto"/>
              <w:left w:val="nil"/>
              <w:bottom w:val="single" w:sz="4" w:space="0" w:color="auto"/>
              <w:right w:val="single" w:sz="4" w:space="0" w:color="auto"/>
            </w:tcBorders>
            <w:shd w:val="clear" w:color="000000" w:fill="5B9BD5"/>
            <w:vAlign w:val="center"/>
            <w:hideMark/>
          </w:tcPr>
          <w:p w14:paraId="6CB7A31A"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58D48696"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7BA2428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w:t>
            </w:r>
          </w:p>
        </w:tc>
        <w:tc>
          <w:tcPr>
            <w:tcW w:w="0" w:type="auto"/>
            <w:tcBorders>
              <w:top w:val="nil"/>
              <w:left w:val="nil"/>
              <w:bottom w:val="single" w:sz="4" w:space="0" w:color="auto"/>
              <w:right w:val="single" w:sz="4" w:space="0" w:color="auto"/>
            </w:tcBorders>
            <w:vAlign w:val="center"/>
            <w:hideMark/>
          </w:tcPr>
          <w:p w14:paraId="1ADED3EB"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Guardianía 01</w:t>
            </w:r>
          </w:p>
        </w:tc>
        <w:tc>
          <w:tcPr>
            <w:tcW w:w="0" w:type="auto"/>
            <w:tcBorders>
              <w:top w:val="nil"/>
              <w:left w:val="nil"/>
              <w:bottom w:val="single" w:sz="4" w:space="0" w:color="auto"/>
              <w:right w:val="single" w:sz="4" w:space="0" w:color="auto"/>
            </w:tcBorders>
            <w:vAlign w:val="center"/>
            <w:hideMark/>
          </w:tcPr>
          <w:p w14:paraId="71748B8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1F1A8E5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37.41</w:t>
            </w:r>
          </w:p>
        </w:tc>
      </w:tr>
      <w:tr w:rsidR="00DB212A" w:rsidRPr="00DB212A" w14:paraId="2CF04D5F"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6C3C0B8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w:t>
            </w:r>
          </w:p>
        </w:tc>
        <w:tc>
          <w:tcPr>
            <w:tcW w:w="0" w:type="auto"/>
            <w:tcBorders>
              <w:top w:val="nil"/>
              <w:left w:val="nil"/>
              <w:bottom w:val="single" w:sz="4" w:space="0" w:color="auto"/>
              <w:right w:val="single" w:sz="4" w:space="0" w:color="auto"/>
            </w:tcBorders>
            <w:vAlign w:val="center"/>
            <w:hideMark/>
          </w:tcPr>
          <w:p w14:paraId="5693D8A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Guardianía 02</w:t>
            </w:r>
          </w:p>
        </w:tc>
        <w:tc>
          <w:tcPr>
            <w:tcW w:w="0" w:type="auto"/>
            <w:tcBorders>
              <w:top w:val="nil"/>
              <w:left w:val="nil"/>
              <w:bottom w:val="single" w:sz="4" w:space="0" w:color="auto"/>
              <w:right w:val="single" w:sz="4" w:space="0" w:color="auto"/>
            </w:tcBorders>
            <w:vAlign w:val="center"/>
            <w:hideMark/>
          </w:tcPr>
          <w:p w14:paraId="00EB033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52E8181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62.93</w:t>
            </w:r>
          </w:p>
        </w:tc>
      </w:tr>
      <w:tr w:rsidR="00DB212A" w:rsidRPr="00DB212A" w14:paraId="6B009308"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19D50AD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3</w:t>
            </w:r>
          </w:p>
        </w:tc>
        <w:tc>
          <w:tcPr>
            <w:tcW w:w="0" w:type="auto"/>
            <w:tcBorders>
              <w:top w:val="nil"/>
              <w:left w:val="nil"/>
              <w:bottom w:val="single" w:sz="4" w:space="0" w:color="auto"/>
              <w:right w:val="single" w:sz="4" w:space="0" w:color="auto"/>
            </w:tcBorders>
            <w:vAlign w:val="center"/>
            <w:hideMark/>
          </w:tcPr>
          <w:p w14:paraId="1D0E492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01</w:t>
            </w:r>
          </w:p>
        </w:tc>
        <w:tc>
          <w:tcPr>
            <w:tcW w:w="0" w:type="auto"/>
            <w:tcBorders>
              <w:top w:val="nil"/>
              <w:left w:val="nil"/>
              <w:bottom w:val="single" w:sz="4" w:space="0" w:color="auto"/>
              <w:right w:val="single" w:sz="4" w:space="0" w:color="auto"/>
            </w:tcBorders>
            <w:vAlign w:val="center"/>
            <w:hideMark/>
          </w:tcPr>
          <w:p w14:paraId="48183B19"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64A00C3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302.40</w:t>
            </w:r>
          </w:p>
        </w:tc>
      </w:tr>
      <w:tr w:rsidR="00DB212A" w:rsidRPr="00DB212A" w14:paraId="21B6F781"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101594F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4</w:t>
            </w:r>
          </w:p>
        </w:tc>
        <w:tc>
          <w:tcPr>
            <w:tcW w:w="0" w:type="auto"/>
            <w:tcBorders>
              <w:top w:val="nil"/>
              <w:left w:val="nil"/>
              <w:bottom w:val="single" w:sz="4" w:space="0" w:color="auto"/>
              <w:right w:val="single" w:sz="4" w:space="0" w:color="auto"/>
            </w:tcBorders>
            <w:vAlign w:val="center"/>
            <w:hideMark/>
          </w:tcPr>
          <w:p w14:paraId="26FF9EEB"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02</w:t>
            </w:r>
          </w:p>
        </w:tc>
        <w:tc>
          <w:tcPr>
            <w:tcW w:w="0" w:type="auto"/>
            <w:tcBorders>
              <w:top w:val="nil"/>
              <w:left w:val="nil"/>
              <w:bottom w:val="single" w:sz="4" w:space="0" w:color="auto"/>
              <w:right w:val="single" w:sz="4" w:space="0" w:color="auto"/>
            </w:tcBorders>
            <w:vAlign w:val="center"/>
            <w:hideMark/>
          </w:tcPr>
          <w:p w14:paraId="37806E2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550E53F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97.93</w:t>
            </w:r>
          </w:p>
        </w:tc>
      </w:tr>
      <w:tr w:rsidR="00DB212A" w:rsidRPr="00DB212A" w14:paraId="564D5B70" w14:textId="77777777" w:rsidTr="00DB212A">
        <w:trPr>
          <w:trHeight w:val="618"/>
          <w:jc w:val="center"/>
        </w:trPr>
        <w:tc>
          <w:tcPr>
            <w:tcW w:w="0" w:type="auto"/>
            <w:tcBorders>
              <w:top w:val="nil"/>
              <w:left w:val="single" w:sz="4" w:space="0" w:color="auto"/>
              <w:bottom w:val="single" w:sz="4" w:space="0" w:color="auto"/>
              <w:right w:val="single" w:sz="4" w:space="0" w:color="auto"/>
            </w:tcBorders>
            <w:vAlign w:val="center"/>
            <w:hideMark/>
          </w:tcPr>
          <w:p w14:paraId="0341D72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5</w:t>
            </w:r>
          </w:p>
        </w:tc>
        <w:tc>
          <w:tcPr>
            <w:tcW w:w="0" w:type="auto"/>
            <w:tcBorders>
              <w:top w:val="nil"/>
              <w:left w:val="nil"/>
              <w:bottom w:val="single" w:sz="4" w:space="0" w:color="auto"/>
              <w:right w:val="single" w:sz="4" w:space="0" w:color="auto"/>
            </w:tcBorders>
            <w:vAlign w:val="center"/>
            <w:hideMark/>
          </w:tcPr>
          <w:p w14:paraId="0FE6902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03</w:t>
            </w:r>
          </w:p>
        </w:tc>
        <w:tc>
          <w:tcPr>
            <w:tcW w:w="0" w:type="auto"/>
            <w:tcBorders>
              <w:top w:val="nil"/>
              <w:left w:val="nil"/>
              <w:bottom w:val="single" w:sz="4" w:space="0" w:color="auto"/>
              <w:right w:val="single" w:sz="4" w:space="0" w:color="auto"/>
            </w:tcBorders>
            <w:vAlign w:val="center"/>
            <w:hideMark/>
          </w:tcPr>
          <w:p w14:paraId="1B345A5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4279D0D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370.88</w:t>
            </w:r>
          </w:p>
        </w:tc>
      </w:tr>
      <w:tr w:rsidR="00DB212A" w:rsidRPr="00DB212A" w14:paraId="2AC0AB16" w14:textId="77777777" w:rsidTr="00DB212A">
        <w:trPr>
          <w:trHeight w:val="618"/>
          <w:jc w:val="center"/>
        </w:trPr>
        <w:tc>
          <w:tcPr>
            <w:tcW w:w="0" w:type="auto"/>
            <w:tcBorders>
              <w:top w:val="nil"/>
              <w:left w:val="single" w:sz="4" w:space="0" w:color="auto"/>
              <w:bottom w:val="single" w:sz="4" w:space="0" w:color="auto"/>
              <w:right w:val="single" w:sz="4" w:space="0" w:color="auto"/>
            </w:tcBorders>
            <w:vAlign w:val="center"/>
            <w:hideMark/>
          </w:tcPr>
          <w:p w14:paraId="70B9AC4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6</w:t>
            </w:r>
          </w:p>
        </w:tc>
        <w:tc>
          <w:tcPr>
            <w:tcW w:w="0" w:type="auto"/>
            <w:tcBorders>
              <w:top w:val="nil"/>
              <w:left w:val="nil"/>
              <w:bottom w:val="single" w:sz="4" w:space="0" w:color="auto"/>
              <w:right w:val="single" w:sz="4" w:space="0" w:color="auto"/>
            </w:tcBorders>
            <w:vAlign w:val="center"/>
            <w:hideMark/>
          </w:tcPr>
          <w:p w14:paraId="1E1322C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04</w:t>
            </w:r>
          </w:p>
        </w:tc>
        <w:tc>
          <w:tcPr>
            <w:tcW w:w="0" w:type="auto"/>
            <w:tcBorders>
              <w:top w:val="nil"/>
              <w:left w:val="nil"/>
              <w:bottom w:val="single" w:sz="4" w:space="0" w:color="auto"/>
              <w:right w:val="single" w:sz="4" w:space="0" w:color="auto"/>
            </w:tcBorders>
            <w:vAlign w:val="center"/>
            <w:hideMark/>
          </w:tcPr>
          <w:p w14:paraId="5F29A68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5BE63D0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371.33</w:t>
            </w:r>
          </w:p>
        </w:tc>
      </w:tr>
      <w:tr w:rsidR="00DB212A" w:rsidRPr="00DB212A" w14:paraId="01254252"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3C702789"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7</w:t>
            </w:r>
          </w:p>
        </w:tc>
        <w:tc>
          <w:tcPr>
            <w:tcW w:w="0" w:type="auto"/>
            <w:tcBorders>
              <w:top w:val="nil"/>
              <w:left w:val="nil"/>
              <w:bottom w:val="single" w:sz="4" w:space="0" w:color="auto"/>
              <w:right w:val="single" w:sz="4" w:space="0" w:color="auto"/>
            </w:tcBorders>
            <w:vAlign w:val="center"/>
            <w:hideMark/>
          </w:tcPr>
          <w:p w14:paraId="35A9839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05</w:t>
            </w:r>
          </w:p>
        </w:tc>
        <w:tc>
          <w:tcPr>
            <w:tcW w:w="0" w:type="auto"/>
            <w:tcBorders>
              <w:top w:val="nil"/>
              <w:left w:val="nil"/>
              <w:bottom w:val="single" w:sz="4" w:space="0" w:color="auto"/>
              <w:right w:val="single" w:sz="4" w:space="0" w:color="auto"/>
            </w:tcBorders>
            <w:vAlign w:val="center"/>
            <w:hideMark/>
          </w:tcPr>
          <w:p w14:paraId="432B1DD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68257C7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117.96</w:t>
            </w:r>
          </w:p>
        </w:tc>
      </w:tr>
      <w:tr w:rsidR="00DB212A" w:rsidRPr="00DB212A" w14:paraId="363A08F3"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0D6DE9C8"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8</w:t>
            </w:r>
          </w:p>
        </w:tc>
        <w:tc>
          <w:tcPr>
            <w:tcW w:w="0" w:type="auto"/>
            <w:tcBorders>
              <w:top w:val="nil"/>
              <w:left w:val="nil"/>
              <w:bottom w:val="single" w:sz="4" w:space="0" w:color="auto"/>
              <w:right w:val="single" w:sz="4" w:space="0" w:color="auto"/>
            </w:tcBorders>
            <w:vAlign w:val="center"/>
            <w:hideMark/>
          </w:tcPr>
          <w:p w14:paraId="4CAE54A8"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06</w:t>
            </w:r>
          </w:p>
        </w:tc>
        <w:tc>
          <w:tcPr>
            <w:tcW w:w="0" w:type="auto"/>
            <w:tcBorders>
              <w:top w:val="nil"/>
              <w:left w:val="nil"/>
              <w:bottom w:val="single" w:sz="4" w:space="0" w:color="auto"/>
              <w:right w:val="single" w:sz="4" w:space="0" w:color="auto"/>
            </w:tcBorders>
            <w:vAlign w:val="center"/>
            <w:hideMark/>
          </w:tcPr>
          <w:p w14:paraId="56F27C72"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2F9D079E"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151.08</w:t>
            </w:r>
          </w:p>
        </w:tc>
      </w:tr>
      <w:tr w:rsidR="00DB212A" w:rsidRPr="00DB212A" w14:paraId="75B7A4F7"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6B760FD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9</w:t>
            </w:r>
          </w:p>
        </w:tc>
        <w:tc>
          <w:tcPr>
            <w:tcW w:w="0" w:type="auto"/>
            <w:tcBorders>
              <w:top w:val="nil"/>
              <w:left w:val="nil"/>
              <w:bottom w:val="single" w:sz="4" w:space="0" w:color="auto"/>
              <w:right w:val="single" w:sz="4" w:space="0" w:color="auto"/>
            </w:tcBorders>
            <w:vAlign w:val="center"/>
            <w:hideMark/>
          </w:tcPr>
          <w:p w14:paraId="2B4B9D54"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Losa Deportiva</w:t>
            </w:r>
          </w:p>
        </w:tc>
        <w:tc>
          <w:tcPr>
            <w:tcW w:w="0" w:type="auto"/>
            <w:tcBorders>
              <w:top w:val="nil"/>
              <w:left w:val="nil"/>
              <w:bottom w:val="single" w:sz="4" w:space="0" w:color="auto"/>
              <w:right w:val="single" w:sz="4" w:space="0" w:color="auto"/>
            </w:tcBorders>
            <w:vAlign w:val="center"/>
            <w:hideMark/>
          </w:tcPr>
          <w:p w14:paraId="0EDF65BA"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2B4E4B9E"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828.91</w:t>
            </w:r>
          </w:p>
        </w:tc>
      </w:tr>
      <w:tr w:rsidR="00DB212A" w:rsidRPr="00DB212A" w14:paraId="7DC5DD6B"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21409D4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10</w:t>
            </w:r>
          </w:p>
        </w:tc>
        <w:tc>
          <w:tcPr>
            <w:tcW w:w="0" w:type="auto"/>
            <w:tcBorders>
              <w:top w:val="nil"/>
              <w:left w:val="nil"/>
              <w:bottom w:val="single" w:sz="4" w:space="0" w:color="auto"/>
              <w:right w:val="single" w:sz="4" w:space="0" w:color="auto"/>
            </w:tcBorders>
            <w:vAlign w:val="center"/>
            <w:hideMark/>
          </w:tcPr>
          <w:p w14:paraId="46DD947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07</w:t>
            </w:r>
          </w:p>
        </w:tc>
        <w:tc>
          <w:tcPr>
            <w:tcW w:w="0" w:type="auto"/>
            <w:tcBorders>
              <w:top w:val="nil"/>
              <w:left w:val="nil"/>
              <w:bottom w:val="single" w:sz="4" w:space="0" w:color="auto"/>
              <w:right w:val="single" w:sz="4" w:space="0" w:color="auto"/>
            </w:tcBorders>
            <w:vAlign w:val="center"/>
            <w:hideMark/>
          </w:tcPr>
          <w:p w14:paraId="3D95688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27D6FD7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374.67</w:t>
            </w:r>
          </w:p>
        </w:tc>
      </w:tr>
      <w:tr w:rsidR="00DB212A" w:rsidRPr="00DB212A" w14:paraId="1C64FDAC" w14:textId="77777777" w:rsidTr="00DB212A">
        <w:trPr>
          <w:trHeight w:val="427"/>
          <w:jc w:val="center"/>
        </w:trPr>
        <w:tc>
          <w:tcPr>
            <w:tcW w:w="0" w:type="auto"/>
            <w:tcBorders>
              <w:top w:val="nil"/>
              <w:left w:val="single" w:sz="4" w:space="0" w:color="auto"/>
              <w:bottom w:val="single" w:sz="4" w:space="0" w:color="auto"/>
              <w:right w:val="single" w:sz="4" w:space="0" w:color="auto"/>
            </w:tcBorders>
            <w:vAlign w:val="center"/>
            <w:hideMark/>
          </w:tcPr>
          <w:p w14:paraId="2ACC5E5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11</w:t>
            </w:r>
          </w:p>
        </w:tc>
        <w:tc>
          <w:tcPr>
            <w:tcW w:w="0" w:type="auto"/>
            <w:tcBorders>
              <w:top w:val="nil"/>
              <w:left w:val="nil"/>
              <w:bottom w:val="single" w:sz="4" w:space="0" w:color="auto"/>
              <w:right w:val="single" w:sz="4" w:space="0" w:color="auto"/>
            </w:tcBorders>
            <w:vAlign w:val="center"/>
            <w:hideMark/>
          </w:tcPr>
          <w:p w14:paraId="7D4CDF7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08</w:t>
            </w:r>
          </w:p>
        </w:tc>
        <w:tc>
          <w:tcPr>
            <w:tcW w:w="0" w:type="auto"/>
            <w:tcBorders>
              <w:top w:val="nil"/>
              <w:left w:val="nil"/>
              <w:bottom w:val="single" w:sz="4" w:space="0" w:color="auto"/>
              <w:right w:val="single" w:sz="4" w:space="0" w:color="auto"/>
            </w:tcBorders>
            <w:vAlign w:val="center"/>
            <w:hideMark/>
          </w:tcPr>
          <w:p w14:paraId="0924BAB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noWrap/>
            <w:vAlign w:val="center"/>
            <w:hideMark/>
          </w:tcPr>
          <w:p w14:paraId="611C794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374.01</w:t>
            </w:r>
          </w:p>
        </w:tc>
      </w:tr>
      <w:tr w:rsidR="00DB212A" w:rsidRPr="00DB212A" w14:paraId="3C041407" w14:textId="77777777" w:rsidTr="00DB212A">
        <w:trPr>
          <w:trHeight w:val="443"/>
          <w:jc w:val="center"/>
        </w:trPr>
        <w:tc>
          <w:tcPr>
            <w:tcW w:w="0" w:type="auto"/>
            <w:tcBorders>
              <w:top w:val="nil"/>
              <w:left w:val="single" w:sz="4" w:space="0" w:color="auto"/>
              <w:bottom w:val="single" w:sz="4" w:space="0" w:color="auto"/>
              <w:right w:val="single" w:sz="4" w:space="0" w:color="auto"/>
            </w:tcBorders>
            <w:vAlign w:val="center"/>
            <w:hideMark/>
          </w:tcPr>
          <w:p w14:paraId="69646C6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12</w:t>
            </w:r>
          </w:p>
        </w:tc>
        <w:tc>
          <w:tcPr>
            <w:tcW w:w="0" w:type="auto"/>
            <w:tcBorders>
              <w:top w:val="nil"/>
              <w:left w:val="nil"/>
              <w:bottom w:val="single" w:sz="4" w:space="0" w:color="auto"/>
              <w:right w:val="single" w:sz="4" w:space="0" w:color="auto"/>
            </w:tcBorders>
            <w:vAlign w:val="center"/>
            <w:hideMark/>
          </w:tcPr>
          <w:p w14:paraId="4C9F78BE"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09</w:t>
            </w:r>
          </w:p>
        </w:tc>
        <w:tc>
          <w:tcPr>
            <w:tcW w:w="0" w:type="auto"/>
            <w:tcBorders>
              <w:top w:val="nil"/>
              <w:left w:val="nil"/>
              <w:bottom w:val="single" w:sz="4" w:space="0" w:color="auto"/>
              <w:right w:val="single" w:sz="4" w:space="0" w:color="auto"/>
            </w:tcBorders>
            <w:vAlign w:val="center"/>
            <w:hideMark/>
          </w:tcPr>
          <w:p w14:paraId="1CE7FC4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vAlign w:val="center"/>
            <w:hideMark/>
          </w:tcPr>
          <w:p w14:paraId="0AC4D3F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478.9579</w:t>
            </w:r>
          </w:p>
        </w:tc>
      </w:tr>
      <w:tr w:rsidR="00DB212A" w:rsidRPr="00DB212A" w14:paraId="24255AB2" w14:textId="77777777" w:rsidTr="00DB212A">
        <w:trPr>
          <w:trHeight w:val="443"/>
          <w:jc w:val="center"/>
        </w:trPr>
        <w:tc>
          <w:tcPr>
            <w:tcW w:w="0" w:type="auto"/>
            <w:tcBorders>
              <w:top w:val="nil"/>
              <w:left w:val="single" w:sz="4" w:space="0" w:color="auto"/>
              <w:bottom w:val="single" w:sz="4" w:space="0" w:color="auto"/>
              <w:right w:val="single" w:sz="4" w:space="0" w:color="auto"/>
            </w:tcBorders>
            <w:vAlign w:val="center"/>
            <w:hideMark/>
          </w:tcPr>
          <w:p w14:paraId="038128F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13</w:t>
            </w:r>
          </w:p>
        </w:tc>
        <w:tc>
          <w:tcPr>
            <w:tcW w:w="0" w:type="auto"/>
            <w:tcBorders>
              <w:top w:val="nil"/>
              <w:left w:val="nil"/>
              <w:bottom w:val="single" w:sz="4" w:space="0" w:color="auto"/>
              <w:right w:val="single" w:sz="4" w:space="0" w:color="auto"/>
            </w:tcBorders>
            <w:vAlign w:val="center"/>
            <w:hideMark/>
          </w:tcPr>
          <w:p w14:paraId="0D0D25BC"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Edificación 10</w:t>
            </w:r>
          </w:p>
        </w:tc>
        <w:tc>
          <w:tcPr>
            <w:tcW w:w="0" w:type="auto"/>
            <w:tcBorders>
              <w:top w:val="nil"/>
              <w:left w:val="nil"/>
              <w:bottom w:val="single" w:sz="4" w:space="0" w:color="auto"/>
              <w:right w:val="single" w:sz="4" w:space="0" w:color="auto"/>
            </w:tcBorders>
            <w:vAlign w:val="center"/>
            <w:hideMark/>
          </w:tcPr>
          <w:p w14:paraId="4C6D51E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0.88</w:t>
            </w:r>
          </w:p>
        </w:tc>
        <w:tc>
          <w:tcPr>
            <w:tcW w:w="0" w:type="auto"/>
            <w:tcBorders>
              <w:top w:val="nil"/>
              <w:left w:val="nil"/>
              <w:bottom w:val="single" w:sz="4" w:space="0" w:color="auto"/>
              <w:right w:val="single" w:sz="4" w:space="0" w:color="auto"/>
            </w:tcBorders>
            <w:vAlign w:val="center"/>
            <w:hideMark/>
          </w:tcPr>
          <w:p w14:paraId="18EBABAA"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86.1135</w:t>
            </w:r>
          </w:p>
        </w:tc>
      </w:tr>
    </w:tbl>
    <w:p w14:paraId="48153282" w14:textId="77777777" w:rsidR="004C4FCF" w:rsidRPr="00EE246D" w:rsidRDefault="004C4FCF" w:rsidP="00E65A66">
      <w:pPr>
        <w:spacing w:line="360" w:lineRule="auto"/>
        <w:jc w:val="both"/>
        <w:rPr>
          <w:rFonts w:ascii="Arial Narrow" w:hAnsi="Arial Narrow"/>
          <w:lang w:val="es-ES"/>
        </w:rPr>
      </w:pPr>
    </w:p>
    <w:p w14:paraId="703F88E1" w14:textId="77777777" w:rsidR="00D46AB1" w:rsidRPr="00EE246D" w:rsidRDefault="00E65A66" w:rsidP="0028003B">
      <w:pPr>
        <w:spacing w:line="360" w:lineRule="auto"/>
        <w:ind w:left="1985"/>
        <w:rPr>
          <w:rFonts w:ascii="Arial Narrow" w:hAnsi="Arial Narrow" w:cs="Arial"/>
          <w:szCs w:val="24"/>
        </w:rPr>
      </w:pPr>
      <w:r>
        <w:rPr>
          <w:rFonts w:ascii="Arial Narrow" w:hAnsi="Arial Narrow" w:cs="Arial"/>
          <w:b/>
          <w:bCs/>
          <w:szCs w:val="24"/>
        </w:rPr>
        <w:t>Fuente:</w:t>
      </w:r>
      <w:r>
        <w:rPr>
          <w:rFonts w:ascii="Arial Narrow" w:hAnsi="Arial Narrow" w:cs="Arial"/>
          <w:szCs w:val="24"/>
        </w:rPr>
        <w:t xml:space="preserve"> Elaboración propia con base en los planos del proyecto.</w:t>
      </w:r>
    </w:p>
    <w:p w14:paraId="50730FE8" w14:textId="77777777" w:rsidR="00D46AB1" w:rsidRPr="00EE246D" w:rsidRDefault="00D46AB1" w:rsidP="0028003B">
      <w:pPr>
        <w:spacing w:line="360" w:lineRule="auto"/>
        <w:ind w:left="1985"/>
        <w:rPr>
          <w:rFonts w:ascii="Arial Narrow" w:hAnsi="Arial Narrow" w:cs="Arial"/>
          <w:szCs w:val="24"/>
        </w:rPr>
      </w:pPr>
    </w:p>
    <w:p w14:paraId="69360DF9" w14:textId="77777777" w:rsidR="00D46AB1" w:rsidRPr="00EE246D" w:rsidRDefault="00E65A66" w:rsidP="00E65A66">
      <w:pPr>
        <w:pStyle w:val="Ttulo2"/>
        <w:numPr>
          <w:ilvl w:val="3"/>
          <w:numId w:val="1"/>
        </w:numPr>
      </w:pPr>
      <w:bookmarkStart w:id="81" w:name="_Toc242106332"/>
      <w:r>
        <w:lastRenderedPageBreak/>
        <w:t>Áreas libres de concreto frotachado</w:t>
      </w:r>
      <w:bookmarkEnd w:id="81"/>
    </w:p>
    <w:p w14:paraId="59C2E95D" w14:textId="77777777" w:rsidR="00E65A66" w:rsidRPr="00EE246D" w:rsidRDefault="00E65A66" w:rsidP="00E65A66">
      <w:pPr>
        <w:pStyle w:val="Prrafodelista"/>
        <w:spacing w:line="360" w:lineRule="auto"/>
        <w:ind w:left="1440"/>
        <w:jc w:val="both"/>
        <w:rPr>
          <w:rFonts w:ascii="Arial Narrow" w:hAnsi="Arial Narrow"/>
        </w:rPr>
      </w:pPr>
    </w:p>
    <w:p w14:paraId="257F81CF" w14:textId="77777777" w:rsidR="00E65A66" w:rsidRPr="00EE246D" w:rsidRDefault="00E65A66" w:rsidP="00E65A66">
      <w:pPr>
        <w:pStyle w:val="Prrafodelista"/>
        <w:spacing w:line="360" w:lineRule="auto"/>
        <w:ind w:left="1440"/>
        <w:jc w:val="both"/>
        <w:rPr>
          <w:rFonts w:ascii="Arial Narrow" w:hAnsi="Arial Narrow"/>
        </w:rPr>
      </w:pPr>
      <w:r>
        <w:rPr>
          <w:rFonts w:ascii="Arial Narrow" w:hAnsi="Arial Narrow"/>
        </w:rPr>
        <w:t>Las áreas libres corresponden a superficies exteriores de concreto frotachado, destinadas principalmente a patios, veredas, circulaciones y espacios de uso escolar. Debido a su condición superficial predominantemente impermeable, se adopta para estas áreas el coeficiente de escorrentía C = 0.88.</w:t>
      </w:r>
    </w:p>
    <w:p w14:paraId="27A3A0B1" w14:textId="77777777" w:rsidR="00E9691B" w:rsidRPr="00EE246D" w:rsidRDefault="00E9691B" w:rsidP="00E65A66">
      <w:pPr>
        <w:pStyle w:val="Prrafodelista"/>
        <w:spacing w:line="360" w:lineRule="auto"/>
        <w:ind w:left="1440"/>
        <w:jc w:val="both"/>
        <w:rPr>
          <w:rFonts w:ascii="Arial Narrow" w:hAnsi="Arial Narrow"/>
          <w:b/>
          <w:bCs/>
        </w:rPr>
      </w:pPr>
    </w:p>
    <w:tbl>
      <w:tblPr>
        <w:tblW w:w="5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
        <w:gridCol w:w="2048"/>
        <w:gridCol w:w="1792"/>
        <w:gridCol w:w="803"/>
      </w:tblGrid>
      <w:tr w:rsidR="00DB212A" w:rsidRPr="00DB212A" w14:paraId="1A4798A3" w14:textId="77777777" w:rsidTr="00F13AA1">
        <w:trPr>
          <w:trHeight w:val="93"/>
          <w:jc w:val="center"/>
        </w:trPr>
        <w:tc>
          <w:tcPr>
            <w:tcW w:w="0" w:type="auto"/>
            <w:gridSpan w:val="4"/>
            <w:vAlign w:val="center"/>
            <w:hideMark/>
          </w:tcPr>
          <w:p w14:paraId="4B586C82"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t>Tabla N.°  Áreas libres de concreto frotachado</w:t>
            </w:r>
          </w:p>
        </w:tc>
      </w:tr>
      <w:tr w:rsidR="00DB212A" w:rsidRPr="00DB212A" w14:paraId="3B0C234B" w14:textId="77777777" w:rsidTr="00F13AA1">
        <w:trPr>
          <w:trHeight w:val="165"/>
          <w:jc w:val="center"/>
        </w:trPr>
        <w:tc>
          <w:tcPr>
            <w:tcW w:w="0" w:type="auto"/>
            <w:shd w:val="clear" w:color="000000" w:fill="FABF8F"/>
            <w:vAlign w:val="center"/>
            <w:hideMark/>
          </w:tcPr>
          <w:p w14:paraId="47B75DC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0" w:type="auto"/>
            <w:shd w:val="clear" w:color="000000" w:fill="FABF8F"/>
            <w:vAlign w:val="center"/>
            <w:hideMark/>
          </w:tcPr>
          <w:p w14:paraId="6095C72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0" w:type="auto"/>
            <w:shd w:val="clear" w:color="000000" w:fill="FABF8F"/>
            <w:vAlign w:val="center"/>
            <w:hideMark/>
          </w:tcPr>
          <w:p w14:paraId="6D06FD6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0" w:type="auto"/>
            <w:shd w:val="clear" w:color="000000" w:fill="FABF8F"/>
            <w:vAlign w:val="center"/>
            <w:hideMark/>
          </w:tcPr>
          <w:p w14:paraId="40348CD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530B0B81" w14:textId="77777777" w:rsidTr="00F13AA1">
        <w:trPr>
          <w:trHeight w:val="162"/>
          <w:jc w:val="center"/>
        </w:trPr>
        <w:tc>
          <w:tcPr>
            <w:tcW w:w="0" w:type="auto"/>
            <w:shd w:val="clear" w:color="000000" w:fill="FFFFFF"/>
            <w:vAlign w:val="center"/>
            <w:hideMark/>
          </w:tcPr>
          <w:p w14:paraId="5BB2D281"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w:t>
            </w:r>
          </w:p>
        </w:tc>
        <w:tc>
          <w:tcPr>
            <w:tcW w:w="0" w:type="auto"/>
            <w:vAlign w:val="center"/>
            <w:hideMark/>
          </w:tcPr>
          <w:p w14:paraId="76428C0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01</w:t>
            </w:r>
          </w:p>
        </w:tc>
        <w:tc>
          <w:tcPr>
            <w:tcW w:w="0" w:type="auto"/>
            <w:vAlign w:val="center"/>
            <w:hideMark/>
          </w:tcPr>
          <w:p w14:paraId="720301B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7864EDF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51.25</w:t>
            </w:r>
          </w:p>
        </w:tc>
      </w:tr>
      <w:tr w:rsidR="00DB212A" w:rsidRPr="00DB212A" w14:paraId="02EB3FBF" w14:textId="77777777" w:rsidTr="00F13AA1">
        <w:trPr>
          <w:trHeight w:val="162"/>
          <w:jc w:val="center"/>
        </w:trPr>
        <w:tc>
          <w:tcPr>
            <w:tcW w:w="0" w:type="auto"/>
            <w:shd w:val="clear" w:color="000000" w:fill="FFFFFF"/>
            <w:vAlign w:val="center"/>
            <w:hideMark/>
          </w:tcPr>
          <w:p w14:paraId="69C532C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2</w:t>
            </w:r>
          </w:p>
        </w:tc>
        <w:tc>
          <w:tcPr>
            <w:tcW w:w="0" w:type="auto"/>
            <w:vAlign w:val="center"/>
            <w:hideMark/>
          </w:tcPr>
          <w:p w14:paraId="4D3A9B4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02</w:t>
            </w:r>
          </w:p>
        </w:tc>
        <w:tc>
          <w:tcPr>
            <w:tcW w:w="0" w:type="auto"/>
            <w:vAlign w:val="center"/>
            <w:hideMark/>
          </w:tcPr>
          <w:p w14:paraId="5C6373C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E5D0DE7"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17.01</w:t>
            </w:r>
          </w:p>
        </w:tc>
      </w:tr>
      <w:tr w:rsidR="00DB212A" w:rsidRPr="00DB212A" w14:paraId="03B8A9C7" w14:textId="77777777" w:rsidTr="00F13AA1">
        <w:trPr>
          <w:trHeight w:val="162"/>
          <w:jc w:val="center"/>
        </w:trPr>
        <w:tc>
          <w:tcPr>
            <w:tcW w:w="0" w:type="auto"/>
            <w:shd w:val="clear" w:color="000000" w:fill="FFFFFF"/>
            <w:vAlign w:val="center"/>
            <w:hideMark/>
          </w:tcPr>
          <w:p w14:paraId="15F93A5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3</w:t>
            </w:r>
          </w:p>
        </w:tc>
        <w:tc>
          <w:tcPr>
            <w:tcW w:w="0" w:type="auto"/>
            <w:vAlign w:val="center"/>
            <w:hideMark/>
          </w:tcPr>
          <w:p w14:paraId="1540A93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03</w:t>
            </w:r>
          </w:p>
        </w:tc>
        <w:tc>
          <w:tcPr>
            <w:tcW w:w="0" w:type="auto"/>
            <w:vAlign w:val="center"/>
            <w:hideMark/>
          </w:tcPr>
          <w:p w14:paraId="6CA7E8D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009C356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110.79</w:t>
            </w:r>
          </w:p>
        </w:tc>
      </w:tr>
      <w:tr w:rsidR="00DB212A" w:rsidRPr="00DB212A" w14:paraId="7441BB9C" w14:textId="77777777" w:rsidTr="00F13AA1">
        <w:trPr>
          <w:trHeight w:val="162"/>
          <w:jc w:val="center"/>
        </w:trPr>
        <w:tc>
          <w:tcPr>
            <w:tcW w:w="0" w:type="auto"/>
            <w:shd w:val="clear" w:color="000000" w:fill="FFFFFF"/>
            <w:vAlign w:val="center"/>
            <w:hideMark/>
          </w:tcPr>
          <w:p w14:paraId="5E55DB1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4</w:t>
            </w:r>
          </w:p>
        </w:tc>
        <w:tc>
          <w:tcPr>
            <w:tcW w:w="0" w:type="auto"/>
            <w:vAlign w:val="center"/>
            <w:hideMark/>
          </w:tcPr>
          <w:p w14:paraId="1EC39FC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04</w:t>
            </w:r>
          </w:p>
        </w:tc>
        <w:tc>
          <w:tcPr>
            <w:tcW w:w="0" w:type="auto"/>
            <w:vAlign w:val="center"/>
            <w:hideMark/>
          </w:tcPr>
          <w:p w14:paraId="51D4ED9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70AB3CA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116.29</w:t>
            </w:r>
          </w:p>
        </w:tc>
      </w:tr>
      <w:tr w:rsidR="00DB212A" w:rsidRPr="00DB212A" w14:paraId="7F2B3159" w14:textId="77777777" w:rsidTr="00F13AA1">
        <w:trPr>
          <w:trHeight w:val="235"/>
          <w:jc w:val="center"/>
        </w:trPr>
        <w:tc>
          <w:tcPr>
            <w:tcW w:w="0" w:type="auto"/>
            <w:shd w:val="clear" w:color="000000" w:fill="FFFFFF"/>
            <w:vAlign w:val="center"/>
            <w:hideMark/>
          </w:tcPr>
          <w:p w14:paraId="18C748AF"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5</w:t>
            </w:r>
          </w:p>
        </w:tc>
        <w:tc>
          <w:tcPr>
            <w:tcW w:w="0" w:type="auto"/>
            <w:vAlign w:val="center"/>
            <w:hideMark/>
          </w:tcPr>
          <w:p w14:paraId="303C228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05</w:t>
            </w:r>
          </w:p>
        </w:tc>
        <w:tc>
          <w:tcPr>
            <w:tcW w:w="0" w:type="auto"/>
            <w:vAlign w:val="center"/>
            <w:hideMark/>
          </w:tcPr>
          <w:p w14:paraId="0E05CE1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0FC12167"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52.21</w:t>
            </w:r>
          </w:p>
        </w:tc>
      </w:tr>
      <w:tr w:rsidR="00DB212A" w:rsidRPr="00DB212A" w14:paraId="7EB9DD69" w14:textId="77777777" w:rsidTr="00F13AA1">
        <w:trPr>
          <w:trHeight w:val="235"/>
          <w:jc w:val="center"/>
        </w:trPr>
        <w:tc>
          <w:tcPr>
            <w:tcW w:w="0" w:type="auto"/>
            <w:shd w:val="clear" w:color="000000" w:fill="FFFFFF"/>
            <w:vAlign w:val="center"/>
            <w:hideMark/>
          </w:tcPr>
          <w:p w14:paraId="371127B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6</w:t>
            </w:r>
          </w:p>
        </w:tc>
        <w:tc>
          <w:tcPr>
            <w:tcW w:w="0" w:type="auto"/>
            <w:vAlign w:val="center"/>
            <w:hideMark/>
          </w:tcPr>
          <w:p w14:paraId="282E0947"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06</w:t>
            </w:r>
          </w:p>
        </w:tc>
        <w:tc>
          <w:tcPr>
            <w:tcW w:w="0" w:type="auto"/>
            <w:vAlign w:val="center"/>
            <w:hideMark/>
          </w:tcPr>
          <w:p w14:paraId="0926A23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2A28EA8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48.11</w:t>
            </w:r>
          </w:p>
        </w:tc>
      </w:tr>
      <w:tr w:rsidR="00DB212A" w:rsidRPr="00DB212A" w14:paraId="60F6F731" w14:textId="77777777" w:rsidTr="00F13AA1">
        <w:trPr>
          <w:trHeight w:val="162"/>
          <w:jc w:val="center"/>
        </w:trPr>
        <w:tc>
          <w:tcPr>
            <w:tcW w:w="0" w:type="auto"/>
            <w:shd w:val="clear" w:color="000000" w:fill="FFFFFF"/>
            <w:vAlign w:val="center"/>
            <w:hideMark/>
          </w:tcPr>
          <w:p w14:paraId="3B6FF0F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7</w:t>
            </w:r>
          </w:p>
        </w:tc>
        <w:tc>
          <w:tcPr>
            <w:tcW w:w="0" w:type="auto"/>
            <w:vAlign w:val="center"/>
            <w:hideMark/>
          </w:tcPr>
          <w:p w14:paraId="507C1C4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07</w:t>
            </w:r>
          </w:p>
        </w:tc>
        <w:tc>
          <w:tcPr>
            <w:tcW w:w="0" w:type="auto"/>
            <w:vAlign w:val="center"/>
            <w:hideMark/>
          </w:tcPr>
          <w:p w14:paraId="4454D25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0517111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41.10</w:t>
            </w:r>
          </w:p>
        </w:tc>
      </w:tr>
      <w:tr w:rsidR="00DB212A" w:rsidRPr="00DB212A" w14:paraId="20F1418D" w14:textId="77777777" w:rsidTr="00F13AA1">
        <w:trPr>
          <w:trHeight w:val="162"/>
          <w:jc w:val="center"/>
        </w:trPr>
        <w:tc>
          <w:tcPr>
            <w:tcW w:w="0" w:type="auto"/>
            <w:shd w:val="clear" w:color="000000" w:fill="FFFFFF"/>
            <w:vAlign w:val="center"/>
            <w:hideMark/>
          </w:tcPr>
          <w:p w14:paraId="7D760536"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8</w:t>
            </w:r>
          </w:p>
        </w:tc>
        <w:tc>
          <w:tcPr>
            <w:tcW w:w="0" w:type="auto"/>
            <w:vAlign w:val="center"/>
            <w:hideMark/>
          </w:tcPr>
          <w:p w14:paraId="33B2F6D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08</w:t>
            </w:r>
          </w:p>
        </w:tc>
        <w:tc>
          <w:tcPr>
            <w:tcW w:w="0" w:type="auto"/>
            <w:vAlign w:val="center"/>
            <w:hideMark/>
          </w:tcPr>
          <w:p w14:paraId="73B419E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5F537D0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43.23</w:t>
            </w:r>
          </w:p>
        </w:tc>
      </w:tr>
      <w:tr w:rsidR="00DB212A" w:rsidRPr="00DB212A" w14:paraId="37CA1C59" w14:textId="77777777" w:rsidTr="00F13AA1">
        <w:trPr>
          <w:trHeight w:val="162"/>
          <w:jc w:val="center"/>
        </w:trPr>
        <w:tc>
          <w:tcPr>
            <w:tcW w:w="0" w:type="auto"/>
            <w:shd w:val="clear" w:color="000000" w:fill="FFFFFF"/>
            <w:vAlign w:val="center"/>
            <w:hideMark/>
          </w:tcPr>
          <w:p w14:paraId="626C924A"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9</w:t>
            </w:r>
          </w:p>
        </w:tc>
        <w:tc>
          <w:tcPr>
            <w:tcW w:w="0" w:type="auto"/>
            <w:vAlign w:val="center"/>
            <w:hideMark/>
          </w:tcPr>
          <w:p w14:paraId="7A35197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09</w:t>
            </w:r>
          </w:p>
        </w:tc>
        <w:tc>
          <w:tcPr>
            <w:tcW w:w="0" w:type="auto"/>
            <w:vAlign w:val="center"/>
            <w:hideMark/>
          </w:tcPr>
          <w:p w14:paraId="621DE7D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3054944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44.51</w:t>
            </w:r>
          </w:p>
        </w:tc>
      </w:tr>
      <w:tr w:rsidR="00DB212A" w:rsidRPr="00DB212A" w14:paraId="13019409" w14:textId="77777777" w:rsidTr="00F13AA1">
        <w:trPr>
          <w:trHeight w:val="162"/>
          <w:jc w:val="center"/>
        </w:trPr>
        <w:tc>
          <w:tcPr>
            <w:tcW w:w="0" w:type="auto"/>
            <w:shd w:val="clear" w:color="000000" w:fill="FFFFFF"/>
            <w:vAlign w:val="center"/>
            <w:hideMark/>
          </w:tcPr>
          <w:p w14:paraId="5FAE5C0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10</w:t>
            </w:r>
          </w:p>
        </w:tc>
        <w:tc>
          <w:tcPr>
            <w:tcW w:w="0" w:type="auto"/>
            <w:vAlign w:val="center"/>
            <w:hideMark/>
          </w:tcPr>
          <w:p w14:paraId="3F0D15EA"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10</w:t>
            </w:r>
          </w:p>
        </w:tc>
        <w:tc>
          <w:tcPr>
            <w:tcW w:w="0" w:type="auto"/>
            <w:vAlign w:val="center"/>
            <w:hideMark/>
          </w:tcPr>
          <w:p w14:paraId="740E93A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E42C80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47.76</w:t>
            </w:r>
          </w:p>
        </w:tc>
      </w:tr>
      <w:tr w:rsidR="00DB212A" w:rsidRPr="00DB212A" w14:paraId="1F953A65" w14:textId="77777777" w:rsidTr="00F13AA1">
        <w:trPr>
          <w:trHeight w:val="162"/>
          <w:jc w:val="center"/>
        </w:trPr>
        <w:tc>
          <w:tcPr>
            <w:tcW w:w="0" w:type="auto"/>
            <w:shd w:val="clear" w:color="000000" w:fill="FFFFFF"/>
            <w:vAlign w:val="center"/>
            <w:hideMark/>
          </w:tcPr>
          <w:p w14:paraId="3E98D3BE"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11</w:t>
            </w:r>
          </w:p>
        </w:tc>
        <w:tc>
          <w:tcPr>
            <w:tcW w:w="0" w:type="auto"/>
            <w:vAlign w:val="center"/>
            <w:hideMark/>
          </w:tcPr>
          <w:p w14:paraId="07FFFBE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11</w:t>
            </w:r>
          </w:p>
        </w:tc>
        <w:tc>
          <w:tcPr>
            <w:tcW w:w="0" w:type="auto"/>
            <w:vAlign w:val="center"/>
            <w:hideMark/>
          </w:tcPr>
          <w:p w14:paraId="026F017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77980F7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9.31</w:t>
            </w:r>
          </w:p>
        </w:tc>
      </w:tr>
      <w:tr w:rsidR="00DB212A" w:rsidRPr="00DB212A" w14:paraId="165CE33D" w14:textId="77777777" w:rsidTr="00F13AA1">
        <w:trPr>
          <w:trHeight w:val="168"/>
          <w:jc w:val="center"/>
        </w:trPr>
        <w:tc>
          <w:tcPr>
            <w:tcW w:w="0" w:type="auto"/>
            <w:shd w:val="clear" w:color="000000" w:fill="FFFFFF"/>
            <w:vAlign w:val="center"/>
            <w:hideMark/>
          </w:tcPr>
          <w:p w14:paraId="3AEE0517"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12</w:t>
            </w:r>
          </w:p>
        </w:tc>
        <w:tc>
          <w:tcPr>
            <w:tcW w:w="0" w:type="auto"/>
            <w:vAlign w:val="center"/>
            <w:hideMark/>
          </w:tcPr>
          <w:p w14:paraId="5846195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12</w:t>
            </w:r>
          </w:p>
        </w:tc>
        <w:tc>
          <w:tcPr>
            <w:tcW w:w="0" w:type="auto"/>
            <w:vAlign w:val="center"/>
            <w:hideMark/>
          </w:tcPr>
          <w:p w14:paraId="14483F6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32B64AB5"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11.46</w:t>
            </w:r>
          </w:p>
        </w:tc>
      </w:tr>
      <w:tr w:rsidR="00DB212A" w:rsidRPr="00DB212A" w14:paraId="74A5892D" w14:textId="77777777" w:rsidTr="00F13AA1">
        <w:trPr>
          <w:trHeight w:val="168"/>
          <w:jc w:val="center"/>
        </w:trPr>
        <w:tc>
          <w:tcPr>
            <w:tcW w:w="0" w:type="auto"/>
            <w:shd w:val="clear" w:color="000000" w:fill="FFFFFF"/>
            <w:vAlign w:val="center"/>
            <w:hideMark/>
          </w:tcPr>
          <w:p w14:paraId="04865AB4"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13</w:t>
            </w:r>
          </w:p>
        </w:tc>
        <w:tc>
          <w:tcPr>
            <w:tcW w:w="0" w:type="auto"/>
            <w:vAlign w:val="center"/>
            <w:hideMark/>
          </w:tcPr>
          <w:p w14:paraId="3152601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13</w:t>
            </w:r>
          </w:p>
        </w:tc>
        <w:tc>
          <w:tcPr>
            <w:tcW w:w="0" w:type="auto"/>
            <w:vAlign w:val="center"/>
            <w:hideMark/>
          </w:tcPr>
          <w:p w14:paraId="403C3A40"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1938D6D"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18.37</w:t>
            </w:r>
          </w:p>
        </w:tc>
      </w:tr>
      <w:tr w:rsidR="00DB212A" w:rsidRPr="00DB212A" w14:paraId="592C6B02" w14:textId="77777777" w:rsidTr="00F13AA1">
        <w:trPr>
          <w:trHeight w:val="168"/>
          <w:jc w:val="center"/>
        </w:trPr>
        <w:tc>
          <w:tcPr>
            <w:tcW w:w="0" w:type="auto"/>
            <w:shd w:val="clear" w:color="000000" w:fill="FFFFFF"/>
            <w:vAlign w:val="center"/>
            <w:hideMark/>
          </w:tcPr>
          <w:p w14:paraId="0D8C89D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14</w:t>
            </w:r>
          </w:p>
        </w:tc>
        <w:tc>
          <w:tcPr>
            <w:tcW w:w="0" w:type="auto"/>
            <w:vAlign w:val="center"/>
            <w:hideMark/>
          </w:tcPr>
          <w:p w14:paraId="6390FF1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14</w:t>
            </w:r>
          </w:p>
        </w:tc>
        <w:tc>
          <w:tcPr>
            <w:tcW w:w="0" w:type="auto"/>
            <w:vAlign w:val="center"/>
            <w:hideMark/>
          </w:tcPr>
          <w:p w14:paraId="4C978E44"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6D39B04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38.86</w:t>
            </w:r>
          </w:p>
        </w:tc>
      </w:tr>
      <w:tr w:rsidR="00DB212A" w:rsidRPr="00DB212A" w14:paraId="4C214641" w14:textId="77777777" w:rsidTr="00F13AA1">
        <w:trPr>
          <w:trHeight w:val="168"/>
          <w:jc w:val="center"/>
        </w:trPr>
        <w:tc>
          <w:tcPr>
            <w:tcW w:w="0" w:type="auto"/>
            <w:shd w:val="clear" w:color="000000" w:fill="FFFFFF"/>
            <w:vAlign w:val="center"/>
            <w:hideMark/>
          </w:tcPr>
          <w:p w14:paraId="1812160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15</w:t>
            </w:r>
          </w:p>
        </w:tc>
        <w:tc>
          <w:tcPr>
            <w:tcW w:w="0" w:type="auto"/>
            <w:vAlign w:val="center"/>
            <w:hideMark/>
          </w:tcPr>
          <w:p w14:paraId="08E4C0E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15</w:t>
            </w:r>
          </w:p>
        </w:tc>
        <w:tc>
          <w:tcPr>
            <w:tcW w:w="0" w:type="auto"/>
            <w:vAlign w:val="center"/>
            <w:hideMark/>
          </w:tcPr>
          <w:p w14:paraId="4AC8F8A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noWrap/>
            <w:vAlign w:val="center"/>
            <w:hideMark/>
          </w:tcPr>
          <w:p w14:paraId="1AF88C0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16.32</w:t>
            </w:r>
          </w:p>
        </w:tc>
      </w:tr>
      <w:tr w:rsidR="00DB212A" w:rsidRPr="00DB212A" w14:paraId="2617DD12" w14:textId="77777777" w:rsidTr="00F13AA1">
        <w:trPr>
          <w:trHeight w:val="168"/>
          <w:jc w:val="center"/>
        </w:trPr>
        <w:tc>
          <w:tcPr>
            <w:tcW w:w="0" w:type="auto"/>
            <w:shd w:val="clear" w:color="000000" w:fill="FFFFFF"/>
            <w:vAlign w:val="center"/>
            <w:hideMark/>
          </w:tcPr>
          <w:p w14:paraId="339117A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16</w:t>
            </w:r>
          </w:p>
        </w:tc>
        <w:tc>
          <w:tcPr>
            <w:tcW w:w="0" w:type="auto"/>
            <w:vAlign w:val="center"/>
            <w:hideMark/>
          </w:tcPr>
          <w:p w14:paraId="6045856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16</w:t>
            </w:r>
          </w:p>
        </w:tc>
        <w:tc>
          <w:tcPr>
            <w:tcW w:w="0" w:type="auto"/>
            <w:vAlign w:val="center"/>
            <w:hideMark/>
          </w:tcPr>
          <w:p w14:paraId="661AFC6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34511824"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47.93</w:t>
            </w:r>
          </w:p>
        </w:tc>
      </w:tr>
      <w:tr w:rsidR="00DB212A" w:rsidRPr="00DB212A" w14:paraId="27C9F5D8" w14:textId="77777777" w:rsidTr="00F13AA1">
        <w:trPr>
          <w:trHeight w:val="168"/>
          <w:jc w:val="center"/>
        </w:trPr>
        <w:tc>
          <w:tcPr>
            <w:tcW w:w="0" w:type="auto"/>
            <w:shd w:val="clear" w:color="000000" w:fill="FFFFFF"/>
            <w:vAlign w:val="center"/>
            <w:hideMark/>
          </w:tcPr>
          <w:p w14:paraId="7C88B3A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17</w:t>
            </w:r>
          </w:p>
        </w:tc>
        <w:tc>
          <w:tcPr>
            <w:tcW w:w="0" w:type="auto"/>
            <w:vAlign w:val="center"/>
            <w:hideMark/>
          </w:tcPr>
          <w:p w14:paraId="2361361C"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17</w:t>
            </w:r>
          </w:p>
        </w:tc>
        <w:tc>
          <w:tcPr>
            <w:tcW w:w="0" w:type="auto"/>
            <w:vAlign w:val="center"/>
            <w:hideMark/>
          </w:tcPr>
          <w:p w14:paraId="6365903C"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4A5B334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17.80</w:t>
            </w:r>
          </w:p>
        </w:tc>
      </w:tr>
      <w:tr w:rsidR="00DB212A" w:rsidRPr="00DB212A" w14:paraId="002DAF1C" w14:textId="77777777" w:rsidTr="00F13AA1">
        <w:trPr>
          <w:trHeight w:val="168"/>
          <w:jc w:val="center"/>
        </w:trPr>
        <w:tc>
          <w:tcPr>
            <w:tcW w:w="0" w:type="auto"/>
            <w:shd w:val="clear" w:color="000000" w:fill="FFFFFF"/>
            <w:vAlign w:val="center"/>
            <w:hideMark/>
          </w:tcPr>
          <w:p w14:paraId="09E91FE9"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18</w:t>
            </w:r>
          </w:p>
        </w:tc>
        <w:tc>
          <w:tcPr>
            <w:tcW w:w="0" w:type="auto"/>
            <w:vAlign w:val="center"/>
            <w:hideMark/>
          </w:tcPr>
          <w:p w14:paraId="4F79E936"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18</w:t>
            </w:r>
          </w:p>
        </w:tc>
        <w:tc>
          <w:tcPr>
            <w:tcW w:w="0" w:type="auto"/>
            <w:vAlign w:val="center"/>
            <w:hideMark/>
          </w:tcPr>
          <w:p w14:paraId="12F4A5F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4E8FDD68"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5.84</w:t>
            </w:r>
          </w:p>
        </w:tc>
      </w:tr>
      <w:tr w:rsidR="00DB212A" w:rsidRPr="00DB212A" w14:paraId="406ADE18" w14:textId="77777777" w:rsidTr="00F13AA1">
        <w:trPr>
          <w:trHeight w:val="168"/>
          <w:jc w:val="center"/>
        </w:trPr>
        <w:tc>
          <w:tcPr>
            <w:tcW w:w="0" w:type="auto"/>
            <w:shd w:val="clear" w:color="000000" w:fill="FFFFFF"/>
            <w:vAlign w:val="center"/>
            <w:hideMark/>
          </w:tcPr>
          <w:p w14:paraId="73A36DDB"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19</w:t>
            </w:r>
          </w:p>
        </w:tc>
        <w:tc>
          <w:tcPr>
            <w:tcW w:w="0" w:type="auto"/>
            <w:vAlign w:val="center"/>
            <w:hideMark/>
          </w:tcPr>
          <w:p w14:paraId="5FBA5C99"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19</w:t>
            </w:r>
          </w:p>
        </w:tc>
        <w:tc>
          <w:tcPr>
            <w:tcW w:w="0" w:type="auto"/>
            <w:vAlign w:val="center"/>
            <w:hideMark/>
          </w:tcPr>
          <w:p w14:paraId="0B7F5358"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2EAD10D1"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16.10</w:t>
            </w:r>
          </w:p>
        </w:tc>
      </w:tr>
      <w:tr w:rsidR="00DB212A" w:rsidRPr="00DB212A" w14:paraId="76537A81" w14:textId="77777777" w:rsidTr="00F13AA1">
        <w:trPr>
          <w:trHeight w:val="168"/>
          <w:jc w:val="center"/>
        </w:trPr>
        <w:tc>
          <w:tcPr>
            <w:tcW w:w="0" w:type="auto"/>
            <w:shd w:val="clear" w:color="000000" w:fill="FFFFFF"/>
            <w:vAlign w:val="center"/>
            <w:hideMark/>
          </w:tcPr>
          <w:p w14:paraId="5ED71316"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lastRenderedPageBreak/>
              <w:t>20</w:t>
            </w:r>
          </w:p>
        </w:tc>
        <w:tc>
          <w:tcPr>
            <w:tcW w:w="0" w:type="auto"/>
            <w:vAlign w:val="center"/>
            <w:hideMark/>
          </w:tcPr>
          <w:p w14:paraId="7C04210F"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20</w:t>
            </w:r>
          </w:p>
        </w:tc>
        <w:tc>
          <w:tcPr>
            <w:tcW w:w="0" w:type="auto"/>
            <w:vAlign w:val="center"/>
            <w:hideMark/>
          </w:tcPr>
          <w:p w14:paraId="4575362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3CAA8F9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27.85</w:t>
            </w:r>
          </w:p>
        </w:tc>
      </w:tr>
      <w:tr w:rsidR="00DB212A" w:rsidRPr="00DB212A" w14:paraId="3C04A5E4" w14:textId="77777777" w:rsidTr="00F13AA1">
        <w:trPr>
          <w:trHeight w:val="168"/>
          <w:jc w:val="center"/>
        </w:trPr>
        <w:tc>
          <w:tcPr>
            <w:tcW w:w="0" w:type="auto"/>
            <w:shd w:val="clear" w:color="000000" w:fill="FFFFFF"/>
            <w:vAlign w:val="center"/>
            <w:hideMark/>
          </w:tcPr>
          <w:p w14:paraId="7B8FA138"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21</w:t>
            </w:r>
          </w:p>
        </w:tc>
        <w:tc>
          <w:tcPr>
            <w:tcW w:w="0" w:type="auto"/>
            <w:vAlign w:val="center"/>
            <w:hideMark/>
          </w:tcPr>
          <w:p w14:paraId="5028D30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21</w:t>
            </w:r>
          </w:p>
        </w:tc>
        <w:tc>
          <w:tcPr>
            <w:tcW w:w="0" w:type="auto"/>
            <w:vAlign w:val="center"/>
            <w:hideMark/>
          </w:tcPr>
          <w:p w14:paraId="4933E2B2"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668CA0E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14.77</w:t>
            </w:r>
          </w:p>
        </w:tc>
      </w:tr>
      <w:tr w:rsidR="00DB212A" w:rsidRPr="00DB212A" w14:paraId="086445B2" w14:textId="77777777" w:rsidTr="00F13AA1">
        <w:trPr>
          <w:trHeight w:val="168"/>
          <w:jc w:val="center"/>
        </w:trPr>
        <w:tc>
          <w:tcPr>
            <w:tcW w:w="0" w:type="auto"/>
            <w:shd w:val="clear" w:color="000000" w:fill="FFFFFF"/>
            <w:vAlign w:val="center"/>
            <w:hideMark/>
          </w:tcPr>
          <w:p w14:paraId="195CE09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22</w:t>
            </w:r>
          </w:p>
        </w:tc>
        <w:tc>
          <w:tcPr>
            <w:tcW w:w="0" w:type="auto"/>
            <w:vAlign w:val="center"/>
            <w:hideMark/>
          </w:tcPr>
          <w:p w14:paraId="1B21B72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libre de cemento frotachado 22</w:t>
            </w:r>
          </w:p>
        </w:tc>
        <w:tc>
          <w:tcPr>
            <w:tcW w:w="0" w:type="auto"/>
            <w:vAlign w:val="center"/>
            <w:hideMark/>
          </w:tcPr>
          <w:p w14:paraId="777B73D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0.88</w:t>
            </w:r>
          </w:p>
        </w:tc>
        <w:tc>
          <w:tcPr>
            <w:tcW w:w="0" w:type="auto"/>
            <w:vAlign w:val="center"/>
            <w:hideMark/>
          </w:tcPr>
          <w:p w14:paraId="561896F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20.00</w:t>
            </w:r>
          </w:p>
        </w:tc>
      </w:tr>
    </w:tbl>
    <w:p w14:paraId="09D2677A" w14:textId="77777777" w:rsidR="00E9691B" w:rsidRPr="00DB212A" w:rsidRDefault="00E9691B" w:rsidP="00DB212A">
      <w:pPr>
        <w:spacing w:line="360" w:lineRule="auto"/>
        <w:jc w:val="both"/>
        <w:rPr>
          <w:rFonts w:ascii="Arial Narrow" w:hAnsi="Arial Narrow"/>
          <w:b/>
          <w:bCs/>
        </w:rPr>
      </w:pPr>
    </w:p>
    <w:p w14:paraId="67D8746E" w14:textId="77777777" w:rsidR="00E65A66" w:rsidRDefault="00E65A66" w:rsidP="00DB212A">
      <w:pPr>
        <w:pStyle w:val="Prrafodelista"/>
        <w:spacing w:line="360" w:lineRule="auto"/>
        <w:ind w:left="1440"/>
        <w:jc w:val="both"/>
        <w:rPr>
          <w:rFonts w:ascii="Arial Narrow" w:hAnsi="Arial Narrow"/>
        </w:rPr>
      </w:pPr>
      <w:r>
        <w:rPr>
          <w:rFonts w:ascii="Arial Narrow" w:hAnsi="Arial Narrow"/>
          <w:b/>
          <w:bCs/>
        </w:rPr>
        <w:t xml:space="preserve">Fuente: </w:t>
      </w:r>
      <w:r>
        <w:rPr>
          <w:rFonts w:ascii="Arial Narrow" w:hAnsi="Arial Narrow"/>
        </w:rPr>
        <w:t>Elaboración propia con base en los planos del proyecto.</w:t>
      </w:r>
    </w:p>
    <w:p w14:paraId="75F79A3E" w14:textId="77777777" w:rsidR="00DB212A" w:rsidRPr="00DB212A" w:rsidRDefault="00DB212A" w:rsidP="00DB212A">
      <w:pPr>
        <w:pStyle w:val="Prrafodelista"/>
        <w:spacing w:line="360" w:lineRule="auto"/>
        <w:ind w:left="1440"/>
        <w:jc w:val="both"/>
        <w:rPr>
          <w:rFonts w:ascii="Arial Narrow" w:hAnsi="Arial Narrow"/>
          <w:b/>
          <w:bCs/>
        </w:rPr>
      </w:pPr>
    </w:p>
    <w:p w14:paraId="36E52726" w14:textId="77777777" w:rsidR="00E65A66" w:rsidRPr="00EE246D" w:rsidRDefault="00E65A66" w:rsidP="00E65A66">
      <w:pPr>
        <w:pStyle w:val="Ttulo2"/>
        <w:numPr>
          <w:ilvl w:val="3"/>
          <w:numId w:val="1"/>
        </w:numPr>
      </w:pPr>
      <w:bookmarkStart w:id="82" w:name="_Toc242106333"/>
      <w:r>
        <w:t>Áreas verdes</w:t>
      </w:r>
      <w:bookmarkEnd w:id="82"/>
    </w:p>
    <w:p w14:paraId="101BA291" w14:textId="77777777" w:rsidR="00E65A66" w:rsidRPr="00EE246D" w:rsidRDefault="00E65A66" w:rsidP="00E9691B">
      <w:pPr>
        <w:spacing w:line="360" w:lineRule="auto"/>
        <w:jc w:val="both"/>
        <w:rPr>
          <w:rFonts w:ascii="Arial Narrow" w:hAnsi="Arial Narrow"/>
          <w:lang w:val="es-ES"/>
        </w:rPr>
      </w:pPr>
    </w:p>
    <w:p w14:paraId="0F384C47" w14:textId="77777777" w:rsidR="00E65A66" w:rsidRPr="00EE246D" w:rsidRDefault="00E65A66" w:rsidP="00E65A66">
      <w:pPr>
        <w:pStyle w:val="Prrafodelista"/>
        <w:spacing w:line="360" w:lineRule="auto"/>
        <w:ind w:left="1440"/>
        <w:jc w:val="both"/>
        <w:rPr>
          <w:rFonts w:ascii="Arial Narrow" w:hAnsi="Arial Narrow"/>
          <w:lang w:val="es-ES"/>
        </w:rPr>
      </w:pPr>
      <w:r>
        <w:rPr>
          <w:rFonts w:ascii="Arial Narrow" w:hAnsi="Arial Narrow"/>
          <w:lang w:val="es-ES"/>
        </w:rPr>
        <w:t>Para efectos de la organización de las áreas de drenaje y de los cálculos posteriores, las superficies verdes se registran como áreas independientes. El coeficiente de escorrentía utilizado en las hojas de cálculo será el mismo coeficiente uniforme adoptado para el presente estudio, C = 0.88, conforme al criterio de diseño establecido para mantener un único parámetro de cálculo en el sistema.</w:t>
      </w:r>
    </w:p>
    <w:p w14:paraId="7DD2EAB9" w14:textId="77777777" w:rsidR="00E65A66" w:rsidRDefault="00E65A66" w:rsidP="00E65A66">
      <w:pPr>
        <w:pStyle w:val="Prrafodelista"/>
        <w:spacing w:line="360" w:lineRule="auto"/>
        <w:ind w:left="1440"/>
        <w:jc w:val="both"/>
        <w:rPr>
          <w:rFonts w:ascii="Arial Narrow" w:hAnsi="Arial Narrow"/>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DB212A" w:rsidRPr="00DB212A" w14:paraId="1C2F5784" w14:textId="77777777" w:rsidTr="00DB212A">
        <w:trPr>
          <w:trHeight w:val="310"/>
          <w:jc w:val="center"/>
        </w:trPr>
        <w:tc>
          <w:tcPr>
            <w:tcW w:w="5800" w:type="dxa"/>
            <w:gridSpan w:val="4"/>
            <w:tcBorders>
              <w:top w:val="nil"/>
              <w:left w:val="nil"/>
              <w:bottom w:val="single" w:sz="4" w:space="0" w:color="auto"/>
              <w:right w:val="nil"/>
            </w:tcBorders>
            <w:vAlign w:val="center"/>
            <w:hideMark/>
          </w:tcPr>
          <w:p w14:paraId="1F83BE7C"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t>Tabla N.° Área Verde</w:t>
            </w:r>
          </w:p>
        </w:tc>
      </w:tr>
      <w:tr w:rsidR="00DB212A" w:rsidRPr="00DB212A" w14:paraId="07D56BD6" w14:textId="77777777" w:rsidTr="00DB212A">
        <w:trPr>
          <w:trHeight w:val="550"/>
          <w:jc w:val="center"/>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5F3D2CD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70AD47"/>
            <w:vAlign w:val="center"/>
            <w:hideMark/>
          </w:tcPr>
          <w:p w14:paraId="48EDC4F7"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70AD47"/>
            <w:vAlign w:val="center"/>
            <w:hideMark/>
          </w:tcPr>
          <w:p w14:paraId="64AA0C8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70AD47"/>
            <w:vAlign w:val="center"/>
            <w:hideMark/>
          </w:tcPr>
          <w:p w14:paraId="6AB04860"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1D356A89" w14:textId="77777777" w:rsidTr="00DB212A">
        <w:trPr>
          <w:trHeight w:val="540"/>
          <w:jc w:val="center"/>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2196A5DE"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2B66072C"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Área verde</w:t>
            </w:r>
          </w:p>
        </w:tc>
        <w:tc>
          <w:tcPr>
            <w:tcW w:w="1520" w:type="dxa"/>
            <w:tcBorders>
              <w:top w:val="nil"/>
              <w:left w:val="nil"/>
              <w:bottom w:val="single" w:sz="4" w:space="0" w:color="auto"/>
              <w:right w:val="single" w:sz="4" w:space="0" w:color="auto"/>
            </w:tcBorders>
            <w:vAlign w:val="center"/>
            <w:hideMark/>
          </w:tcPr>
          <w:p w14:paraId="042DEE71"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0.29</w:t>
            </w:r>
          </w:p>
        </w:tc>
        <w:tc>
          <w:tcPr>
            <w:tcW w:w="1200" w:type="dxa"/>
            <w:tcBorders>
              <w:top w:val="nil"/>
              <w:left w:val="nil"/>
              <w:bottom w:val="single" w:sz="4" w:space="0" w:color="auto"/>
              <w:right w:val="single" w:sz="4" w:space="0" w:color="auto"/>
            </w:tcBorders>
            <w:vAlign w:val="center"/>
            <w:hideMark/>
          </w:tcPr>
          <w:p w14:paraId="71211527"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2206.56</w:t>
            </w:r>
          </w:p>
        </w:tc>
      </w:tr>
    </w:tbl>
    <w:p w14:paraId="2544DCDE" w14:textId="77777777" w:rsidR="00E9691B" w:rsidRPr="00DB212A" w:rsidRDefault="00E9691B" w:rsidP="00DB212A">
      <w:pPr>
        <w:spacing w:line="360" w:lineRule="auto"/>
        <w:jc w:val="both"/>
        <w:rPr>
          <w:rFonts w:ascii="Arial Narrow" w:hAnsi="Arial Narrow"/>
        </w:rPr>
      </w:pPr>
    </w:p>
    <w:p w14:paraId="5DD9F4FB" w14:textId="77777777" w:rsidR="00E65A66" w:rsidRPr="00EE246D" w:rsidRDefault="00E65A66" w:rsidP="00E65A66">
      <w:pPr>
        <w:pStyle w:val="Prrafodelista"/>
        <w:spacing w:line="360" w:lineRule="auto"/>
        <w:ind w:left="1440"/>
        <w:jc w:val="both"/>
        <w:rPr>
          <w:rFonts w:ascii="Arial Narrow" w:hAnsi="Arial Narrow"/>
          <w:b/>
          <w:bCs/>
          <w:lang w:val="es-ES"/>
        </w:rPr>
      </w:pPr>
      <w:r>
        <w:rPr>
          <w:rFonts w:ascii="Arial Narrow" w:hAnsi="Arial Narrow"/>
          <w:b/>
          <w:bCs/>
          <w:lang w:val="es-ES"/>
        </w:rPr>
        <w:t>Fuente</w:t>
      </w:r>
      <w:r>
        <w:rPr>
          <w:rFonts w:ascii="Arial Narrow" w:hAnsi="Arial Narrow"/>
          <w:lang w:val="es-ES"/>
        </w:rPr>
        <w:t>: Elaboración propia con base en los planos del proyecto</w:t>
      </w:r>
      <w:r>
        <w:rPr>
          <w:rFonts w:ascii="Arial Narrow" w:hAnsi="Arial Narrow"/>
          <w:b/>
          <w:bCs/>
          <w:lang w:val="es-ES"/>
        </w:rPr>
        <w:t>.</w:t>
      </w:r>
    </w:p>
    <w:p w14:paraId="0D983434" w14:textId="77777777" w:rsidR="00E9691B" w:rsidRPr="00EE246D" w:rsidRDefault="00E9691B" w:rsidP="00E65A66">
      <w:pPr>
        <w:pStyle w:val="Prrafodelista"/>
        <w:spacing w:line="360" w:lineRule="auto"/>
        <w:ind w:left="1440"/>
        <w:jc w:val="both"/>
        <w:rPr>
          <w:rFonts w:ascii="Arial Narrow" w:hAnsi="Arial Narrow"/>
          <w:b/>
          <w:bCs/>
          <w:lang w:val="es-ES"/>
        </w:rPr>
      </w:pPr>
    </w:p>
    <w:p w14:paraId="23175B66" w14:textId="77777777" w:rsidR="00E9691B" w:rsidRPr="00EE246D" w:rsidRDefault="00E9691B" w:rsidP="00E9691B">
      <w:pPr>
        <w:pStyle w:val="Ttulo2"/>
        <w:numPr>
          <w:ilvl w:val="3"/>
          <w:numId w:val="1"/>
        </w:numPr>
        <w:rPr>
          <w:lang w:val="es-ES"/>
        </w:rPr>
      </w:pPr>
      <w:bookmarkStart w:id="83" w:name="_Toc242106334"/>
      <w:r>
        <w:rPr>
          <w:lang w:val="es-ES"/>
        </w:rPr>
        <w:t>Áreas libres – estacionamiento pavimentado</w:t>
      </w:r>
      <w:bookmarkEnd w:id="83"/>
    </w:p>
    <w:p w14:paraId="521A2DD9" w14:textId="77777777" w:rsidR="00E9691B" w:rsidRPr="00EE246D" w:rsidRDefault="00E9691B" w:rsidP="00E9691B">
      <w:pPr>
        <w:spacing w:line="360" w:lineRule="auto"/>
        <w:jc w:val="both"/>
        <w:rPr>
          <w:rFonts w:ascii="Arial Narrow" w:hAnsi="Arial Narrow"/>
          <w:b/>
          <w:bCs/>
          <w:lang w:val="es-ES"/>
        </w:rPr>
      </w:pPr>
    </w:p>
    <w:p w14:paraId="515DB6D9" w14:textId="77777777" w:rsidR="00E9691B" w:rsidRPr="00EE246D" w:rsidRDefault="00E9691B" w:rsidP="00E9691B">
      <w:pPr>
        <w:spacing w:line="360" w:lineRule="auto"/>
        <w:ind w:left="1418"/>
        <w:jc w:val="both"/>
        <w:rPr>
          <w:rFonts w:ascii="Arial Narrow" w:hAnsi="Arial Narrow"/>
          <w:lang w:val="es-ES"/>
        </w:rPr>
      </w:pPr>
      <w:r>
        <w:rPr>
          <w:rFonts w:ascii="Arial Narrow" w:hAnsi="Arial Narrow"/>
          <w:lang w:val="es-ES"/>
        </w:rPr>
        <w:t>Las áreas libres correspondientes al estacionamiento están conformadas por superficies pavimentadas destinadas al tránsito y permanencia temporal de vehículos. Debido a su condición prácticamente impermeable, estas superficies presentan una elevada generación de escorrentía superficial. Para el presente análisis, considerando un período de retorno de 25 años, se adopta un coeficiente de escorrentía de: C = 0.88</w:t>
      </w:r>
    </w:p>
    <w:p w14:paraId="133C7495" w14:textId="77777777" w:rsidR="00E9691B" w:rsidRPr="00EE246D" w:rsidRDefault="00E9691B" w:rsidP="00E9691B">
      <w:pPr>
        <w:spacing w:line="360" w:lineRule="auto"/>
        <w:ind w:left="1418"/>
        <w:jc w:val="both"/>
        <w:rPr>
          <w:rFonts w:ascii="Arial Narrow" w:hAnsi="Arial Narrow"/>
          <w:lang w:val="es-ES"/>
        </w:rPr>
      </w:pPr>
    </w:p>
    <w:p w14:paraId="11513220" w14:textId="77777777" w:rsidR="00E9691B" w:rsidRPr="00EE246D" w:rsidRDefault="00E9691B" w:rsidP="00E9691B">
      <w:pPr>
        <w:spacing w:line="360" w:lineRule="auto"/>
        <w:ind w:left="1418"/>
        <w:jc w:val="both"/>
        <w:rPr>
          <w:rFonts w:ascii="Arial Narrow" w:hAnsi="Arial Narrow"/>
          <w:lang w:val="es-ES"/>
        </w:rPr>
      </w:pPr>
      <w:r>
        <w:rPr>
          <w:rFonts w:ascii="Arial Narrow" w:hAnsi="Arial Narrow"/>
          <w:lang w:val="es-ES"/>
        </w:rPr>
        <w:t>Este valor corresponde a superficies de pavimento de concreto, de acuerdo con los criterios establecidos en la Norma Técnica CE.040 – Drenaje Pluvial.</w:t>
      </w:r>
    </w:p>
    <w:p w14:paraId="72FCBFBA" w14:textId="77777777" w:rsidR="00E9691B" w:rsidRPr="00EE246D" w:rsidRDefault="00E9691B" w:rsidP="00E9691B">
      <w:pPr>
        <w:spacing w:line="360" w:lineRule="auto"/>
        <w:ind w:left="1418"/>
        <w:jc w:val="both"/>
        <w:rPr>
          <w:rFonts w:ascii="Arial Narrow" w:hAnsi="Arial Narrow"/>
          <w:lang w:val="es-ES"/>
        </w:rPr>
      </w:pPr>
    </w:p>
    <w:tbl>
      <w:tblPr>
        <w:tblW w:w="5634" w:type="dxa"/>
        <w:jc w:val="center"/>
        <w:tblCellMar>
          <w:left w:w="70" w:type="dxa"/>
          <w:right w:w="70" w:type="dxa"/>
        </w:tblCellMar>
        <w:tblLook w:val="04A0" w:firstRow="1" w:lastRow="0" w:firstColumn="1" w:lastColumn="0" w:noHBand="0" w:noVBand="1"/>
      </w:tblPr>
      <w:tblGrid>
        <w:gridCol w:w="409"/>
        <w:gridCol w:w="2397"/>
        <w:gridCol w:w="1992"/>
        <w:gridCol w:w="836"/>
      </w:tblGrid>
      <w:tr w:rsidR="00DB212A" w:rsidRPr="00DB212A" w14:paraId="6A846F44" w14:textId="77777777" w:rsidTr="00DB212A">
        <w:trPr>
          <w:trHeight w:val="209"/>
          <w:jc w:val="center"/>
        </w:trPr>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6554350F" w14:textId="77777777" w:rsidR="00DB212A" w:rsidRPr="00DB212A" w:rsidRDefault="00DB212A" w:rsidP="00DB212A">
            <w:pPr>
              <w:spacing w:line="240" w:lineRule="auto"/>
              <w:jc w:val="center"/>
              <w:rPr>
                <w:rFonts w:ascii="Arial Narrow" w:eastAsia="Times New Roman" w:hAnsi="Arial Narrow" w:cs="Arial"/>
                <w:b/>
                <w:bCs/>
                <w:kern w:val="0"/>
                <w:szCs w:val="24"/>
                <w:lang w:val="es-ES" w:eastAsia="es-ES"/>
                <w14:ligatures w14:val="none"/>
              </w:rPr>
            </w:pPr>
            <w:r w:rsidRPr="00DB212A">
              <w:rPr>
                <w:rFonts w:ascii="Arial Narrow" w:eastAsia="Times New Roman" w:hAnsi="Arial Narrow" w:cs="Arial"/>
                <w:b/>
                <w:bCs/>
                <w:kern w:val="0"/>
                <w:szCs w:val="24"/>
                <w:lang w:val="es-ES" w:eastAsia="es-ES"/>
                <w14:ligatures w14:val="none"/>
              </w:rPr>
              <w:lastRenderedPageBreak/>
              <w:t>Tabla N.°  Áreas libres de Pavimento (Estacionamiento)</w:t>
            </w:r>
          </w:p>
        </w:tc>
      </w:tr>
      <w:tr w:rsidR="00DB212A" w:rsidRPr="00DB212A" w14:paraId="729D7B34" w14:textId="77777777" w:rsidTr="00DB212A">
        <w:trPr>
          <w:trHeight w:val="209"/>
          <w:jc w:val="center"/>
        </w:trPr>
        <w:tc>
          <w:tcPr>
            <w:tcW w:w="0" w:type="auto"/>
            <w:tcBorders>
              <w:top w:val="nil"/>
              <w:left w:val="single" w:sz="4" w:space="0" w:color="auto"/>
              <w:bottom w:val="single" w:sz="4" w:space="0" w:color="auto"/>
              <w:right w:val="single" w:sz="4" w:space="0" w:color="auto"/>
            </w:tcBorders>
            <w:shd w:val="clear" w:color="000000" w:fill="DA9694"/>
            <w:vAlign w:val="center"/>
            <w:hideMark/>
          </w:tcPr>
          <w:p w14:paraId="75AD7657"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N.°</w:t>
            </w:r>
          </w:p>
        </w:tc>
        <w:tc>
          <w:tcPr>
            <w:tcW w:w="0" w:type="auto"/>
            <w:tcBorders>
              <w:top w:val="nil"/>
              <w:left w:val="nil"/>
              <w:bottom w:val="single" w:sz="4" w:space="0" w:color="auto"/>
              <w:right w:val="single" w:sz="4" w:space="0" w:color="auto"/>
            </w:tcBorders>
            <w:shd w:val="clear" w:color="000000" w:fill="DA9694"/>
            <w:vAlign w:val="center"/>
            <w:hideMark/>
          </w:tcPr>
          <w:p w14:paraId="1AA1E45D"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Descripción</w:t>
            </w:r>
          </w:p>
        </w:tc>
        <w:tc>
          <w:tcPr>
            <w:tcW w:w="0" w:type="auto"/>
            <w:tcBorders>
              <w:top w:val="nil"/>
              <w:left w:val="nil"/>
              <w:bottom w:val="single" w:sz="4" w:space="0" w:color="auto"/>
              <w:right w:val="single" w:sz="4" w:space="0" w:color="auto"/>
            </w:tcBorders>
            <w:shd w:val="clear" w:color="000000" w:fill="DA9694"/>
            <w:vAlign w:val="center"/>
            <w:hideMark/>
          </w:tcPr>
          <w:p w14:paraId="4FC287E5"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Coeficiente de escorrentía C</w:t>
            </w:r>
          </w:p>
        </w:tc>
        <w:tc>
          <w:tcPr>
            <w:tcW w:w="0" w:type="auto"/>
            <w:tcBorders>
              <w:top w:val="nil"/>
              <w:left w:val="nil"/>
              <w:bottom w:val="single" w:sz="4" w:space="0" w:color="auto"/>
              <w:right w:val="single" w:sz="4" w:space="0" w:color="auto"/>
            </w:tcBorders>
            <w:shd w:val="clear" w:color="000000" w:fill="DA9694"/>
            <w:vAlign w:val="center"/>
            <w:hideMark/>
          </w:tcPr>
          <w:p w14:paraId="74E43A4C" w14:textId="77777777" w:rsidR="00DB212A" w:rsidRPr="00DB212A" w:rsidRDefault="00DB212A" w:rsidP="00DB212A">
            <w:pPr>
              <w:spacing w:line="240" w:lineRule="auto"/>
              <w:jc w:val="center"/>
              <w:rPr>
                <w:rFonts w:ascii="Arial Narrow" w:eastAsia="Times New Roman" w:hAnsi="Arial Narrow" w:cs="Arial"/>
                <w:b/>
                <w:bCs/>
                <w:color w:val="000000"/>
                <w:kern w:val="0"/>
                <w:sz w:val="22"/>
                <w:lang w:val="es-ES" w:eastAsia="es-ES"/>
                <w14:ligatures w14:val="none"/>
              </w:rPr>
            </w:pPr>
            <w:r w:rsidRPr="00DB212A">
              <w:rPr>
                <w:rFonts w:ascii="Arial Narrow" w:eastAsia="Times New Roman" w:hAnsi="Arial Narrow" w:cs="Arial"/>
                <w:b/>
                <w:bCs/>
                <w:color w:val="000000"/>
                <w:kern w:val="0"/>
                <w:sz w:val="22"/>
                <w:lang w:val="es-ES" w:eastAsia="es-ES"/>
                <w14:ligatures w14:val="none"/>
              </w:rPr>
              <w:t>Área (m²)</w:t>
            </w:r>
          </w:p>
        </w:tc>
      </w:tr>
      <w:tr w:rsidR="00DB212A" w:rsidRPr="00DB212A" w14:paraId="65B6BF67" w14:textId="77777777" w:rsidTr="00DB212A">
        <w:trPr>
          <w:trHeight w:val="302"/>
          <w:jc w:val="center"/>
        </w:trPr>
        <w:tc>
          <w:tcPr>
            <w:tcW w:w="0" w:type="auto"/>
            <w:tcBorders>
              <w:top w:val="nil"/>
              <w:left w:val="single" w:sz="4" w:space="0" w:color="auto"/>
              <w:bottom w:val="single" w:sz="4" w:space="0" w:color="auto"/>
              <w:right w:val="single" w:sz="4" w:space="0" w:color="auto"/>
            </w:tcBorders>
            <w:vAlign w:val="center"/>
            <w:hideMark/>
          </w:tcPr>
          <w:p w14:paraId="1E8C7500"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1</w:t>
            </w:r>
          </w:p>
        </w:tc>
        <w:tc>
          <w:tcPr>
            <w:tcW w:w="0" w:type="auto"/>
            <w:tcBorders>
              <w:top w:val="nil"/>
              <w:left w:val="nil"/>
              <w:bottom w:val="single" w:sz="4" w:space="0" w:color="auto"/>
              <w:right w:val="single" w:sz="4" w:space="0" w:color="auto"/>
            </w:tcBorders>
            <w:vAlign w:val="center"/>
            <w:hideMark/>
          </w:tcPr>
          <w:p w14:paraId="0D71454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Estacionamiento (Pavimento)01</w:t>
            </w:r>
          </w:p>
        </w:tc>
        <w:tc>
          <w:tcPr>
            <w:tcW w:w="0" w:type="auto"/>
            <w:tcBorders>
              <w:top w:val="nil"/>
              <w:left w:val="nil"/>
              <w:bottom w:val="single" w:sz="4" w:space="0" w:color="auto"/>
              <w:right w:val="single" w:sz="4" w:space="0" w:color="auto"/>
            </w:tcBorders>
            <w:vAlign w:val="center"/>
            <w:hideMark/>
          </w:tcPr>
          <w:p w14:paraId="4D7AE106"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0.86</w:t>
            </w:r>
          </w:p>
        </w:tc>
        <w:tc>
          <w:tcPr>
            <w:tcW w:w="0" w:type="auto"/>
            <w:tcBorders>
              <w:top w:val="nil"/>
              <w:left w:val="nil"/>
              <w:bottom w:val="single" w:sz="4" w:space="0" w:color="auto"/>
              <w:right w:val="single" w:sz="4" w:space="0" w:color="auto"/>
            </w:tcBorders>
            <w:noWrap/>
            <w:vAlign w:val="center"/>
            <w:hideMark/>
          </w:tcPr>
          <w:p w14:paraId="7E177A2B"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728.10</w:t>
            </w:r>
          </w:p>
        </w:tc>
      </w:tr>
      <w:tr w:rsidR="00DB212A" w:rsidRPr="00DB212A" w14:paraId="3C39A7BC" w14:textId="77777777" w:rsidTr="00DB212A">
        <w:trPr>
          <w:trHeight w:val="302"/>
          <w:jc w:val="center"/>
        </w:trPr>
        <w:tc>
          <w:tcPr>
            <w:tcW w:w="0" w:type="auto"/>
            <w:tcBorders>
              <w:top w:val="nil"/>
              <w:left w:val="single" w:sz="4" w:space="0" w:color="auto"/>
              <w:bottom w:val="single" w:sz="4" w:space="0" w:color="auto"/>
              <w:right w:val="single" w:sz="4" w:space="0" w:color="auto"/>
            </w:tcBorders>
            <w:vAlign w:val="center"/>
            <w:hideMark/>
          </w:tcPr>
          <w:p w14:paraId="2ED9AEF5"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2</w:t>
            </w:r>
          </w:p>
        </w:tc>
        <w:tc>
          <w:tcPr>
            <w:tcW w:w="0" w:type="auto"/>
            <w:tcBorders>
              <w:top w:val="nil"/>
              <w:left w:val="nil"/>
              <w:bottom w:val="single" w:sz="4" w:space="0" w:color="auto"/>
              <w:right w:val="single" w:sz="4" w:space="0" w:color="auto"/>
            </w:tcBorders>
            <w:vAlign w:val="center"/>
            <w:hideMark/>
          </w:tcPr>
          <w:p w14:paraId="7019ACFD"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Estacionamiento (Pavimento)02</w:t>
            </w:r>
          </w:p>
        </w:tc>
        <w:tc>
          <w:tcPr>
            <w:tcW w:w="0" w:type="auto"/>
            <w:tcBorders>
              <w:top w:val="nil"/>
              <w:left w:val="nil"/>
              <w:bottom w:val="single" w:sz="4" w:space="0" w:color="auto"/>
              <w:right w:val="single" w:sz="4" w:space="0" w:color="auto"/>
            </w:tcBorders>
            <w:vAlign w:val="center"/>
            <w:hideMark/>
          </w:tcPr>
          <w:p w14:paraId="240E6AC3" w14:textId="77777777" w:rsidR="00DB212A" w:rsidRPr="00DB212A" w:rsidRDefault="00DB212A" w:rsidP="00DB212A">
            <w:pPr>
              <w:spacing w:line="240" w:lineRule="auto"/>
              <w:jc w:val="center"/>
              <w:rPr>
                <w:rFonts w:ascii="Arial Narrow" w:eastAsia="Times New Roman" w:hAnsi="Arial Narrow" w:cs="Arial"/>
                <w:kern w:val="0"/>
                <w:szCs w:val="24"/>
                <w:lang w:val="es-ES" w:eastAsia="es-ES"/>
                <w14:ligatures w14:val="none"/>
              </w:rPr>
            </w:pPr>
            <w:r w:rsidRPr="00DB212A">
              <w:rPr>
                <w:rFonts w:ascii="Arial Narrow" w:eastAsia="Times New Roman" w:hAnsi="Arial Narrow" w:cs="Arial"/>
                <w:kern w:val="0"/>
                <w:szCs w:val="24"/>
                <w:lang w:val="es-ES" w:eastAsia="es-ES"/>
                <w14:ligatures w14:val="none"/>
              </w:rPr>
              <w:t>0.86</w:t>
            </w:r>
          </w:p>
        </w:tc>
        <w:tc>
          <w:tcPr>
            <w:tcW w:w="0" w:type="auto"/>
            <w:tcBorders>
              <w:top w:val="nil"/>
              <w:left w:val="nil"/>
              <w:bottom w:val="single" w:sz="4" w:space="0" w:color="auto"/>
              <w:right w:val="single" w:sz="4" w:space="0" w:color="auto"/>
            </w:tcBorders>
            <w:noWrap/>
            <w:vAlign w:val="center"/>
            <w:hideMark/>
          </w:tcPr>
          <w:p w14:paraId="58227043" w14:textId="77777777" w:rsidR="00DB212A" w:rsidRPr="00DB212A" w:rsidRDefault="00DB212A" w:rsidP="00DB212A">
            <w:pPr>
              <w:spacing w:line="240" w:lineRule="auto"/>
              <w:jc w:val="center"/>
              <w:rPr>
                <w:rFonts w:ascii="Arial Narrow" w:eastAsia="Times New Roman" w:hAnsi="Arial Narrow" w:cs="Arial"/>
                <w:color w:val="000000"/>
                <w:kern w:val="0"/>
                <w:sz w:val="22"/>
                <w:lang w:val="es-ES" w:eastAsia="es-ES"/>
                <w14:ligatures w14:val="none"/>
              </w:rPr>
            </w:pPr>
            <w:r w:rsidRPr="00DB212A">
              <w:rPr>
                <w:rFonts w:ascii="Arial Narrow" w:eastAsia="Times New Roman" w:hAnsi="Arial Narrow" w:cs="Arial"/>
                <w:color w:val="000000"/>
                <w:kern w:val="0"/>
                <w:sz w:val="22"/>
                <w:lang w:val="es-ES" w:eastAsia="es-ES"/>
                <w14:ligatures w14:val="none"/>
              </w:rPr>
              <w:t>84.55</w:t>
            </w:r>
          </w:p>
        </w:tc>
      </w:tr>
    </w:tbl>
    <w:p w14:paraId="0AE4B8A2" w14:textId="77777777" w:rsidR="00CF0657" w:rsidRPr="00DB212A" w:rsidRDefault="00CF0657" w:rsidP="00DB212A">
      <w:pPr>
        <w:spacing w:line="360" w:lineRule="auto"/>
        <w:jc w:val="both"/>
        <w:rPr>
          <w:rFonts w:ascii="Arial Narrow" w:hAnsi="Arial Narrow"/>
          <w:b/>
          <w:bCs/>
          <w:lang w:val="es-ES"/>
        </w:rPr>
      </w:pPr>
    </w:p>
    <w:p w14:paraId="038BD075" w14:textId="77777777" w:rsidR="00730C66" w:rsidRPr="00EE246D" w:rsidRDefault="008E1E69" w:rsidP="0028003B">
      <w:pPr>
        <w:pStyle w:val="Ttulo2"/>
        <w:numPr>
          <w:ilvl w:val="2"/>
          <w:numId w:val="1"/>
        </w:numPr>
        <w:spacing w:line="360" w:lineRule="auto"/>
      </w:pPr>
      <w:bookmarkStart w:id="84" w:name="_Toc242106335"/>
      <w:r>
        <w:t>Intensidad de Lluvia</w:t>
      </w:r>
      <w:bookmarkEnd w:id="84"/>
    </w:p>
    <w:p w14:paraId="25C8D56C"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La intensidad de lluvia de diseño corresponde a la intensidad media de una precipitación cuya duración es compatible con el tiempo de concentración del área tributaria y cuyo período de retorno corresponde al adoptado para el diseño del sistema de drenaje pluvial.</w:t>
      </w:r>
    </w:p>
    <w:p w14:paraId="24B05D90"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presente estudio se adopta un período de retorno de 25 años. A partir del análisis de frecuencia realizado sobre la serie histórica de precipitaciones máximas en 24 horas correspondiente a la estación meteorológica representativa del área del proyecto, y considerando la distribución estadística seleccionada en el análisis de bondad de ajuste, se obtuvo la siguiente precipitación máxima en 24 horas:</w:t>
      </w:r>
    </w:p>
    <w:p w14:paraId="1D02222D"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24,25</m:t>
              </m:r>
            </m:sub>
          </m:sSub>
          <m:r>
            <m:rPr>
              <m:sty m:val="bi"/>
            </m:rPr>
            <w:rPr>
              <w:rFonts w:ascii="Cambria Math" w:hAnsi="Cambria Math"/>
              <w:szCs w:val="24"/>
            </w:rPr>
            <m:t xml:space="preserve"> = 121.81 mm</m:t>
          </m:r>
        </m:oMath>
      </m:oMathPara>
    </w:p>
    <w:p w14:paraId="75E5C90C"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A partir de este valor se determinan las precipitaciones e intensidades correspondientes a duraciones menores de 24 horas. Para las lluvias de corta duración se emplea el método de Dick–Peschke, debido a que la información pluviométrica disponible corresponde a precipitaciones máximas en 24 horas y no se dispone de registros pluviográficos continuos de corta duración para el emplazamiento del proyecto.</w:t>
      </w:r>
    </w:p>
    <w:p w14:paraId="0B5ED41D"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Asimismo, de acuerdo con la evaluación del recorrido hidráulico más desfavorable, se obtuvo un tiempo de concentración calculado inferior a 10 minutos. En concordancia con el criterio adoptado para el diseño conforme a la Norma Técnica CE.040 “Drenaje Pluvial”, se considera una duración mínima de diseño de:</w:t>
      </w:r>
    </w:p>
    <w:p w14:paraId="4FFC0EA9"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t</m:t>
              </m:r>
            </m:e>
            <m:sub>
              <m:r>
                <m:rPr>
                  <m:sty m:val="bi"/>
                </m:rPr>
                <w:rPr>
                  <w:rFonts w:ascii="Cambria Math" w:hAnsi="Cambria Math"/>
                  <w:szCs w:val="24"/>
                </w:rPr>
                <m:t>c</m:t>
              </m:r>
            </m:sub>
          </m:sSub>
          <m:r>
            <m:rPr>
              <m:sty m:val="bi"/>
            </m:rPr>
            <w:rPr>
              <w:rFonts w:ascii="Cambria Math" w:hAnsi="Cambria Math"/>
              <w:szCs w:val="24"/>
            </w:rPr>
            <m:t xml:space="preserve"> = 10 min</m:t>
          </m:r>
        </m:oMath>
      </m:oMathPara>
    </w:p>
    <w:p w14:paraId="13CB5718"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período de retorno de 25 años y una duración de 10 minutos, mediante la metodología de Dick–Peschke se obtiene una precipitación de:</w:t>
      </w:r>
    </w:p>
    <w:p w14:paraId="7AD8E432"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6DB74002"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Por consiguiente, la intensidad de lluvia de diseño resulta:</w:t>
      </w:r>
    </w:p>
    <w:p w14:paraId="2A1F71A8" w14:textId="7777777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I</m:t>
              </m:r>
            </m:e>
            <m:sub>
              <m:r>
                <m:rPr>
                  <m:sty m:val="bi"/>
                </m:rPr>
                <w:rPr>
                  <w:rFonts w:ascii="Cambria Math" w:hAnsi="Cambria Math"/>
                  <w:szCs w:val="24"/>
                </w:rPr>
                <m:t>25,10</m:t>
              </m:r>
            </m:sub>
          </m:sSub>
          <m:r>
            <m:rPr>
              <m:sty m:val="bi"/>
            </m:rPr>
            <w:rPr>
              <w:rFonts w:ascii="Cambria Math" w:hAnsi="Cambria Math"/>
              <w:szCs w:val="24"/>
            </w:rPr>
            <m:t xml:space="preserve"> = 210.98 mm/h</m:t>
          </m:r>
        </m:oMath>
      </m:oMathPara>
    </w:p>
    <w:p w14:paraId="13580749" w14:textId="77777777" w:rsidR="00E9691B" w:rsidRPr="00DB212A" w:rsidRDefault="00E9691B" w:rsidP="00DB212A">
      <w:pPr>
        <w:spacing w:after="120" w:line="360" w:lineRule="auto"/>
        <w:ind w:left="1134"/>
        <w:jc w:val="both"/>
        <w:rPr>
          <w:rFonts w:ascii="Arial Narrow" w:hAnsi="Arial Narrow"/>
          <w:szCs w:val="24"/>
        </w:rPr>
      </w:pPr>
      <w:r>
        <w:rPr>
          <w:rFonts w:ascii="Arial Narrow" w:eastAsia="Arial" w:hAnsi="Arial Narrow"/>
          <w:szCs w:val="24"/>
        </w:rPr>
        <w:t>Este valor será utilizado posteriormente en la determinación de los caudales de escorrentía mediante el Método Racional, considerando las áreas tributarias y los coeficientes de escorrentía correspondientes a cada tipo de superficie.</w:t>
      </w:r>
    </w:p>
    <w:p w14:paraId="331C3969" w14:textId="77777777" w:rsidR="007471F1" w:rsidRPr="00EE246D" w:rsidRDefault="007471F1" w:rsidP="00B520F6">
      <w:pPr>
        <w:spacing w:line="360" w:lineRule="auto"/>
        <w:ind w:left="1134"/>
        <w:jc w:val="both"/>
        <w:rPr>
          <w:rFonts w:ascii="Arial Narrow" w:hAnsi="Arial Narrow" w:cs="Arial"/>
          <w:bCs/>
          <w:szCs w:val="24"/>
        </w:rPr>
      </w:pPr>
      <w:r>
        <w:rPr>
          <w:rFonts w:ascii="Arial Narrow" w:hAnsi="Arial Narrow" w:cs="Arial"/>
          <w:bCs/>
          <w:szCs w:val="24"/>
        </w:rPr>
        <w:t>intensidad de lluvia de diseño corresponde a la intensidad media de una precipitación cuya duración es compatible con el tiempo de concentración del área tributaria y cuyo período de retorno corresponde al adoptado para el diseño.</w:t>
      </w:r>
    </w:p>
    <w:p w14:paraId="5CD34C55" w14:textId="77777777" w:rsidR="007471F1" w:rsidRPr="00EE246D" w:rsidRDefault="007471F1" w:rsidP="007471F1">
      <w:pPr>
        <w:pStyle w:val="Prrafodelista"/>
        <w:spacing w:line="360" w:lineRule="auto"/>
        <w:ind w:left="1854"/>
        <w:jc w:val="both"/>
        <w:rPr>
          <w:rFonts w:ascii="Arial Narrow" w:hAnsi="Arial Narrow" w:cs="Arial"/>
          <w:b/>
          <w:szCs w:val="24"/>
        </w:rPr>
      </w:pPr>
    </w:p>
    <w:p w14:paraId="312434E4" w14:textId="77777777" w:rsidR="007471F1" w:rsidRPr="00EE246D" w:rsidRDefault="007471F1" w:rsidP="007471F1">
      <w:pPr>
        <w:spacing w:line="360" w:lineRule="auto"/>
        <w:ind w:left="1134"/>
        <w:jc w:val="both"/>
        <w:rPr>
          <w:rFonts w:ascii="Arial Narrow" w:hAnsi="Arial Narrow" w:cs="Arial"/>
          <w:bCs/>
          <w:szCs w:val="24"/>
        </w:rPr>
      </w:pPr>
      <w:r>
        <w:rPr>
          <w:rFonts w:ascii="Arial Narrow" w:hAnsi="Arial Narrow" w:cs="Arial"/>
          <w:bCs/>
          <w:szCs w:val="24"/>
        </w:rPr>
        <w:t>A partir de este valor se determinaron las precipitaciones e intensidades correspondientes a diferentes duraciones.</w:t>
      </w:r>
    </w:p>
    <w:p w14:paraId="550DEAC4" w14:textId="77777777" w:rsidR="00057B8A" w:rsidRPr="00EE246D" w:rsidRDefault="00057B8A" w:rsidP="007471F1">
      <w:pPr>
        <w:spacing w:line="360" w:lineRule="auto"/>
        <w:ind w:left="1134"/>
        <w:jc w:val="both"/>
        <w:rPr>
          <w:rFonts w:ascii="Arial Narrow" w:hAnsi="Arial Narrow" w:cs="Arial"/>
          <w:bCs/>
          <w:szCs w:val="24"/>
        </w:rPr>
      </w:pPr>
    </w:p>
    <w:p w14:paraId="11F4362D" w14:textId="77777777" w:rsidR="00B520F6" w:rsidRPr="00EE246D" w:rsidRDefault="005900A0" w:rsidP="00B520F6">
      <w:pPr>
        <w:spacing w:line="360" w:lineRule="auto"/>
        <w:ind w:left="709" w:firstLine="709"/>
        <w:rPr>
          <w:rFonts w:ascii="Arial Narrow" w:hAnsi="Arial Narrow" w:cs="Arial"/>
          <w:b/>
          <w:bCs/>
        </w:rPr>
      </w:pPr>
      <w:r>
        <w:rPr>
          <w:rFonts w:ascii="Arial Narrow" w:hAnsi="Arial Narrow" w:cs="Arial"/>
          <w:b/>
          <w:bCs/>
        </w:rPr>
        <w:t>Tabla N° 21: Precipitación Pmax24 horas, T = 25 años</w:t>
      </w:r>
    </w:p>
    <w:tbl>
      <w:tblPr>
        <w:tblW w:w="0" w:type="auto"/>
        <w:jc w:val="center"/>
        <w:tblCellMar>
          <w:left w:w="70" w:type="dxa"/>
          <w:right w:w="70" w:type="dxa"/>
        </w:tblCellMar>
        <w:tblLook w:val="04A0" w:firstRow="1" w:lastRow="0" w:firstColumn="1" w:lastColumn="0" w:noHBand="0" w:noVBand="1"/>
      </w:tblPr>
      <w:tblGrid>
        <w:gridCol w:w="1035"/>
        <w:gridCol w:w="1262"/>
        <w:gridCol w:w="1021"/>
        <w:gridCol w:w="842"/>
      </w:tblGrid>
      <w:tr w:rsidR="00B520F6" w:rsidRPr="00EE246D" w14:paraId="55C39DA2" w14:textId="77777777" w:rsidTr="00B520F6">
        <w:trPr>
          <w:trHeight w:val="403"/>
          <w:jc w:val="center"/>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60CF0F13"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0" w:type="auto"/>
            <w:tcBorders>
              <w:top w:val="single" w:sz="4" w:space="0" w:color="auto"/>
              <w:left w:val="nil"/>
              <w:bottom w:val="single" w:sz="4" w:space="0" w:color="auto"/>
              <w:right w:val="single" w:sz="4" w:space="0" w:color="auto"/>
            </w:tcBorders>
            <w:noWrap/>
            <w:vAlign w:val="center"/>
            <w:hideMark/>
          </w:tcPr>
          <w:p w14:paraId="0282249F"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B520F6" w:rsidRPr="00EE246D" w14:paraId="6B3603BB" w14:textId="77777777" w:rsidTr="00B520F6">
        <w:trPr>
          <w:trHeight w:val="403"/>
          <w:jc w:val="center"/>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4C8340B2"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0" w:type="auto"/>
            <w:tcBorders>
              <w:top w:val="nil"/>
              <w:left w:val="nil"/>
              <w:bottom w:val="single" w:sz="4" w:space="0" w:color="auto"/>
              <w:right w:val="single" w:sz="4" w:space="0" w:color="auto"/>
            </w:tcBorders>
            <w:shd w:val="clear" w:color="000000" w:fill="9A0000"/>
            <w:noWrap/>
            <w:vAlign w:val="center"/>
            <w:hideMark/>
          </w:tcPr>
          <w:p w14:paraId="6255CC45"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0" w:type="auto"/>
            <w:tcBorders>
              <w:top w:val="nil"/>
              <w:left w:val="nil"/>
              <w:bottom w:val="single" w:sz="4" w:space="0" w:color="auto"/>
              <w:right w:val="single" w:sz="4" w:space="0" w:color="auto"/>
            </w:tcBorders>
            <w:shd w:val="clear" w:color="000000" w:fill="9A0000"/>
            <w:noWrap/>
            <w:vAlign w:val="center"/>
            <w:hideMark/>
          </w:tcPr>
          <w:p w14:paraId="108A6A95"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0" w:type="auto"/>
            <w:tcBorders>
              <w:top w:val="nil"/>
              <w:left w:val="nil"/>
              <w:bottom w:val="single" w:sz="4" w:space="0" w:color="auto"/>
              <w:right w:val="single" w:sz="4" w:space="0" w:color="auto"/>
            </w:tcBorders>
            <w:shd w:val="clear" w:color="000000" w:fill="9A0000"/>
            <w:noWrap/>
            <w:vAlign w:val="center"/>
            <w:hideMark/>
          </w:tcPr>
          <w:p w14:paraId="29277EBE"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B520F6" w:rsidRPr="00EE246D" w14:paraId="1B4391FD"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23A0C6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57FB963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0" w:type="auto"/>
            <w:tcBorders>
              <w:top w:val="nil"/>
              <w:left w:val="nil"/>
              <w:bottom w:val="single" w:sz="4" w:space="0" w:color="auto"/>
              <w:right w:val="single" w:sz="4" w:space="0" w:color="auto"/>
            </w:tcBorders>
            <w:noWrap/>
            <w:vAlign w:val="center"/>
            <w:hideMark/>
          </w:tcPr>
          <w:p w14:paraId="69BF06B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0" w:type="auto"/>
            <w:tcBorders>
              <w:top w:val="nil"/>
              <w:left w:val="nil"/>
              <w:bottom w:val="single" w:sz="4" w:space="0" w:color="auto"/>
              <w:right w:val="single" w:sz="4" w:space="0" w:color="auto"/>
            </w:tcBorders>
            <w:noWrap/>
            <w:vAlign w:val="center"/>
            <w:hideMark/>
          </w:tcPr>
          <w:p w14:paraId="6072481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B520F6" w:rsidRPr="00EE246D" w14:paraId="3F18189F"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A445A4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7B47EE3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0" w:type="auto"/>
            <w:tcBorders>
              <w:top w:val="nil"/>
              <w:left w:val="nil"/>
              <w:bottom w:val="single" w:sz="4" w:space="0" w:color="auto"/>
              <w:right w:val="single" w:sz="4" w:space="0" w:color="auto"/>
            </w:tcBorders>
            <w:noWrap/>
            <w:vAlign w:val="center"/>
            <w:hideMark/>
          </w:tcPr>
          <w:p w14:paraId="118ABC6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0" w:type="auto"/>
            <w:tcBorders>
              <w:top w:val="nil"/>
              <w:left w:val="nil"/>
              <w:bottom w:val="single" w:sz="4" w:space="0" w:color="auto"/>
              <w:right w:val="single" w:sz="4" w:space="0" w:color="auto"/>
            </w:tcBorders>
            <w:noWrap/>
            <w:vAlign w:val="center"/>
            <w:hideMark/>
          </w:tcPr>
          <w:p w14:paraId="126B729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B520F6" w:rsidRPr="00EE246D" w14:paraId="723C83F5"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A7558B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0" w:type="auto"/>
            <w:tcBorders>
              <w:top w:val="nil"/>
              <w:left w:val="nil"/>
              <w:bottom w:val="single" w:sz="4" w:space="0" w:color="auto"/>
              <w:right w:val="single" w:sz="4" w:space="0" w:color="auto"/>
            </w:tcBorders>
            <w:noWrap/>
            <w:vAlign w:val="center"/>
            <w:hideMark/>
          </w:tcPr>
          <w:p w14:paraId="22D92CD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0" w:type="auto"/>
            <w:tcBorders>
              <w:top w:val="nil"/>
              <w:left w:val="nil"/>
              <w:bottom w:val="single" w:sz="4" w:space="0" w:color="auto"/>
              <w:right w:val="single" w:sz="4" w:space="0" w:color="auto"/>
            </w:tcBorders>
            <w:noWrap/>
            <w:vAlign w:val="center"/>
            <w:hideMark/>
          </w:tcPr>
          <w:p w14:paraId="009ADF9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0" w:type="auto"/>
            <w:tcBorders>
              <w:top w:val="nil"/>
              <w:left w:val="nil"/>
              <w:bottom w:val="single" w:sz="4" w:space="0" w:color="auto"/>
              <w:right w:val="single" w:sz="4" w:space="0" w:color="auto"/>
            </w:tcBorders>
            <w:noWrap/>
            <w:vAlign w:val="center"/>
            <w:hideMark/>
          </w:tcPr>
          <w:p w14:paraId="5080A4B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B520F6" w:rsidRPr="00EE246D" w14:paraId="0AA7C68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69F342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0" w:type="auto"/>
            <w:tcBorders>
              <w:top w:val="nil"/>
              <w:left w:val="nil"/>
              <w:bottom w:val="single" w:sz="4" w:space="0" w:color="auto"/>
              <w:right w:val="single" w:sz="4" w:space="0" w:color="auto"/>
            </w:tcBorders>
            <w:noWrap/>
            <w:vAlign w:val="center"/>
            <w:hideMark/>
          </w:tcPr>
          <w:p w14:paraId="749FC60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0" w:type="auto"/>
            <w:tcBorders>
              <w:top w:val="nil"/>
              <w:left w:val="nil"/>
              <w:bottom w:val="single" w:sz="4" w:space="0" w:color="auto"/>
              <w:right w:val="single" w:sz="4" w:space="0" w:color="auto"/>
            </w:tcBorders>
            <w:noWrap/>
            <w:vAlign w:val="center"/>
            <w:hideMark/>
          </w:tcPr>
          <w:p w14:paraId="307C03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0" w:type="auto"/>
            <w:tcBorders>
              <w:top w:val="nil"/>
              <w:left w:val="nil"/>
              <w:bottom w:val="single" w:sz="4" w:space="0" w:color="auto"/>
              <w:right w:val="single" w:sz="4" w:space="0" w:color="auto"/>
            </w:tcBorders>
            <w:noWrap/>
            <w:vAlign w:val="center"/>
            <w:hideMark/>
          </w:tcPr>
          <w:p w14:paraId="209B8E1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B520F6" w:rsidRPr="00EE246D" w14:paraId="711A6D5E"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176FFC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2D3F68F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0" w:type="auto"/>
            <w:tcBorders>
              <w:top w:val="nil"/>
              <w:left w:val="nil"/>
              <w:bottom w:val="single" w:sz="4" w:space="0" w:color="auto"/>
              <w:right w:val="single" w:sz="4" w:space="0" w:color="auto"/>
            </w:tcBorders>
            <w:noWrap/>
            <w:vAlign w:val="center"/>
            <w:hideMark/>
          </w:tcPr>
          <w:p w14:paraId="74AB506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0" w:type="auto"/>
            <w:tcBorders>
              <w:top w:val="nil"/>
              <w:left w:val="nil"/>
              <w:bottom w:val="single" w:sz="4" w:space="0" w:color="auto"/>
              <w:right w:val="single" w:sz="4" w:space="0" w:color="auto"/>
            </w:tcBorders>
            <w:noWrap/>
            <w:vAlign w:val="center"/>
            <w:hideMark/>
          </w:tcPr>
          <w:p w14:paraId="6B387C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B520F6" w:rsidRPr="00EE246D" w14:paraId="5E5D967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DE2959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0" w:type="auto"/>
            <w:tcBorders>
              <w:top w:val="nil"/>
              <w:left w:val="nil"/>
              <w:bottom w:val="single" w:sz="4" w:space="0" w:color="auto"/>
              <w:right w:val="single" w:sz="4" w:space="0" w:color="auto"/>
            </w:tcBorders>
            <w:noWrap/>
            <w:vAlign w:val="center"/>
            <w:hideMark/>
          </w:tcPr>
          <w:p w14:paraId="18910DE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FD0420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0" w:type="auto"/>
            <w:tcBorders>
              <w:top w:val="nil"/>
              <w:left w:val="nil"/>
              <w:bottom w:val="single" w:sz="4" w:space="0" w:color="auto"/>
              <w:right w:val="single" w:sz="4" w:space="0" w:color="auto"/>
            </w:tcBorders>
            <w:noWrap/>
            <w:vAlign w:val="center"/>
            <w:hideMark/>
          </w:tcPr>
          <w:p w14:paraId="43819C7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B520F6" w:rsidRPr="00EE246D" w14:paraId="5D4E65D2"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76152E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0" w:type="auto"/>
            <w:tcBorders>
              <w:top w:val="nil"/>
              <w:left w:val="nil"/>
              <w:bottom w:val="single" w:sz="4" w:space="0" w:color="auto"/>
              <w:right w:val="single" w:sz="4" w:space="0" w:color="auto"/>
            </w:tcBorders>
            <w:noWrap/>
            <w:vAlign w:val="center"/>
            <w:hideMark/>
          </w:tcPr>
          <w:p w14:paraId="7BB555C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0" w:type="auto"/>
            <w:tcBorders>
              <w:top w:val="nil"/>
              <w:left w:val="nil"/>
              <w:bottom w:val="single" w:sz="4" w:space="0" w:color="auto"/>
              <w:right w:val="single" w:sz="4" w:space="0" w:color="auto"/>
            </w:tcBorders>
            <w:noWrap/>
            <w:vAlign w:val="center"/>
            <w:hideMark/>
          </w:tcPr>
          <w:p w14:paraId="76A9B86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0" w:type="auto"/>
            <w:tcBorders>
              <w:top w:val="nil"/>
              <w:left w:val="nil"/>
              <w:bottom w:val="single" w:sz="4" w:space="0" w:color="auto"/>
              <w:right w:val="single" w:sz="4" w:space="0" w:color="auto"/>
            </w:tcBorders>
            <w:noWrap/>
            <w:vAlign w:val="center"/>
            <w:hideMark/>
          </w:tcPr>
          <w:p w14:paraId="6813DE9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B520F6" w:rsidRPr="00EE246D" w14:paraId="725C212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23A520E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0" w:type="auto"/>
            <w:tcBorders>
              <w:top w:val="nil"/>
              <w:left w:val="nil"/>
              <w:bottom w:val="single" w:sz="4" w:space="0" w:color="auto"/>
              <w:right w:val="single" w:sz="4" w:space="0" w:color="auto"/>
            </w:tcBorders>
            <w:noWrap/>
            <w:vAlign w:val="center"/>
            <w:hideMark/>
          </w:tcPr>
          <w:p w14:paraId="10EB075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2384956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0" w:type="auto"/>
            <w:tcBorders>
              <w:top w:val="nil"/>
              <w:left w:val="nil"/>
              <w:bottom w:val="single" w:sz="4" w:space="0" w:color="auto"/>
              <w:right w:val="single" w:sz="4" w:space="0" w:color="auto"/>
            </w:tcBorders>
            <w:noWrap/>
            <w:vAlign w:val="center"/>
            <w:hideMark/>
          </w:tcPr>
          <w:p w14:paraId="306373B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B520F6" w:rsidRPr="00EE246D" w14:paraId="02DFDCCF"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536FD8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0" w:type="auto"/>
            <w:tcBorders>
              <w:top w:val="nil"/>
              <w:left w:val="nil"/>
              <w:bottom w:val="single" w:sz="4" w:space="0" w:color="auto"/>
              <w:right w:val="single" w:sz="4" w:space="0" w:color="auto"/>
            </w:tcBorders>
            <w:noWrap/>
            <w:vAlign w:val="center"/>
            <w:hideMark/>
          </w:tcPr>
          <w:p w14:paraId="04CE23D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0" w:type="auto"/>
            <w:tcBorders>
              <w:top w:val="nil"/>
              <w:left w:val="nil"/>
              <w:bottom w:val="single" w:sz="4" w:space="0" w:color="auto"/>
              <w:right w:val="single" w:sz="4" w:space="0" w:color="auto"/>
            </w:tcBorders>
            <w:noWrap/>
            <w:vAlign w:val="center"/>
            <w:hideMark/>
          </w:tcPr>
          <w:p w14:paraId="7342A87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0" w:type="auto"/>
            <w:tcBorders>
              <w:top w:val="nil"/>
              <w:left w:val="nil"/>
              <w:bottom w:val="single" w:sz="4" w:space="0" w:color="auto"/>
              <w:right w:val="single" w:sz="4" w:space="0" w:color="auto"/>
            </w:tcBorders>
            <w:noWrap/>
            <w:vAlign w:val="center"/>
            <w:hideMark/>
          </w:tcPr>
          <w:p w14:paraId="5F455BC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B520F6" w:rsidRPr="00EE246D" w14:paraId="00D78C38"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126A50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0" w:type="auto"/>
            <w:tcBorders>
              <w:top w:val="nil"/>
              <w:left w:val="nil"/>
              <w:bottom w:val="single" w:sz="4" w:space="0" w:color="auto"/>
              <w:right w:val="single" w:sz="4" w:space="0" w:color="auto"/>
            </w:tcBorders>
            <w:noWrap/>
            <w:vAlign w:val="center"/>
            <w:hideMark/>
          </w:tcPr>
          <w:p w14:paraId="2296B1E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0A32BA2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0" w:type="auto"/>
            <w:tcBorders>
              <w:top w:val="nil"/>
              <w:left w:val="nil"/>
              <w:bottom w:val="single" w:sz="4" w:space="0" w:color="auto"/>
              <w:right w:val="single" w:sz="4" w:space="0" w:color="auto"/>
            </w:tcBorders>
            <w:noWrap/>
            <w:vAlign w:val="center"/>
            <w:hideMark/>
          </w:tcPr>
          <w:p w14:paraId="571CA44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B520F6" w:rsidRPr="00EE246D" w14:paraId="491F1C3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82AF1F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0" w:type="auto"/>
            <w:tcBorders>
              <w:top w:val="nil"/>
              <w:left w:val="nil"/>
              <w:bottom w:val="single" w:sz="4" w:space="0" w:color="auto"/>
              <w:right w:val="single" w:sz="4" w:space="0" w:color="auto"/>
            </w:tcBorders>
            <w:noWrap/>
            <w:vAlign w:val="center"/>
            <w:hideMark/>
          </w:tcPr>
          <w:p w14:paraId="5290B43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0" w:type="auto"/>
            <w:tcBorders>
              <w:top w:val="nil"/>
              <w:left w:val="nil"/>
              <w:bottom w:val="single" w:sz="4" w:space="0" w:color="auto"/>
              <w:right w:val="single" w:sz="4" w:space="0" w:color="auto"/>
            </w:tcBorders>
            <w:noWrap/>
            <w:vAlign w:val="center"/>
            <w:hideMark/>
          </w:tcPr>
          <w:p w14:paraId="145DBAF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0" w:type="auto"/>
            <w:tcBorders>
              <w:top w:val="nil"/>
              <w:left w:val="nil"/>
              <w:bottom w:val="single" w:sz="4" w:space="0" w:color="auto"/>
              <w:right w:val="single" w:sz="4" w:space="0" w:color="auto"/>
            </w:tcBorders>
            <w:noWrap/>
            <w:vAlign w:val="center"/>
            <w:hideMark/>
          </w:tcPr>
          <w:p w14:paraId="6ADA05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B520F6" w:rsidRPr="00EE246D" w14:paraId="07EA4AF0"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9894CD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0" w:type="auto"/>
            <w:tcBorders>
              <w:top w:val="nil"/>
              <w:left w:val="nil"/>
              <w:bottom w:val="single" w:sz="4" w:space="0" w:color="auto"/>
              <w:right w:val="single" w:sz="4" w:space="0" w:color="auto"/>
            </w:tcBorders>
            <w:noWrap/>
            <w:vAlign w:val="center"/>
            <w:hideMark/>
          </w:tcPr>
          <w:p w14:paraId="33564B3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0" w:type="auto"/>
            <w:tcBorders>
              <w:top w:val="nil"/>
              <w:left w:val="nil"/>
              <w:bottom w:val="single" w:sz="4" w:space="0" w:color="auto"/>
              <w:right w:val="single" w:sz="4" w:space="0" w:color="auto"/>
            </w:tcBorders>
            <w:noWrap/>
            <w:vAlign w:val="center"/>
            <w:hideMark/>
          </w:tcPr>
          <w:p w14:paraId="10907F2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0" w:type="auto"/>
            <w:tcBorders>
              <w:top w:val="nil"/>
              <w:left w:val="nil"/>
              <w:bottom w:val="single" w:sz="4" w:space="0" w:color="auto"/>
              <w:right w:val="single" w:sz="4" w:space="0" w:color="auto"/>
            </w:tcBorders>
            <w:noWrap/>
            <w:vAlign w:val="center"/>
            <w:hideMark/>
          </w:tcPr>
          <w:p w14:paraId="126A026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B520F6" w:rsidRPr="00EE246D" w14:paraId="0A838344"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2498AC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1A5E4AA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0" w:type="auto"/>
            <w:tcBorders>
              <w:top w:val="nil"/>
              <w:left w:val="nil"/>
              <w:bottom w:val="single" w:sz="4" w:space="0" w:color="auto"/>
              <w:right w:val="single" w:sz="4" w:space="0" w:color="auto"/>
            </w:tcBorders>
            <w:noWrap/>
            <w:vAlign w:val="center"/>
            <w:hideMark/>
          </w:tcPr>
          <w:p w14:paraId="2E63291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0" w:type="auto"/>
            <w:tcBorders>
              <w:top w:val="nil"/>
              <w:left w:val="nil"/>
              <w:bottom w:val="single" w:sz="4" w:space="0" w:color="auto"/>
              <w:right w:val="single" w:sz="4" w:space="0" w:color="auto"/>
            </w:tcBorders>
            <w:noWrap/>
            <w:vAlign w:val="center"/>
            <w:hideMark/>
          </w:tcPr>
          <w:p w14:paraId="2D2BF5DA"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B520F6" w:rsidRPr="00EE246D" w14:paraId="1BE6DBA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724F7DB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0" w:type="auto"/>
            <w:tcBorders>
              <w:top w:val="nil"/>
              <w:left w:val="nil"/>
              <w:bottom w:val="single" w:sz="4" w:space="0" w:color="auto"/>
              <w:right w:val="single" w:sz="4" w:space="0" w:color="auto"/>
            </w:tcBorders>
            <w:noWrap/>
            <w:vAlign w:val="center"/>
            <w:hideMark/>
          </w:tcPr>
          <w:p w14:paraId="6E9720F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0" w:type="auto"/>
            <w:tcBorders>
              <w:top w:val="nil"/>
              <w:left w:val="nil"/>
              <w:bottom w:val="single" w:sz="4" w:space="0" w:color="auto"/>
              <w:right w:val="single" w:sz="4" w:space="0" w:color="auto"/>
            </w:tcBorders>
            <w:noWrap/>
            <w:vAlign w:val="center"/>
            <w:hideMark/>
          </w:tcPr>
          <w:p w14:paraId="36D94A4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0" w:type="auto"/>
            <w:tcBorders>
              <w:top w:val="nil"/>
              <w:left w:val="nil"/>
              <w:bottom w:val="single" w:sz="4" w:space="0" w:color="auto"/>
              <w:right w:val="single" w:sz="4" w:space="0" w:color="auto"/>
            </w:tcBorders>
            <w:noWrap/>
            <w:vAlign w:val="center"/>
            <w:hideMark/>
          </w:tcPr>
          <w:p w14:paraId="49033A7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B520F6" w:rsidRPr="00EE246D" w14:paraId="5D432AC0"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286134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0" w:type="auto"/>
            <w:tcBorders>
              <w:top w:val="nil"/>
              <w:left w:val="nil"/>
              <w:bottom w:val="single" w:sz="4" w:space="0" w:color="auto"/>
              <w:right w:val="single" w:sz="4" w:space="0" w:color="auto"/>
            </w:tcBorders>
            <w:noWrap/>
            <w:vAlign w:val="center"/>
            <w:hideMark/>
          </w:tcPr>
          <w:p w14:paraId="6C9F453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0" w:type="auto"/>
            <w:tcBorders>
              <w:top w:val="nil"/>
              <w:left w:val="nil"/>
              <w:bottom w:val="single" w:sz="4" w:space="0" w:color="auto"/>
              <w:right w:val="single" w:sz="4" w:space="0" w:color="auto"/>
            </w:tcBorders>
            <w:noWrap/>
            <w:vAlign w:val="center"/>
            <w:hideMark/>
          </w:tcPr>
          <w:p w14:paraId="352E48F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0" w:type="auto"/>
            <w:tcBorders>
              <w:top w:val="nil"/>
              <w:left w:val="nil"/>
              <w:bottom w:val="single" w:sz="4" w:space="0" w:color="auto"/>
              <w:right w:val="single" w:sz="4" w:space="0" w:color="auto"/>
            </w:tcBorders>
            <w:noWrap/>
            <w:vAlign w:val="center"/>
            <w:hideMark/>
          </w:tcPr>
          <w:p w14:paraId="4BB0EB6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74CBF644" w14:textId="77777777" w:rsidR="00B520F6" w:rsidRPr="00EE246D" w:rsidRDefault="00B520F6" w:rsidP="0028003B">
      <w:pPr>
        <w:spacing w:line="360" w:lineRule="auto"/>
        <w:ind w:left="709" w:firstLine="709"/>
        <w:jc w:val="center"/>
        <w:rPr>
          <w:rFonts w:ascii="Arial Narrow" w:hAnsi="Arial Narrow" w:cs="Arial"/>
          <w:b/>
          <w:bCs/>
        </w:rPr>
      </w:pPr>
    </w:p>
    <w:p w14:paraId="4FB38BD5" w14:textId="77777777" w:rsidR="00701337" w:rsidRPr="00EE246D" w:rsidRDefault="007471F1" w:rsidP="0028003B">
      <w:pPr>
        <w:spacing w:line="360" w:lineRule="auto"/>
        <w:ind w:left="709" w:firstLine="709"/>
        <w:rPr>
          <w:rFonts w:ascii="Arial Narrow" w:hAnsi="Arial Narrow" w:cs="Arial"/>
          <w:b/>
          <w:bCs/>
        </w:rPr>
      </w:pPr>
      <w:r>
        <w:rPr>
          <w:rFonts w:ascii="Arial Narrow" w:hAnsi="Arial Narrow" w:cs="Arial"/>
          <w:b/>
          <w:bCs/>
        </w:rPr>
        <w:t xml:space="preserve">Fuente: </w:t>
      </w:r>
      <w:r>
        <w:rPr>
          <w:rFonts w:ascii="Arial Narrow" w:hAnsi="Arial Narrow" w:cs="Arial"/>
        </w:rPr>
        <w:t>Elaboración propia con base en SENAMHI – Estación CO “Tarapoto”.</w:t>
      </w:r>
    </w:p>
    <w:p w14:paraId="36085168" w14:textId="77777777" w:rsidR="005900A0" w:rsidRPr="00EE246D" w:rsidRDefault="005900A0" w:rsidP="0028003B">
      <w:pPr>
        <w:spacing w:line="360" w:lineRule="auto"/>
        <w:rPr>
          <w:rFonts w:ascii="Arial Narrow" w:hAnsi="Arial Narrow" w:cs="Arial"/>
        </w:rPr>
      </w:pPr>
    </w:p>
    <w:p w14:paraId="7827D340" w14:textId="77777777" w:rsidR="007471F1" w:rsidRDefault="007471F1" w:rsidP="007471F1">
      <w:pPr>
        <w:spacing w:line="360" w:lineRule="auto"/>
        <w:ind w:left="1134"/>
        <w:jc w:val="both"/>
        <w:rPr>
          <w:rFonts w:ascii="Arial Narrow" w:hAnsi="Arial Narrow" w:cs="Arial"/>
        </w:rPr>
      </w:pPr>
      <w:r>
        <w:rPr>
          <w:rFonts w:ascii="Arial Narrow" w:hAnsi="Arial Narrow" w:cs="Arial"/>
        </w:rPr>
        <w:lastRenderedPageBreak/>
        <w:t>Considerando que los tiempos de concentración calculados para las áreas tributarias resultan inferiores a 10 minutos, se adopta este valor como duración mínima de diseño. En consecuencia, para T = 25 años y Tc = 10 minutos, la intensidad de diseño corresponde a:</w:t>
      </w:r>
    </w:p>
    <w:p w14:paraId="2AE0419A" w14:textId="77777777" w:rsidR="00DB212A" w:rsidRPr="00EE246D" w:rsidRDefault="00DB212A" w:rsidP="007471F1">
      <w:pPr>
        <w:spacing w:line="360" w:lineRule="auto"/>
        <w:ind w:left="1134"/>
        <w:jc w:val="both"/>
        <w:rPr>
          <w:rFonts w:ascii="Arial Narrow" w:hAnsi="Arial Narrow" w:cs="Arial"/>
        </w:rPr>
      </w:pPr>
    </w:p>
    <w:p w14:paraId="78417474" w14:textId="77777777" w:rsidR="00532889" w:rsidRPr="00EE246D" w:rsidRDefault="001C15E6" w:rsidP="0028003B">
      <w:pPr>
        <w:pStyle w:val="Ttulo1"/>
        <w:numPr>
          <w:ilvl w:val="0"/>
          <w:numId w:val="1"/>
        </w:numPr>
        <w:spacing w:line="360" w:lineRule="auto"/>
        <w:rPr>
          <w:rFonts w:ascii="Arial Narrow" w:hAnsi="Arial Narrow"/>
          <w:lang w:eastAsia="es-PE"/>
        </w:rPr>
      </w:pPr>
      <w:bookmarkStart w:id="85" w:name="_Toc242106336"/>
      <w:bookmarkEnd w:id="74"/>
      <w:r>
        <w:rPr>
          <w:rFonts w:ascii="Arial Narrow" w:hAnsi="Arial Narrow"/>
          <w:lang w:eastAsia="es-PE"/>
        </w:rPr>
        <w:t>DRENAJE</w:t>
      </w:r>
      <w:bookmarkEnd w:id="85"/>
    </w:p>
    <w:p w14:paraId="021D793C" w14:textId="77777777" w:rsidR="00CB30EF" w:rsidRPr="00EE246D" w:rsidRDefault="00CB30EF" w:rsidP="0028003B">
      <w:pPr>
        <w:pStyle w:val="Ttulo2"/>
        <w:numPr>
          <w:ilvl w:val="1"/>
          <w:numId w:val="1"/>
        </w:numPr>
        <w:spacing w:line="360" w:lineRule="auto"/>
        <w:rPr>
          <w:lang w:eastAsia="es-PE"/>
        </w:rPr>
      </w:pPr>
      <w:bookmarkStart w:id="86" w:name="_Toc242106337"/>
      <w:r>
        <w:rPr>
          <w:lang w:eastAsia="es-PE"/>
        </w:rPr>
        <w:t>Instalación de Drenaje Pluvial de Edificaciones</w:t>
      </w:r>
      <w:bookmarkEnd w:id="86"/>
    </w:p>
    <w:p w14:paraId="3FC0A646"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La instalación de un sistema de drenaje pluvial es fundamental para garantizar la evacuación eficiente de las aguas lluvias y evitar la acumulación de agua en las superficies de las edificaciones. Este sistema debe ser diseñado considerando tanto las características geográficas y climáticas del área, como los requerimientos técnicos de la infraestructura.</w:t>
      </w:r>
    </w:p>
    <w:p w14:paraId="5CB79D1A" w14:textId="77777777" w:rsidR="00532889" w:rsidRPr="00EE246D" w:rsidRDefault="00532889" w:rsidP="0028003B">
      <w:pPr>
        <w:spacing w:line="360" w:lineRule="auto"/>
        <w:ind w:left="993"/>
        <w:jc w:val="both"/>
        <w:rPr>
          <w:rFonts w:ascii="Arial Narrow" w:hAnsi="Arial Narrow"/>
          <w:lang w:eastAsia="es-PE"/>
        </w:rPr>
      </w:pPr>
    </w:p>
    <w:p w14:paraId="0B12DED7"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Para el caso de las edificaciones, el drenaje pluvial se orienta a canalizar las aguas de lluvia desde las cubiertas (techos), patios y otras áreas impermeabilizadas hacia un sistema de evacuación controlado. Esto previene inundaciones, protege las estructuras del edificio y garantiza un entorno seguro para los usuarios. El diseño debe garantizar una evacuación sin riesgos, tomando en cuenta la capacidad de las canaletas, bajantes, y drenajes subterráneos.</w:t>
      </w:r>
    </w:p>
    <w:p w14:paraId="6DFBA343" w14:textId="77777777" w:rsidR="00532889" w:rsidRPr="00EE246D" w:rsidRDefault="00532889" w:rsidP="0028003B">
      <w:pPr>
        <w:spacing w:line="360" w:lineRule="auto"/>
        <w:ind w:left="993"/>
        <w:jc w:val="both"/>
        <w:rPr>
          <w:rFonts w:ascii="Arial Narrow" w:hAnsi="Arial Narrow"/>
          <w:lang w:eastAsia="es-PE"/>
        </w:rPr>
      </w:pPr>
    </w:p>
    <w:p w14:paraId="69B33447"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Los pasos clave para la instalación de un sistema de drenaje pluvial en edificaciones son los siguientes:</w:t>
      </w:r>
    </w:p>
    <w:p w14:paraId="1AE97A36" w14:textId="77777777" w:rsidR="00532889" w:rsidRPr="00EE246D" w:rsidRDefault="00532889" w:rsidP="0028003B">
      <w:pPr>
        <w:spacing w:line="360" w:lineRule="auto"/>
        <w:ind w:left="993"/>
        <w:jc w:val="both"/>
        <w:rPr>
          <w:rFonts w:ascii="Arial Narrow" w:hAnsi="Arial Narrow"/>
          <w:lang w:eastAsia="es-PE"/>
        </w:rPr>
      </w:pPr>
    </w:p>
    <w:p w14:paraId="0A022B1C"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Evaluación del Área y Cálculo de Caudales: </w:t>
      </w:r>
      <w:r>
        <w:rPr>
          <w:rFonts w:ascii="Arial Narrow" w:hAnsi="Arial Narrow"/>
          <w:lang w:eastAsia="es-PE"/>
        </w:rPr>
        <w:t>Se debe calcular el caudal máximo esperado, considerando el área de captación de agua (techos, pavimentos), la intensidad de las lluvias y la topografía. Esto se realiza a través del análisis de las precipitaciones máximas y utilizando métodos hidrológicos como el método racional o el uso de curvas IDF (Intensidad-Duración-Frecuencia).</w:t>
      </w:r>
    </w:p>
    <w:p w14:paraId="103C7B36" w14:textId="77777777" w:rsidR="00532889" w:rsidRPr="00EE246D" w:rsidRDefault="00532889" w:rsidP="0028003B">
      <w:pPr>
        <w:pStyle w:val="Prrafodelista"/>
        <w:spacing w:line="360" w:lineRule="auto"/>
        <w:ind w:left="1713"/>
        <w:jc w:val="both"/>
        <w:rPr>
          <w:rFonts w:ascii="Arial Narrow" w:hAnsi="Arial Narrow"/>
          <w:b/>
          <w:bCs/>
          <w:lang w:eastAsia="es-PE"/>
        </w:rPr>
      </w:pPr>
    </w:p>
    <w:p w14:paraId="7B4F7645"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Selección de Materiales y Componentes: </w:t>
      </w:r>
      <w:r>
        <w:rPr>
          <w:rFonts w:ascii="Arial Narrow" w:hAnsi="Arial Narrow"/>
          <w:lang w:eastAsia="es-PE"/>
        </w:rPr>
        <w:t>El sistema de drenaje debe estar compuesto por materiales adecuados que soporten la presión y la corrosión, como PVC, concreto, o acero galvanizado. La elección de los materiales dependerá del tipo de superficie y de la durabilidad requerida.</w:t>
      </w:r>
    </w:p>
    <w:p w14:paraId="327922FD" w14:textId="77777777" w:rsidR="00532889" w:rsidRPr="00EE246D" w:rsidRDefault="00532889" w:rsidP="0028003B">
      <w:pPr>
        <w:pStyle w:val="Prrafodelista"/>
        <w:spacing w:line="360" w:lineRule="auto"/>
        <w:rPr>
          <w:rFonts w:ascii="Arial Narrow" w:hAnsi="Arial Narrow"/>
          <w:b/>
          <w:bCs/>
          <w:lang w:eastAsia="es-PE"/>
        </w:rPr>
      </w:pPr>
    </w:p>
    <w:p w14:paraId="6C40095E"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Diseño de Canaletas y Bajantes: </w:t>
      </w:r>
      <w:r>
        <w:rPr>
          <w:rFonts w:ascii="Arial Narrow" w:hAnsi="Arial Narrow"/>
          <w:lang w:eastAsia="es-PE"/>
        </w:rPr>
        <w:t>Las canaletas deben ser dimensionadas adecuadamente para permitir el flujo de agua sin obstrucciones, con pendientes controladas para evitar el estancamiento del agua. Los bajantes deben ser ubicados estratégicamente para permitir la evacuación rápida y eficaz del agua hacia el sistema de drenaje principal.</w:t>
      </w:r>
    </w:p>
    <w:p w14:paraId="6FB44399" w14:textId="77777777" w:rsidR="00532889" w:rsidRPr="00EE246D" w:rsidRDefault="00532889" w:rsidP="0028003B">
      <w:pPr>
        <w:pStyle w:val="Prrafodelista"/>
        <w:spacing w:line="360" w:lineRule="auto"/>
        <w:rPr>
          <w:rFonts w:ascii="Arial Narrow" w:hAnsi="Arial Narrow"/>
          <w:b/>
          <w:bCs/>
          <w:lang w:eastAsia="es-PE"/>
        </w:rPr>
      </w:pPr>
    </w:p>
    <w:p w14:paraId="7192268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Conexión con el Sistema de Evacuación: </w:t>
      </w:r>
      <w:r>
        <w:rPr>
          <w:rFonts w:ascii="Arial Narrow" w:hAnsi="Arial Narrow"/>
          <w:lang w:eastAsia="es-PE"/>
        </w:rPr>
        <w:t>El sistema de drenaje debe estar conectado a una red de drenaje subterráneo o a un pozo de infiltración, que permita la evacuación segura del agua hacia un cuerpo receptor, como una quebrada o un río cercano, cumpliendo con las normativas locales de drenaje y protección ambiental.</w:t>
      </w:r>
    </w:p>
    <w:p w14:paraId="0EDC5904" w14:textId="77777777" w:rsidR="00532889" w:rsidRPr="00EE246D" w:rsidRDefault="00532889" w:rsidP="0028003B">
      <w:pPr>
        <w:pStyle w:val="Prrafodelista"/>
        <w:spacing w:line="360" w:lineRule="auto"/>
        <w:rPr>
          <w:rFonts w:ascii="Arial Narrow" w:hAnsi="Arial Narrow"/>
          <w:b/>
          <w:bCs/>
          <w:lang w:eastAsia="es-PE"/>
        </w:rPr>
      </w:pPr>
    </w:p>
    <w:p w14:paraId="364FB7CF"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Revisión y Mantenimiento: </w:t>
      </w:r>
      <w:r>
        <w:rPr>
          <w:rFonts w:ascii="Arial Narrow" w:hAnsi="Arial Narrow"/>
          <w:lang w:eastAsia="es-PE"/>
        </w:rPr>
        <w:t>Después de la instalación, se debe realizar una revisión periódica del sistema para asegurarse de que no existan obstrucciones, filtraciones o daños que puedan comprometer la eficiencia del drenaje pluvial.</w:t>
      </w:r>
    </w:p>
    <w:p w14:paraId="2B4B535F" w14:textId="77777777" w:rsidR="00532889" w:rsidRPr="00EE246D" w:rsidRDefault="00532889" w:rsidP="0028003B">
      <w:pPr>
        <w:spacing w:line="360" w:lineRule="auto"/>
        <w:jc w:val="both"/>
        <w:rPr>
          <w:rFonts w:ascii="Arial Narrow" w:hAnsi="Arial Narrow"/>
          <w:lang w:eastAsia="es-PE"/>
        </w:rPr>
      </w:pPr>
    </w:p>
    <w:p w14:paraId="03CA2ED2"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El sistema debe ser diseñado con un enfoque preventivo para evitar inundaciones en la edificación, protegiendo tanto la infraestructura como la seguridad de los usuarios. Un buen sistema de drenaje contribuye no solo a la durabilidad de la edificación, sino también al bienestar ambiental, controlando la escorrentía superficial y minimizando los riesgos de erosión o contaminación en las zonas circundantes.</w:t>
      </w:r>
    </w:p>
    <w:p w14:paraId="7E72D074" w14:textId="77777777" w:rsidR="00FD38CC" w:rsidRPr="00EE246D" w:rsidRDefault="00FD38CC" w:rsidP="0028003B">
      <w:pPr>
        <w:spacing w:line="360" w:lineRule="auto"/>
        <w:rPr>
          <w:rFonts w:ascii="Arial Narrow" w:hAnsi="Arial Narrow"/>
          <w:lang w:eastAsia="es-PE"/>
        </w:rPr>
      </w:pPr>
    </w:p>
    <w:p w14:paraId="15B3EBC1" w14:textId="77777777" w:rsidR="00CB30EF" w:rsidRPr="00265716" w:rsidRDefault="00CB30EF" w:rsidP="0028003B">
      <w:pPr>
        <w:pStyle w:val="Ttulo2"/>
        <w:numPr>
          <w:ilvl w:val="1"/>
          <w:numId w:val="1"/>
        </w:numPr>
        <w:spacing w:line="360" w:lineRule="auto"/>
      </w:pPr>
      <w:bookmarkStart w:id="87" w:name="_Toc242106338"/>
      <w:r w:rsidRPr="00265716">
        <w:t>Diseño Hidráulico de Estructuras</w:t>
      </w:r>
      <w:bookmarkEnd w:id="87"/>
    </w:p>
    <w:p w14:paraId="3267F719" w14:textId="77777777" w:rsidR="00265716" w:rsidRDefault="00AC2196" w:rsidP="00AC2196">
      <w:pPr>
        <w:spacing w:line="360" w:lineRule="auto"/>
        <w:ind w:left="993"/>
        <w:jc w:val="both"/>
        <w:rPr>
          <w:rFonts w:ascii="Arial Narrow" w:hAnsi="Arial Narrow" w:cs="Arial"/>
          <w:b/>
          <w:bCs/>
          <w:szCs w:val="24"/>
        </w:rPr>
      </w:pPr>
      <w:r>
        <w:rPr>
          <w:rFonts w:ascii="Arial Narrow" w:hAnsi="Arial Narrow"/>
          <w:lang w:val="es-ES"/>
        </w:rPr>
        <w:t xml:space="preserve">En esta sección se desarrolla el diseño hidráulico de las estructuras que conforman el sistema de drenaje pluvial del proyecto </w:t>
      </w:r>
      <w:r w:rsidR="00265716">
        <w:rPr>
          <w:rFonts w:ascii="Arial Narrow" w:hAnsi="Arial Narrow" w:cs="Arial"/>
          <w:b/>
          <w:bCs/>
          <w:szCs w:val="24"/>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265716" w:rsidRPr="007F6456">
        <w:rPr>
          <w:rFonts w:ascii="Arial Narrow" w:hAnsi="Arial Narrow" w:cs="Arial"/>
          <w:b/>
          <w:bCs/>
          <w:szCs w:val="24"/>
        </w:rPr>
        <w:t>2717013</w:t>
      </w:r>
    </w:p>
    <w:p w14:paraId="597F4575"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w:t>
      </w:r>
    </w:p>
    <w:p w14:paraId="02988F5F"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lastRenderedPageBreak/>
        <w:t>El diseño tiene como finalidad verificar que los elementos proyectados posean capacidad suficiente para captar, conducir y evacuar los caudales generados por la precipitación de diseño. Para ello, se evalúa de manera encadenada el funcionamiento de cada sector:</w:t>
      </w:r>
    </w:p>
    <w:p w14:paraId="31C0D846" w14:textId="77777777" w:rsidR="00AC2196" w:rsidRPr="00EE246D" w:rsidRDefault="00AC2196" w:rsidP="00AC2196">
      <w:pPr>
        <w:spacing w:line="360" w:lineRule="auto"/>
        <w:ind w:left="993"/>
        <w:jc w:val="both"/>
        <w:rPr>
          <w:rFonts w:ascii="Arial Narrow" w:hAnsi="Arial Narrow"/>
          <w:lang w:val="es-ES"/>
        </w:rPr>
      </w:pPr>
    </w:p>
    <w:p w14:paraId="4E35C814" w14:textId="77777777" w:rsidR="00AC2196" w:rsidRPr="00EE246D" w:rsidRDefault="00AC2196" w:rsidP="00AC2196">
      <w:pPr>
        <w:spacing w:line="360" w:lineRule="auto"/>
        <w:ind w:left="993"/>
        <w:jc w:val="both"/>
        <w:rPr>
          <w:rFonts w:ascii="Arial Narrow" w:hAnsi="Arial Narrow"/>
          <w:b/>
          <w:bCs/>
          <w:lang w:val="es-ES"/>
        </w:rPr>
      </w:pPr>
      <w:r>
        <w:rPr>
          <w:rFonts w:ascii="Arial Narrow" w:hAnsi="Arial Narrow"/>
          <w:b/>
          <w:bCs/>
          <w:lang w:val="es-ES"/>
        </w:rPr>
        <w:t>Techo → canaleta → montante → cuneta de piso → punto de entrega</w:t>
      </w:r>
    </w:p>
    <w:p w14:paraId="00497F29" w14:textId="77777777" w:rsidR="00AC2196" w:rsidRPr="00EE246D" w:rsidRDefault="00AC2196" w:rsidP="00AC2196">
      <w:pPr>
        <w:spacing w:line="360" w:lineRule="auto"/>
        <w:ind w:left="993"/>
        <w:jc w:val="both"/>
        <w:rPr>
          <w:rFonts w:ascii="Arial Narrow" w:hAnsi="Arial Narrow"/>
          <w:b/>
          <w:bCs/>
          <w:lang w:val="es-ES"/>
        </w:rPr>
      </w:pPr>
    </w:p>
    <w:p w14:paraId="1E9FFDD8"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Cada paño de techo fue analizado considerando su área, coeficiente de escorrentía, número de aguas y cantidad de montantes. En los techos de dos aguas, el área total se distribuye entre ambas vertientes y, posteriormente, entre los montantes correspondientes a cada lado. De esta manera se obtiene el área tributaria y el caudal que debe conducir cada punto de descarga.</w:t>
      </w:r>
    </w:p>
    <w:p w14:paraId="7ADA18EA" w14:textId="77777777" w:rsidR="00AC2196" w:rsidRPr="00EE246D" w:rsidRDefault="00AC2196" w:rsidP="00AC2196">
      <w:pPr>
        <w:spacing w:line="360" w:lineRule="auto"/>
        <w:ind w:left="993"/>
        <w:jc w:val="both"/>
        <w:rPr>
          <w:rFonts w:ascii="Arial Narrow" w:hAnsi="Arial Narrow"/>
          <w:lang w:val="es-ES"/>
        </w:rPr>
      </w:pPr>
    </w:p>
    <w:p w14:paraId="1BFAC23F"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Las cunetas de piso reciben el caudal procedente de los montantes y, adicionalmente, la escorrentía superficial proveniente de veredas, estacionamientos, áreas verdes y patios vinculados con cada sector. Cada superficie se evalúa con su propia área y coeficiente de escorrentía, permitiendo representar las condiciones reales de impermeabilización del proyecto.</w:t>
      </w:r>
    </w:p>
    <w:p w14:paraId="7DFA9A76" w14:textId="77777777" w:rsidR="00AC2196" w:rsidRPr="00EE246D" w:rsidRDefault="00AC2196" w:rsidP="00AC2196">
      <w:pPr>
        <w:spacing w:line="360" w:lineRule="auto"/>
        <w:ind w:left="993"/>
        <w:jc w:val="both"/>
        <w:rPr>
          <w:rFonts w:ascii="Arial Narrow" w:hAnsi="Arial Narrow"/>
          <w:lang w:val="es-ES"/>
        </w:rPr>
      </w:pPr>
    </w:p>
    <w:p w14:paraId="1204AE2F" w14:textId="77777777" w:rsidR="00AC2196" w:rsidRPr="00EE246D" w:rsidRDefault="00AC2196" w:rsidP="00AC2196">
      <w:pPr>
        <w:pStyle w:val="Ttulo2"/>
        <w:numPr>
          <w:ilvl w:val="2"/>
          <w:numId w:val="1"/>
        </w:numPr>
        <w:rPr>
          <w:lang w:val="es-ES"/>
        </w:rPr>
      </w:pPr>
      <w:bookmarkStart w:id="88" w:name="_Toc242106339"/>
      <w:r>
        <w:rPr>
          <w:lang w:val="es-ES"/>
        </w:rPr>
        <w:t>Parámetros hidrológicos e hidráulicos</w:t>
      </w:r>
      <w:bookmarkEnd w:id="88"/>
    </w:p>
    <w:p w14:paraId="589B0ABA" w14:textId="77777777" w:rsidR="00AC2196" w:rsidRPr="00EE246D" w:rsidRDefault="00AC2196" w:rsidP="00AC2196">
      <w:pPr>
        <w:pStyle w:val="Prrafodelista"/>
        <w:ind w:left="1080"/>
        <w:rPr>
          <w:rFonts w:ascii="Arial Narrow" w:hAnsi="Arial Narrow"/>
          <w:lang w:val="es-ES"/>
        </w:rPr>
      </w:pPr>
    </w:p>
    <w:p w14:paraId="4EF7709D"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t xml:space="preserve">Para el cálculo se adopta una intensidad máxima de precipitación de </w:t>
      </w:r>
      <w:r>
        <w:rPr>
          <w:rFonts w:ascii="Arial Narrow" w:hAnsi="Arial Narrow"/>
          <w:b/>
          <w:bCs/>
          <w:lang w:val="es-ES"/>
        </w:rPr>
        <w:t>210.98 mm/h</w:t>
      </w:r>
      <w:r>
        <w:rPr>
          <w:rFonts w:ascii="Arial Narrow" w:hAnsi="Arial Narrow"/>
          <w:lang w:val="es-ES"/>
        </w:rPr>
        <w:t xml:space="preserve">, equivalente a </w:t>
      </w:r>
      <w:r>
        <w:rPr>
          <w:rFonts w:ascii="Arial Narrow" w:hAnsi="Arial Narrow"/>
          <w:b/>
          <w:bCs/>
          <w:lang w:val="es-ES"/>
        </w:rPr>
        <w:t>0.00005861 m/s</w:t>
      </w:r>
      <w:r>
        <w:rPr>
          <w:rFonts w:ascii="Arial Narrow" w:hAnsi="Arial Narrow"/>
          <w:lang w:val="es-ES"/>
        </w:rPr>
        <w:t>, obtenida del análisis hidrológico y de la curva intensidad-duración-frecuencia correspondiente al proyecto.</w:t>
      </w:r>
    </w:p>
    <w:p w14:paraId="05A81839"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t>Los caudales se determinan mediante el Método Racional:</w:t>
      </w:r>
    </w:p>
    <w:p w14:paraId="1CB5E660" w14:textId="77777777" w:rsidR="00AC2196" w:rsidRPr="00EE246D" w:rsidRDefault="00AC2196" w:rsidP="00AC2196">
      <w:pPr>
        <w:spacing w:line="360" w:lineRule="auto"/>
        <w:ind w:left="1134"/>
        <w:jc w:val="both"/>
        <w:rPr>
          <w:rFonts w:ascii="Arial Narrow" w:hAnsi="Arial Narrow"/>
          <w:lang w:val="pt-BR"/>
        </w:rPr>
      </w:pPr>
      <w:r>
        <w:rPr>
          <w:rFonts w:ascii="Arial Narrow" w:hAnsi="Arial Narrow"/>
          <w:b/>
          <w:bCs/>
          <w:lang w:val="pt-BR"/>
        </w:rPr>
        <w:t>Q = C × I × A × FS</w:t>
      </w:r>
    </w:p>
    <w:p w14:paraId="0953B60A" w14:textId="77777777" w:rsidR="00AC2196" w:rsidRPr="00EE246D" w:rsidRDefault="00AC2196" w:rsidP="00AC2196">
      <w:pPr>
        <w:spacing w:line="360" w:lineRule="auto"/>
        <w:ind w:left="1134"/>
        <w:jc w:val="both"/>
        <w:rPr>
          <w:rFonts w:ascii="Arial Narrow" w:hAnsi="Arial Narrow"/>
          <w:lang w:val="pt-BR"/>
        </w:rPr>
      </w:pPr>
      <w:r>
        <w:rPr>
          <w:rFonts w:ascii="Arial Narrow" w:hAnsi="Arial Narrow"/>
          <w:lang w:val="pt-BR"/>
        </w:rPr>
        <w:t>Donde:</w:t>
      </w:r>
    </w:p>
    <w:p w14:paraId="6B7B43D8"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Q:</w:t>
      </w:r>
      <w:r>
        <w:rPr>
          <w:rFonts w:ascii="Arial Narrow" w:hAnsi="Arial Narrow"/>
          <w:lang w:val="es-ES"/>
        </w:rPr>
        <w:t xml:space="preserve"> caudal de diseño, expresado en m³/s.</w:t>
      </w:r>
    </w:p>
    <w:p w14:paraId="72E6A7BB"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C:</w:t>
      </w:r>
      <w:r>
        <w:rPr>
          <w:rFonts w:ascii="Arial Narrow" w:hAnsi="Arial Narrow"/>
          <w:lang w:val="es-ES"/>
        </w:rPr>
        <w:t xml:space="preserve"> coeficiente de escorrentía de la superficie.</w:t>
      </w:r>
    </w:p>
    <w:p w14:paraId="15BDB14A"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I:</w:t>
      </w:r>
      <w:r>
        <w:rPr>
          <w:rFonts w:ascii="Arial Narrow" w:hAnsi="Arial Narrow"/>
          <w:lang w:val="es-ES"/>
        </w:rPr>
        <w:t xml:space="preserve"> intensidad de precipitación, expresada en m/s.</w:t>
      </w:r>
    </w:p>
    <w:p w14:paraId="29471D34"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A:</w:t>
      </w:r>
      <w:r>
        <w:rPr>
          <w:rFonts w:ascii="Arial Narrow" w:hAnsi="Arial Narrow"/>
          <w:lang w:val="es-ES"/>
        </w:rPr>
        <w:t xml:space="preserve"> área tributaria, expresada en m².</w:t>
      </w:r>
    </w:p>
    <w:p w14:paraId="28382C02"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FS:</w:t>
      </w:r>
      <w:r>
        <w:rPr>
          <w:rFonts w:ascii="Arial Narrow" w:hAnsi="Arial Narrow"/>
          <w:lang w:val="es-ES"/>
        </w:rPr>
        <w:t xml:space="preserve"> factor de seguridad.</w:t>
      </w:r>
    </w:p>
    <w:p w14:paraId="0DFD1395" w14:textId="77777777" w:rsidR="00AC2196" w:rsidRPr="00EE246D" w:rsidRDefault="00AC2196" w:rsidP="00AC2196">
      <w:pPr>
        <w:spacing w:line="360" w:lineRule="auto"/>
        <w:ind w:left="993"/>
        <w:jc w:val="both"/>
        <w:rPr>
          <w:rFonts w:ascii="Arial Narrow" w:hAnsi="Arial Narrow"/>
          <w:lang w:val="es-ES"/>
        </w:rPr>
      </w:pPr>
    </w:p>
    <w:p w14:paraId="40E50037"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lastRenderedPageBreak/>
        <w:t xml:space="preserve">Se adopta un factor de seguridad de </w:t>
      </w:r>
      <w:r>
        <w:rPr>
          <w:rFonts w:ascii="Arial Narrow" w:hAnsi="Arial Narrow"/>
          <w:b/>
          <w:bCs/>
          <w:lang w:val="es-ES"/>
        </w:rPr>
        <w:t>1.15</w:t>
      </w:r>
      <w:r>
        <w:rPr>
          <w:rFonts w:ascii="Arial Narrow" w:hAnsi="Arial Narrow"/>
          <w:lang w:val="es-ES"/>
        </w:rPr>
        <w:t>, que incrementa en 15% los caudales calculados para proporcionar un margen adicional frente a variaciones de la precipitación y de las condiciones reales de funcionamiento.</w:t>
      </w:r>
    </w:p>
    <w:p w14:paraId="2C460397" w14:textId="77777777" w:rsidR="00AC2196" w:rsidRPr="00EE246D" w:rsidRDefault="00AC2196" w:rsidP="00AC2196">
      <w:pPr>
        <w:spacing w:line="360" w:lineRule="auto"/>
        <w:ind w:left="993"/>
        <w:jc w:val="both"/>
        <w:rPr>
          <w:rFonts w:ascii="Arial Narrow" w:hAnsi="Arial Narrow"/>
          <w:lang w:val="es-ES"/>
        </w:rPr>
      </w:pPr>
    </w:p>
    <w:p w14:paraId="150487E2"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superficies de techo se ha considerado un coeficiente de escorrentía de </w:t>
      </w:r>
      <w:r>
        <w:rPr>
          <w:rFonts w:ascii="Arial Narrow" w:hAnsi="Arial Narrow"/>
          <w:b/>
          <w:bCs/>
          <w:lang w:val="es-ES"/>
        </w:rPr>
        <w:t>0.88</w:t>
      </w:r>
      <w:r>
        <w:rPr>
          <w:rFonts w:ascii="Arial Narrow" w:hAnsi="Arial Narrow"/>
          <w:lang w:val="es-ES"/>
        </w:rPr>
        <w:t xml:space="preserve">. Para las áreas que descargan directamente hacia las cunetas se emplean coeficientes diferenciados según el tipo de superficie: </w:t>
      </w:r>
      <w:r>
        <w:rPr>
          <w:rFonts w:ascii="Arial Narrow" w:hAnsi="Arial Narrow"/>
          <w:b/>
          <w:bCs/>
          <w:lang w:val="es-ES"/>
        </w:rPr>
        <w:t>0.88 para veredas, 0.86 para estacionamientos, 0.29 para áreas verdes y 0.40 para patios o áreas libres</w:t>
      </w:r>
      <w:r>
        <w:rPr>
          <w:rFonts w:ascii="Arial Narrow" w:hAnsi="Arial Narrow"/>
          <w:lang w:val="es-ES"/>
        </w:rPr>
        <w:t>, conforme a las condiciones consideradas en el proyecto.</w:t>
      </w:r>
    </w:p>
    <w:p w14:paraId="69DD9C46"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Los valores particulares de área tributaria, distribución de montantes y caudal resultante de cada sector se presentan posteriormente en las fichas de cálculo hidráulico.</w:t>
      </w:r>
    </w:p>
    <w:p w14:paraId="75C12BF4" w14:textId="77777777" w:rsidR="00AC2196" w:rsidRPr="00EE246D" w:rsidRDefault="00AC2196" w:rsidP="00AC2196">
      <w:pPr>
        <w:spacing w:line="360" w:lineRule="auto"/>
        <w:ind w:left="993"/>
        <w:jc w:val="both"/>
        <w:rPr>
          <w:rFonts w:ascii="Arial Narrow" w:hAnsi="Arial Narrow"/>
          <w:lang w:val="es-ES"/>
        </w:rPr>
      </w:pPr>
    </w:p>
    <w:p w14:paraId="0EC01985" w14:textId="77777777" w:rsidR="00AC2196" w:rsidRPr="00EE246D" w:rsidRDefault="00AC2196" w:rsidP="00AC2196">
      <w:pPr>
        <w:pStyle w:val="Ttulo2"/>
        <w:numPr>
          <w:ilvl w:val="2"/>
          <w:numId w:val="1"/>
        </w:numPr>
        <w:rPr>
          <w:lang w:val="es-ES"/>
        </w:rPr>
      </w:pPr>
      <w:bookmarkStart w:id="89" w:name="_Toc242106340"/>
      <w:r>
        <w:rPr>
          <w:lang w:val="es-ES"/>
        </w:rPr>
        <w:t>Dimensionamiento de canaletas y cunetas</w:t>
      </w:r>
      <w:bookmarkEnd w:id="89"/>
    </w:p>
    <w:p w14:paraId="7A9FA9C0" w14:textId="77777777" w:rsidR="00AC2196" w:rsidRPr="00EE246D" w:rsidRDefault="00AC2196" w:rsidP="00AC2196">
      <w:pPr>
        <w:pStyle w:val="Prrafodelista"/>
        <w:ind w:left="1080"/>
        <w:rPr>
          <w:rFonts w:ascii="Arial Narrow" w:hAnsi="Arial Narrow"/>
          <w:lang w:val="es-ES"/>
        </w:rPr>
      </w:pPr>
    </w:p>
    <w:p w14:paraId="5A4031EB" w14:textId="77777777"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La capacidad hidráulica de las canaletas y cunetas se verifica mediante la ecuación de Manning: </w:t>
      </w:r>
      <w:r>
        <w:rPr>
          <w:rFonts w:ascii="Arial Narrow" w:hAnsi="Arial Narrow"/>
          <w:b/>
          <w:bCs/>
          <w:lang w:val="es-ES"/>
        </w:rPr>
        <w:t>Q = (1/n) × Ah × R^(2/3) × S^(1/2)</w:t>
      </w:r>
    </w:p>
    <w:p w14:paraId="6BC7F848" w14:textId="77777777" w:rsidR="00AC2196" w:rsidRPr="00EE246D" w:rsidRDefault="00AC2196" w:rsidP="00AC2196">
      <w:pPr>
        <w:spacing w:line="360" w:lineRule="auto"/>
        <w:ind w:left="993"/>
        <w:jc w:val="both"/>
        <w:rPr>
          <w:rFonts w:ascii="Arial Narrow" w:hAnsi="Arial Narrow"/>
          <w:lang w:val="pt-BR"/>
        </w:rPr>
      </w:pPr>
      <w:r>
        <w:rPr>
          <w:rFonts w:ascii="Arial Narrow" w:hAnsi="Arial Narrow"/>
          <w:lang w:val="pt-BR"/>
        </w:rPr>
        <w:t>Donde:</w:t>
      </w:r>
    </w:p>
    <w:p w14:paraId="718CE24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Ah:</w:t>
      </w:r>
      <w:r>
        <w:rPr>
          <w:rFonts w:ascii="Arial Narrow" w:hAnsi="Arial Narrow"/>
          <w:lang w:val="es-ES"/>
        </w:rPr>
        <w:t xml:space="preserve"> área hidráulica ocupada por el flujo.</w:t>
      </w:r>
    </w:p>
    <w:p w14:paraId="44D1D55F"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R:</w:t>
      </w:r>
      <w:r>
        <w:rPr>
          <w:rFonts w:ascii="Arial Narrow" w:hAnsi="Arial Narrow"/>
          <w:lang w:val="es-ES"/>
        </w:rPr>
        <w:t xml:space="preserve"> radio hidráulico.</w:t>
      </w:r>
    </w:p>
    <w:p w14:paraId="40F38909"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S:</w:t>
      </w:r>
      <w:r>
        <w:rPr>
          <w:rFonts w:ascii="Arial Narrow" w:hAnsi="Arial Narrow"/>
          <w:lang w:val="es-ES"/>
        </w:rPr>
        <w:t xml:space="preserve"> pendiente longitudinal expresada como fracción.</w:t>
      </w:r>
    </w:p>
    <w:p w14:paraId="59DCEAD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n:</w:t>
      </w:r>
      <w:r>
        <w:rPr>
          <w:rFonts w:ascii="Arial Narrow" w:hAnsi="Arial Narrow"/>
          <w:lang w:val="es-ES"/>
        </w:rPr>
        <w:t xml:space="preserve"> coeficiente de rugosidad de Manning.</w:t>
      </w:r>
    </w:p>
    <w:p w14:paraId="0B2A52BD" w14:textId="77777777" w:rsidR="00FB13ED" w:rsidRPr="00EE246D" w:rsidRDefault="00FB13ED" w:rsidP="00AC2196">
      <w:pPr>
        <w:spacing w:line="360" w:lineRule="auto"/>
        <w:ind w:left="993"/>
        <w:jc w:val="both"/>
        <w:rPr>
          <w:rFonts w:ascii="Arial Narrow" w:hAnsi="Arial Narrow"/>
          <w:lang w:val="es-ES"/>
        </w:rPr>
      </w:pPr>
    </w:p>
    <w:p w14:paraId="71B4D035"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canaletas se adopta un coeficiente de Manning </w:t>
      </w:r>
      <w:r>
        <w:rPr>
          <w:rFonts w:ascii="Arial Narrow" w:hAnsi="Arial Narrow"/>
          <w:b/>
          <w:bCs/>
          <w:lang w:val="es-ES"/>
        </w:rPr>
        <w:t>n = 0.013</w:t>
      </w:r>
      <w:r>
        <w:rPr>
          <w:rFonts w:ascii="Arial Narrow" w:hAnsi="Arial Narrow"/>
          <w:lang w:val="es-ES"/>
        </w:rPr>
        <w:t xml:space="preserve"> y una pendiente longitudinal de </w:t>
      </w:r>
      <w:r>
        <w:rPr>
          <w:rFonts w:ascii="Arial Narrow" w:hAnsi="Arial Narrow"/>
          <w:b/>
          <w:bCs/>
          <w:lang w:val="es-ES"/>
        </w:rPr>
        <w:t>1.00%</w:t>
      </w:r>
      <w:r>
        <w:rPr>
          <w:rFonts w:ascii="Arial Narrow" w:hAnsi="Arial Narrow"/>
          <w:lang w:val="es-ES"/>
        </w:rPr>
        <w:t xml:space="preserve">, equivalente a </w:t>
      </w:r>
      <w:r>
        <w:rPr>
          <w:rFonts w:ascii="Arial Narrow" w:hAnsi="Arial Narrow"/>
          <w:b/>
          <w:bCs/>
          <w:lang w:val="es-ES"/>
        </w:rPr>
        <w:t>S = 0.0100</w:t>
      </w:r>
      <w:r>
        <w:rPr>
          <w:rFonts w:ascii="Arial Narrow" w:hAnsi="Arial Narrow"/>
          <w:lang w:val="es-ES"/>
        </w:rPr>
        <w:t xml:space="preserve">. Para las cunetas de piso se utiliza </w:t>
      </w:r>
      <w:r>
        <w:rPr>
          <w:rFonts w:ascii="Arial Narrow" w:hAnsi="Arial Narrow"/>
          <w:b/>
          <w:bCs/>
          <w:lang w:val="es-ES"/>
        </w:rPr>
        <w:t>n = 0.015</w:t>
      </w:r>
      <w:r>
        <w:rPr>
          <w:rFonts w:ascii="Arial Narrow" w:hAnsi="Arial Narrow"/>
          <w:lang w:val="es-ES"/>
        </w:rPr>
        <w:t xml:space="preserve"> y una pendiente longitudinal de </w:t>
      </w:r>
      <w:r>
        <w:rPr>
          <w:rFonts w:ascii="Arial Narrow" w:hAnsi="Arial Narrow"/>
          <w:b/>
          <w:bCs/>
          <w:lang w:val="es-ES"/>
        </w:rPr>
        <w:t>0.50%</w:t>
      </w:r>
      <w:r>
        <w:rPr>
          <w:rFonts w:ascii="Arial Narrow" w:hAnsi="Arial Narrow"/>
          <w:lang w:val="es-ES"/>
        </w:rPr>
        <w:t xml:space="preserve">, equivalente a </w:t>
      </w:r>
      <w:r>
        <w:rPr>
          <w:rFonts w:ascii="Arial Narrow" w:hAnsi="Arial Narrow"/>
          <w:b/>
          <w:bCs/>
          <w:lang w:val="es-ES"/>
        </w:rPr>
        <w:t>S = 0.0050</w:t>
      </w:r>
      <w:r>
        <w:rPr>
          <w:rFonts w:ascii="Arial Narrow" w:hAnsi="Arial Narrow"/>
          <w:lang w:val="es-ES"/>
        </w:rPr>
        <w:t>.</w:t>
      </w:r>
    </w:p>
    <w:p w14:paraId="40A48042" w14:textId="77777777" w:rsidR="00FB13ED" w:rsidRPr="00EE246D" w:rsidRDefault="00FB13ED" w:rsidP="00FB13ED">
      <w:pPr>
        <w:spacing w:line="360" w:lineRule="auto"/>
        <w:ind w:left="993"/>
        <w:jc w:val="both"/>
        <w:rPr>
          <w:rFonts w:ascii="Arial Narrow" w:hAnsi="Arial Narrow"/>
          <w:lang w:val="es-ES"/>
        </w:rPr>
      </w:pPr>
    </w:p>
    <w:p w14:paraId="01D93953" w14:textId="77777777"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Como etapa inicial se determina una sección rectangular de máxima eficiencia hidráulica, para la cual el ancho es igual a dos veces el tirante: </w:t>
      </w:r>
      <w:r>
        <w:rPr>
          <w:rFonts w:ascii="Arial Narrow" w:hAnsi="Arial Narrow"/>
          <w:b/>
          <w:bCs/>
          <w:lang w:val="es-ES"/>
        </w:rPr>
        <w:t>b</w:t>
      </w:r>
      <w:r>
        <w:rPr>
          <w:rFonts w:ascii="Cambria Math" w:hAnsi="Cambria Math" w:cs="Cambria Math"/>
          <w:b/>
          <w:bCs/>
          <w:lang w:val="es-ES"/>
        </w:rPr>
        <w:t>₀</w:t>
      </w:r>
      <w:r>
        <w:rPr>
          <w:rFonts w:ascii="Arial Narrow" w:hAnsi="Arial Narrow"/>
          <w:b/>
          <w:bCs/>
          <w:lang w:val="es-ES"/>
        </w:rPr>
        <w:t xml:space="preserve"> = 2y</w:t>
      </w:r>
      <w:r>
        <w:rPr>
          <w:rFonts w:ascii="Cambria Math" w:hAnsi="Cambria Math" w:cs="Cambria Math"/>
          <w:b/>
          <w:bCs/>
          <w:lang w:val="es-ES"/>
        </w:rPr>
        <w:t>₀</w:t>
      </w:r>
    </w:p>
    <w:p w14:paraId="0578D45C" w14:textId="77777777" w:rsidR="00FB13ED" w:rsidRPr="00EE246D" w:rsidRDefault="00FB13ED" w:rsidP="00AC2196">
      <w:pPr>
        <w:spacing w:line="360" w:lineRule="auto"/>
        <w:ind w:left="993"/>
        <w:jc w:val="both"/>
        <w:rPr>
          <w:rFonts w:ascii="Arial Narrow" w:hAnsi="Arial Narrow"/>
          <w:lang w:val="es-ES"/>
        </w:rPr>
      </w:pPr>
    </w:p>
    <w:p w14:paraId="0777918A"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El ancho obtenido se redondea a una medida constructiva y, debido a que la sección adoptada deja de conservar exactamente la relación anterior, el tirante normal se recalcula mediante un procedimiento iterativo. Posteriormente se verifica que la altura propuesta permita contener el tirante y el borde libre correspondiente.</w:t>
      </w:r>
    </w:p>
    <w:p w14:paraId="11170383" w14:textId="77777777" w:rsidR="00FB13ED" w:rsidRPr="00EE246D" w:rsidRDefault="00FB13ED" w:rsidP="00AC2196">
      <w:pPr>
        <w:spacing w:line="360" w:lineRule="auto"/>
        <w:ind w:left="993"/>
        <w:jc w:val="both"/>
        <w:rPr>
          <w:rFonts w:ascii="Arial Narrow" w:hAnsi="Arial Narrow"/>
          <w:lang w:val="es-ES"/>
        </w:rPr>
      </w:pPr>
    </w:p>
    <w:p w14:paraId="3AEE7F80"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lastRenderedPageBreak/>
        <w:t>Las dimensiones obtenidas analíticamente constituyen el predimensionamiento hidráulico. Las dimensiones constructivas finales son definidas por el proyectista considerando capacidad, borde libre, uniformidad entre sectores, facilidad de ejecución, mantenimiento y compatibilidad con la arquitectura.</w:t>
      </w:r>
    </w:p>
    <w:p w14:paraId="6A9E2C50" w14:textId="77777777" w:rsidR="00265716" w:rsidRDefault="00265716" w:rsidP="00AC2196">
      <w:pPr>
        <w:spacing w:line="360" w:lineRule="auto"/>
        <w:ind w:left="993"/>
        <w:jc w:val="both"/>
        <w:rPr>
          <w:rFonts w:ascii="Arial Narrow" w:hAnsi="Arial Narrow"/>
          <w:lang w:val="es-ES"/>
        </w:rPr>
      </w:pPr>
    </w:p>
    <w:p w14:paraId="5116D898"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De acuerdo con el diseño final considerado, se adoptan las siguientes secciones interiores:</w:t>
      </w:r>
    </w:p>
    <w:p w14:paraId="74802FC2" w14:textId="77777777" w:rsidR="00FB13ED" w:rsidRPr="00EE246D" w:rsidRDefault="00FB13ED" w:rsidP="00AC2196">
      <w:pPr>
        <w:spacing w:line="360" w:lineRule="auto"/>
        <w:ind w:left="993"/>
        <w:jc w:val="both"/>
        <w:rPr>
          <w:rFonts w:ascii="Arial Narrow" w:hAnsi="Arial Narrow"/>
          <w:lang w:val="es-ES"/>
        </w:rPr>
      </w:pPr>
    </w:p>
    <w:p w14:paraId="74B51EEF"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Losa deportiva:</w:t>
      </w:r>
      <w:r>
        <w:rPr>
          <w:rFonts w:ascii="Arial Narrow" w:hAnsi="Arial Narrow"/>
          <w:lang w:val="es-ES"/>
        </w:rPr>
        <w:t xml:space="preserve"> canaleta de </w:t>
      </w:r>
      <w:r>
        <w:rPr>
          <w:rFonts w:ascii="Arial Narrow" w:hAnsi="Arial Narrow"/>
          <w:b/>
          <w:bCs/>
          <w:lang w:val="es-ES"/>
        </w:rPr>
        <w:t>0.30 × 0.30 m</w:t>
      </w:r>
      <w:r>
        <w:rPr>
          <w:rFonts w:ascii="Arial Narrow" w:hAnsi="Arial Narrow"/>
          <w:lang w:val="es-ES"/>
        </w:rPr>
        <w:t>.</w:t>
      </w:r>
    </w:p>
    <w:p w14:paraId="6370A198"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 xml:space="preserve">Edificaciones 01 a </w:t>
      </w:r>
      <w:r w:rsidR="00265716">
        <w:rPr>
          <w:rFonts w:ascii="Arial Narrow" w:hAnsi="Arial Narrow"/>
          <w:b/>
          <w:bCs/>
          <w:lang w:val="es-ES"/>
        </w:rPr>
        <w:t>10</w:t>
      </w:r>
      <w:r>
        <w:rPr>
          <w:rFonts w:ascii="Arial Narrow" w:hAnsi="Arial Narrow"/>
          <w:b/>
          <w:bCs/>
          <w:lang w:val="es-ES"/>
        </w:rPr>
        <w:t>:</w:t>
      </w:r>
      <w:r>
        <w:rPr>
          <w:rFonts w:ascii="Arial Narrow" w:hAnsi="Arial Narrow"/>
          <w:lang w:val="es-ES"/>
        </w:rPr>
        <w:t xml:space="preserve"> canaletas de </w:t>
      </w:r>
      <w:r>
        <w:rPr>
          <w:rFonts w:ascii="Arial Narrow" w:hAnsi="Arial Narrow"/>
          <w:b/>
          <w:bCs/>
          <w:lang w:val="es-ES"/>
        </w:rPr>
        <w:t>0.20 × 0.25 m</w:t>
      </w:r>
      <w:r>
        <w:rPr>
          <w:rFonts w:ascii="Arial Narrow" w:hAnsi="Arial Narrow"/>
          <w:lang w:val="es-ES"/>
        </w:rPr>
        <w:t>.</w:t>
      </w:r>
    </w:p>
    <w:p w14:paraId="72F43E46"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Guardianía</w:t>
      </w:r>
      <w:r w:rsidR="00265716">
        <w:rPr>
          <w:rFonts w:ascii="Arial Narrow" w:hAnsi="Arial Narrow"/>
          <w:b/>
          <w:bCs/>
          <w:lang w:val="es-ES"/>
        </w:rPr>
        <w:t xml:space="preserve"> 1 y 2</w:t>
      </w:r>
      <w:r>
        <w:rPr>
          <w:rFonts w:ascii="Arial Narrow" w:hAnsi="Arial Narrow"/>
          <w:b/>
          <w:bCs/>
          <w:lang w:val="es-ES"/>
        </w:rPr>
        <w:t>:</w:t>
      </w:r>
      <w:r>
        <w:rPr>
          <w:rFonts w:ascii="Arial Narrow" w:hAnsi="Arial Narrow"/>
          <w:lang w:val="es-ES"/>
        </w:rPr>
        <w:t xml:space="preserve"> canaleta de </w:t>
      </w:r>
      <w:r>
        <w:rPr>
          <w:rFonts w:ascii="Arial Narrow" w:hAnsi="Arial Narrow"/>
          <w:b/>
          <w:bCs/>
          <w:lang w:val="es-ES"/>
        </w:rPr>
        <w:t>0.20 × 0.20 m</w:t>
      </w:r>
      <w:r>
        <w:rPr>
          <w:rFonts w:ascii="Arial Narrow" w:hAnsi="Arial Narrow"/>
          <w:lang w:val="es-ES"/>
        </w:rPr>
        <w:t>.</w:t>
      </w:r>
    </w:p>
    <w:p w14:paraId="1F05FF83"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Losa deportiva:</w:t>
      </w:r>
      <w:r>
        <w:rPr>
          <w:rFonts w:ascii="Arial Narrow" w:hAnsi="Arial Narrow"/>
          <w:lang w:val="es-ES"/>
        </w:rPr>
        <w:t xml:space="preserve"> cuneta de piso de </w:t>
      </w:r>
      <w:r>
        <w:rPr>
          <w:rFonts w:ascii="Arial Narrow" w:hAnsi="Arial Narrow"/>
          <w:b/>
          <w:bCs/>
          <w:lang w:val="es-ES"/>
        </w:rPr>
        <w:t>0.40 × 0.25 m</w:t>
      </w:r>
      <w:r>
        <w:rPr>
          <w:rFonts w:ascii="Arial Narrow" w:hAnsi="Arial Narrow"/>
          <w:lang w:val="es-ES"/>
        </w:rPr>
        <w:t>.</w:t>
      </w:r>
    </w:p>
    <w:p w14:paraId="442816A3"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Pr>
          <w:rFonts w:ascii="Arial Narrow" w:hAnsi="Arial Narrow"/>
          <w:b/>
          <w:bCs/>
          <w:lang w:val="es-ES"/>
        </w:rPr>
        <w:t>Edificaciones y Guardianía:</w:t>
      </w:r>
      <w:r>
        <w:rPr>
          <w:rFonts w:ascii="Arial Narrow" w:hAnsi="Arial Narrow"/>
          <w:lang w:val="es-ES"/>
        </w:rPr>
        <w:t xml:space="preserve"> cunetas de piso de </w:t>
      </w:r>
      <w:r>
        <w:rPr>
          <w:rFonts w:ascii="Arial Narrow" w:hAnsi="Arial Narrow"/>
          <w:b/>
          <w:bCs/>
          <w:lang w:val="es-ES"/>
        </w:rPr>
        <w:t>0.40 × 0.30 m</w:t>
      </w:r>
      <w:r>
        <w:rPr>
          <w:rFonts w:ascii="Arial Narrow" w:hAnsi="Arial Narrow"/>
          <w:lang w:val="es-ES"/>
        </w:rPr>
        <w:t>.</w:t>
      </w:r>
    </w:p>
    <w:p w14:paraId="50F94115" w14:textId="77777777" w:rsidR="00FB13ED" w:rsidRPr="00EE246D" w:rsidRDefault="00FB13ED" w:rsidP="00FB13ED">
      <w:pPr>
        <w:spacing w:line="360" w:lineRule="auto"/>
        <w:ind w:left="1341"/>
        <w:jc w:val="both"/>
        <w:rPr>
          <w:rFonts w:ascii="Arial Narrow" w:hAnsi="Arial Narrow"/>
          <w:b/>
          <w:bCs/>
          <w:lang w:val="es-ES"/>
        </w:rPr>
      </w:pPr>
    </w:p>
    <w:p w14:paraId="0542A29E" w14:textId="77777777" w:rsidR="00FB13ED" w:rsidRPr="00EE246D" w:rsidRDefault="00FB13ED" w:rsidP="00FB13ED">
      <w:pPr>
        <w:spacing w:line="360" w:lineRule="auto"/>
        <w:ind w:left="1134"/>
        <w:jc w:val="both"/>
        <w:rPr>
          <w:rFonts w:ascii="Arial Narrow" w:hAnsi="Arial Narrow"/>
        </w:rPr>
      </w:pPr>
      <w:r>
        <w:rPr>
          <w:rFonts w:ascii="Arial Narrow" w:hAnsi="Arial Narrow"/>
        </w:rPr>
        <w:t>Estas dimensiones son posteriormente verificadas con los caudales correspondientes a cada sector. En las fichas de cálculo se presentan el tirante normal, borde libre disponible, velocidad, número de Froude y capacidad hidráulica de cada sección propuesta.</w:t>
      </w:r>
    </w:p>
    <w:p w14:paraId="68652EA9" w14:textId="77777777" w:rsidR="00FB13ED" w:rsidRPr="00EE246D" w:rsidRDefault="00FB13ED" w:rsidP="00FB13ED">
      <w:pPr>
        <w:spacing w:line="360" w:lineRule="auto"/>
        <w:ind w:left="1134"/>
        <w:jc w:val="both"/>
        <w:rPr>
          <w:rFonts w:ascii="Arial Narrow" w:hAnsi="Arial Narrow"/>
        </w:rPr>
      </w:pPr>
    </w:p>
    <w:p w14:paraId="0CBBEA21" w14:textId="77777777" w:rsidR="00FB13ED" w:rsidRPr="00EE246D" w:rsidRDefault="00FB13ED" w:rsidP="00FB13ED">
      <w:pPr>
        <w:pStyle w:val="Ttulo2"/>
        <w:numPr>
          <w:ilvl w:val="2"/>
          <w:numId w:val="1"/>
        </w:numPr>
        <w:rPr>
          <w:lang w:val="es-ES"/>
        </w:rPr>
      </w:pPr>
      <w:bookmarkStart w:id="90" w:name="_Toc242106341"/>
      <w:r>
        <w:rPr>
          <w:lang w:val="es-ES"/>
        </w:rPr>
        <w:t>Dimensionamiento de montantes</w:t>
      </w:r>
      <w:bookmarkEnd w:id="90"/>
    </w:p>
    <w:p w14:paraId="2011BA93" w14:textId="77777777" w:rsidR="00FB13ED" w:rsidRPr="00EE246D" w:rsidRDefault="00FB13ED" w:rsidP="00FB13ED">
      <w:pPr>
        <w:rPr>
          <w:rFonts w:ascii="Arial Narrow" w:hAnsi="Arial Narrow"/>
          <w:lang w:val="es-ES"/>
        </w:rPr>
      </w:pPr>
    </w:p>
    <w:p w14:paraId="632F50EC"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montantes conducen verticalmente el caudal captado por las canaletas hacia las cunetas o estructuras de entrega. Su diámetro requerido se determina mediante la ecuación de Wyly-Eaton, utilizando el caudal expresado en litros por segundo y un coeficiente </w:t>
      </w:r>
      <w:r>
        <w:rPr>
          <w:rFonts w:ascii="Arial Narrow" w:hAnsi="Arial Narrow"/>
          <w:b/>
          <w:bCs/>
          <w:lang w:val="es-ES"/>
        </w:rPr>
        <w:t>rs = 0.250</w:t>
      </w:r>
      <w:r>
        <w:rPr>
          <w:rFonts w:ascii="Arial Narrow" w:hAnsi="Arial Narrow"/>
          <w:lang w:val="es-ES"/>
        </w:rPr>
        <w:t>.</w:t>
      </w:r>
    </w:p>
    <w:p w14:paraId="29405E6E" w14:textId="77777777" w:rsidR="00FB13ED" w:rsidRPr="00EE246D" w:rsidRDefault="00FB13ED" w:rsidP="00FB13ED">
      <w:pPr>
        <w:spacing w:line="360" w:lineRule="auto"/>
        <w:ind w:left="1134"/>
        <w:jc w:val="both"/>
        <w:rPr>
          <w:rFonts w:ascii="Arial Narrow" w:hAnsi="Arial Narrow"/>
          <w:lang w:val="es-ES"/>
        </w:rPr>
      </w:pPr>
    </w:p>
    <w:p w14:paraId="25735CA2"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diámetros requeridos calculados se encuentran aproximadamente entre </w:t>
      </w:r>
      <w:r>
        <w:rPr>
          <w:rFonts w:ascii="Arial Narrow" w:hAnsi="Arial Narrow"/>
          <w:b/>
          <w:bCs/>
          <w:lang w:val="es-ES"/>
        </w:rPr>
        <w:t>2.468 y 3.821 pulgadas</w:t>
      </w:r>
      <w:r>
        <w:rPr>
          <w:rFonts w:ascii="Arial Narrow" w:hAnsi="Arial Narrow"/>
          <w:lang w:val="es-ES"/>
        </w:rPr>
        <w:t xml:space="preserve">. En consecuencia, se adopta un diámetro comercial de </w:t>
      </w:r>
      <w:r>
        <w:rPr>
          <w:rFonts w:ascii="Arial Narrow" w:hAnsi="Arial Narrow"/>
          <w:b/>
          <w:bCs/>
          <w:lang w:val="es-ES"/>
        </w:rPr>
        <w:t>4 pulgadas</w:t>
      </w:r>
      <w:r>
        <w:rPr>
          <w:rFonts w:ascii="Arial Narrow" w:hAnsi="Arial Narrow"/>
          <w:lang w:val="es-ES"/>
        </w:rPr>
        <w:t xml:space="preserve"> para los montantes de los sectores evaluados.</w:t>
      </w:r>
    </w:p>
    <w:p w14:paraId="55B56EF1" w14:textId="77777777" w:rsidR="00FB13ED" w:rsidRPr="00EE246D" w:rsidRDefault="00FB13ED" w:rsidP="00FB13ED">
      <w:pPr>
        <w:spacing w:line="360" w:lineRule="auto"/>
        <w:ind w:left="1134"/>
        <w:jc w:val="both"/>
        <w:rPr>
          <w:rFonts w:ascii="Arial Narrow" w:hAnsi="Arial Narrow"/>
          <w:lang w:val="es-ES"/>
        </w:rPr>
      </w:pPr>
    </w:p>
    <w:p w14:paraId="2C6E075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 selección satisface el diámetro hidráulico requerido y supera el diámetro mínimo establecido para montantes por el artículo 12.5 de la Norma Técnica CE.040. El desarrollo de la ecuación, el caudal correspondiente y la comparación entre el diámetro requerido y el diámetro seleccionado se muestran posteriormente en cada ficha de cálculo.</w:t>
      </w:r>
    </w:p>
    <w:p w14:paraId="141B7A42" w14:textId="77777777" w:rsidR="00FB13ED" w:rsidRPr="00EE246D" w:rsidRDefault="00FB13ED" w:rsidP="00FB13ED">
      <w:pPr>
        <w:spacing w:line="360" w:lineRule="auto"/>
        <w:ind w:left="1134"/>
        <w:jc w:val="both"/>
        <w:rPr>
          <w:rFonts w:ascii="Arial Narrow" w:hAnsi="Arial Narrow"/>
          <w:b/>
          <w:bCs/>
          <w:lang w:val="es-ES"/>
        </w:rPr>
      </w:pPr>
    </w:p>
    <w:p w14:paraId="7D2DE28E" w14:textId="77777777" w:rsidR="00FB13ED" w:rsidRPr="00EE246D" w:rsidRDefault="00FB13ED" w:rsidP="00FB13ED">
      <w:pPr>
        <w:pStyle w:val="Ttulo2"/>
        <w:numPr>
          <w:ilvl w:val="2"/>
          <w:numId w:val="1"/>
        </w:numPr>
        <w:rPr>
          <w:lang w:val="es-ES"/>
        </w:rPr>
      </w:pPr>
      <w:bookmarkStart w:id="91" w:name="_Toc242106342"/>
      <w:r>
        <w:rPr>
          <w:lang w:val="es-ES"/>
        </w:rPr>
        <w:t>Cunetas de concreto armado</w:t>
      </w:r>
      <w:bookmarkEnd w:id="91"/>
    </w:p>
    <w:p w14:paraId="645964B5" w14:textId="77777777" w:rsidR="00FB13ED" w:rsidRPr="00EE246D" w:rsidRDefault="00FB13ED" w:rsidP="00FB13ED">
      <w:pPr>
        <w:pStyle w:val="Prrafodelista"/>
        <w:ind w:left="1080"/>
        <w:rPr>
          <w:rFonts w:ascii="Arial Narrow" w:hAnsi="Arial Narrow"/>
          <w:lang w:val="es-ES"/>
        </w:rPr>
      </w:pPr>
    </w:p>
    <w:p w14:paraId="54796F29"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cunetas serán ejecutadas con sección rectangular tipo “U”. La sección interior se encuentra formada por una losa de fondo y dos muros laterales de concreto.</w:t>
      </w:r>
    </w:p>
    <w:p w14:paraId="51AA57F4" w14:textId="77777777" w:rsidR="00FB13ED" w:rsidRPr="00EE246D" w:rsidRDefault="00FB13ED" w:rsidP="00FB13ED">
      <w:pPr>
        <w:spacing w:line="360" w:lineRule="auto"/>
        <w:ind w:left="1134"/>
        <w:jc w:val="both"/>
        <w:rPr>
          <w:rFonts w:ascii="Arial Narrow" w:hAnsi="Arial Narrow"/>
          <w:lang w:val="es-ES"/>
        </w:rPr>
      </w:pPr>
    </w:p>
    <w:p w14:paraId="0EFD003D"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Para el diseño considerado se emplean muros y losa de </w:t>
      </w:r>
      <w:r>
        <w:rPr>
          <w:rFonts w:ascii="Arial Narrow" w:hAnsi="Arial Narrow"/>
          <w:b/>
          <w:bCs/>
          <w:lang w:val="es-ES"/>
        </w:rPr>
        <w:t>0.10 m de espesor</w:t>
      </w:r>
      <w:r>
        <w:rPr>
          <w:rFonts w:ascii="Arial Narrow" w:hAnsi="Arial Narrow"/>
          <w:lang w:val="es-ES"/>
        </w:rPr>
        <w:t xml:space="preserve">. En una cuneta con ancho interior de </w:t>
      </w:r>
      <w:r>
        <w:rPr>
          <w:rFonts w:ascii="Arial Narrow" w:hAnsi="Arial Narrow"/>
          <w:b/>
          <w:bCs/>
          <w:lang w:val="es-ES"/>
        </w:rPr>
        <w:t>0.40 m</w:t>
      </w:r>
      <w:r>
        <w:rPr>
          <w:rFonts w:ascii="Arial Narrow" w:hAnsi="Arial Narrow"/>
          <w:lang w:val="es-ES"/>
        </w:rPr>
        <w:t xml:space="preserve">, el ancho exterior total será de </w:t>
      </w:r>
      <w:r>
        <w:rPr>
          <w:rFonts w:ascii="Arial Narrow" w:hAnsi="Arial Narrow"/>
          <w:b/>
          <w:bCs/>
          <w:lang w:val="es-ES"/>
        </w:rPr>
        <w:t>0.60 m</w:t>
      </w:r>
      <w:r>
        <w:rPr>
          <w:rFonts w:ascii="Arial Narrow" w:hAnsi="Arial Narrow"/>
          <w:lang w:val="es-ES"/>
        </w:rPr>
        <w:t>. La altura exterior dependerá de la altura interior adoptada y del espesor de la losa de fondo.</w:t>
      </w:r>
    </w:p>
    <w:p w14:paraId="1AFEDA69" w14:textId="77777777" w:rsidR="001E6376" w:rsidRDefault="001E6376" w:rsidP="00FB13ED">
      <w:pPr>
        <w:spacing w:line="360" w:lineRule="auto"/>
        <w:ind w:left="1134"/>
        <w:jc w:val="both"/>
        <w:rPr>
          <w:rFonts w:ascii="Arial Narrow" w:hAnsi="Arial Narrow"/>
          <w:lang w:val="es-ES"/>
        </w:rPr>
      </w:pPr>
    </w:p>
    <w:p w14:paraId="3E0DB51A"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El empleo de concreto armado deberá responder a las condiciones de carga, exposición, tránsito, estabilidad, fisuración y durabilidad de cada tramo. La cantidad y disposición del acero de refuerzo no forman parte de la verificación hidráulica y deberán establecerse en los planos y cálculos de la especialidad estructural.</w:t>
      </w:r>
    </w:p>
    <w:p w14:paraId="2EE980CF" w14:textId="77777777" w:rsidR="00FB13ED" w:rsidRPr="00EE246D" w:rsidRDefault="00FB13ED" w:rsidP="00FB13ED">
      <w:pPr>
        <w:spacing w:line="360" w:lineRule="auto"/>
        <w:ind w:left="1134"/>
        <w:jc w:val="both"/>
        <w:rPr>
          <w:rFonts w:ascii="Arial Narrow" w:hAnsi="Arial Narrow"/>
          <w:lang w:val="es-ES"/>
        </w:rPr>
      </w:pPr>
    </w:p>
    <w:p w14:paraId="4EFF6149" w14:textId="77777777" w:rsidR="00FB13ED" w:rsidRPr="00EE246D" w:rsidRDefault="00FB13ED" w:rsidP="00FB13ED">
      <w:pPr>
        <w:pStyle w:val="Ttulo2"/>
        <w:numPr>
          <w:ilvl w:val="2"/>
          <w:numId w:val="1"/>
        </w:numPr>
        <w:rPr>
          <w:lang w:val="es-ES"/>
        </w:rPr>
      </w:pPr>
      <w:bookmarkStart w:id="92" w:name="_Toc242106343"/>
      <w:r>
        <w:rPr>
          <w:lang w:val="es-ES"/>
        </w:rPr>
        <w:t>Cunetas cubiertas y pasos de circulación</w:t>
      </w:r>
      <w:bookmarkEnd w:id="92"/>
    </w:p>
    <w:p w14:paraId="3644106D" w14:textId="77777777" w:rsidR="00FB13ED" w:rsidRPr="00EE246D" w:rsidRDefault="00FB13ED" w:rsidP="00FB13ED">
      <w:pPr>
        <w:spacing w:line="360" w:lineRule="auto"/>
        <w:jc w:val="both"/>
        <w:rPr>
          <w:rFonts w:ascii="Arial Narrow" w:hAnsi="Arial Narrow"/>
          <w:b/>
          <w:bCs/>
          <w:lang w:val="es-ES"/>
        </w:rPr>
      </w:pPr>
    </w:p>
    <w:p w14:paraId="6C36F67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En los sectores donde las cunetas atraviesen zonas de circulación peatonal o vehicular se podrán emplear tramos cubiertos mediante rejillas o tapas removibles. Estos elementos deberán permitir el ingreso y la conducción del agua sin reducir significativamente la sección hidráulica disponible.</w:t>
      </w:r>
    </w:p>
    <w:p w14:paraId="13994CE2" w14:textId="77777777" w:rsidR="00FB13ED" w:rsidRPr="00EE246D" w:rsidRDefault="00FB13ED" w:rsidP="00FB13ED">
      <w:pPr>
        <w:spacing w:line="360" w:lineRule="auto"/>
        <w:ind w:left="1134"/>
        <w:jc w:val="both"/>
        <w:rPr>
          <w:rFonts w:ascii="Arial Narrow" w:hAnsi="Arial Narrow"/>
          <w:lang w:val="es-ES"/>
        </w:rPr>
      </w:pPr>
    </w:p>
    <w:p w14:paraId="7B272914"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tapas, rejillas y elementos de apoyo deberán diseñarse para las cargas correspondientes al uso de cada zona. Asimismo, se deberán disponer accesos para inspección, limpieza y retiro de sedimentos, evitando puntos cerrados que dificulten el mantenimiento del sistema.</w:t>
      </w:r>
    </w:p>
    <w:p w14:paraId="285FE033" w14:textId="77777777" w:rsidR="00FB13ED" w:rsidRPr="00EE246D" w:rsidRDefault="00FB13ED" w:rsidP="00FB13ED">
      <w:pPr>
        <w:spacing w:line="360" w:lineRule="auto"/>
        <w:ind w:left="1134"/>
        <w:jc w:val="both"/>
        <w:rPr>
          <w:rFonts w:ascii="Arial Narrow" w:hAnsi="Arial Narrow"/>
          <w:lang w:val="es-ES"/>
        </w:rPr>
      </w:pPr>
    </w:p>
    <w:p w14:paraId="0128C8CB"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transiciones entre cunetas abiertas y cubiertas deberán ejecutarse de manera gradual, procurando evitar contracciones bruscas, acumulación de residuos y pérdidas hidráulicas innecesarias.</w:t>
      </w:r>
    </w:p>
    <w:p w14:paraId="14ABB312" w14:textId="77777777" w:rsidR="00FB13ED" w:rsidRDefault="00FB13ED" w:rsidP="00FB13ED">
      <w:pPr>
        <w:spacing w:line="360" w:lineRule="auto"/>
        <w:ind w:left="1134"/>
        <w:jc w:val="both"/>
        <w:rPr>
          <w:rFonts w:ascii="Arial Narrow" w:hAnsi="Arial Narrow"/>
          <w:lang w:val="es-ES"/>
        </w:rPr>
      </w:pPr>
    </w:p>
    <w:p w14:paraId="1A016A2C" w14:textId="77777777" w:rsidR="001E6376" w:rsidRDefault="001E6376" w:rsidP="00FB13ED">
      <w:pPr>
        <w:spacing w:line="360" w:lineRule="auto"/>
        <w:ind w:left="1134"/>
        <w:jc w:val="both"/>
        <w:rPr>
          <w:rFonts w:ascii="Arial Narrow" w:hAnsi="Arial Narrow"/>
          <w:lang w:val="es-ES"/>
        </w:rPr>
      </w:pPr>
    </w:p>
    <w:p w14:paraId="4352D48A" w14:textId="77777777" w:rsidR="001E6376" w:rsidRPr="00EE246D" w:rsidRDefault="001E6376" w:rsidP="00FB13ED">
      <w:pPr>
        <w:spacing w:line="360" w:lineRule="auto"/>
        <w:ind w:left="1134"/>
        <w:jc w:val="both"/>
        <w:rPr>
          <w:rFonts w:ascii="Arial Narrow" w:hAnsi="Arial Narrow"/>
          <w:lang w:val="es-ES"/>
        </w:rPr>
      </w:pPr>
    </w:p>
    <w:p w14:paraId="5BB09D51" w14:textId="77777777" w:rsidR="00FB13ED" w:rsidRPr="00EE246D" w:rsidRDefault="00FB13ED" w:rsidP="00FB13ED">
      <w:pPr>
        <w:pStyle w:val="Ttulo2"/>
        <w:numPr>
          <w:ilvl w:val="2"/>
          <w:numId w:val="1"/>
        </w:numPr>
        <w:rPr>
          <w:lang w:val="es-ES"/>
        </w:rPr>
      </w:pPr>
      <w:bookmarkStart w:id="93" w:name="_Toc242106344"/>
      <w:r>
        <w:rPr>
          <w:lang w:val="es-ES"/>
        </w:rPr>
        <w:lastRenderedPageBreak/>
        <w:t>Juntas y criterios constructivos</w:t>
      </w:r>
      <w:bookmarkEnd w:id="93"/>
    </w:p>
    <w:p w14:paraId="2190133B" w14:textId="77777777" w:rsidR="00FB13ED" w:rsidRPr="00EE246D" w:rsidRDefault="00FB13ED" w:rsidP="00FB13ED">
      <w:pPr>
        <w:pStyle w:val="Prrafodelista"/>
        <w:ind w:left="1080"/>
        <w:rPr>
          <w:rFonts w:ascii="Arial Narrow" w:hAnsi="Arial Narrow"/>
          <w:lang w:val="es-ES"/>
        </w:rPr>
      </w:pPr>
    </w:p>
    <w:p w14:paraId="2F3E7A0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Cuando se especifique en los planos, se dispondrán juntas de construcción o juntas asfálticas aproximadamente cada </w:t>
      </w:r>
      <w:r>
        <w:rPr>
          <w:rFonts w:ascii="Arial Narrow" w:hAnsi="Arial Narrow"/>
          <w:b/>
          <w:bCs/>
          <w:lang w:val="es-ES"/>
        </w:rPr>
        <w:t>3.00 m</w:t>
      </w:r>
      <w:r>
        <w:rPr>
          <w:rFonts w:ascii="Arial Narrow" w:hAnsi="Arial Narrow"/>
          <w:lang w:val="es-ES"/>
        </w:rPr>
        <w:t>, así como en cambios de dirección, encuentros con otras estructuras y transiciones entre diferentes tipos de concreto.</w:t>
      </w:r>
    </w:p>
    <w:p w14:paraId="0ADB3B5A" w14:textId="77777777" w:rsidR="00FB13ED" w:rsidRPr="00EE246D" w:rsidRDefault="00FB13ED" w:rsidP="00FB13ED">
      <w:pPr>
        <w:spacing w:line="360" w:lineRule="auto"/>
        <w:ind w:left="1134"/>
        <w:jc w:val="both"/>
        <w:rPr>
          <w:rFonts w:ascii="Arial Narrow" w:hAnsi="Arial Narrow"/>
          <w:lang w:val="es-ES"/>
        </w:rPr>
      </w:pPr>
    </w:p>
    <w:p w14:paraId="1780AE02"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Estas juntas permitirán controlar los movimientos producidos por retracción, variaciones térmicas y asentamientos diferenciales. Su material de relleno y sellado deberá evitar el ingreso de agua hacia el terreno adyacente y mantener la continuidad funcional de la cuneta.</w:t>
      </w:r>
    </w:p>
    <w:p w14:paraId="3EA0530D" w14:textId="77777777" w:rsidR="00FB13ED" w:rsidRPr="00EE246D" w:rsidRDefault="00FB13ED" w:rsidP="00FB13ED">
      <w:pPr>
        <w:spacing w:line="360" w:lineRule="auto"/>
        <w:ind w:left="1134"/>
        <w:jc w:val="both"/>
        <w:rPr>
          <w:rFonts w:ascii="Arial Narrow" w:hAnsi="Arial Narrow"/>
          <w:lang w:val="es-ES"/>
        </w:rPr>
      </w:pPr>
    </w:p>
    <w:p w14:paraId="279EE8C6" w14:textId="77777777" w:rsidR="00FB13ED" w:rsidRDefault="00FB13ED" w:rsidP="00FB13ED">
      <w:pPr>
        <w:spacing w:line="360" w:lineRule="auto"/>
        <w:ind w:left="1134"/>
        <w:jc w:val="both"/>
        <w:rPr>
          <w:rFonts w:ascii="Arial Narrow" w:hAnsi="Arial Narrow"/>
          <w:lang w:val="es-ES"/>
        </w:rPr>
      </w:pPr>
      <w:r>
        <w:rPr>
          <w:rFonts w:ascii="Arial Narrow" w:hAnsi="Arial Narrow"/>
          <w:lang w:val="es-ES"/>
        </w:rPr>
        <w:t>La separación definitiva y el detalle de las juntas deberán coordinarse con las especificaciones técnicas y el diseño estructural del proyecto.</w:t>
      </w:r>
    </w:p>
    <w:p w14:paraId="1654BF9C" w14:textId="77777777" w:rsidR="001E6376" w:rsidRPr="00EE246D" w:rsidRDefault="001E6376" w:rsidP="00FB13ED">
      <w:pPr>
        <w:spacing w:line="360" w:lineRule="auto"/>
        <w:ind w:left="1134"/>
        <w:jc w:val="both"/>
        <w:rPr>
          <w:rFonts w:ascii="Arial Narrow" w:hAnsi="Arial Narrow"/>
          <w:lang w:val="es-ES"/>
        </w:rPr>
      </w:pPr>
    </w:p>
    <w:p w14:paraId="4C4788AE" w14:textId="77777777" w:rsidR="00FB13ED" w:rsidRPr="00EE246D" w:rsidRDefault="00FB13ED" w:rsidP="00FB13ED">
      <w:pPr>
        <w:pStyle w:val="Ttulo2"/>
        <w:numPr>
          <w:ilvl w:val="2"/>
          <w:numId w:val="1"/>
        </w:numPr>
        <w:rPr>
          <w:lang w:val="es-ES"/>
        </w:rPr>
      </w:pPr>
      <w:bookmarkStart w:id="94" w:name="_Toc242106345"/>
      <w:r>
        <w:rPr>
          <w:lang w:val="es-ES"/>
        </w:rPr>
        <w:t>Profundidad y secciones adoptadas</w:t>
      </w:r>
      <w:bookmarkEnd w:id="94"/>
    </w:p>
    <w:p w14:paraId="6F536036" w14:textId="77777777" w:rsidR="00FB13ED" w:rsidRPr="00EE246D" w:rsidRDefault="00FB13ED" w:rsidP="00FB13ED">
      <w:pPr>
        <w:pStyle w:val="Prrafodelista"/>
        <w:ind w:left="1080"/>
        <w:rPr>
          <w:rFonts w:ascii="Arial Narrow" w:hAnsi="Arial Narrow"/>
          <w:lang w:val="es-ES"/>
        </w:rPr>
      </w:pPr>
    </w:p>
    <w:p w14:paraId="6C9EF21F"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profundidad de las cunetas se define considerando el caudal correspondiente a cada sector, la pendiente longitudinal disponible, el tirante normal calculado y el borde libre requerido.</w:t>
      </w:r>
    </w:p>
    <w:p w14:paraId="28BB8EDE" w14:textId="77777777" w:rsidR="00FB13ED" w:rsidRPr="00EE246D" w:rsidRDefault="00FB13ED" w:rsidP="00FB13ED">
      <w:pPr>
        <w:spacing w:line="360" w:lineRule="auto"/>
        <w:ind w:left="1134"/>
        <w:jc w:val="both"/>
        <w:rPr>
          <w:rFonts w:ascii="Arial Narrow" w:hAnsi="Arial Narrow"/>
          <w:lang w:val="es-ES"/>
        </w:rPr>
      </w:pPr>
    </w:p>
    <w:p w14:paraId="3E649B0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dimensiones finales podrán uniformizarse para facilitar su construcción, siempre que la sección adoptada mantenga una capacidad hidráulica igual o superior al caudal de diseño. La uniformización también facilita el encofrado, la ejecución de muros y losas, la colocación de tapas y el mantenimiento posterior.</w:t>
      </w:r>
    </w:p>
    <w:p w14:paraId="349B9D0E" w14:textId="77777777" w:rsidR="00FB13ED" w:rsidRPr="00EE246D" w:rsidRDefault="00FB13ED" w:rsidP="00FB13ED">
      <w:pPr>
        <w:spacing w:line="360" w:lineRule="auto"/>
        <w:ind w:left="1134"/>
        <w:jc w:val="both"/>
        <w:rPr>
          <w:rFonts w:ascii="Arial Narrow" w:hAnsi="Arial Narrow"/>
          <w:lang w:val="es-ES"/>
        </w:rPr>
      </w:pPr>
    </w:p>
    <w:p w14:paraId="50E4E931" w14:textId="77777777" w:rsidR="00F13AA1" w:rsidRDefault="00F13AA1" w:rsidP="00FB13ED">
      <w:pPr>
        <w:spacing w:line="360" w:lineRule="auto"/>
        <w:ind w:left="1134"/>
        <w:jc w:val="both"/>
        <w:rPr>
          <w:rFonts w:ascii="Arial Narrow" w:hAnsi="Arial Narrow"/>
          <w:lang w:val="es-ES"/>
        </w:rPr>
      </w:pPr>
      <w:r w:rsidRPr="00F13AA1">
        <w:rPr>
          <w:rFonts w:ascii="Arial Narrow" w:hAnsi="Arial Narrow"/>
          <w:lang w:val="es-ES"/>
        </w:rPr>
        <w:t xml:space="preserve">Los resultados muestran caudales por punto de descarga de techo comprendidos aproximadamente entre </w:t>
      </w:r>
      <w:r w:rsidRPr="00F13AA1">
        <w:rPr>
          <w:rFonts w:ascii="Arial Narrow" w:hAnsi="Arial Narrow"/>
          <w:b/>
          <w:bCs/>
          <w:lang w:val="es-ES"/>
        </w:rPr>
        <w:t>1.277 y 6.145 L/s.</w:t>
      </w:r>
      <w:r w:rsidRPr="00F13AA1">
        <w:rPr>
          <w:rFonts w:ascii="Arial Narrow" w:hAnsi="Arial Narrow"/>
          <w:lang w:val="es-ES"/>
        </w:rPr>
        <w:t xml:space="preserve"> Al incorporar las áreas de piso, los caudales conducidos por las cunetas se encuentran aproximadamente entre </w:t>
      </w:r>
      <w:r w:rsidRPr="00F13AA1">
        <w:rPr>
          <w:rFonts w:ascii="Arial Narrow" w:hAnsi="Arial Narrow"/>
          <w:b/>
          <w:bCs/>
          <w:lang w:val="es-ES"/>
        </w:rPr>
        <w:t>3.156 y 42.993 L/s.</w:t>
      </w:r>
      <w:r>
        <w:rPr>
          <w:rFonts w:ascii="Arial Narrow" w:hAnsi="Arial Narrow"/>
          <w:lang w:val="es-ES"/>
        </w:rPr>
        <w:t xml:space="preserve"> </w:t>
      </w:r>
    </w:p>
    <w:p w14:paraId="78D2E519" w14:textId="77777777" w:rsidR="00F13AA1" w:rsidRDefault="00F13AA1" w:rsidP="00FB13ED">
      <w:pPr>
        <w:spacing w:line="360" w:lineRule="auto"/>
        <w:ind w:left="1134"/>
        <w:jc w:val="both"/>
        <w:rPr>
          <w:rFonts w:ascii="Arial Narrow" w:hAnsi="Arial Narrow"/>
          <w:lang w:val="es-ES"/>
        </w:rPr>
      </w:pPr>
    </w:p>
    <w:p w14:paraId="4DABEA4A"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Estos valores y las verificaciones de capacidad se desarrollan posteriormente para cada sector. Las fichas incluyen la sección calculada, la sección constructiva propuesta y la comprobación de que el tirante se mantenga dentro de la altura disponible.</w:t>
      </w:r>
    </w:p>
    <w:p w14:paraId="5747FC9C" w14:textId="77777777" w:rsidR="00FB13ED" w:rsidRDefault="00FB13ED" w:rsidP="00FB13ED">
      <w:pPr>
        <w:spacing w:line="360" w:lineRule="auto"/>
        <w:ind w:left="1134"/>
        <w:jc w:val="both"/>
        <w:rPr>
          <w:rFonts w:ascii="Arial Narrow" w:hAnsi="Arial Narrow"/>
          <w:lang w:val="es-ES"/>
        </w:rPr>
      </w:pPr>
    </w:p>
    <w:p w14:paraId="7FB2E3CE" w14:textId="77777777" w:rsidR="001E6376" w:rsidRDefault="001E6376" w:rsidP="00FB13ED">
      <w:pPr>
        <w:spacing w:line="360" w:lineRule="auto"/>
        <w:ind w:left="1134"/>
        <w:jc w:val="both"/>
        <w:rPr>
          <w:rFonts w:ascii="Arial Narrow" w:hAnsi="Arial Narrow"/>
          <w:lang w:val="es-ES"/>
        </w:rPr>
      </w:pPr>
    </w:p>
    <w:p w14:paraId="0CDA4EB3" w14:textId="77777777" w:rsidR="00FB13ED" w:rsidRPr="00EE246D" w:rsidRDefault="00FB13ED" w:rsidP="00FB13ED">
      <w:pPr>
        <w:pStyle w:val="Ttulo2"/>
        <w:numPr>
          <w:ilvl w:val="2"/>
          <w:numId w:val="1"/>
        </w:numPr>
        <w:rPr>
          <w:lang w:val="es-ES"/>
        </w:rPr>
      </w:pPr>
      <w:bookmarkStart w:id="95" w:name="_Toc242106346"/>
      <w:r>
        <w:rPr>
          <w:lang w:val="es-ES"/>
        </w:rPr>
        <w:lastRenderedPageBreak/>
        <w:t>Verificación del funcionamiento hidráulico</w:t>
      </w:r>
      <w:bookmarkEnd w:id="95"/>
    </w:p>
    <w:p w14:paraId="2E09DC0E" w14:textId="77777777" w:rsidR="00FB13ED" w:rsidRPr="00EE246D" w:rsidRDefault="00FB13ED" w:rsidP="00FB13ED">
      <w:pPr>
        <w:pStyle w:val="Prrafodelista"/>
        <w:ind w:left="1080"/>
        <w:rPr>
          <w:rFonts w:ascii="Arial Narrow" w:hAnsi="Arial Narrow"/>
          <w:lang w:val="es-ES"/>
        </w:rPr>
      </w:pPr>
    </w:p>
    <w:p w14:paraId="4B4BD350"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Para cada canaleta y cuneta se determina la velocidad media y el número de Froude. Estos parámetros permiten identificar las características del flujo y advertir condiciones que requieran evaluación adicional de estabilidad, erosión, disipación de energía o protección en los puntos de descarga.</w:t>
      </w:r>
    </w:p>
    <w:p w14:paraId="36F66FD1" w14:textId="77777777" w:rsidR="00FB13ED" w:rsidRPr="00EE246D" w:rsidRDefault="00FB13ED" w:rsidP="00FB13ED">
      <w:pPr>
        <w:spacing w:line="360" w:lineRule="auto"/>
        <w:ind w:left="1134"/>
        <w:jc w:val="both"/>
        <w:rPr>
          <w:rFonts w:ascii="Arial Narrow" w:hAnsi="Arial Narrow"/>
          <w:lang w:val="es-ES"/>
        </w:rPr>
      </w:pPr>
    </w:p>
    <w:p w14:paraId="272C70E8"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sección propuesta se considera hidráulicamente verificada cuando cumple simultáneamente las siguientes condiciones:</w:t>
      </w:r>
    </w:p>
    <w:p w14:paraId="6EF42ECC" w14:textId="77777777" w:rsidR="00FB13ED" w:rsidRPr="00EE246D" w:rsidRDefault="00FB13ED" w:rsidP="00FB13ED">
      <w:pPr>
        <w:spacing w:line="360" w:lineRule="auto"/>
        <w:ind w:left="1134"/>
        <w:jc w:val="both"/>
        <w:rPr>
          <w:rFonts w:ascii="Arial Narrow" w:hAnsi="Arial Narrow"/>
          <w:lang w:val="es-ES"/>
        </w:rPr>
      </w:pPr>
    </w:p>
    <w:p w14:paraId="28B442FE"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capacidad calculada mediante Manning es igual o superior al caudal de diseño.</w:t>
      </w:r>
    </w:p>
    <w:p w14:paraId="267ADFEB"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El tirante normal es menor que la altura interior adoptada.</w:t>
      </w:r>
    </w:p>
    <w:p w14:paraId="52ED0573"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Se mantiene el borde libre establecido.</w:t>
      </w:r>
    </w:p>
    <w:p w14:paraId="69F6E6C4"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pendiente cumple los mínimos considerados.</w:t>
      </w:r>
    </w:p>
    <w:p w14:paraId="3FFFCCD0"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sección resulta compatible con las condiciones constructivas.</w:t>
      </w:r>
    </w:p>
    <w:p w14:paraId="536118B5"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El diámetro del montante es igual o superior al requerido.</w:t>
      </w:r>
    </w:p>
    <w:p w14:paraId="4EFDCD17"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verificaciones realizadas corresponden a las condiciones de entrada del proyecto y deberán complementarse con la revisión de niveles, recorridos, interferencias, puntos de descarga y detalles constructivos durante la elaboración de los planos definitivos.</w:t>
      </w:r>
    </w:p>
    <w:p w14:paraId="79B1D66D" w14:textId="77777777" w:rsidR="00FB13ED" w:rsidRPr="00EE246D" w:rsidRDefault="00FB13ED" w:rsidP="00FB13ED">
      <w:pPr>
        <w:spacing w:line="360" w:lineRule="auto"/>
        <w:ind w:left="1134"/>
        <w:jc w:val="both"/>
        <w:rPr>
          <w:rFonts w:ascii="Arial Narrow" w:hAnsi="Arial Narrow"/>
          <w:lang w:val="es-ES"/>
        </w:rPr>
      </w:pPr>
    </w:p>
    <w:p w14:paraId="367C0318" w14:textId="77777777" w:rsidR="00FB13ED" w:rsidRPr="00EE246D" w:rsidRDefault="00FB13ED" w:rsidP="00FB13ED">
      <w:pPr>
        <w:pStyle w:val="Ttulo2"/>
        <w:numPr>
          <w:ilvl w:val="2"/>
          <w:numId w:val="1"/>
        </w:numPr>
        <w:rPr>
          <w:lang w:val="es-ES"/>
        </w:rPr>
      </w:pPr>
      <w:bookmarkStart w:id="96" w:name="_Toc242106347"/>
      <w:r>
        <w:rPr>
          <w:lang w:val="es-ES"/>
        </w:rPr>
        <w:t>Presentación de los cálculos</w:t>
      </w:r>
      <w:bookmarkEnd w:id="96"/>
    </w:p>
    <w:p w14:paraId="4E8F6DFC" w14:textId="77777777" w:rsidR="00FB13ED" w:rsidRPr="00EE246D" w:rsidRDefault="00FB13ED" w:rsidP="00FB13ED">
      <w:pPr>
        <w:pStyle w:val="Prrafodelista"/>
        <w:ind w:left="1080"/>
        <w:rPr>
          <w:rFonts w:ascii="Arial Narrow" w:hAnsi="Arial Narrow"/>
          <w:lang w:val="es-ES"/>
        </w:rPr>
      </w:pPr>
    </w:p>
    <w:p w14:paraId="6F7B3436"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Posteriormente se presentan las fichas de cálculo correspondientes a la losa deportiva, las edificaciones 01 a </w:t>
      </w:r>
      <w:r w:rsidR="001E6376">
        <w:rPr>
          <w:rFonts w:ascii="Arial Narrow" w:hAnsi="Arial Narrow"/>
          <w:lang w:val="es-ES"/>
        </w:rPr>
        <w:t>10</w:t>
      </w:r>
      <w:r>
        <w:rPr>
          <w:rFonts w:ascii="Arial Narrow" w:hAnsi="Arial Narrow"/>
          <w:lang w:val="es-ES"/>
        </w:rPr>
        <w:t xml:space="preserve"> y la Guardianía</w:t>
      </w:r>
      <w:r w:rsidR="001E6376">
        <w:rPr>
          <w:rFonts w:ascii="Arial Narrow" w:hAnsi="Arial Narrow"/>
          <w:lang w:val="es-ES"/>
        </w:rPr>
        <w:t xml:space="preserve"> 1 y 2.</w:t>
      </w:r>
    </w:p>
    <w:p w14:paraId="648EE963" w14:textId="77777777" w:rsidR="001E6376" w:rsidRDefault="001E6376" w:rsidP="00FB13ED">
      <w:pPr>
        <w:spacing w:line="360" w:lineRule="auto"/>
        <w:ind w:left="1134"/>
        <w:jc w:val="both"/>
        <w:rPr>
          <w:rFonts w:ascii="Arial Narrow" w:hAnsi="Arial Narrow"/>
          <w:lang w:val="es-ES"/>
        </w:rPr>
      </w:pPr>
    </w:p>
    <w:p w14:paraId="599C58D9"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En cada ficha se desarrolla:</w:t>
      </w:r>
    </w:p>
    <w:p w14:paraId="5E096D86"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Área total y área tributaria por montante.</w:t>
      </w:r>
    </w:p>
    <w:p w14:paraId="2ABB8EB7"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Intensidad de precipitación y factor de seguridad.</w:t>
      </w:r>
    </w:p>
    <w:p w14:paraId="785EBE92"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de techo por punto de descarga.</w:t>
      </w:r>
    </w:p>
    <w:p w14:paraId="65C1DAC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Aportes de veredas, estacionamientos, áreas verdes y patios.</w:t>
      </w:r>
    </w:p>
    <w:p w14:paraId="58F3DCB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total conducido por la cuneta.</w:t>
      </w:r>
    </w:p>
    <w:p w14:paraId="1E681894"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Predimensionamiento de canaletas y cunetas.</w:t>
      </w:r>
    </w:p>
    <w:p w14:paraId="1A83980C"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Tirante normal, velocidad y número de Froude.</w:t>
      </w:r>
    </w:p>
    <w:p w14:paraId="456CB344"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Diámetro requerido y diámetro seleccionado para los montantes.</w:t>
      </w:r>
    </w:p>
    <w:p w14:paraId="7626064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lastRenderedPageBreak/>
        <w:t>Sección constructiva adoptada por el proyectista.</w:t>
      </w:r>
    </w:p>
    <w:p w14:paraId="2BCCA692"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Verificación de capacidad y borde libre.</w:t>
      </w:r>
    </w:p>
    <w:p w14:paraId="651EE669"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Representación gráfica de la canaleta, montante y cuneta.</w:t>
      </w:r>
    </w:p>
    <w:p w14:paraId="6D7A2CE6" w14:textId="77777777" w:rsidR="00FB13ED" w:rsidRPr="00EE246D" w:rsidRDefault="00FB13ED" w:rsidP="00FB13ED">
      <w:pPr>
        <w:spacing w:line="360" w:lineRule="auto"/>
        <w:ind w:left="1134"/>
        <w:jc w:val="both"/>
        <w:rPr>
          <w:rFonts w:ascii="Arial Narrow" w:hAnsi="Arial Narrow"/>
          <w:lang w:val="es-ES"/>
        </w:rPr>
      </w:pPr>
    </w:p>
    <w:p w14:paraId="03195CD5" w14:textId="77777777" w:rsidR="001D68B2" w:rsidRPr="00EE246D" w:rsidRDefault="00FB13ED" w:rsidP="00FB13ED">
      <w:pPr>
        <w:spacing w:line="360" w:lineRule="auto"/>
        <w:ind w:left="1134"/>
        <w:jc w:val="both"/>
        <w:rPr>
          <w:rFonts w:ascii="Arial Narrow" w:hAnsi="Arial Narrow"/>
          <w:lang w:val="es-ES"/>
        </w:rPr>
        <w:sectPr w:rsidR="001D68B2" w:rsidRPr="00EE246D" w:rsidSect="00213320">
          <w:pgSz w:w="11906" w:h="16838"/>
          <w:pgMar w:top="1418" w:right="1416" w:bottom="1418" w:left="1701" w:header="709" w:footer="709" w:gutter="0"/>
          <w:cols w:space="708"/>
          <w:docGrid w:linePitch="360"/>
        </w:sectPr>
      </w:pPr>
      <w:r>
        <w:rPr>
          <w:rFonts w:ascii="Arial Narrow" w:hAnsi="Arial Narrow"/>
          <w:lang w:val="es-ES"/>
        </w:rPr>
        <w:t>Finalmente, se incorpora un cuadro conjunto con las dimensiones propuestas para todos los sectores. Este cuadro resume el diseño final del proyectista y permite su coordinación con los planos de arquitectura, estructuras, instalaciones sanitarias y detalles constructivos.</w:t>
      </w:r>
    </w:p>
    <w:p w14:paraId="7F0B12CB" w14:textId="77777777" w:rsidR="00B51543" w:rsidRPr="00EE246D" w:rsidRDefault="00B51543" w:rsidP="0028003B">
      <w:pPr>
        <w:pStyle w:val="Ttulo1"/>
        <w:numPr>
          <w:ilvl w:val="0"/>
          <w:numId w:val="1"/>
        </w:numPr>
        <w:spacing w:line="360" w:lineRule="auto"/>
        <w:rPr>
          <w:rFonts w:ascii="Arial Narrow" w:hAnsi="Arial Narrow"/>
        </w:rPr>
      </w:pPr>
      <w:bookmarkStart w:id="97" w:name="_Toc242106348"/>
      <w:r>
        <w:rPr>
          <w:rFonts w:ascii="Arial Narrow" w:hAnsi="Arial Narrow"/>
        </w:rPr>
        <w:lastRenderedPageBreak/>
        <w:t>CONCLUSIONES</w:t>
      </w:r>
      <w:bookmarkEnd w:id="97"/>
    </w:p>
    <w:p w14:paraId="66DCF786" w14:textId="77777777" w:rsidR="00B51543" w:rsidRPr="00EE246D" w:rsidRDefault="00B51543" w:rsidP="0028003B">
      <w:pPr>
        <w:spacing w:line="360" w:lineRule="auto"/>
        <w:jc w:val="both"/>
        <w:rPr>
          <w:rFonts w:ascii="Arial Narrow" w:hAnsi="Arial Narrow"/>
        </w:rPr>
      </w:pPr>
    </w:p>
    <w:p w14:paraId="4610B150" w14:textId="77777777" w:rsidR="00F502B9" w:rsidRDefault="00F502B9" w:rsidP="00BA16E7">
      <w:pPr>
        <w:pStyle w:val="Prrafodelista"/>
        <w:numPr>
          <w:ilvl w:val="0"/>
          <w:numId w:val="23"/>
        </w:numPr>
        <w:spacing w:line="360" w:lineRule="auto"/>
        <w:jc w:val="both"/>
        <w:rPr>
          <w:rFonts w:ascii="Arial Narrow" w:hAnsi="Arial Narrow"/>
        </w:rPr>
      </w:pPr>
      <w:r w:rsidRPr="001E6376">
        <w:rPr>
          <w:rFonts w:ascii="Arial Narrow" w:hAnsi="Arial Narrow"/>
        </w:rPr>
        <w:t xml:space="preserve">El Estudio Hidrológico y de Drenaje Pluvial ha permitido establecer los parámetros necesarios para diseñar el sistema de captación, conducción y evacuación de las aguas pluviales del proyecto </w:t>
      </w:r>
      <w:r w:rsidR="001E6376" w:rsidRPr="001E6376">
        <w:rPr>
          <w:rFonts w:ascii="Arial Narrow" w:hAnsi="Arial Narrow"/>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p w14:paraId="096F178B" w14:textId="77777777" w:rsidR="001E6376" w:rsidRPr="001E6376" w:rsidRDefault="001E6376" w:rsidP="001E6376">
      <w:pPr>
        <w:pStyle w:val="Prrafodelista"/>
        <w:spacing w:line="360" w:lineRule="auto"/>
        <w:jc w:val="both"/>
        <w:rPr>
          <w:rFonts w:ascii="Arial Narrow" w:hAnsi="Arial Narrow"/>
        </w:rPr>
      </w:pPr>
    </w:p>
    <w:p w14:paraId="05E6DBEF"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sistema de drenaje fue evaluado considerando las coberturas de techo y las superficies exteriores que aportan escorrentía, entre ellas veredas, estacionamientos, áreas verdes y patios. Esta diferenciación permitió determinar los caudales que llegan a cada canaleta, montante y cuneta de piso.</w:t>
      </w:r>
    </w:p>
    <w:p w14:paraId="0490084A" w14:textId="77777777" w:rsidR="00F502B9" w:rsidRPr="00EE246D" w:rsidRDefault="00F502B9" w:rsidP="00F502B9">
      <w:pPr>
        <w:pStyle w:val="Prrafodelista"/>
        <w:rPr>
          <w:rFonts w:ascii="Arial Narrow" w:hAnsi="Arial Narrow"/>
        </w:rPr>
      </w:pPr>
    </w:p>
    <w:p w14:paraId="249AB5A8"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los cálculos hidráulicos se adoptó una intensidad de precipitación de 210.98 mm/h, equivalente a 0.00005861 m/s, obtenida del análisis hidrológico desarrollado para el proyecto.</w:t>
      </w:r>
    </w:p>
    <w:p w14:paraId="5E37BF67" w14:textId="77777777" w:rsidR="00F502B9" w:rsidRPr="00EE246D" w:rsidRDefault="00F502B9" w:rsidP="00F502B9">
      <w:pPr>
        <w:pStyle w:val="Prrafodelista"/>
        <w:rPr>
          <w:rFonts w:ascii="Arial Narrow" w:hAnsi="Arial Narrow"/>
        </w:rPr>
      </w:pPr>
    </w:p>
    <w:p w14:paraId="1BB6B64D"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Se empleó un factor de seguridad de 1.15, mediante el cual los caudales calculados fueron incrementados en 15% para proporcionar un margen adicional frente a variaciones de la precipitación y de las condiciones reales de funcionamiento.</w:t>
      </w:r>
    </w:p>
    <w:p w14:paraId="4B7C6052" w14:textId="77777777" w:rsidR="00F502B9" w:rsidRPr="00EE246D" w:rsidRDefault="00F502B9" w:rsidP="00F502B9">
      <w:pPr>
        <w:pStyle w:val="Prrafodelista"/>
        <w:rPr>
          <w:rFonts w:ascii="Arial Narrow" w:hAnsi="Arial Narrow"/>
        </w:rPr>
      </w:pPr>
    </w:p>
    <w:p w14:paraId="7D87F40A"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caudales de diseño fueron determinados mediante el Método Racional, considerando el área tributaria efectiva, la intensidad de precipitación, el coeficiente de escorrentía y el factor de seguridad adoptado.</w:t>
      </w:r>
    </w:p>
    <w:p w14:paraId="63AA240F" w14:textId="77777777" w:rsidR="00F502B9" w:rsidRPr="00EE246D" w:rsidRDefault="00F502B9" w:rsidP="00F502B9">
      <w:pPr>
        <w:pStyle w:val="Prrafodelista"/>
        <w:rPr>
          <w:rFonts w:ascii="Arial Narrow" w:hAnsi="Arial Narrow"/>
        </w:rPr>
      </w:pPr>
    </w:p>
    <w:p w14:paraId="11363A2E"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las superficies de techo se utilizó un coeficiente de escorrentía de C = 0.88. Para las áreas exteriores se adoptaron valores diferenciados de 0.88 para veredas, 0.86 para estacionamientos, 0.29 para áreas verdes y 0.40 para patios o áreas libres, de acuerdo con las características de cada superficie.</w:t>
      </w:r>
    </w:p>
    <w:p w14:paraId="6862AB4F" w14:textId="77777777" w:rsidR="00F502B9" w:rsidRPr="00EE246D" w:rsidRDefault="00F502B9" w:rsidP="00F502B9">
      <w:pPr>
        <w:pStyle w:val="Prrafodelista"/>
        <w:rPr>
          <w:rFonts w:ascii="Arial Narrow" w:hAnsi="Arial Narrow"/>
        </w:rPr>
      </w:pPr>
    </w:p>
    <w:p w14:paraId="2C52E32C"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lastRenderedPageBreak/>
        <w:t>Las áreas de techo fueron distribuidas según el número de aguas y la cantidad de montantes por lado. Este procedimiento permitió determinar el área tributaria y el caudal correspondiente a cada punto de descarga.</w:t>
      </w:r>
    </w:p>
    <w:p w14:paraId="02E1D0ED" w14:textId="77777777" w:rsidR="00F502B9" w:rsidRPr="00EE246D" w:rsidRDefault="00F502B9" w:rsidP="00F502B9">
      <w:pPr>
        <w:pStyle w:val="Prrafodelista"/>
        <w:rPr>
          <w:rFonts w:ascii="Arial Narrow" w:hAnsi="Arial Narrow"/>
        </w:rPr>
      </w:pPr>
    </w:p>
    <w:p w14:paraId="2C18C195"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sistema fue dividido en 1</w:t>
      </w:r>
      <w:r w:rsidR="001E6376">
        <w:rPr>
          <w:rFonts w:ascii="Arial Narrow" w:hAnsi="Arial Narrow"/>
        </w:rPr>
        <w:t>3</w:t>
      </w:r>
      <w:r>
        <w:rPr>
          <w:rFonts w:ascii="Arial Narrow" w:hAnsi="Arial Narrow"/>
        </w:rPr>
        <w:t xml:space="preserve"> sectores de drenaje, conformados por la losa deportiva, las edificaciones 01 a </w:t>
      </w:r>
      <w:r w:rsidR="001E6376">
        <w:rPr>
          <w:rFonts w:ascii="Arial Narrow" w:hAnsi="Arial Narrow"/>
        </w:rPr>
        <w:t>10</w:t>
      </w:r>
      <w:r>
        <w:rPr>
          <w:rFonts w:ascii="Arial Narrow" w:hAnsi="Arial Narrow"/>
        </w:rPr>
        <w:t xml:space="preserve"> y la Guardianía</w:t>
      </w:r>
      <w:r w:rsidR="001E6376">
        <w:rPr>
          <w:rFonts w:ascii="Arial Narrow" w:hAnsi="Arial Narrow"/>
        </w:rPr>
        <w:t xml:space="preserve"> 1 y 2</w:t>
      </w:r>
      <w:r>
        <w:rPr>
          <w:rFonts w:ascii="Arial Narrow" w:hAnsi="Arial Narrow"/>
        </w:rPr>
        <w:t>. Cada sector fue evaluado independientemente, manteniendo la secuencia hidráulica techo, canaleta, montante y cuneta de piso.</w:t>
      </w:r>
    </w:p>
    <w:p w14:paraId="4CC72E6C" w14:textId="77777777" w:rsidR="00F502B9" w:rsidRPr="00EE246D" w:rsidRDefault="00F502B9" w:rsidP="00F502B9">
      <w:pPr>
        <w:pStyle w:val="Prrafodelista"/>
        <w:rPr>
          <w:rFonts w:ascii="Arial Narrow" w:hAnsi="Arial Narrow"/>
        </w:rPr>
      </w:pPr>
    </w:p>
    <w:p w14:paraId="104CC60C" w14:textId="77777777" w:rsidR="00F13AA1" w:rsidRPr="00F13AA1" w:rsidRDefault="00F13AA1" w:rsidP="00F13AA1">
      <w:pPr>
        <w:pStyle w:val="Prrafodelista"/>
        <w:numPr>
          <w:ilvl w:val="0"/>
          <w:numId w:val="23"/>
        </w:numPr>
        <w:spacing w:line="360" w:lineRule="auto"/>
        <w:jc w:val="both"/>
        <w:rPr>
          <w:rFonts w:ascii="Arial Narrow" w:hAnsi="Arial Narrow"/>
        </w:rPr>
      </w:pPr>
      <w:r w:rsidRPr="00F13AA1">
        <w:rPr>
          <w:rFonts w:ascii="Arial Narrow" w:hAnsi="Arial Narrow"/>
        </w:rPr>
        <w:t>Los caudales procedentes de los techos por punto de descarga se encuentran aproximadamente entre 1.277 y 6.145 L/s. Después de incorporar los aportes de las superficies exteriores, los caudales conducidos por las cunetas se encuentran aproximadamente entre 3.156 y 42.993 L/s.</w:t>
      </w:r>
    </w:p>
    <w:p w14:paraId="6C56618B" w14:textId="77777777" w:rsidR="00F13AA1" w:rsidRPr="00F13AA1" w:rsidRDefault="00F13AA1" w:rsidP="00F13AA1">
      <w:pPr>
        <w:pStyle w:val="Prrafodelista"/>
        <w:spacing w:line="360" w:lineRule="auto"/>
        <w:jc w:val="both"/>
        <w:rPr>
          <w:rFonts w:ascii="Arial Narrow" w:hAnsi="Arial Narrow"/>
        </w:rPr>
      </w:pPr>
    </w:p>
    <w:p w14:paraId="48E911A0"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canaletas y cunetas fueron predimensionadas mediante la ecuación de Manning. Se adoptaron coeficientes de rugosidad de n = 0.013 para canaletas y n = 0.015 para cunetas de piso.</w:t>
      </w:r>
    </w:p>
    <w:p w14:paraId="3055F1FB" w14:textId="77777777" w:rsidR="00F502B9" w:rsidRPr="00EE246D" w:rsidRDefault="00F502B9" w:rsidP="00F502B9">
      <w:pPr>
        <w:pStyle w:val="Prrafodelista"/>
        <w:rPr>
          <w:rFonts w:ascii="Arial Narrow" w:hAnsi="Arial Narrow"/>
        </w:rPr>
      </w:pPr>
    </w:p>
    <w:p w14:paraId="6C30EF44"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pendientes longitudinales consideradas son de 1.00% para las canaletas y 0.50% para las cunetas, en concordancia con los criterios mínimos aplicables de la Norma Técnica CE.040 “Drenaje Pluvial”.</w:t>
      </w:r>
    </w:p>
    <w:p w14:paraId="2C57EFAD" w14:textId="77777777" w:rsidR="00F502B9" w:rsidRPr="00EE246D" w:rsidRDefault="00F502B9" w:rsidP="00F502B9">
      <w:pPr>
        <w:pStyle w:val="Prrafodelista"/>
        <w:rPr>
          <w:rFonts w:ascii="Arial Narrow" w:hAnsi="Arial Narrow"/>
        </w:rPr>
      </w:pPr>
    </w:p>
    <w:p w14:paraId="44928FF2"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predimensionamiento inicial se realizó empleando una sección rectangular de máxima eficiencia hidráulica. Posteriormente, las dimensiones fueron ajustadas a medidas constructivas y el tirante normal fue recalculado para verificar la capacidad y el borde libre de cada sección propuesta.</w:t>
      </w:r>
    </w:p>
    <w:p w14:paraId="45A9176C" w14:textId="77777777" w:rsidR="00F502B9" w:rsidRPr="00EE246D" w:rsidRDefault="00F502B9" w:rsidP="00F502B9">
      <w:pPr>
        <w:pStyle w:val="Prrafodelista"/>
        <w:rPr>
          <w:rFonts w:ascii="Arial Narrow" w:hAnsi="Arial Narrow"/>
        </w:rPr>
      </w:pPr>
    </w:p>
    <w:p w14:paraId="02F46247"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la losa deportiva se adoptó una canaleta de 0.30 × 0.30 m y una cuneta interior de 0.40 × 0.25 m.</w:t>
      </w:r>
    </w:p>
    <w:p w14:paraId="746B01AD" w14:textId="77777777" w:rsidR="00F502B9" w:rsidRPr="00EE246D" w:rsidRDefault="00F502B9" w:rsidP="00F502B9">
      <w:pPr>
        <w:pStyle w:val="Prrafodelista"/>
        <w:rPr>
          <w:rFonts w:ascii="Arial Narrow" w:hAnsi="Arial Narrow"/>
        </w:rPr>
      </w:pPr>
    </w:p>
    <w:p w14:paraId="482C396B"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 xml:space="preserve">Para las edificaciones 01 a </w:t>
      </w:r>
      <w:r w:rsidR="001E6376">
        <w:rPr>
          <w:rFonts w:ascii="Arial Narrow" w:hAnsi="Arial Narrow"/>
        </w:rPr>
        <w:t>10</w:t>
      </w:r>
      <w:r>
        <w:rPr>
          <w:rFonts w:ascii="Arial Narrow" w:hAnsi="Arial Narrow"/>
        </w:rPr>
        <w:t xml:space="preserve"> se adoptaron canaletas de 0.20 × 0.25 m. Para la Guardianía</w:t>
      </w:r>
      <w:r w:rsidR="001E6376">
        <w:rPr>
          <w:rFonts w:ascii="Arial Narrow" w:hAnsi="Arial Narrow"/>
        </w:rPr>
        <w:t xml:space="preserve"> 1 y 2 </w:t>
      </w:r>
      <w:r>
        <w:rPr>
          <w:rFonts w:ascii="Arial Narrow" w:hAnsi="Arial Narrow"/>
        </w:rPr>
        <w:t xml:space="preserve"> se adoptó una canaleta de 0.20 × 0.20 m.</w:t>
      </w:r>
    </w:p>
    <w:p w14:paraId="63A39A1B" w14:textId="77777777" w:rsidR="00F502B9" w:rsidRPr="00EE246D" w:rsidRDefault="00F502B9" w:rsidP="00F502B9">
      <w:pPr>
        <w:pStyle w:val="Prrafodelista"/>
        <w:rPr>
          <w:rFonts w:ascii="Arial Narrow" w:hAnsi="Arial Narrow"/>
        </w:rPr>
      </w:pPr>
    </w:p>
    <w:p w14:paraId="165BEEA7"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 xml:space="preserve">Para las edificaciones 01 a </w:t>
      </w:r>
      <w:r w:rsidR="001E6376">
        <w:rPr>
          <w:rFonts w:ascii="Arial Narrow" w:hAnsi="Arial Narrow"/>
        </w:rPr>
        <w:t>10</w:t>
      </w:r>
      <w:r>
        <w:rPr>
          <w:rFonts w:ascii="Arial Narrow" w:hAnsi="Arial Narrow"/>
        </w:rPr>
        <w:t xml:space="preserve"> y la Guardianía</w:t>
      </w:r>
      <w:r w:rsidR="001E6376">
        <w:rPr>
          <w:rFonts w:ascii="Arial Narrow" w:hAnsi="Arial Narrow"/>
        </w:rPr>
        <w:t xml:space="preserve"> 1 y 2 </w:t>
      </w:r>
      <w:r>
        <w:rPr>
          <w:rFonts w:ascii="Arial Narrow" w:hAnsi="Arial Narrow"/>
        </w:rPr>
        <w:t xml:space="preserve"> se adoptaron cunetas interiores de 0.40 × 0.30 m. Las cunetas consideran muros y losa de 0.10 m de espesor, obteniéndose un ancho exterior total de 0.60 m.</w:t>
      </w:r>
    </w:p>
    <w:p w14:paraId="5FDF4546" w14:textId="77777777" w:rsidR="00F502B9" w:rsidRPr="00EE246D" w:rsidRDefault="00F502B9" w:rsidP="00F502B9">
      <w:pPr>
        <w:pStyle w:val="Prrafodelista"/>
        <w:rPr>
          <w:rFonts w:ascii="Arial Narrow" w:hAnsi="Arial Narrow"/>
        </w:rPr>
      </w:pPr>
    </w:p>
    <w:p w14:paraId="137168A5"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diámetros requeridos para los montantes, determinados mediante la ecuación de Wyly-Eaton, se encuentran aproximadamente entre 2.468 y 3.821 pulgadas. En consecuencia, se adoptaron montantes de 4 pulgadas para los sectores evaluados.</w:t>
      </w:r>
    </w:p>
    <w:p w14:paraId="00C85019" w14:textId="77777777" w:rsidR="00F502B9" w:rsidRPr="00EE246D" w:rsidRDefault="00F502B9" w:rsidP="00F502B9">
      <w:pPr>
        <w:pStyle w:val="Prrafodelista"/>
        <w:rPr>
          <w:rFonts w:ascii="Arial Narrow" w:hAnsi="Arial Narrow"/>
        </w:rPr>
      </w:pPr>
    </w:p>
    <w:p w14:paraId="1FB56D81"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secciones constructivas propuestas presentan capacidad hidráulica superior a los caudales de diseño y conservan el borde libre establecido para las condiciones analizadas.</w:t>
      </w:r>
    </w:p>
    <w:p w14:paraId="0E36BDF7" w14:textId="77777777" w:rsidR="00F502B9" w:rsidRPr="001E6376" w:rsidRDefault="00F502B9" w:rsidP="001E6376">
      <w:pPr>
        <w:rPr>
          <w:rFonts w:ascii="Arial Narrow" w:hAnsi="Arial Narrow"/>
        </w:rPr>
      </w:pPr>
    </w:p>
    <w:p w14:paraId="65227260"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resultados obtenidos corresponden a las áreas, coeficientes, pendientes, número de montantes y demás parámetros registrados en las fichas de cálculo. Cualquier modificación de estos datos deberá dar lugar a una nueva verificación hidráulica.</w:t>
      </w:r>
    </w:p>
    <w:p w14:paraId="758AB390" w14:textId="77777777" w:rsidR="00F502B9" w:rsidRPr="00EE246D" w:rsidRDefault="00F502B9" w:rsidP="00F502B9">
      <w:pPr>
        <w:pStyle w:val="Prrafodelista"/>
        <w:rPr>
          <w:rFonts w:ascii="Arial Narrow" w:hAnsi="Arial Narrow"/>
        </w:rPr>
      </w:pPr>
    </w:p>
    <w:p w14:paraId="65178602"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diseño se ha desarrollado considerando los criterios de la Norma Técnica CE.040 “Drenaje Pluvial” del Reglamento Nacional de Edificaciones, particularmente los requisitos aplicables a canaletas, montantes, estructuras de entrega y cunetas.</w:t>
      </w:r>
    </w:p>
    <w:p w14:paraId="527CEDBE" w14:textId="77777777" w:rsidR="00F502B9" w:rsidRPr="00EE246D" w:rsidRDefault="00F502B9" w:rsidP="00F502B9">
      <w:pPr>
        <w:pStyle w:val="Prrafodelista"/>
        <w:rPr>
          <w:rFonts w:ascii="Arial Narrow" w:hAnsi="Arial Narrow"/>
        </w:rPr>
      </w:pPr>
    </w:p>
    <w:p w14:paraId="1DB964E6" w14:textId="77777777" w:rsidR="00EF427F"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 solución propuesta permite organizar la captación y evacuación de las aguas pluviales del Centro de Acogida Residencial (CAR), reduciendo la posibilidad de empozamientos, deterioro de superficies, infiltraciones, erosión y afectación de los elementos constructivos.</w:t>
      </w:r>
    </w:p>
    <w:p w14:paraId="6C607AFB" w14:textId="77777777" w:rsidR="00F502B9" w:rsidRPr="00EE246D" w:rsidRDefault="00F502B9" w:rsidP="00F502B9">
      <w:pPr>
        <w:pStyle w:val="Prrafodelista"/>
        <w:rPr>
          <w:rFonts w:ascii="Arial Narrow" w:hAnsi="Arial Narrow"/>
        </w:rPr>
      </w:pPr>
    </w:p>
    <w:p w14:paraId="4C5AEE90" w14:textId="77777777" w:rsidR="00F502B9" w:rsidRPr="00EE246D" w:rsidRDefault="00F502B9" w:rsidP="00F502B9">
      <w:pPr>
        <w:pStyle w:val="Prrafodelista"/>
        <w:spacing w:line="360" w:lineRule="auto"/>
        <w:jc w:val="both"/>
        <w:rPr>
          <w:rFonts w:ascii="Arial Narrow" w:hAnsi="Arial Narrow"/>
        </w:rPr>
      </w:pPr>
    </w:p>
    <w:p w14:paraId="577EDC0F" w14:textId="77777777" w:rsidR="00B51543" w:rsidRPr="00EE246D" w:rsidRDefault="00B51543" w:rsidP="0028003B">
      <w:pPr>
        <w:pStyle w:val="Ttulo1"/>
        <w:numPr>
          <w:ilvl w:val="0"/>
          <w:numId w:val="1"/>
        </w:numPr>
        <w:spacing w:line="360" w:lineRule="auto"/>
        <w:rPr>
          <w:rFonts w:ascii="Arial Narrow" w:hAnsi="Arial Narrow"/>
        </w:rPr>
      </w:pPr>
      <w:bookmarkStart w:id="98" w:name="_Toc242106349"/>
      <w:r>
        <w:rPr>
          <w:rFonts w:ascii="Arial Narrow" w:hAnsi="Arial Narrow"/>
        </w:rPr>
        <w:t>RECOMENDACIONES</w:t>
      </w:r>
      <w:bookmarkEnd w:id="98"/>
    </w:p>
    <w:p w14:paraId="38CD0BCF" w14:textId="77777777" w:rsidR="00B51543" w:rsidRPr="00EE246D" w:rsidRDefault="00B51543" w:rsidP="0028003B">
      <w:pPr>
        <w:spacing w:line="360" w:lineRule="auto"/>
        <w:jc w:val="both"/>
        <w:rPr>
          <w:rFonts w:ascii="Arial Narrow" w:hAnsi="Arial Narrow"/>
        </w:rPr>
      </w:pPr>
    </w:p>
    <w:p w14:paraId="2D4ACE4E"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Durante la ejecución de la obra deberán respetarse las dimensiones, pendientes, cotas, alineamientos y puntos de descarga establecidos en los planos y en la memoria de cálculo. Cualquier modificación deberá ser evaluada previamente por el proyectista.</w:t>
      </w:r>
    </w:p>
    <w:p w14:paraId="29D9527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13D67B0" w14:textId="77777777"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verificar mediante control topográfico que las canaletas alcancen una pendiente mínima de 1.00% y que las cunetas mantengan una pendiente longitudinal mínima de 0.50%, evitando contrapendientes y depresiones que produzcan acumulación de agua.</w:t>
      </w:r>
    </w:p>
    <w:p w14:paraId="7BBF9736" w14:textId="77777777" w:rsidR="001E6376" w:rsidRPr="00EE246D" w:rsidRDefault="001E6376" w:rsidP="001E6376">
      <w:pPr>
        <w:pStyle w:val="Prrafodelista"/>
        <w:spacing w:line="360" w:lineRule="auto"/>
        <w:jc w:val="both"/>
        <w:rPr>
          <w:rFonts w:ascii="Arial Narrow" w:hAnsi="Arial Narrow" w:cs="Arial"/>
          <w:szCs w:val="24"/>
          <w:lang w:eastAsia="es-PE"/>
        </w:rPr>
      </w:pPr>
    </w:p>
    <w:p w14:paraId="0018EF61"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Antes de ejecutar definitivamente las canaletas y cunetas, se deberán comprobar los niveles de inicio y llegada, la continuidad de cada recorrido y la compatibilidad con veredas, cimentaciones, accesos, instalaciones y demás elementos del proyecto.</w:t>
      </w:r>
    </w:p>
    <w:p w14:paraId="57A3F9F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8BA16A8"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lastRenderedPageBreak/>
        <w:t>Las canaletas deberán mantener las secciones interiores indicadas en el diseño. No se deberán reducir sus dimensiones mediante revestimientos, acabados, tuberías, soportes u otros elementos que disminuyan la sección hidráulica disponible.</w:t>
      </w:r>
    </w:p>
    <w:p w14:paraId="260417E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615CFD7"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montantes deberán ejecutarse con diámetro nominal de 4 pulgadas, manteniendo continuidad, alineamiento y uniones herméticas. Los cambios de dirección deberán resolverse evitando pérdidas excesivas y puntos donde puedan acumularse residuos.</w:t>
      </w:r>
    </w:p>
    <w:p w14:paraId="0DD3133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5941F75"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 conexión entre las canaletas y los montantes deberá incorporar accesorios y elementos de protección que reduzcan el ingreso de hojas, basura u objetos que puedan ocasionar obstrucciones.</w:t>
      </w:r>
    </w:p>
    <w:p w14:paraId="4E87B17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6B09DC4"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cunetas deberán ejecutarse con acabado interior uniforme y sin irregularidades que incrementen la rugosidad, reduzcan la capacidad de conducción o favorezcan la acumulación de sedimentos.</w:t>
      </w:r>
    </w:p>
    <w:p w14:paraId="00A1392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419610F"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muros y losas de las cunetas deberán respetar los espesores y refuerzos establecidos en los planos estructurales. La verificación hidráulica no sustituye el diseño estructural del concreto armado.</w:t>
      </w:r>
    </w:p>
    <w:p w14:paraId="1CAD4D86"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F83E126"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los tramos donde las cunetas atraviesen áreas de circulación deberán instalarse rejillas o tapas adecuadas para las cargas previstas. Estos elementos no deberán reducir significativamente la capacidad hidráulica ni impedir las actividades de inspección y limpieza.</w:t>
      </w:r>
    </w:p>
    <w:p w14:paraId="416155F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E2C5C98" w14:textId="77777777"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juntas de construcción o juntas asfálticas deberán ejecutarse conforme a los planos y especificaciones técnicas, garantizando su correcto sellado para evitar filtraciones y deterioros prematuros.</w:t>
      </w:r>
    </w:p>
    <w:p w14:paraId="16E907F7" w14:textId="77777777" w:rsidR="00754D90" w:rsidRPr="001E6376" w:rsidRDefault="00754D90" w:rsidP="001E6376">
      <w:pPr>
        <w:spacing w:line="360" w:lineRule="auto"/>
        <w:jc w:val="both"/>
        <w:rPr>
          <w:rFonts w:ascii="Arial Narrow" w:hAnsi="Arial Narrow" w:cs="Arial"/>
          <w:szCs w:val="24"/>
          <w:lang w:eastAsia="es-PE"/>
        </w:rPr>
      </w:pPr>
    </w:p>
    <w:p w14:paraId="04E352EB"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puntos de entrega deberán protegerse contra erosión y socavación. El flujo descargado no deberá afectar cimentaciones, veredas, áreas verdes, accesos ni terrenos colindantes.</w:t>
      </w:r>
    </w:p>
    <w:p w14:paraId="1FF0C01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205E71A"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lastRenderedPageBreak/>
        <w:t>Se deberá verificar que las tuberías de entrega hacia la vereda o sistema receptor cumplan el diámetro mínimo establecido por la Norma CE.040 y posean capacidad suficiente para recibir los caudales conducidos.</w:t>
      </w:r>
    </w:p>
    <w:p w14:paraId="677FCBDA"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CBC4A54"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Antes de la puesta en funcionamiento se realizará una inspección integral del sistema, comprobando la continuidad de canaletas, montantes y cunetas. También se retirarán residuos de construcción, concreto, tierra y materiales que puedan generar obstrucciones.</w:t>
      </w:r>
    </w:p>
    <w:p w14:paraId="4E7C5414"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2B25BC2"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recomienda efectuar una prueba de escurrimiento mediante el suministro controlado de agua en los puntos altos, verificando que el flujo llegue correctamente a los puntos de descarga sin producir empozamientos, filtraciones ni desbordamientos.</w:t>
      </w:r>
    </w:p>
    <w:p w14:paraId="5F76E8CF"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6FCE240A"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canaletas, montantes, rejillas, cunetas y puntos de entrega deberán limpiarse periódicamente. Las inspecciones deberán intensificarse antes y durante los meses de mayor precipitación.</w:t>
      </w:r>
    </w:p>
    <w:p w14:paraId="5249817A"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68F90A3F"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implementar un programa de mantenimiento preventivo que incluya inspección, limpieza, retiro de sedimentos, reparación de juntas, reposición de rejillas y revisión de los puntos de descarga.</w:t>
      </w:r>
    </w:p>
    <w:p w14:paraId="350B066D"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30260E3"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la operación del Centro de Acogida Residencial (CAR) deberá evitarse la disposición de residuos en canaletas, cunetas y rejillas. El personal encargado deberá comunicar cualquier obstrucción, fisura, filtración o desbordamiento observado.</w:t>
      </w:r>
    </w:p>
    <w:p w14:paraId="0D4B9D6A"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8E2A0C9" w14:textId="7777777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Cualquier ampliación futura que incremente las áreas de techo, veredas, estacionamientos o superficies impermeables deberá contar con una nueva evaluación hidrológica e hidráulica, debido a que el incremento del área de aporte puede producir caudales superiores a los considerados.</w:t>
      </w:r>
    </w:p>
    <w:p w14:paraId="193F0F1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333766F" w14:textId="77777777" w:rsidR="009E099D" w:rsidRDefault="009E099D" w:rsidP="001E6376">
      <w:pPr>
        <w:rPr>
          <w:rFonts w:ascii="Arial Narrow" w:hAnsi="Arial Narrow" w:cs="Arial"/>
          <w:szCs w:val="24"/>
          <w:lang w:eastAsia="es-PE"/>
        </w:rPr>
      </w:pPr>
    </w:p>
    <w:p w14:paraId="08534693" w14:textId="77777777" w:rsidR="001E6376" w:rsidRDefault="001E6376" w:rsidP="001E6376">
      <w:pPr>
        <w:rPr>
          <w:rFonts w:ascii="Arial Narrow" w:hAnsi="Arial Narrow" w:cs="Arial"/>
          <w:szCs w:val="24"/>
          <w:lang w:eastAsia="es-PE"/>
        </w:rPr>
      </w:pPr>
    </w:p>
    <w:p w14:paraId="7DC720BF" w14:textId="77777777" w:rsidR="001E6376" w:rsidRDefault="001E6376" w:rsidP="001E6376">
      <w:pPr>
        <w:rPr>
          <w:rFonts w:ascii="Arial Narrow" w:hAnsi="Arial Narrow" w:cs="Arial"/>
          <w:szCs w:val="24"/>
          <w:lang w:eastAsia="es-PE"/>
        </w:rPr>
      </w:pPr>
    </w:p>
    <w:p w14:paraId="5B402F71" w14:textId="77777777" w:rsidR="001E6376" w:rsidRPr="001E6376" w:rsidRDefault="001E6376" w:rsidP="001E6376">
      <w:pPr>
        <w:rPr>
          <w:rFonts w:ascii="Arial Narrow" w:hAnsi="Arial Narrow" w:cs="Arial"/>
          <w:szCs w:val="24"/>
          <w:lang w:eastAsia="es-PE"/>
        </w:rPr>
      </w:pPr>
    </w:p>
    <w:p w14:paraId="4868E16F"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A9D41ED" w14:textId="77777777" w:rsidR="00EE246D" w:rsidRPr="00EE246D" w:rsidRDefault="00EE246D" w:rsidP="00EE246D">
      <w:pPr>
        <w:pStyle w:val="Ttulo1"/>
        <w:numPr>
          <w:ilvl w:val="0"/>
          <w:numId w:val="1"/>
        </w:numPr>
        <w:rPr>
          <w:rFonts w:ascii="Arial Narrow" w:hAnsi="Arial Narrow"/>
          <w:lang w:eastAsia="es-PE"/>
        </w:rPr>
      </w:pPr>
      <w:bookmarkStart w:id="99" w:name="_Toc242106350"/>
      <w:r>
        <w:rPr>
          <w:rFonts w:ascii="Arial Narrow" w:hAnsi="Arial Narrow"/>
          <w:lang w:eastAsia="es-PE"/>
        </w:rPr>
        <w:lastRenderedPageBreak/>
        <w:t>ANEXOS</w:t>
      </w:r>
      <w:bookmarkEnd w:id="99"/>
    </w:p>
    <w:p w14:paraId="7DF722CC" w14:textId="77777777" w:rsidR="00B02697" w:rsidRDefault="00B02697" w:rsidP="00B02697">
      <w:pPr>
        <w:rPr>
          <w:rFonts w:ascii="Arial Narrow" w:hAnsi="Arial Narrow"/>
          <w:lang w:eastAsia="es-PE"/>
        </w:rPr>
        <w:sectPr w:rsidR="00B02697" w:rsidSect="00A81B19">
          <w:pgSz w:w="11906" w:h="16838"/>
          <w:pgMar w:top="1417" w:right="1558" w:bottom="1417" w:left="1701" w:header="708" w:footer="708" w:gutter="0"/>
          <w:cols w:space="708"/>
          <w:docGrid w:linePitch="360"/>
        </w:sectPr>
      </w:pPr>
    </w:p>
    <w:tbl>
      <w:tblPr>
        <w:tblW w:w="5000" w:type="pct"/>
        <w:tblCellMar>
          <w:left w:w="70" w:type="dxa"/>
          <w:right w:w="70" w:type="dxa"/>
        </w:tblCellMar>
        <w:tblLook w:val="04A0" w:firstRow="1" w:lastRow="0" w:firstColumn="1" w:lastColumn="0" w:noHBand="0" w:noVBand="1"/>
      </w:tblPr>
      <w:tblGrid>
        <w:gridCol w:w="1087"/>
        <w:gridCol w:w="954"/>
        <w:gridCol w:w="946"/>
        <w:gridCol w:w="946"/>
        <w:gridCol w:w="1119"/>
        <w:gridCol w:w="1276"/>
        <w:gridCol w:w="951"/>
        <w:gridCol w:w="937"/>
        <w:gridCol w:w="940"/>
        <w:gridCol w:w="946"/>
        <w:gridCol w:w="940"/>
        <w:gridCol w:w="1013"/>
        <w:gridCol w:w="946"/>
        <w:gridCol w:w="845"/>
        <w:gridCol w:w="146"/>
      </w:tblGrid>
      <w:tr w:rsidR="00B02697" w:rsidRPr="00B02697" w14:paraId="1CBB97EC" w14:textId="77777777" w:rsidTr="001E6376">
        <w:trPr>
          <w:gridAfter w:val="1"/>
          <w:wAfter w:w="52" w:type="pct"/>
          <w:trHeight w:val="1008"/>
        </w:trPr>
        <w:tc>
          <w:tcPr>
            <w:tcW w:w="388"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0CFED62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559" w:type="pct"/>
            <w:gridSpan w:val="13"/>
            <w:tcBorders>
              <w:top w:val="single" w:sz="4" w:space="0" w:color="auto"/>
              <w:left w:val="nil"/>
              <w:bottom w:val="single" w:sz="4" w:space="0" w:color="auto"/>
              <w:right w:val="single" w:sz="4" w:space="0" w:color="000000"/>
            </w:tcBorders>
            <w:vAlign w:val="center"/>
            <w:hideMark/>
          </w:tcPr>
          <w:p w14:paraId="2769B117"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001E6376" w:rsidRPr="001E6376">
              <w:rPr>
                <w:rFonts w:ascii="Arial Narrow" w:eastAsia="Times New Roman" w:hAnsi="Arial Narrow" w:cs="Arial"/>
                <w:kern w:val="0"/>
                <w:sz w:val="20"/>
                <w:szCs w:val="20"/>
                <w:lang w:val="es-ES" w:eastAsia="es-ES"/>
                <w14:ligatures w14:val="none"/>
              </w:rPr>
              <w:t>2717013</w:t>
            </w:r>
          </w:p>
        </w:tc>
      </w:tr>
      <w:tr w:rsidR="00B02697" w:rsidRPr="00B02697" w14:paraId="59AAF621" w14:textId="77777777" w:rsidTr="001E6376">
        <w:trPr>
          <w:gridAfter w:val="1"/>
          <w:wAfter w:w="52" w:type="pct"/>
          <w:trHeight w:val="375"/>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63C00708"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559" w:type="pct"/>
            <w:gridSpan w:val="13"/>
            <w:tcBorders>
              <w:top w:val="single" w:sz="4" w:space="0" w:color="auto"/>
              <w:left w:val="nil"/>
              <w:bottom w:val="single" w:sz="4" w:space="0" w:color="auto"/>
              <w:right w:val="single" w:sz="4" w:space="0" w:color="000000"/>
            </w:tcBorders>
            <w:vAlign w:val="center"/>
            <w:hideMark/>
          </w:tcPr>
          <w:p w14:paraId="58DAB6FD"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B02697" w:rsidRPr="00B02697" w14:paraId="2936DB81"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0EB1314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559" w:type="pct"/>
            <w:gridSpan w:val="13"/>
            <w:tcBorders>
              <w:top w:val="single" w:sz="4" w:space="0" w:color="auto"/>
              <w:left w:val="nil"/>
              <w:bottom w:val="single" w:sz="4" w:space="0" w:color="auto"/>
              <w:right w:val="single" w:sz="4" w:space="0" w:color="000000"/>
            </w:tcBorders>
            <w:vAlign w:val="center"/>
            <w:hideMark/>
          </w:tcPr>
          <w:p w14:paraId="3EBB0EE2"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B02697" w:rsidRPr="00B02697" w14:paraId="53BB3E02"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388FB0D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559" w:type="pct"/>
            <w:gridSpan w:val="13"/>
            <w:tcBorders>
              <w:top w:val="single" w:sz="4" w:space="0" w:color="auto"/>
              <w:left w:val="nil"/>
              <w:bottom w:val="single" w:sz="4" w:space="0" w:color="auto"/>
              <w:right w:val="single" w:sz="4" w:space="0" w:color="000000"/>
            </w:tcBorders>
            <w:vAlign w:val="center"/>
            <w:hideMark/>
          </w:tcPr>
          <w:p w14:paraId="7B7F0A4E"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B02697" w:rsidRPr="00B02697" w14:paraId="3D97F3DD" w14:textId="77777777" w:rsidTr="001E6376">
        <w:trPr>
          <w:gridAfter w:val="1"/>
          <w:wAfter w:w="52" w:type="pct"/>
          <w:trHeight w:val="120"/>
        </w:trPr>
        <w:tc>
          <w:tcPr>
            <w:tcW w:w="388" w:type="pct"/>
            <w:tcBorders>
              <w:top w:val="nil"/>
              <w:left w:val="nil"/>
              <w:bottom w:val="nil"/>
              <w:right w:val="nil"/>
            </w:tcBorders>
            <w:noWrap/>
            <w:vAlign w:val="center"/>
            <w:hideMark/>
          </w:tcPr>
          <w:p w14:paraId="5146AD5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41" w:type="pct"/>
            <w:tcBorders>
              <w:top w:val="nil"/>
              <w:left w:val="nil"/>
              <w:bottom w:val="nil"/>
              <w:right w:val="nil"/>
            </w:tcBorders>
            <w:noWrap/>
            <w:vAlign w:val="center"/>
            <w:hideMark/>
          </w:tcPr>
          <w:p w14:paraId="1F73C70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7A83AA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BDE047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F5DF1C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7210D04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A1433F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4419D59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E247D7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8EE161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0D37F9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7CD1FBD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EB79EC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55233C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CCC168D" w14:textId="77777777" w:rsidTr="001E6376">
        <w:trPr>
          <w:gridAfter w:val="1"/>
          <w:wAfter w:w="52" w:type="pct"/>
          <w:trHeight w:val="403"/>
        </w:trPr>
        <w:tc>
          <w:tcPr>
            <w:tcW w:w="2601" w:type="pct"/>
            <w:gridSpan w:val="7"/>
            <w:tcBorders>
              <w:top w:val="nil"/>
              <w:left w:val="nil"/>
              <w:bottom w:val="nil"/>
              <w:right w:val="nil"/>
            </w:tcBorders>
            <w:noWrap/>
            <w:vAlign w:val="center"/>
            <w:hideMark/>
          </w:tcPr>
          <w:p w14:paraId="09733816"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r>
              <w:rPr>
                <w:rFonts w:ascii="Arial Narrow" w:eastAsia="Times New Roman" w:hAnsi="Arial Narrow" w:cs="Arial"/>
                <w:b/>
                <w:bCs/>
                <w:color w:val="002060"/>
                <w:kern w:val="0"/>
                <w:sz w:val="20"/>
                <w:szCs w:val="20"/>
                <w:u w:val="single"/>
                <w:lang w:val="es-ES" w:eastAsia="es-ES"/>
                <w14:ligatures w14:val="none"/>
              </w:rPr>
              <w:t>PARTE I : DETERMINACIÓN DE PRECIPITACIONES DE DISEÑO  MÁXIMAS EN 24 HORAS</w:t>
            </w:r>
          </w:p>
        </w:tc>
        <w:tc>
          <w:tcPr>
            <w:tcW w:w="335" w:type="pct"/>
            <w:tcBorders>
              <w:top w:val="nil"/>
              <w:left w:val="nil"/>
              <w:bottom w:val="nil"/>
              <w:right w:val="nil"/>
            </w:tcBorders>
            <w:noWrap/>
            <w:vAlign w:val="center"/>
            <w:hideMark/>
          </w:tcPr>
          <w:p w14:paraId="243B4C75"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p>
        </w:tc>
        <w:tc>
          <w:tcPr>
            <w:tcW w:w="336" w:type="pct"/>
            <w:tcBorders>
              <w:top w:val="nil"/>
              <w:left w:val="nil"/>
              <w:bottom w:val="nil"/>
              <w:right w:val="nil"/>
            </w:tcBorders>
            <w:noWrap/>
            <w:vAlign w:val="center"/>
            <w:hideMark/>
          </w:tcPr>
          <w:p w14:paraId="11F0DB4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019042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AC1A32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319C546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55FA3D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511DBC4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79E2D7D" w14:textId="77777777" w:rsidTr="001E6376">
        <w:trPr>
          <w:gridAfter w:val="1"/>
          <w:wAfter w:w="52" w:type="pct"/>
          <w:trHeight w:val="95"/>
        </w:trPr>
        <w:tc>
          <w:tcPr>
            <w:tcW w:w="388" w:type="pct"/>
            <w:tcBorders>
              <w:top w:val="nil"/>
              <w:left w:val="nil"/>
              <w:bottom w:val="nil"/>
              <w:right w:val="nil"/>
            </w:tcBorders>
            <w:noWrap/>
            <w:vAlign w:val="center"/>
            <w:hideMark/>
          </w:tcPr>
          <w:p w14:paraId="3C8A12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nil"/>
              <w:right w:val="nil"/>
            </w:tcBorders>
            <w:noWrap/>
            <w:vAlign w:val="center"/>
            <w:hideMark/>
          </w:tcPr>
          <w:p w14:paraId="17F8E06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C4F72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C4A6E0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E6CF5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051667E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79D4F7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78FEE2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6544008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7CD5CF9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18A317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1D99940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27CFAD0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52E988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9407422" w14:textId="77777777" w:rsidTr="001E6376">
        <w:trPr>
          <w:gridAfter w:val="1"/>
          <w:wAfter w:w="52" w:type="pct"/>
          <w:trHeight w:val="403"/>
        </w:trPr>
        <w:tc>
          <w:tcPr>
            <w:tcW w:w="4948" w:type="pct"/>
            <w:gridSpan w:val="14"/>
            <w:tcBorders>
              <w:top w:val="nil"/>
              <w:left w:val="nil"/>
              <w:bottom w:val="nil"/>
              <w:right w:val="nil"/>
            </w:tcBorders>
            <w:noWrap/>
            <w:vAlign w:val="center"/>
            <w:hideMark/>
          </w:tcPr>
          <w:p w14:paraId="1A43E1F7"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r>
              <w:rPr>
                <w:rFonts w:ascii="Arial Narrow" w:eastAsia="Times New Roman" w:hAnsi="Arial Narrow" w:cs="Arial"/>
                <w:b/>
                <w:bCs/>
                <w:kern w:val="0"/>
                <w:sz w:val="20"/>
                <w:szCs w:val="20"/>
                <w:u w:val="single"/>
                <w:lang w:val="es-ES" w:eastAsia="es-ES"/>
                <w14:ligatures w14:val="none"/>
              </w:rPr>
              <w:t>REGISTRO DE PRECIPITACIONES MÁXIMAS EN 24 HORAS  (mm) - ESTACIÓN CO:TARAPOTO</w:t>
            </w:r>
          </w:p>
        </w:tc>
      </w:tr>
      <w:tr w:rsidR="00B02697" w:rsidRPr="00B02697" w14:paraId="383B51B0" w14:textId="77777777" w:rsidTr="001E6376">
        <w:trPr>
          <w:gridAfter w:val="1"/>
          <w:wAfter w:w="52" w:type="pct"/>
          <w:trHeight w:val="73"/>
        </w:trPr>
        <w:tc>
          <w:tcPr>
            <w:tcW w:w="388" w:type="pct"/>
            <w:tcBorders>
              <w:top w:val="nil"/>
              <w:left w:val="nil"/>
              <w:bottom w:val="nil"/>
              <w:right w:val="nil"/>
            </w:tcBorders>
            <w:noWrap/>
            <w:vAlign w:val="center"/>
            <w:hideMark/>
          </w:tcPr>
          <w:p w14:paraId="78B4070D"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p>
        </w:tc>
        <w:tc>
          <w:tcPr>
            <w:tcW w:w="341" w:type="pct"/>
            <w:tcBorders>
              <w:top w:val="nil"/>
              <w:left w:val="nil"/>
              <w:bottom w:val="nil"/>
              <w:right w:val="nil"/>
            </w:tcBorders>
            <w:noWrap/>
            <w:vAlign w:val="center"/>
            <w:hideMark/>
          </w:tcPr>
          <w:p w14:paraId="2D7F819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F9B9870"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F33A99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5BFE332A"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41FDB14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C8663D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0AB0ABF6"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6C1BE1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A5EA92"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1524ACB2"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3B01F158"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4949E26"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4840832"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r>
      <w:tr w:rsidR="00B02697" w:rsidRPr="00B02697" w14:paraId="0473EF90" w14:textId="77777777" w:rsidTr="001E6376">
        <w:trPr>
          <w:gridAfter w:val="1"/>
          <w:wAfter w:w="52" w:type="pct"/>
          <w:trHeight w:val="300"/>
        </w:trPr>
        <w:tc>
          <w:tcPr>
            <w:tcW w:w="388" w:type="pct"/>
            <w:tcBorders>
              <w:top w:val="nil"/>
              <w:left w:val="nil"/>
              <w:bottom w:val="nil"/>
              <w:right w:val="nil"/>
            </w:tcBorders>
            <w:noWrap/>
            <w:vAlign w:val="center"/>
            <w:hideMark/>
          </w:tcPr>
          <w:p w14:paraId="56B9998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Latitud    </w:t>
            </w:r>
          </w:p>
        </w:tc>
        <w:tc>
          <w:tcPr>
            <w:tcW w:w="341" w:type="pct"/>
            <w:tcBorders>
              <w:top w:val="nil"/>
              <w:left w:val="nil"/>
              <w:bottom w:val="nil"/>
              <w:right w:val="nil"/>
            </w:tcBorders>
            <w:noWrap/>
            <w:vAlign w:val="center"/>
            <w:hideMark/>
          </w:tcPr>
          <w:p w14:paraId="294328DB"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 28′ S</w:t>
            </w:r>
          </w:p>
        </w:tc>
        <w:tc>
          <w:tcPr>
            <w:tcW w:w="338" w:type="pct"/>
            <w:tcBorders>
              <w:top w:val="nil"/>
              <w:left w:val="nil"/>
              <w:bottom w:val="nil"/>
              <w:right w:val="nil"/>
            </w:tcBorders>
            <w:noWrap/>
            <w:vAlign w:val="center"/>
            <w:hideMark/>
          </w:tcPr>
          <w:p w14:paraId="1083337A"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145A819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6F2A9FD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Dpto.</w:t>
            </w:r>
          </w:p>
        </w:tc>
        <w:tc>
          <w:tcPr>
            <w:tcW w:w="456" w:type="pct"/>
            <w:tcBorders>
              <w:top w:val="nil"/>
              <w:left w:val="nil"/>
              <w:bottom w:val="nil"/>
              <w:right w:val="nil"/>
            </w:tcBorders>
            <w:noWrap/>
            <w:vAlign w:val="center"/>
            <w:hideMark/>
          </w:tcPr>
          <w:p w14:paraId="51433CC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SAN MARTIN</w:t>
            </w:r>
          </w:p>
        </w:tc>
        <w:tc>
          <w:tcPr>
            <w:tcW w:w="338" w:type="pct"/>
            <w:tcBorders>
              <w:top w:val="nil"/>
              <w:left w:val="nil"/>
              <w:bottom w:val="nil"/>
              <w:right w:val="nil"/>
            </w:tcBorders>
            <w:noWrap/>
            <w:vAlign w:val="center"/>
            <w:hideMark/>
          </w:tcPr>
          <w:p w14:paraId="1B80266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1E4E953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47BF174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8EBDBE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B5FE4B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08D70CD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D154AD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74E4B15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81B36F4" w14:textId="77777777" w:rsidTr="001E6376">
        <w:trPr>
          <w:gridAfter w:val="1"/>
          <w:wAfter w:w="52" w:type="pct"/>
          <w:trHeight w:val="300"/>
        </w:trPr>
        <w:tc>
          <w:tcPr>
            <w:tcW w:w="388" w:type="pct"/>
            <w:tcBorders>
              <w:top w:val="nil"/>
              <w:left w:val="nil"/>
              <w:bottom w:val="nil"/>
              <w:right w:val="nil"/>
            </w:tcBorders>
            <w:noWrap/>
            <w:vAlign w:val="center"/>
            <w:hideMark/>
          </w:tcPr>
          <w:p w14:paraId="6EBA072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Longitud </w:t>
            </w:r>
          </w:p>
        </w:tc>
        <w:tc>
          <w:tcPr>
            <w:tcW w:w="341" w:type="pct"/>
            <w:tcBorders>
              <w:top w:val="nil"/>
              <w:left w:val="nil"/>
              <w:bottom w:val="nil"/>
              <w:right w:val="nil"/>
            </w:tcBorders>
            <w:noWrap/>
            <w:vAlign w:val="center"/>
            <w:hideMark/>
          </w:tcPr>
          <w:p w14:paraId="71B16AE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76° 22′ O  </w:t>
            </w:r>
          </w:p>
        </w:tc>
        <w:tc>
          <w:tcPr>
            <w:tcW w:w="338" w:type="pct"/>
            <w:tcBorders>
              <w:top w:val="nil"/>
              <w:left w:val="nil"/>
              <w:bottom w:val="nil"/>
              <w:right w:val="nil"/>
            </w:tcBorders>
            <w:noWrap/>
            <w:vAlign w:val="center"/>
            <w:hideMark/>
          </w:tcPr>
          <w:p w14:paraId="3E60581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11217C8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4CB1E8C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Provincia</w:t>
            </w:r>
          </w:p>
        </w:tc>
        <w:tc>
          <w:tcPr>
            <w:tcW w:w="456" w:type="pct"/>
            <w:tcBorders>
              <w:top w:val="nil"/>
              <w:left w:val="nil"/>
              <w:bottom w:val="nil"/>
              <w:right w:val="nil"/>
            </w:tcBorders>
            <w:noWrap/>
            <w:vAlign w:val="center"/>
            <w:hideMark/>
          </w:tcPr>
          <w:p w14:paraId="603D0A6A"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w:t>
            </w:r>
          </w:p>
        </w:tc>
        <w:tc>
          <w:tcPr>
            <w:tcW w:w="338" w:type="pct"/>
            <w:tcBorders>
              <w:top w:val="nil"/>
              <w:left w:val="nil"/>
              <w:bottom w:val="nil"/>
              <w:right w:val="nil"/>
            </w:tcBorders>
            <w:noWrap/>
            <w:vAlign w:val="center"/>
            <w:hideMark/>
          </w:tcPr>
          <w:p w14:paraId="20C56DB6"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510E93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73D215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F34D4E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68D89B0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58BF3D3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B9C6E9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7B4BDAF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1B29DF8" w14:textId="77777777" w:rsidTr="001E6376">
        <w:trPr>
          <w:gridAfter w:val="1"/>
          <w:wAfter w:w="52" w:type="pct"/>
          <w:trHeight w:val="300"/>
        </w:trPr>
        <w:tc>
          <w:tcPr>
            <w:tcW w:w="388" w:type="pct"/>
            <w:tcBorders>
              <w:top w:val="nil"/>
              <w:left w:val="nil"/>
              <w:bottom w:val="nil"/>
              <w:right w:val="nil"/>
            </w:tcBorders>
            <w:noWrap/>
            <w:vAlign w:val="center"/>
            <w:hideMark/>
          </w:tcPr>
          <w:p w14:paraId="3717FB9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Altura      </w:t>
            </w:r>
          </w:p>
        </w:tc>
        <w:tc>
          <w:tcPr>
            <w:tcW w:w="341" w:type="pct"/>
            <w:tcBorders>
              <w:top w:val="nil"/>
              <w:left w:val="nil"/>
              <w:bottom w:val="nil"/>
              <w:right w:val="nil"/>
            </w:tcBorders>
            <w:noWrap/>
            <w:vAlign w:val="center"/>
            <w:hideMark/>
          </w:tcPr>
          <w:p w14:paraId="2E1BBE9A"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356 msnm.</w:t>
            </w:r>
          </w:p>
        </w:tc>
        <w:tc>
          <w:tcPr>
            <w:tcW w:w="338" w:type="pct"/>
            <w:tcBorders>
              <w:top w:val="nil"/>
              <w:left w:val="nil"/>
              <w:bottom w:val="nil"/>
              <w:right w:val="nil"/>
            </w:tcBorders>
            <w:noWrap/>
            <w:vAlign w:val="center"/>
            <w:hideMark/>
          </w:tcPr>
          <w:p w14:paraId="796BDF40"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3A609B2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72C04A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Distrito</w:t>
            </w:r>
          </w:p>
        </w:tc>
        <w:tc>
          <w:tcPr>
            <w:tcW w:w="456" w:type="pct"/>
            <w:tcBorders>
              <w:top w:val="nil"/>
              <w:left w:val="nil"/>
              <w:bottom w:val="nil"/>
              <w:right w:val="nil"/>
            </w:tcBorders>
            <w:noWrap/>
            <w:vAlign w:val="center"/>
            <w:hideMark/>
          </w:tcPr>
          <w:p w14:paraId="5EBB2EF7"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TARAPOTO</w:t>
            </w:r>
          </w:p>
        </w:tc>
        <w:tc>
          <w:tcPr>
            <w:tcW w:w="338" w:type="pct"/>
            <w:tcBorders>
              <w:top w:val="nil"/>
              <w:left w:val="nil"/>
              <w:bottom w:val="nil"/>
              <w:right w:val="nil"/>
            </w:tcBorders>
            <w:noWrap/>
            <w:vAlign w:val="center"/>
            <w:hideMark/>
          </w:tcPr>
          <w:p w14:paraId="4E05B1B1"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4B7EA5B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4A87C8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EBF1EF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6513B93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40B5DB8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BB4CF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28CE17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B8B3996" w14:textId="77777777" w:rsidTr="001E6376">
        <w:trPr>
          <w:gridAfter w:val="1"/>
          <w:wAfter w:w="52" w:type="pct"/>
          <w:trHeight w:val="56"/>
        </w:trPr>
        <w:tc>
          <w:tcPr>
            <w:tcW w:w="388" w:type="pct"/>
            <w:tcBorders>
              <w:top w:val="nil"/>
              <w:left w:val="nil"/>
              <w:bottom w:val="single" w:sz="4" w:space="0" w:color="auto"/>
              <w:right w:val="nil"/>
            </w:tcBorders>
            <w:noWrap/>
            <w:vAlign w:val="center"/>
            <w:hideMark/>
          </w:tcPr>
          <w:p w14:paraId="6C632A1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single" w:sz="4" w:space="0" w:color="auto"/>
              <w:right w:val="nil"/>
            </w:tcBorders>
            <w:noWrap/>
            <w:vAlign w:val="center"/>
            <w:hideMark/>
          </w:tcPr>
          <w:p w14:paraId="3352434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75EB673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62E4595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6D4431D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single" w:sz="4" w:space="0" w:color="auto"/>
              <w:right w:val="nil"/>
            </w:tcBorders>
            <w:noWrap/>
            <w:vAlign w:val="center"/>
            <w:hideMark/>
          </w:tcPr>
          <w:p w14:paraId="6C394A7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6CEAA22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single" w:sz="4" w:space="0" w:color="auto"/>
              <w:right w:val="nil"/>
            </w:tcBorders>
            <w:noWrap/>
            <w:vAlign w:val="center"/>
            <w:hideMark/>
          </w:tcPr>
          <w:p w14:paraId="005B93C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5441ED0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002ED8F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2045950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single" w:sz="4" w:space="0" w:color="auto"/>
              <w:right w:val="nil"/>
            </w:tcBorders>
            <w:noWrap/>
            <w:vAlign w:val="center"/>
            <w:hideMark/>
          </w:tcPr>
          <w:p w14:paraId="2872201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3D4589E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single" w:sz="4" w:space="0" w:color="auto"/>
              <w:right w:val="nil"/>
            </w:tcBorders>
            <w:noWrap/>
            <w:vAlign w:val="center"/>
            <w:hideMark/>
          </w:tcPr>
          <w:p w14:paraId="2FC7B58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F627D66" w14:textId="77777777" w:rsidTr="001E6376">
        <w:trPr>
          <w:gridAfter w:val="1"/>
          <w:wAfter w:w="52" w:type="pct"/>
          <w:trHeight w:val="403"/>
        </w:trPr>
        <w:tc>
          <w:tcPr>
            <w:tcW w:w="4948" w:type="pct"/>
            <w:gridSpan w:val="14"/>
            <w:tcBorders>
              <w:top w:val="single" w:sz="4" w:space="0" w:color="auto"/>
              <w:left w:val="single" w:sz="4" w:space="0" w:color="auto"/>
              <w:bottom w:val="single" w:sz="4" w:space="0" w:color="auto"/>
              <w:right w:val="single" w:sz="4" w:space="0" w:color="auto"/>
            </w:tcBorders>
            <w:noWrap/>
            <w:vAlign w:val="center"/>
            <w:hideMark/>
          </w:tcPr>
          <w:p w14:paraId="472CDE8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Máxima en 24 Horas (mm)</w:t>
            </w:r>
          </w:p>
        </w:tc>
      </w:tr>
      <w:tr w:rsidR="00B02697" w:rsidRPr="00B02697" w14:paraId="0A710863" w14:textId="77777777" w:rsidTr="001E6376">
        <w:trPr>
          <w:gridAfter w:val="1"/>
          <w:wAfter w:w="52" w:type="pct"/>
          <w:trHeight w:val="458"/>
        </w:trPr>
        <w:tc>
          <w:tcPr>
            <w:tcW w:w="38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071720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w:t>
            </w:r>
          </w:p>
        </w:tc>
        <w:tc>
          <w:tcPr>
            <w:tcW w:w="34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B30EE7B"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F39C065"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Febrero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596C91E"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4AE695A"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Abril</w:t>
            </w:r>
          </w:p>
        </w:tc>
        <w:tc>
          <w:tcPr>
            <w:tcW w:w="45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20C7949"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Mayo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395CC5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Junio</w:t>
            </w:r>
          </w:p>
        </w:tc>
        <w:tc>
          <w:tcPr>
            <w:tcW w:w="33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4CC47B9"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Julio</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BE8473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Agosto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9000B7B"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Setiembre</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1C517A4"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Octubre</w:t>
            </w:r>
          </w:p>
        </w:tc>
        <w:tc>
          <w:tcPr>
            <w:tcW w:w="36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128E3FD"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Noviembre</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8BF52F3"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Diciembre</w:t>
            </w:r>
          </w:p>
        </w:tc>
        <w:tc>
          <w:tcPr>
            <w:tcW w:w="3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EDE1FA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Máxima</w:t>
            </w:r>
          </w:p>
        </w:tc>
      </w:tr>
      <w:tr w:rsidR="00B02697" w:rsidRPr="00B02697" w14:paraId="667FACDC" w14:textId="77777777" w:rsidTr="001E6376">
        <w:trPr>
          <w:trHeight w:val="46"/>
        </w:trPr>
        <w:tc>
          <w:tcPr>
            <w:tcW w:w="388" w:type="pct"/>
            <w:vMerge/>
            <w:tcBorders>
              <w:top w:val="single" w:sz="4" w:space="0" w:color="auto"/>
              <w:left w:val="single" w:sz="4" w:space="0" w:color="auto"/>
              <w:bottom w:val="single" w:sz="4" w:space="0" w:color="auto"/>
              <w:right w:val="single" w:sz="4" w:space="0" w:color="auto"/>
            </w:tcBorders>
            <w:vAlign w:val="center"/>
            <w:hideMark/>
          </w:tcPr>
          <w:p w14:paraId="2D5B72B7"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41" w:type="pct"/>
            <w:vMerge/>
            <w:tcBorders>
              <w:top w:val="single" w:sz="4" w:space="0" w:color="auto"/>
              <w:left w:val="single" w:sz="4" w:space="0" w:color="auto"/>
              <w:bottom w:val="single" w:sz="4" w:space="0" w:color="auto"/>
              <w:right w:val="single" w:sz="4" w:space="0" w:color="auto"/>
            </w:tcBorders>
            <w:vAlign w:val="center"/>
            <w:hideMark/>
          </w:tcPr>
          <w:p w14:paraId="284CAB87"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205D13BD"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2DCB0E4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61EEB039"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6" w:type="pct"/>
            <w:vMerge/>
            <w:tcBorders>
              <w:top w:val="single" w:sz="4" w:space="0" w:color="auto"/>
              <w:left w:val="single" w:sz="4" w:space="0" w:color="auto"/>
              <w:bottom w:val="single" w:sz="4" w:space="0" w:color="auto"/>
              <w:right w:val="single" w:sz="4" w:space="0" w:color="auto"/>
            </w:tcBorders>
            <w:vAlign w:val="center"/>
            <w:hideMark/>
          </w:tcPr>
          <w:p w14:paraId="1CEB6808"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0E02AEE9"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5" w:type="pct"/>
            <w:vMerge/>
            <w:tcBorders>
              <w:top w:val="single" w:sz="4" w:space="0" w:color="auto"/>
              <w:left w:val="single" w:sz="4" w:space="0" w:color="auto"/>
              <w:bottom w:val="single" w:sz="4" w:space="0" w:color="auto"/>
              <w:right w:val="single" w:sz="4" w:space="0" w:color="auto"/>
            </w:tcBorders>
            <w:vAlign w:val="center"/>
            <w:hideMark/>
          </w:tcPr>
          <w:p w14:paraId="17FCD65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59B8B70D"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1E5364F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0053FE4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62" w:type="pct"/>
            <w:vMerge/>
            <w:tcBorders>
              <w:top w:val="single" w:sz="4" w:space="0" w:color="auto"/>
              <w:left w:val="single" w:sz="4" w:space="0" w:color="auto"/>
              <w:bottom w:val="single" w:sz="4" w:space="0" w:color="auto"/>
              <w:right w:val="single" w:sz="4" w:space="0" w:color="auto"/>
            </w:tcBorders>
            <w:vAlign w:val="center"/>
            <w:hideMark/>
          </w:tcPr>
          <w:p w14:paraId="314F321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4640F0E6"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00" w:type="pct"/>
            <w:vMerge/>
            <w:tcBorders>
              <w:top w:val="single" w:sz="4" w:space="0" w:color="auto"/>
              <w:left w:val="single" w:sz="4" w:space="0" w:color="auto"/>
              <w:bottom w:val="single" w:sz="4" w:space="0" w:color="auto"/>
              <w:right w:val="single" w:sz="4" w:space="0" w:color="auto"/>
            </w:tcBorders>
            <w:vAlign w:val="center"/>
            <w:hideMark/>
          </w:tcPr>
          <w:p w14:paraId="4466824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52" w:type="pct"/>
            <w:tcBorders>
              <w:top w:val="nil"/>
              <w:left w:val="nil"/>
              <w:bottom w:val="nil"/>
              <w:right w:val="nil"/>
            </w:tcBorders>
            <w:noWrap/>
            <w:vAlign w:val="bottom"/>
            <w:hideMark/>
          </w:tcPr>
          <w:p w14:paraId="2BA14FD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p>
        </w:tc>
      </w:tr>
      <w:tr w:rsidR="00B02697" w:rsidRPr="00B02697" w14:paraId="4900E3E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B176D0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1999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BDAD9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79.3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B90E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69BC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8310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B2A026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AA7A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2DB8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0D5D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BA6A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8304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51BB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9FBFD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88F262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79.30</w:t>
            </w:r>
          </w:p>
        </w:tc>
        <w:tc>
          <w:tcPr>
            <w:tcW w:w="52" w:type="pct"/>
            <w:vAlign w:val="center"/>
            <w:hideMark/>
          </w:tcPr>
          <w:p w14:paraId="76B641A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7964159"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33FF1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CDFDF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C9469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9AC1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01AF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BD2F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E56E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D283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F9DA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5228B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BF1FA4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1A8BC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E70DD9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AF16EDF"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82.50</w:t>
            </w:r>
          </w:p>
        </w:tc>
        <w:tc>
          <w:tcPr>
            <w:tcW w:w="52" w:type="pct"/>
            <w:vAlign w:val="center"/>
            <w:hideMark/>
          </w:tcPr>
          <w:p w14:paraId="1B3767C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28412D9"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A55C24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0C156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9E26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2F300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5387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73514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02FB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69A42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CBC4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3AD2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9FCBF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61AF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9E83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8342405"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75.90</w:t>
            </w:r>
          </w:p>
        </w:tc>
        <w:tc>
          <w:tcPr>
            <w:tcW w:w="52" w:type="pct"/>
            <w:vAlign w:val="center"/>
            <w:hideMark/>
          </w:tcPr>
          <w:p w14:paraId="0356C30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82DE4C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FD3D0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F729A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06710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2A95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C469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16C7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E78F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77833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F113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85B7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DE2E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32.3</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AF8A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66793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545F3D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43.60</w:t>
            </w:r>
          </w:p>
        </w:tc>
        <w:tc>
          <w:tcPr>
            <w:tcW w:w="52" w:type="pct"/>
            <w:vAlign w:val="center"/>
            <w:hideMark/>
          </w:tcPr>
          <w:p w14:paraId="17A7B74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9DE88A1"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3AD4CB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645CA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431C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9CDC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BCCD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2337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0F71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8EAE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D0FD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2F07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1F7E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4FCD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8D363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A66E62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84.50</w:t>
            </w:r>
          </w:p>
        </w:tc>
        <w:tc>
          <w:tcPr>
            <w:tcW w:w="52" w:type="pct"/>
            <w:vAlign w:val="center"/>
            <w:hideMark/>
          </w:tcPr>
          <w:p w14:paraId="68993DA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CB96E38"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92C70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DE8A0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611E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D75D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1DB34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F738C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D93F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5F7A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FB577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5694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951F2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D9FF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2F93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A311C6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591C461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A829DD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0C624F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853B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3540F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0A5F5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F90A2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07BA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8AF17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5ED6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66108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94CF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E0391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FAC6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ABE1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EF8D32F"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71.00</w:t>
            </w:r>
          </w:p>
        </w:tc>
        <w:tc>
          <w:tcPr>
            <w:tcW w:w="52" w:type="pct"/>
            <w:vAlign w:val="center"/>
            <w:hideMark/>
          </w:tcPr>
          <w:p w14:paraId="3ACAA0A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4DC7AAF"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FEEBD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4E18F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44B7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51B9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4EBCE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B0F94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58D8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79D5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051A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D7073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A3C3A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8F86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275C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51D140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113.30</w:t>
            </w:r>
          </w:p>
        </w:tc>
        <w:tc>
          <w:tcPr>
            <w:tcW w:w="52" w:type="pct"/>
            <w:vAlign w:val="center"/>
            <w:hideMark/>
          </w:tcPr>
          <w:p w14:paraId="57961CD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EE8D79F"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95B4F9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2007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9EAD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8210E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CFDBA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2AEF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40A25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A1A2A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E9A4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57C4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2A5B1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5548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B88A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040D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BE5318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63.50</w:t>
            </w:r>
          </w:p>
        </w:tc>
        <w:tc>
          <w:tcPr>
            <w:tcW w:w="52" w:type="pct"/>
            <w:vAlign w:val="center"/>
            <w:hideMark/>
          </w:tcPr>
          <w:p w14:paraId="32AA00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A858CE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5A4C26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C1F8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616A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C4D75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AC36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BF12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2F72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4717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5A5C0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28A6C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6DE4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E38DC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C2C7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07A9DA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91.00</w:t>
            </w:r>
          </w:p>
        </w:tc>
        <w:tc>
          <w:tcPr>
            <w:tcW w:w="52" w:type="pct"/>
            <w:vAlign w:val="center"/>
            <w:hideMark/>
          </w:tcPr>
          <w:p w14:paraId="6AFE581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81D78F6"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07C003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22217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69BA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24A1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47618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749A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5099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25291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A53E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4D4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AB41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08EF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E475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47C63C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49.00</w:t>
            </w:r>
          </w:p>
        </w:tc>
        <w:tc>
          <w:tcPr>
            <w:tcW w:w="52" w:type="pct"/>
            <w:vAlign w:val="center"/>
            <w:hideMark/>
          </w:tcPr>
          <w:p w14:paraId="230D811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1DE6CFA"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DB665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4DF04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083C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0F3A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4486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DE93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BC18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0DDB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A244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1A94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CC29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27.7</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59A0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740D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63D100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98.40</w:t>
            </w:r>
          </w:p>
        </w:tc>
        <w:tc>
          <w:tcPr>
            <w:tcW w:w="52" w:type="pct"/>
            <w:vAlign w:val="center"/>
            <w:hideMark/>
          </w:tcPr>
          <w:p w14:paraId="6F9D554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E316DA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D076BF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C6B97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C581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FBE2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3853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DD84A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36D76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65.2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F36BD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7D82A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0B2A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58EA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24.6</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1E5A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906E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BF6C5B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65.20</w:t>
            </w:r>
          </w:p>
        </w:tc>
        <w:tc>
          <w:tcPr>
            <w:tcW w:w="52" w:type="pct"/>
            <w:vAlign w:val="center"/>
            <w:hideMark/>
          </w:tcPr>
          <w:p w14:paraId="650C26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39BB07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947C6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99F6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9B2B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CF06E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49DE2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100.5</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DD0A0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D6E3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D3EC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2AE5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FAFDB1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873E0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7AAF6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DA8F4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5C97D3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100.50</w:t>
            </w:r>
          </w:p>
        </w:tc>
        <w:tc>
          <w:tcPr>
            <w:tcW w:w="52" w:type="pct"/>
            <w:vAlign w:val="center"/>
            <w:hideMark/>
          </w:tcPr>
          <w:p w14:paraId="7DD4B11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3075FF4"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6CD22FC"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C41D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A7C11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A6972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023F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44A39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4531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7E2F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E67D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6AFD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7FDD3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55C1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E55D7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73EBA4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71.70</w:t>
            </w:r>
          </w:p>
        </w:tc>
        <w:tc>
          <w:tcPr>
            <w:tcW w:w="52" w:type="pct"/>
            <w:vAlign w:val="center"/>
            <w:hideMark/>
          </w:tcPr>
          <w:p w14:paraId="7C7D03C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64846A6"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CF912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4199B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B353A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9D1AC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1896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758B9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DE754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13.2</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44F3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448B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A14B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DF824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89.5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96DF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FE75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7E81FBC"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89.50</w:t>
            </w:r>
          </w:p>
        </w:tc>
        <w:tc>
          <w:tcPr>
            <w:tcW w:w="52" w:type="pct"/>
            <w:vAlign w:val="center"/>
            <w:hideMark/>
          </w:tcPr>
          <w:p w14:paraId="2F1651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B68D4C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DCAF7E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94B8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7301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0729B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D92E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43.7</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D0F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4DA06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0EE0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D925E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8F849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DDF90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A87F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2B784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EB296B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544D7AB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D255741"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B6E5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7C18A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C993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D3EE69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200F1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F075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C9F8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5BE3A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39B3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B7287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C973F2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5DCB2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475B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A99AFFF"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50.00</w:t>
            </w:r>
          </w:p>
        </w:tc>
        <w:tc>
          <w:tcPr>
            <w:tcW w:w="52" w:type="pct"/>
            <w:vAlign w:val="center"/>
            <w:hideMark/>
          </w:tcPr>
          <w:p w14:paraId="2501B26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D94945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C9149E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CD15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B845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57E7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527DE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51.8</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B4A81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A225F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39.6</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9869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1CBF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FE285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5DC2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0369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EC919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B9ADC3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73.60</w:t>
            </w:r>
          </w:p>
        </w:tc>
        <w:tc>
          <w:tcPr>
            <w:tcW w:w="52" w:type="pct"/>
            <w:vAlign w:val="center"/>
            <w:hideMark/>
          </w:tcPr>
          <w:p w14:paraId="7EFE51C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8E527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80AAA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3B46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16A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134E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AB033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47.4</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A834C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FD3B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ED6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427A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65282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C236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B56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2B4D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25493B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69.60</w:t>
            </w:r>
          </w:p>
        </w:tc>
        <w:tc>
          <w:tcPr>
            <w:tcW w:w="52" w:type="pct"/>
            <w:vAlign w:val="center"/>
            <w:hideMark/>
          </w:tcPr>
          <w:p w14:paraId="71B33F3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C72D05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2FD8AF2"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C854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535D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36048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59C9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9CADF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CC102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93FC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43F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362D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7C6BE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86.9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4466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B87C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86446E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86.90</w:t>
            </w:r>
          </w:p>
        </w:tc>
        <w:tc>
          <w:tcPr>
            <w:tcW w:w="52" w:type="pct"/>
            <w:vAlign w:val="center"/>
            <w:hideMark/>
          </w:tcPr>
          <w:p w14:paraId="1A0066C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AB07ED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BB00F8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2020</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C5040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152.5</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DCEF5B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B5031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66433C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45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C6C43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074477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7E71D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631C2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D3BD2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B08F8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362"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2260D2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D4329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FA6A4E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152.50</w:t>
            </w:r>
          </w:p>
        </w:tc>
        <w:tc>
          <w:tcPr>
            <w:tcW w:w="52" w:type="pct"/>
            <w:vAlign w:val="center"/>
            <w:hideMark/>
          </w:tcPr>
          <w:p w14:paraId="270FF82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89D40A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FFDA856"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FBC9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63B6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6D0D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4161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C097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734D0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32.4</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5E85D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417E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AAFF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17C63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1BC5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7E69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3A3803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73.50</w:t>
            </w:r>
          </w:p>
        </w:tc>
        <w:tc>
          <w:tcPr>
            <w:tcW w:w="52" w:type="pct"/>
            <w:vAlign w:val="center"/>
            <w:hideMark/>
          </w:tcPr>
          <w:p w14:paraId="027B8B5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6FD73C5"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3C61B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2168C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2064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C31C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F3436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2E7E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B0032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75A4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4681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ECA3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53DA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012F4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85.2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7E7C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D7EC4F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85.20</w:t>
            </w:r>
          </w:p>
        </w:tc>
        <w:tc>
          <w:tcPr>
            <w:tcW w:w="52" w:type="pct"/>
            <w:vAlign w:val="center"/>
            <w:hideMark/>
          </w:tcPr>
          <w:p w14:paraId="7356E0D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9A3644C"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44F459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2CFF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588F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5748F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C47B1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43.3</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B39C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8288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C16B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5717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61B3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BF66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8BABC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D92C1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C7DC60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92.40</w:t>
            </w:r>
          </w:p>
        </w:tc>
        <w:tc>
          <w:tcPr>
            <w:tcW w:w="52" w:type="pct"/>
            <w:vAlign w:val="center"/>
            <w:hideMark/>
          </w:tcPr>
          <w:p w14:paraId="2021BED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EC4D825"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C4B8C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2024</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96582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57.8</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64B01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6967E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67729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34.5</w:t>
            </w:r>
          </w:p>
        </w:tc>
        <w:tc>
          <w:tcPr>
            <w:tcW w:w="45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87DC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B1A22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4B9B7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3C59E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F561C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58D6D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62"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DAE6A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72CB7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98705A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72.20</w:t>
            </w:r>
          </w:p>
        </w:tc>
        <w:tc>
          <w:tcPr>
            <w:tcW w:w="52" w:type="pct"/>
            <w:vAlign w:val="center"/>
            <w:hideMark/>
          </w:tcPr>
          <w:p w14:paraId="2BF0C51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bl>
    <w:p w14:paraId="70A4DB68" w14:textId="77777777" w:rsidR="00EE246D" w:rsidRDefault="00EE246D" w:rsidP="00EE246D">
      <w:pPr>
        <w:rPr>
          <w:rFonts w:ascii="Arial Narrow" w:hAnsi="Arial Narrow"/>
          <w:lang w:eastAsia="es-PE"/>
        </w:rPr>
      </w:pPr>
    </w:p>
    <w:p w14:paraId="7F82080F" w14:textId="77777777" w:rsidR="00B02697" w:rsidRDefault="00B02697" w:rsidP="00EE246D">
      <w:pPr>
        <w:rPr>
          <w:rFonts w:ascii="Arial Narrow" w:hAnsi="Arial Narrow"/>
          <w:lang w:eastAsia="es-PE"/>
        </w:rPr>
      </w:pPr>
    </w:p>
    <w:p w14:paraId="3A7C1B37" w14:textId="77777777" w:rsidR="00B02697" w:rsidRDefault="00B02697" w:rsidP="00EE246D">
      <w:pPr>
        <w:rPr>
          <w:rFonts w:ascii="Arial Narrow" w:hAnsi="Arial Narrow"/>
          <w:lang w:eastAsia="es-PE"/>
        </w:rPr>
      </w:pPr>
      <w:r>
        <w:rPr>
          <w:noProof/>
        </w:rPr>
        <w:lastRenderedPageBreak/>
        <w:drawing>
          <wp:inline distT="0" distB="0" distL="0" distR="0" wp14:anchorId="17076E42" wp14:editId="72E2500D">
            <wp:extent cx="9167150" cy="4548851"/>
            <wp:effectExtent l="0" t="0" r="15240" b="4445"/>
            <wp:docPr id="2131632213" name="Gráfico 1">
              <a:extLst xmlns:a="http://schemas.openxmlformats.org/drawingml/2006/main">
                <a:ext uri="{FF2B5EF4-FFF2-40B4-BE49-F238E27FC236}">
                  <a16:creationId xmlns:a16="http://schemas.microsoft.com/office/drawing/2014/main" id="{FFB9DC65-2F7A-4A41-E482-8CE2345F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62CD8E2" w14:textId="77777777" w:rsidR="00B02697" w:rsidRPr="00B02697" w:rsidRDefault="00B02697" w:rsidP="00B02697">
      <w:pPr>
        <w:rPr>
          <w:rFonts w:ascii="Arial Narrow" w:hAnsi="Arial Narrow"/>
          <w:lang w:eastAsia="es-PE"/>
        </w:rPr>
      </w:pPr>
    </w:p>
    <w:p w14:paraId="41893004" w14:textId="77777777" w:rsidR="00B02697" w:rsidRDefault="00B02697" w:rsidP="00B02697">
      <w:pPr>
        <w:rPr>
          <w:rFonts w:ascii="Arial Narrow" w:hAnsi="Arial Narrow"/>
          <w:lang w:eastAsia="es-PE"/>
        </w:rPr>
      </w:pPr>
    </w:p>
    <w:p w14:paraId="4703E218" w14:textId="77777777" w:rsidR="00B02697" w:rsidRDefault="00B02697" w:rsidP="00B02697">
      <w:pPr>
        <w:tabs>
          <w:tab w:val="left" w:pos="8822"/>
        </w:tabs>
        <w:rPr>
          <w:rFonts w:ascii="Arial Narrow" w:hAnsi="Arial Narrow"/>
          <w:lang w:eastAsia="es-PE"/>
        </w:rPr>
      </w:pPr>
      <w:r>
        <w:rPr>
          <w:rFonts w:ascii="Arial Narrow" w:hAnsi="Arial Narrow"/>
          <w:lang w:eastAsia="es-PE"/>
        </w:rPr>
        <w:tab/>
      </w:r>
    </w:p>
    <w:p w14:paraId="7B0587FC" w14:textId="77777777" w:rsidR="00B02697" w:rsidRDefault="00B02697" w:rsidP="00B02697">
      <w:pPr>
        <w:tabs>
          <w:tab w:val="left" w:pos="8822"/>
        </w:tabs>
        <w:rPr>
          <w:rFonts w:ascii="Arial Narrow" w:hAnsi="Arial Narrow"/>
          <w:lang w:eastAsia="es-PE"/>
        </w:rPr>
      </w:pPr>
    </w:p>
    <w:tbl>
      <w:tblPr>
        <w:tblW w:w="13928" w:type="dxa"/>
        <w:tblCellMar>
          <w:left w:w="70" w:type="dxa"/>
          <w:right w:w="70" w:type="dxa"/>
        </w:tblCellMar>
        <w:tblLook w:val="04A0" w:firstRow="1" w:lastRow="0" w:firstColumn="1" w:lastColumn="0" w:noHBand="0" w:noVBand="1"/>
      </w:tblPr>
      <w:tblGrid>
        <w:gridCol w:w="1224"/>
        <w:gridCol w:w="1225"/>
        <w:gridCol w:w="1125"/>
        <w:gridCol w:w="345"/>
        <w:gridCol w:w="1378"/>
        <w:gridCol w:w="1160"/>
        <w:gridCol w:w="996"/>
        <w:gridCol w:w="987"/>
        <w:gridCol w:w="1534"/>
        <w:gridCol w:w="1503"/>
        <w:gridCol w:w="1276"/>
        <w:gridCol w:w="235"/>
        <w:gridCol w:w="235"/>
        <w:gridCol w:w="235"/>
        <w:gridCol w:w="235"/>
        <w:gridCol w:w="235"/>
      </w:tblGrid>
      <w:tr w:rsidR="00B02697" w:rsidRPr="00B02697" w14:paraId="57C975E5" w14:textId="77777777" w:rsidTr="00B02697">
        <w:trPr>
          <w:trHeight w:val="750"/>
        </w:trPr>
        <w:tc>
          <w:tcPr>
            <w:tcW w:w="0" w:type="auto"/>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E3EC383"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lastRenderedPageBreak/>
              <w:t>Proyecto</w:t>
            </w:r>
          </w:p>
        </w:tc>
        <w:tc>
          <w:tcPr>
            <w:tcW w:w="0" w:type="auto"/>
            <w:gridSpan w:val="15"/>
            <w:tcBorders>
              <w:top w:val="single" w:sz="4" w:space="0" w:color="auto"/>
              <w:left w:val="nil"/>
              <w:bottom w:val="single" w:sz="4" w:space="0" w:color="auto"/>
              <w:right w:val="single" w:sz="4" w:space="0" w:color="000000"/>
            </w:tcBorders>
            <w:vAlign w:val="center"/>
            <w:hideMark/>
          </w:tcPr>
          <w:p w14:paraId="68DF40E5" w14:textId="77777777" w:rsidR="00B02697" w:rsidRPr="00B02697" w:rsidRDefault="001E6376" w:rsidP="00B02697">
            <w:pPr>
              <w:spacing w:line="240" w:lineRule="auto"/>
              <w:rPr>
                <w:rFonts w:ascii="Arial Narrow" w:eastAsia="Times New Roman" w:hAnsi="Arial Narrow" w:cs="Arial"/>
                <w:kern w:val="0"/>
                <w:sz w:val="18"/>
                <w:szCs w:val="18"/>
                <w:lang w:val="es-ES" w:eastAsia="es-ES"/>
                <w14:ligatures w14:val="none"/>
              </w:rPr>
            </w:pPr>
            <w:r w:rsidRPr="001E6376">
              <w:rPr>
                <w:rFonts w:ascii="Arial Narrow" w:eastAsia="Times New Roman" w:hAnsi="Arial Narrow" w:cs="Arial"/>
                <w:kern w:val="0"/>
                <w:sz w:val="18"/>
                <w:szCs w:val="18"/>
                <w:lang w:val="es-ES" w:eastAsia="es-ES"/>
                <w14:ligatures w14:val="none"/>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tc>
      </w:tr>
      <w:tr w:rsidR="00B02697" w:rsidRPr="00B02697" w14:paraId="5E8C0028"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66BCB0D3"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Entidad</w:t>
            </w:r>
          </w:p>
        </w:tc>
        <w:tc>
          <w:tcPr>
            <w:tcW w:w="0" w:type="auto"/>
            <w:gridSpan w:val="15"/>
            <w:tcBorders>
              <w:top w:val="single" w:sz="4" w:space="0" w:color="auto"/>
              <w:left w:val="nil"/>
              <w:bottom w:val="single" w:sz="4" w:space="0" w:color="auto"/>
              <w:right w:val="single" w:sz="4" w:space="0" w:color="000000"/>
            </w:tcBorders>
            <w:noWrap/>
            <w:vAlign w:val="center"/>
            <w:hideMark/>
          </w:tcPr>
          <w:p w14:paraId="6FD8784C"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GERENCIA TERRITORIAL BAJO MAYO</w:t>
            </w:r>
          </w:p>
        </w:tc>
      </w:tr>
      <w:tr w:rsidR="00B02697" w:rsidRPr="00B02697" w14:paraId="05A43C51"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3BEEE4CF"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Ubicación</w:t>
            </w:r>
          </w:p>
        </w:tc>
        <w:tc>
          <w:tcPr>
            <w:tcW w:w="0" w:type="auto"/>
            <w:gridSpan w:val="15"/>
            <w:tcBorders>
              <w:top w:val="single" w:sz="4" w:space="0" w:color="auto"/>
              <w:left w:val="nil"/>
              <w:bottom w:val="single" w:sz="4" w:space="0" w:color="auto"/>
              <w:right w:val="single" w:sz="4" w:space="0" w:color="000000"/>
            </w:tcBorders>
            <w:noWrap/>
            <w:vAlign w:val="center"/>
            <w:hideMark/>
          </w:tcPr>
          <w:p w14:paraId="56CCB0B7"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SAN MARTIN - SAN MARTIN - MORALES</w:t>
            </w:r>
          </w:p>
        </w:tc>
      </w:tr>
      <w:tr w:rsidR="00B02697" w:rsidRPr="00B02697" w14:paraId="62416B6C" w14:textId="77777777" w:rsidTr="00B02697">
        <w:trPr>
          <w:trHeight w:val="300"/>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08AAAF1E"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Fecha</w:t>
            </w:r>
          </w:p>
        </w:tc>
        <w:tc>
          <w:tcPr>
            <w:tcW w:w="0" w:type="auto"/>
            <w:gridSpan w:val="15"/>
            <w:tcBorders>
              <w:top w:val="single" w:sz="4" w:space="0" w:color="auto"/>
              <w:left w:val="nil"/>
              <w:bottom w:val="single" w:sz="4" w:space="0" w:color="auto"/>
              <w:right w:val="single" w:sz="4" w:space="0" w:color="000000"/>
            </w:tcBorders>
            <w:noWrap/>
            <w:vAlign w:val="center"/>
            <w:hideMark/>
          </w:tcPr>
          <w:p w14:paraId="170CD483"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SETIEMBRE 2026</w:t>
            </w:r>
          </w:p>
        </w:tc>
      </w:tr>
      <w:tr w:rsidR="00B02697" w:rsidRPr="00B02697" w14:paraId="4C0D0200" w14:textId="77777777" w:rsidTr="00B02697">
        <w:trPr>
          <w:trHeight w:val="366"/>
        </w:trPr>
        <w:tc>
          <w:tcPr>
            <w:tcW w:w="0" w:type="auto"/>
            <w:tcBorders>
              <w:top w:val="nil"/>
              <w:left w:val="nil"/>
              <w:bottom w:val="nil"/>
              <w:right w:val="nil"/>
            </w:tcBorders>
            <w:noWrap/>
            <w:vAlign w:val="center"/>
            <w:hideMark/>
          </w:tcPr>
          <w:p w14:paraId="02C2F32B"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BF75F7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C15029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D1210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9220A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EBFBF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2E1A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CB5F6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CE51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152FC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8D61B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F4E6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64CFEE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DC8D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2307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D21F7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2A8015F" w14:textId="77777777" w:rsidTr="00B02697">
        <w:trPr>
          <w:trHeight w:val="366"/>
        </w:trPr>
        <w:tc>
          <w:tcPr>
            <w:tcW w:w="0" w:type="auto"/>
            <w:gridSpan w:val="10"/>
            <w:tcBorders>
              <w:top w:val="nil"/>
              <w:left w:val="nil"/>
              <w:bottom w:val="nil"/>
              <w:right w:val="nil"/>
            </w:tcBorders>
            <w:noWrap/>
            <w:vAlign w:val="center"/>
            <w:hideMark/>
          </w:tcPr>
          <w:p w14:paraId="2A128C93"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 MODELOS DE DISTRIBUCIÓN DE DATOS ESTADÍSTICOS DE PRECIPITACIÓN MÁXIMAS EXTREMAS EN 24  HORAS</w:t>
            </w:r>
          </w:p>
        </w:tc>
        <w:tc>
          <w:tcPr>
            <w:tcW w:w="0" w:type="auto"/>
            <w:tcBorders>
              <w:top w:val="nil"/>
              <w:left w:val="nil"/>
              <w:bottom w:val="nil"/>
              <w:right w:val="nil"/>
            </w:tcBorders>
            <w:noWrap/>
            <w:vAlign w:val="center"/>
            <w:hideMark/>
          </w:tcPr>
          <w:p w14:paraId="24A79D53"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4D4B3C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54B3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E68E7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835D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F9859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3FAA61F" w14:textId="77777777" w:rsidTr="00B02697">
        <w:trPr>
          <w:trHeight w:val="236"/>
        </w:trPr>
        <w:tc>
          <w:tcPr>
            <w:tcW w:w="0" w:type="auto"/>
            <w:tcBorders>
              <w:top w:val="nil"/>
              <w:left w:val="nil"/>
              <w:bottom w:val="nil"/>
              <w:right w:val="nil"/>
            </w:tcBorders>
            <w:noWrap/>
            <w:vAlign w:val="center"/>
            <w:hideMark/>
          </w:tcPr>
          <w:p w14:paraId="32497E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7902D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00A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1C53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BA268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64513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8CC52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7585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9DA82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47FE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F6F43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04543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F1FF1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79064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96733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7214FA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BB916EE" w14:textId="77777777" w:rsidTr="00B02697">
        <w:trPr>
          <w:trHeight w:val="366"/>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11C3B9E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Precipitación Máxima Anual en mm</w:t>
            </w:r>
          </w:p>
        </w:tc>
        <w:tc>
          <w:tcPr>
            <w:tcW w:w="0" w:type="auto"/>
            <w:tcBorders>
              <w:top w:val="nil"/>
              <w:left w:val="nil"/>
              <w:bottom w:val="nil"/>
              <w:right w:val="nil"/>
            </w:tcBorders>
            <w:noWrap/>
            <w:vAlign w:val="center"/>
            <w:hideMark/>
          </w:tcPr>
          <w:p w14:paraId="1CC0513A"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18F8E44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B.1.  Distribución Normal</w:t>
            </w:r>
          </w:p>
        </w:tc>
        <w:tc>
          <w:tcPr>
            <w:tcW w:w="0" w:type="auto"/>
            <w:tcBorders>
              <w:top w:val="nil"/>
              <w:left w:val="nil"/>
              <w:bottom w:val="nil"/>
              <w:right w:val="nil"/>
            </w:tcBorders>
            <w:noWrap/>
            <w:vAlign w:val="center"/>
            <w:hideMark/>
          </w:tcPr>
          <w:p w14:paraId="1F5A5934"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681CD8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A9060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05908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9E1A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60E58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E5270A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9100FB2" w14:textId="77777777" w:rsidTr="00B02697">
        <w:trPr>
          <w:trHeight w:val="366"/>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76B174E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Año</w:t>
            </w:r>
          </w:p>
        </w:tc>
        <w:tc>
          <w:tcPr>
            <w:tcW w:w="0" w:type="auto"/>
            <w:tcBorders>
              <w:top w:val="nil"/>
              <w:left w:val="nil"/>
              <w:bottom w:val="single" w:sz="4" w:space="0" w:color="auto"/>
              <w:right w:val="single" w:sz="4" w:space="0" w:color="auto"/>
            </w:tcBorders>
            <w:shd w:val="clear" w:color="000000" w:fill="9A0000"/>
            <w:noWrap/>
            <w:vAlign w:val="center"/>
            <w:hideMark/>
          </w:tcPr>
          <w:p w14:paraId="10DE0CC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w:t>
            </w:r>
          </w:p>
        </w:tc>
        <w:tc>
          <w:tcPr>
            <w:tcW w:w="0" w:type="auto"/>
            <w:tcBorders>
              <w:top w:val="nil"/>
              <w:left w:val="nil"/>
              <w:bottom w:val="single" w:sz="4" w:space="0" w:color="auto"/>
              <w:right w:val="single" w:sz="4" w:space="0" w:color="auto"/>
            </w:tcBorders>
            <w:shd w:val="clear" w:color="000000" w:fill="9A0000"/>
            <w:noWrap/>
            <w:vAlign w:val="center"/>
            <w:hideMark/>
          </w:tcPr>
          <w:p w14:paraId="319DA9F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nil"/>
              <w:right w:val="nil"/>
            </w:tcBorders>
            <w:noWrap/>
            <w:vAlign w:val="center"/>
            <w:hideMark/>
          </w:tcPr>
          <w:p w14:paraId="088EBAA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69C7D6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1C83AA3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0226CD7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25A5FA6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6B83C13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  (mm)</w:t>
            </w:r>
          </w:p>
        </w:tc>
        <w:tc>
          <w:tcPr>
            <w:tcW w:w="0" w:type="auto"/>
            <w:tcBorders>
              <w:top w:val="nil"/>
              <w:left w:val="nil"/>
              <w:bottom w:val="nil"/>
              <w:right w:val="nil"/>
            </w:tcBorders>
            <w:noWrap/>
            <w:vAlign w:val="center"/>
            <w:hideMark/>
          </w:tcPr>
          <w:p w14:paraId="3897771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25C0F57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969C7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FD7C3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921A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010B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24F6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F075340"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836D8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1999</w:t>
            </w:r>
          </w:p>
        </w:tc>
        <w:tc>
          <w:tcPr>
            <w:tcW w:w="0" w:type="auto"/>
            <w:tcBorders>
              <w:top w:val="nil"/>
              <w:left w:val="nil"/>
              <w:bottom w:val="single" w:sz="4" w:space="0" w:color="auto"/>
              <w:right w:val="single" w:sz="4" w:space="0" w:color="auto"/>
            </w:tcBorders>
            <w:noWrap/>
            <w:vAlign w:val="center"/>
            <w:hideMark/>
          </w:tcPr>
          <w:p w14:paraId="0B23942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79.30</w:t>
            </w:r>
          </w:p>
        </w:tc>
        <w:tc>
          <w:tcPr>
            <w:tcW w:w="0" w:type="auto"/>
            <w:tcBorders>
              <w:top w:val="nil"/>
              <w:left w:val="nil"/>
              <w:bottom w:val="single" w:sz="4" w:space="0" w:color="auto"/>
              <w:right w:val="single" w:sz="4" w:space="0" w:color="auto"/>
            </w:tcBorders>
            <w:noWrap/>
            <w:vAlign w:val="center"/>
            <w:hideMark/>
          </w:tcPr>
          <w:p w14:paraId="6EF884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1.899</w:t>
            </w:r>
          </w:p>
        </w:tc>
        <w:tc>
          <w:tcPr>
            <w:tcW w:w="0" w:type="auto"/>
            <w:tcBorders>
              <w:top w:val="nil"/>
              <w:left w:val="nil"/>
              <w:bottom w:val="nil"/>
              <w:right w:val="nil"/>
            </w:tcBorders>
            <w:noWrap/>
            <w:vAlign w:val="center"/>
            <w:hideMark/>
          </w:tcPr>
          <w:p w14:paraId="4EEEAA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5086C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1F38F42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66FB45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50B838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64C09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79.4</w:t>
            </w:r>
          </w:p>
        </w:tc>
        <w:tc>
          <w:tcPr>
            <w:tcW w:w="0" w:type="auto"/>
            <w:tcBorders>
              <w:top w:val="nil"/>
              <w:left w:val="nil"/>
              <w:bottom w:val="nil"/>
              <w:right w:val="nil"/>
            </w:tcBorders>
            <w:noWrap/>
            <w:vAlign w:val="center"/>
            <w:hideMark/>
          </w:tcPr>
          <w:p w14:paraId="6E226E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9EC4B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141E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F44D4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E44B5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03C3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626D4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E38B66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7118DE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2000</w:t>
            </w:r>
          </w:p>
        </w:tc>
        <w:tc>
          <w:tcPr>
            <w:tcW w:w="0" w:type="auto"/>
            <w:tcBorders>
              <w:top w:val="nil"/>
              <w:left w:val="nil"/>
              <w:bottom w:val="single" w:sz="4" w:space="0" w:color="auto"/>
              <w:right w:val="single" w:sz="4" w:space="0" w:color="auto"/>
            </w:tcBorders>
            <w:noWrap/>
            <w:vAlign w:val="center"/>
            <w:hideMark/>
          </w:tcPr>
          <w:p w14:paraId="077D8D9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82.50</w:t>
            </w:r>
          </w:p>
        </w:tc>
        <w:tc>
          <w:tcPr>
            <w:tcW w:w="0" w:type="auto"/>
            <w:tcBorders>
              <w:top w:val="nil"/>
              <w:left w:val="nil"/>
              <w:bottom w:val="single" w:sz="4" w:space="0" w:color="auto"/>
              <w:right w:val="single" w:sz="4" w:space="0" w:color="auto"/>
            </w:tcBorders>
            <w:noWrap/>
            <w:vAlign w:val="center"/>
            <w:hideMark/>
          </w:tcPr>
          <w:p w14:paraId="76AEB0C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1.916</w:t>
            </w:r>
          </w:p>
        </w:tc>
        <w:tc>
          <w:tcPr>
            <w:tcW w:w="0" w:type="auto"/>
            <w:tcBorders>
              <w:top w:val="nil"/>
              <w:left w:val="nil"/>
              <w:bottom w:val="nil"/>
              <w:right w:val="nil"/>
            </w:tcBorders>
            <w:noWrap/>
            <w:vAlign w:val="center"/>
            <w:hideMark/>
          </w:tcPr>
          <w:p w14:paraId="26C190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AD050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54A51B0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5D0A7D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7682A2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0CA092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97.9</w:t>
            </w:r>
          </w:p>
        </w:tc>
        <w:tc>
          <w:tcPr>
            <w:tcW w:w="0" w:type="auto"/>
            <w:tcBorders>
              <w:top w:val="nil"/>
              <w:left w:val="nil"/>
              <w:bottom w:val="nil"/>
              <w:right w:val="nil"/>
            </w:tcBorders>
            <w:noWrap/>
            <w:vAlign w:val="center"/>
            <w:hideMark/>
          </w:tcPr>
          <w:p w14:paraId="07143FB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EDDC7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29D0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263C1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DC950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4DF06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30B9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4F6DB0F"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0B9C2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2001</w:t>
            </w:r>
          </w:p>
        </w:tc>
        <w:tc>
          <w:tcPr>
            <w:tcW w:w="0" w:type="auto"/>
            <w:tcBorders>
              <w:top w:val="nil"/>
              <w:left w:val="nil"/>
              <w:bottom w:val="single" w:sz="4" w:space="0" w:color="auto"/>
              <w:right w:val="single" w:sz="4" w:space="0" w:color="auto"/>
            </w:tcBorders>
            <w:noWrap/>
            <w:vAlign w:val="center"/>
            <w:hideMark/>
          </w:tcPr>
          <w:p w14:paraId="215E7D6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75.90</w:t>
            </w:r>
          </w:p>
        </w:tc>
        <w:tc>
          <w:tcPr>
            <w:tcW w:w="0" w:type="auto"/>
            <w:tcBorders>
              <w:top w:val="nil"/>
              <w:left w:val="nil"/>
              <w:bottom w:val="single" w:sz="4" w:space="0" w:color="auto"/>
              <w:right w:val="single" w:sz="4" w:space="0" w:color="auto"/>
            </w:tcBorders>
            <w:noWrap/>
            <w:vAlign w:val="center"/>
            <w:hideMark/>
          </w:tcPr>
          <w:p w14:paraId="40FE86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1.880</w:t>
            </w:r>
          </w:p>
        </w:tc>
        <w:tc>
          <w:tcPr>
            <w:tcW w:w="0" w:type="auto"/>
            <w:tcBorders>
              <w:top w:val="nil"/>
              <w:left w:val="nil"/>
              <w:bottom w:val="nil"/>
              <w:right w:val="nil"/>
            </w:tcBorders>
            <w:noWrap/>
            <w:vAlign w:val="center"/>
            <w:hideMark/>
          </w:tcPr>
          <w:p w14:paraId="7F78F16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DD1A7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4F0285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2EBCC9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1B89050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7293165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0FCBF8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F05F6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C931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74C6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E125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646B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08B8EE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BDF5E9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D3EBAC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2002</w:t>
            </w:r>
          </w:p>
        </w:tc>
        <w:tc>
          <w:tcPr>
            <w:tcW w:w="0" w:type="auto"/>
            <w:tcBorders>
              <w:top w:val="nil"/>
              <w:left w:val="nil"/>
              <w:bottom w:val="single" w:sz="4" w:space="0" w:color="auto"/>
              <w:right w:val="single" w:sz="4" w:space="0" w:color="auto"/>
            </w:tcBorders>
            <w:noWrap/>
            <w:vAlign w:val="center"/>
            <w:hideMark/>
          </w:tcPr>
          <w:p w14:paraId="2A90F0C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43.60</w:t>
            </w:r>
          </w:p>
        </w:tc>
        <w:tc>
          <w:tcPr>
            <w:tcW w:w="0" w:type="auto"/>
            <w:tcBorders>
              <w:top w:val="nil"/>
              <w:left w:val="nil"/>
              <w:bottom w:val="single" w:sz="4" w:space="0" w:color="auto"/>
              <w:right w:val="single" w:sz="4" w:space="0" w:color="auto"/>
            </w:tcBorders>
            <w:noWrap/>
            <w:vAlign w:val="center"/>
            <w:hideMark/>
          </w:tcPr>
          <w:p w14:paraId="15713BB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1.639</w:t>
            </w:r>
          </w:p>
        </w:tc>
        <w:tc>
          <w:tcPr>
            <w:tcW w:w="0" w:type="auto"/>
            <w:tcBorders>
              <w:top w:val="nil"/>
              <w:left w:val="nil"/>
              <w:bottom w:val="nil"/>
              <w:right w:val="nil"/>
            </w:tcBorders>
            <w:noWrap/>
            <w:vAlign w:val="center"/>
            <w:hideMark/>
          </w:tcPr>
          <w:p w14:paraId="340C8AE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039E5A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282C56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47F183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174C29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5FEC1C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115.7</w:t>
            </w:r>
          </w:p>
        </w:tc>
        <w:tc>
          <w:tcPr>
            <w:tcW w:w="0" w:type="auto"/>
            <w:tcBorders>
              <w:top w:val="nil"/>
              <w:left w:val="nil"/>
              <w:bottom w:val="nil"/>
              <w:right w:val="nil"/>
            </w:tcBorders>
            <w:noWrap/>
            <w:vAlign w:val="center"/>
            <w:hideMark/>
          </w:tcPr>
          <w:p w14:paraId="001C85D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14708A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23EB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0B870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3479D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D651F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7B7FB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6A5D39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33D32F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2003</w:t>
            </w:r>
          </w:p>
        </w:tc>
        <w:tc>
          <w:tcPr>
            <w:tcW w:w="0" w:type="auto"/>
            <w:tcBorders>
              <w:top w:val="nil"/>
              <w:left w:val="nil"/>
              <w:bottom w:val="single" w:sz="4" w:space="0" w:color="auto"/>
              <w:right w:val="single" w:sz="4" w:space="0" w:color="auto"/>
            </w:tcBorders>
            <w:noWrap/>
            <w:vAlign w:val="center"/>
            <w:hideMark/>
          </w:tcPr>
          <w:p w14:paraId="2DD8A1E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84.50</w:t>
            </w:r>
          </w:p>
        </w:tc>
        <w:tc>
          <w:tcPr>
            <w:tcW w:w="0" w:type="auto"/>
            <w:tcBorders>
              <w:top w:val="nil"/>
              <w:left w:val="nil"/>
              <w:bottom w:val="single" w:sz="4" w:space="0" w:color="auto"/>
              <w:right w:val="single" w:sz="4" w:space="0" w:color="auto"/>
            </w:tcBorders>
            <w:noWrap/>
            <w:vAlign w:val="center"/>
            <w:hideMark/>
          </w:tcPr>
          <w:p w14:paraId="6AC78D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1.927</w:t>
            </w:r>
          </w:p>
        </w:tc>
        <w:tc>
          <w:tcPr>
            <w:tcW w:w="0" w:type="auto"/>
            <w:tcBorders>
              <w:top w:val="nil"/>
              <w:left w:val="nil"/>
              <w:bottom w:val="nil"/>
              <w:right w:val="nil"/>
            </w:tcBorders>
            <w:noWrap/>
            <w:vAlign w:val="center"/>
            <w:hideMark/>
          </w:tcPr>
          <w:p w14:paraId="0480FAE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3254E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29399B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220287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606D3E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5EFC39B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118.0</w:t>
            </w:r>
          </w:p>
        </w:tc>
        <w:tc>
          <w:tcPr>
            <w:tcW w:w="0" w:type="auto"/>
            <w:tcBorders>
              <w:top w:val="nil"/>
              <w:left w:val="nil"/>
              <w:bottom w:val="nil"/>
              <w:right w:val="nil"/>
            </w:tcBorders>
            <w:noWrap/>
            <w:vAlign w:val="center"/>
            <w:hideMark/>
          </w:tcPr>
          <w:p w14:paraId="0D3F9B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C40D5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582E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7F855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D04FCE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67E0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27BDB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8FA206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2B35E63"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2004</w:t>
            </w:r>
          </w:p>
        </w:tc>
        <w:tc>
          <w:tcPr>
            <w:tcW w:w="0" w:type="auto"/>
            <w:tcBorders>
              <w:top w:val="nil"/>
              <w:left w:val="nil"/>
              <w:bottom w:val="single" w:sz="4" w:space="0" w:color="auto"/>
              <w:right w:val="single" w:sz="4" w:space="0" w:color="auto"/>
            </w:tcBorders>
            <w:noWrap/>
            <w:vAlign w:val="center"/>
            <w:hideMark/>
          </w:tcPr>
          <w:p w14:paraId="2638D29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6CF3771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532BB8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F4AE00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068250C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5060C38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2B39A3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5D33EC5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124.7</w:t>
            </w:r>
          </w:p>
        </w:tc>
        <w:tc>
          <w:tcPr>
            <w:tcW w:w="0" w:type="auto"/>
            <w:tcBorders>
              <w:top w:val="nil"/>
              <w:left w:val="nil"/>
              <w:bottom w:val="nil"/>
              <w:right w:val="nil"/>
            </w:tcBorders>
            <w:noWrap/>
            <w:vAlign w:val="center"/>
            <w:hideMark/>
          </w:tcPr>
          <w:p w14:paraId="2BFEF7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F6932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1B4ECE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F1871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D7DB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06609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B52F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EDDB36F"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EB9F7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2005</w:t>
            </w:r>
          </w:p>
        </w:tc>
        <w:tc>
          <w:tcPr>
            <w:tcW w:w="0" w:type="auto"/>
            <w:tcBorders>
              <w:top w:val="nil"/>
              <w:left w:val="nil"/>
              <w:bottom w:val="single" w:sz="4" w:space="0" w:color="auto"/>
              <w:right w:val="single" w:sz="4" w:space="0" w:color="auto"/>
            </w:tcBorders>
            <w:noWrap/>
            <w:vAlign w:val="center"/>
            <w:hideMark/>
          </w:tcPr>
          <w:p w14:paraId="3F5E41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71.00</w:t>
            </w:r>
          </w:p>
        </w:tc>
        <w:tc>
          <w:tcPr>
            <w:tcW w:w="0" w:type="auto"/>
            <w:tcBorders>
              <w:top w:val="nil"/>
              <w:left w:val="nil"/>
              <w:bottom w:val="single" w:sz="4" w:space="0" w:color="auto"/>
              <w:right w:val="single" w:sz="4" w:space="0" w:color="auto"/>
            </w:tcBorders>
            <w:noWrap/>
            <w:vAlign w:val="center"/>
            <w:hideMark/>
          </w:tcPr>
          <w:p w14:paraId="1E0FD6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1.851</w:t>
            </w:r>
          </w:p>
        </w:tc>
        <w:tc>
          <w:tcPr>
            <w:tcW w:w="0" w:type="auto"/>
            <w:tcBorders>
              <w:top w:val="nil"/>
              <w:left w:val="nil"/>
              <w:bottom w:val="nil"/>
              <w:right w:val="nil"/>
            </w:tcBorders>
            <w:noWrap/>
            <w:vAlign w:val="center"/>
            <w:hideMark/>
          </w:tcPr>
          <w:p w14:paraId="60B2408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163A63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56EC2D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3D9C3C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2DB9E4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4F8E00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130.7</w:t>
            </w:r>
          </w:p>
        </w:tc>
        <w:tc>
          <w:tcPr>
            <w:tcW w:w="0" w:type="auto"/>
            <w:tcBorders>
              <w:top w:val="nil"/>
              <w:left w:val="nil"/>
              <w:bottom w:val="nil"/>
              <w:right w:val="nil"/>
            </w:tcBorders>
            <w:noWrap/>
            <w:vAlign w:val="center"/>
            <w:hideMark/>
          </w:tcPr>
          <w:p w14:paraId="15B31F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BA29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DDE5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6C40C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A1BDB5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9B9E3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4D48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72976B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A39843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2006</w:t>
            </w:r>
          </w:p>
        </w:tc>
        <w:tc>
          <w:tcPr>
            <w:tcW w:w="0" w:type="auto"/>
            <w:tcBorders>
              <w:top w:val="nil"/>
              <w:left w:val="nil"/>
              <w:bottom w:val="single" w:sz="4" w:space="0" w:color="auto"/>
              <w:right w:val="single" w:sz="4" w:space="0" w:color="auto"/>
            </w:tcBorders>
            <w:noWrap/>
            <w:vAlign w:val="center"/>
            <w:hideMark/>
          </w:tcPr>
          <w:p w14:paraId="0B91F2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113.30</w:t>
            </w:r>
          </w:p>
        </w:tc>
        <w:tc>
          <w:tcPr>
            <w:tcW w:w="0" w:type="auto"/>
            <w:tcBorders>
              <w:top w:val="nil"/>
              <w:left w:val="nil"/>
              <w:bottom w:val="single" w:sz="4" w:space="0" w:color="auto"/>
              <w:right w:val="single" w:sz="4" w:space="0" w:color="auto"/>
            </w:tcBorders>
            <w:noWrap/>
            <w:vAlign w:val="center"/>
            <w:hideMark/>
          </w:tcPr>
          <w:p w14:paraId="790255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nil"/>
              <w:right w:val="nil"/>
            </w:tcBorders>
            <w:noWrap/>
            <w:vAlign w:val="center"/>
            <w:hideMark/>
          </w:tcPr>
          <w:p w14:paraId="698FFE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41A11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0716A3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0A844D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1095FB2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64D1F1B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136.2</w:t>
            </w:r>
          </w:p>
        </w:tc>
        <w:tc>
          <w:tcPr>
            <w:tcW w:w="0" w:type="auto"/>
            <w:tcBorders>
              <w:top w:val="nil"/>
              <w:left w:val="nil"/>
              <w:bottom w:val="nil"/>
              <w:right w:val="nil"/>
            </w:tcBorders>
            <w:noWrap/>
            <w:vAlign w:val="center"/>
            <w:hideMark/>
          </w:tcPr>
          <w:p w14:paraId="653404A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7A353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C592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9A167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5D0F5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23B38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AB6AB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99EF664"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CBC70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2007</w:t>
            </w:r>
          </w:p>
        </w:tc>
        <w:tc>
          <w:tcPr>
            <w:tcW w:w="0" w:type="auto"/>
            <w:tcBorders>
              <w:top w:val="nil"/>
              <w:left w:val="nil"/>
              <w:bottom w:val="single" w:sz="4" w:space="0" w:color="auto"/>
              <w:right w:val="single" w:sz="4" w:space="0" w:color="auto"/>
            </w:tcBorders>
            <w:noWrap/>
            <w:vAlign w:val="center"/>
            <w:hideMark/>
          </w:tcPr>
          <w:p w14:paraId="342CEC6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63.50</w:t>
            </w:r>
          </w:p>
        </w:tc>
        <w:tc>
          <w:tcPr>
            <w:tcW w:w="0" w:type="auto"/>
            <w:tcBorders>
              <w:top w:val="nil"/>
              <w:left w:val="nil"/>
              <w:bottom w:val="single" w:sz="4" w:space="0" w:color="auto"/>
              <w:right w:val="single" w:sz="4" w:space="0" w:color="auto"/>
            </w:tcBorders>
            <w:noWrap/>
            <w:vAlign w:val="center"/>
            <w:hideMark/>
          </w:tcPr>
          <w:p w14:paraId="3A75E8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1.803</w:t>
            </w:r>
          </w:p>
        </w:tc>
        <w:tc>
          <w:tcPr>
            <w:tcW w:w="0" w:type="auto"/>
            <w:tcBorders>
              <w:top w:val="nil"/>
              <w:left w:val="nil"/>
              <w:bottom w:val="nil"/>
              <w:right w:val="nil"/>
            </w:tcBorders>
            <w:noWrap/>
            <w:vAlign w:val="center"/>
            <w:hideMark/>
          </w:tcPr>
          <w:p w14:paraId="585C18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02C540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1F9FA7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4AE693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0AC026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088AAFE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142.9</w:t>
            </w:r>
          </w:p>
        </w:tc>
        <w:tc>
          <w:tcPr>
            <w:tcW w:w="0" w:type="auto"/>
            <w:tcBorders>
              <w:top w:val="nil"/>
              <w:left w:val="nil"/>
              <w:bottom w:val="nil"/>
              <w:right w:val="nil"/>
            </w:tcBorders>
            <w:noWrap/>
            <w:vAlign w:val="center"/>
            <w:hideMark/>
          </w:tcPr>
          <w:p w14:paraId="4B8B90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4365F2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EDF9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8998B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8AAE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44BE9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F401C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8739F3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25F1A19"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2008</w:t>
            </w:r>
          </w:p>
        </w:tc>
        <w:tc>
          <w:tcPr>
            <w:tcW w:w="0" w:type="auto"/>
            <w:tcBorders>
              <w:top w:val="nil"/>
              <w:left w:val="nil"/>
              <w:bottom w:val="single" w:sz="4" w:space="0" w:color="auto"/>
              <w:right w:val="single" w:sz="4" w:space="0" w:color="auto"/>
            </w:tcBorders>
            <w:noWrap/>
            <w:vAlign w:val="center"/>
            <w:hideMark/>
          </w:tcPr>
          <w:p w14:paraId="1578D4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91.00</w:t>
            </w:r>
          </w:p>
        </w:tc>
        <w:tc>
          <w:tcPr>
            <w:tcW w:w="0" w:type="auto"/>
            <w:tcBorders>
              <w:top w:val="nil"/>
              <w:left w:val="nil"/>
              <w:bottom w:val="single" w:sz="4" w:space="0" w:color="auto"/>
              <w:right w:val="single" w:sz="4" w:space="0" w:color="auto"/>
            </w:tcBorders>
            <w:noWrap/>
            <w:vAlign w:val="center"/>
            <w:hideMark/>
          </w:tcPr>
          <w:p w14:paraId="57754F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1.959</w:t>
            </w:r>
          </w:p>
        </w:tc>
        <w:tc>
          <w:tcPr>
            <w:tcW w:w="0" w:type="auto"/>
            <w:tcBorders>
              <w:top w:val="nil"/>
              <w:left w:val="nil"/>
              <w:bottom w:val="nil"/>
              <w:right w:val="nil"/>
            </w:tcBorders>
            <w:noWrap/>
            <w:vAlign w:val="center"/>
            <w:hideMark/>
          </w:tcPr>
          <w:p w14:paraId="4A7EE8E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1B8E6B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2D76DDC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442808F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EEC05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FAE2E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836CC1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4010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9D82E5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77CD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0FA88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C23C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84EC3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F6621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19E5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7F0899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6AF2B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2009</w:t>
            </w:r>
          </w:p>
        </w:tc>
        <w:tc>
          <w:tcPr>
            <w:tcW w:w="0" w:type="auto"/>
            <w:tcBorders>
              <w:top w:val="nil"/>
              <w:left w:val="nil"/>
              <w:bottom w:val="single" w:sz="4" w:space="0" w:color="auto"/>
              <w:right w:val="single" w:sz="4" w:space="0" w:color="auto"/>
            </w:tcBorders>
            <w:noWrap/>
            <w:vAlign w:val="center"/>
            <w:hideMark/>
          </w:tcPr>
          <w:p w14:paraId="392CCA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49.00</w:t>
            </w:r>
          </w:p>
        </w:tc>
        <w:tc>
          <w:tcPr>
            <w:tcW w:w="0" w:type="auto"/>
            <w:tcBorders>
              <w:top w:val="nil"/>
              <w:left w:val="nil"/>
              <w:bottom w:val="single" w:sz="4" w:space="0" w:color="auto"/>
              <w:right w:val="single" w:sz="4" w:space="0" w:color="auto"/>
            </w:tcBorders>
            <w:noWrap/>
            <w:vAlign w:val="center"/>
            <w:hideMark/>
          </w:tcPr>
          <w:p w14:paraId="0655BB5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1.690</w:t>
            </w:r>
          </w:p>
        </w:tc>
        <w:tc>
          <w:tcPr>
            <w:tcW w:w="0" w:type="auto"/>
            <w:tcBorders>
              <w:top w:val="nil"/>
              <w:left w:val="nil"/>
              <w:bottom w:val="nil"/>
              <w:right w:val="nil"/>
            </w:tcBorders>
            <w:noWrap/>
            <w:vAlign w:val="center"/>
            <w:hideMark/>
          </w:tcPr>
          <w:p w14:paraId="220147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6"/>
            <w:tcBorders>
              <w:top w:val="single" w:sz="4" w:space="0" w:color="auto"/>
              <w:left w:val="single" w:sz="4" w:space="0" w:color="auto"/>
              <w:bottom w:val="single" w:sz="4" w:space="0" w:color="auto"/>
              <w:right w:val="single" w:sz="4" w:space="0" w:color="auto"/>
            </w:tcBorders>
            <w:noWrap/>
            <w:vAlign w:val="center"/>
            <w:hideMark/>
          </w:tcPr>
          <w:p w14:paraId="2628C6B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B.2.  Distribución Log Normal</w:t>
            </w:r>
          </w:p>
        </w:tc>
        <w:tc>
          <w:tcPr>
            <w:tcW w:w="0" w:type="auto"/>
            <w:tcBorders>
              <w:top w:val="nil"/>
              <w:left w:val="nil"/>
              <w:bottom w:val="nil"/>
              <w:right w:val="nil"/>
            </w:tcBorders>
            <w:noWrap/>
            <w:vAlign w:val="center"/>
            <w:hideMark/>
          </w:tcPr>
          <w:p w14:paraId="055B494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1A16B5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3098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4D85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F8E7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C99F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D96D79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1DC1A8F"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2010</w:t>
            </w:r>
          </w:p>
        </w:tc>
        <w:tc>
          <w:tcPr>
            <w:tcW w:w="0" w:type="auto"/>
            <w:tcBorders>
              <w:top w:val="nil"/>
              <w:left w:val="nil"/>
              <w:bottom w:val="single" w:sz="4" w:space="0" w:color="auto"/>
              <w:right w:val="single" w:sz="4" w:space="0" w:color="auto"/>
            </w:tcBorders>
            <w:noWrap/>
            <w:vAlign w:val="center"/>
            <w:hideMark/>
          </w:tcPr>
          <w:p w14:paraId="33F3C79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98.40</w:t>
            </w:r>
          </w:p>
        </w:tc>
        <w:tc>
          <w:tcPr>
            <w:tcW w:w="0" w:type="auto"/>
            <w:tcBorders>
              <w:top w:val="nil"/>
              <w:left w:val="nil"/>
              <w:bottom w:val="single" w:sz="4" w:space="0" w:color="auto"/>
              <w:right w:val="single" w:sz="4" w:space="0" w:color="auto"/>
            </w:tcBorders>
            <w:noWrap/>
            <w:vAlign w:val="center"/>
            <w:hideMark/>
          </w:tcPr>
          <w:p w14:paraId="2A3C34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1.993</w:t>
            </w:r>
          </w:p>
        </w:tc>
        <w:tc>
          <w:tcPr>
            <w:tcW w:w="0" w:type="auto"/>
            <w:tcBorders>
              <w:top w:val="nil"/>
              <w:left w:val="nil"/>
              <w:bottom w:val="nil"/>
              <w:right w:val="nil"/>
            </w:tcBorders>
            <w:noWrap/>
            <w:vAlign w:val="center"/>
            <w:hideMark/>
          </w:tcPr>
          <w:p w14:paraId="62ADAA5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3B6D51D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T(años)</w:t>
            </w:r>
          </w:p>
        </w:tc>
        <w:tc>
          <w:tcPr>
            <w:tcW w:w="0" w:type="auto"/>
            <w:tcBorders>
              <w:top w:val="nil"/>
              <w:left w:val="nil"/>
              <w:bottom w:val="single" w:sz="4" w:space="0" w:color="auto"/>
              <w:right w:val="single" w:sz="4" w:space="0" w:color="auto"/>
            </w:tcBorders>
            <w:shd w:val="clear" w:color="000000" w:fill="9A0000"/>
            <w:noWrap/>
            <w:vAlign w:val="center"/>
            <w:hideMark/>
          </w:tcPr>
          <w:p w14:paraId="6BEA0E8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0D3B63C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3A70698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058DCA9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2BA10B0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  (mm)</w:t>
            </w:r>
          </w:p>
        </w:tc>
        <w:tc>
          <w:tcPr>
            <w:tcW w:w="0" w:type="auto"/>
            <w:tcBorders>
              <w:top w:val="nil"/>
              <w:left w:val="nil"/>
              <w:bottom w:val="nil"/>
              <w:right w:val="nil"/>
            </w:tcBorders>
            <w:noWrap/>
            <w:vAlign w:val="center"/>
            <w:hideMark/>
          </w:tcPr>
          <w:p w14:paraId="5C31943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750EE48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76303B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932FB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9A79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22CD9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046303B"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ED8D0C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2011</w:t>
            </w:r>
          </w:p>
        </w:tc>
        <w:tc>
          <w:tcPr>
            <w:tcW w:w="0" w:type="auto"/>
            <w:tcBorders>
              <w:top w:val="nil"/>
              <w:left w:val="nil"/>
              <w:bottom w:val="single" w:sz="4" w:space="0" w:color="auto"/>
              <w:right w:val="single" w:sz="4" w:space="0" w:color="auto"/>
            </w:tcBorders>
            <w:noWrap/>
            <w:vAlign w:val="center"/>
            <w:hideMark/>
          </w:tcPr>
          <w:p w14:paraId="5ECE73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65.20</w:t>
            </w:r>
          </w:p>
        </w:tc>
        <w:tc>
          <w:tcPr>
            <w:tcW w:w="0" w:type="auto"/>
            <w:tcBorders>
              <w:top w:val="nil"/>
              <w:left w:val="nil"/>
              <w:bottom w:val="single" w:sz="4" w:space="0" w:color="auto"/>
              <w:right w:val="single" w:sz="4" w:space="0" w:color="auto"/>
            </w:tcBorders>
            <w:noWrap/>
            <w:vAlign w:val="center"/>
            <w:hideMark/>
          </w:tcPr>
          <w:p w14:paraId="312677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1.814</w:t>
            </w:r>
          </w:p>
        </w:tc>
        <w:tc>
          <w:tcPr>
            <w:tcW w:w="0" w:type="auto"/>
            <w:tcBorders>
              <w:top w:val="nil"/>
              <w:left w:val="nil"/>
              <w:bottom w:val="nil"/>
              <w:right w:val="nil"/>
            </w:tcBorders>
            <w:noWrap/>
            <w:vAlign w:val="center"/>
            <w:hideMark/>
          </w:tcPr>
          <w:p w14:paraId="2BB4A2F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BDC111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54880D1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026A5F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45DCBEE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09494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1.885</w:t>
            </w:r>
          </w:p>
        </w:tc>
        <w:tc>
          <w:tcPr>
            <w:tcW w:w="0" w:type="auto"/>
            <w:tcBorders>
              <w:top w:val="nil"/>
              <w:left w:val="nil"/>
              <w:bottom w:val="single" w:sz="4" w:space="0" w:color="auto"/>
              <w:right w:val="single" w:sz="4" w:space="0" w:color="auto"/>
            </w:tcBorders>
            <w:noWrap/>
            <w:vAlign w:val="center"/>
            <w:hideMark/>
          </w:tcPr>
          <w:p w14:paraId="1F247C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76.7</w:t>
            </w:r>
          </w:p>
        </w:tc>
        <w:tc>
          <w:tcPr>
            <w:tcW w:w="0" w:type="auto"/>
            <w:tcBorders>
              <w:top w:val="nil"/>
              <w:left w:val="nil"/>
              <w:bottom w:val="nil"/>
              <w:right w:val="nil"/>
            </w:tcBorders>
            <w:noWrap/>
            <w:vAlign w:val="center"/>
            <w:hideMark/>
          </w:tcPr>
          <w:p w14:paraId="55B836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7135B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B102B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C224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0DDC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ACB31E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0B19A42"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FB4FBA8"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lastRenderedPageBreak/>
              <w:t>2012</w:t>
            </w:r>
          </w:p>
        </w:tc>
        <w:tc>
          <w:tcPr>
            <w:tcW w:w="0" w:type="auto"/>
            <w:tcBorders>
              <w:top w:val="nil"/>
              <w:left w:val="nil"/>
              <w:bottom w:val="single" w:sz="4" w:space="0" w:color="auto"/>
              <w:right w:val="single" w:sz="4" w:space="0" w:color="auto"/>
            </w:tcBorders>
            <w:noWrap/>
            <w:vAlign w:val="center"/>
            <w:hideMark/>
          </w:tcPr>
          <w:p w14:paraId="0D274D0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100.50</w:t>
            </w:r>
          </w:p>
        </w:tc>
        <w:tc>
          <w:tcPr>
            <w:tcW w:w="0" w:type="auto"/>
            <w:tcBorders>
              <w:top w:val="nil"/>
              <w:left w:val="nil"/>
              <w:bottom w:val="single" w:sz="4" w:space="0" w:color="auto"/>
              <w:right w:val="single" w:sz="4" w:space="0" w:color="auto"/>
            </w:tcBorders>
            <w:noWrap/>
            <w:vAlign w:val="center"/>
            <w:hideMark/>
          </w:tcPr>
          <w:p w14:paraId="37C2B5B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2.002</w:t>
            </w:r>
          </w:p>
        </w:tc>
        <w:tc>
          <w:tcPr>
            <w:tcW w:w="0" w:type="auto"/>
            <w:tcBorders>
              <w:top w:val="nil"/>
              <w:left w:val="nil"/>
              <w:bottom w:val="nil"/>
              <w:right w:val="nil"/>
            </w:tcBorders>
            <w:noWrap/>
            <w:vAlign w:val="center"/>
            <w:hideMark/>
          </w:tcPr>
          <w:p w14:paraId="43C24C2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FF14F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3787F7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76395A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11536A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483323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1.981</w:t>
            </w:r>
          </w:p>
        </w:tc>
        <w:tc>
          <w:tcPr>
            <w:tcW w:w="0" w:type="auto"/>
            <w:tcBorders>
              <w:top w:val="nil"/>
              <w:left w:val="nil"/>
              <w:bottom w:val="single" w:sz="4" w:space="0" w:color="auto"/>
              <w:right w:val="single" w:sz="4" w:space="0" w:color="auto"/>
            </w:tcBorders>
            <w:noWrap/>
            <w:vAlign w:val="center"/>
            <w:hideMark/>
          </w:tcPr>
          <w:p w14:paraId="6CD5EC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95.8</w:t>
            </w:r>
          </w:p>
        </w:tc>
        <w:tc>
          <w:tcPr>
            <w:tcW w:w="0" w:type="auto"/>
            <w:tcBorders>
              <w:top w:val="nil"/>
              <w:left w:val="nil"/>
              <w:bottom w:val="nil"/>
              <w:right w:val="nil"/>
            </w:tcBorders>
            <w:noWrap/>
            <w:vAlign w:val="center"/>
            <w:hideMark/>
          </w:tcPr>
          <w:p w14:paraId="65EFAD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D61FA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F8A2F3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34295D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C7A53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D9E1A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92A3269"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877957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2013</w:t>
            </w:r>
          </w:p>
        </w:tc>
        <w:tc>
          <w:tcPr>
            <w:tcW w:w="0" w:type="auto"/>
            <w:tcBorders>
              <w:top w:val="nil"/>
              <w:left w:val="nil"/>
              <w:bottom w:val="single" w:sz="4" w:space="0" w:color="auto"/>
              <w:right w:val="single" w:sz="4" w:space="0" w:color="auto"/>
            </w:tcBorders>
            <w:noWrap/>
            <w:vAlign w:val="center"/>
            <w:hideMark/>
          </w:tcPr>
          <w:p w14:paraId="7EACE4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71.70</w:t>
            </w:r>
          </w:p>
        </w:tc>
        <w:tc>
          <w:tcPr>
            <w:tcW w:w="0" w:type="auto"/>
            <w:tcBorders>
              <w:top w:val="nil"/>
              <w:left w:val="nil"/>
              <w:bottom w:val="single" w:sz="4" w:space="0" w:color="auto"/>
              <w:right w:val="single" w:sz="4" w:space="0" w:color="auto"/>
            </w:tcBorders>
            <w:noWrap/>
            <w:vAlign w:val="center"/>
            <w:hideMark/>
          </w:tcPr>
          <w:p w14:paraId="49B84B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1.856</w:t>
            </w:r>
          </w:p>
        </w:tc>
        <w:tc>
          <w:tcPr>
            <w:tcW w:w="0" w:type="auto"/>
            <w:tcBorders>
              <w:top w:val="nil"/>
              <w:left w:val="nil"/>
              <w:bottom w:val="nil"/>
              <w:right w:val="nil"/>
            </w:tcBorders>
            <w:noWrap/>
            <w:vAlign w:val="center"/>
            <w:hideMark/>
          </w:tcPr>
          <w:p w14:paraId="3E33AB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F42AD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1BFFA0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38B61D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3D962A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44FBF8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2.032</w:t>
            </w:r>
          </w:p>
        </w:tc>
        <w:tc>
          <w:tcPr>
            <w:tcW w:w="0" w:type="auto"/>
            <w:tcBorders>
              <w:top w:val="nil"/>
              <w:left w:val="nil"/>
              <w:bottom w:val="single" w:sz="4" w:space="0" w:color="auto"/>
              <w:right w:val="single" w:sz="4" w:space="0" w:color="auto"/>
            </w:tcBorders>
            <w:noWrap/>
            <w:vAlign w:val="center"/>
            <w:hideMark/>
          </w:tcPr>
          <w:p w14:paraId="1189DE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712B15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CDDC5A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F564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1A76A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145A77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36CB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DE2F32"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2DCCD78"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2014</w:t>
            </w:r>
          </w:p>
        </w:tc>
        <w:tc>
          <w:tcPr>
            <w:tcW w:w="0" w:type="auto"/>
            <w:tcBorders>
              <w:top w:val="nil"/>
              <w:left w:val="nil"/>
              <w:bottom w:val="single" w:sz="4" w:space="0" w:color="auto"/>
              <w:right w:val="single" w:sz="4" w:space="0" w:color="auto"/>
            </w:tcBorders>
            <w:noWrap/>
            <w:vAlign w:val="center"/>
            <w:hideMark/>
          </w:tcPr>
          <w:p w14:paraId="4BC3610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89.50</w:t>
            </w:r>
          </w:p>
        </w:tc>
        <w:tc>
          <w:tcPr>
            <w:tcW w:w="0" w:type="auto"/>
            <w:tcBorders>
              <w:top w:val="nil"/>
              <w:left w:val="nil"/>
              <w:bottom w:val="single" w:sz="4" w:space="0" w:color="auto"/>
              <w:right w:val="single" w:sz="4" w:space="0" w:color="auto"/>
            </w:tcBorders>
            <w:noWrap/>
            <w:vAlign w:val="center"/>
            <w:hideMark/>
          </w:tcPr>
          <w:p w14:paraId="216DA9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1.952</w:t>
            </w:r>
          </w:p>
        </w:tc>
        <w:tc>
          <w:tcPr>
            <w:tcW w:w="0" w:type="auto"/>
            <w:tcBorders>
              <w:top w:val="nil"/>
              <w:left w:val="nil"/>
              <w:bottom w:val="nil"/>
              <w:right w:val="nil"/>
            </w:tcBorders>
            <w:noWrap/>
            <w:vAlign w:val="center"/>
            <w:hideMark/>
          </w:tcPr>
          <w:p w14:paraId="071CA9E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1AF2E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6886A3D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1047E6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3167E74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7A1FCC5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2.074</w:t>
            </w:r>
          </w:p>
        </w:tc>
        <w:tc>
          <w:tcPr>
            <w:tcW w:w="0" w:type="auto"/>
            <w:tcBorders>
              <w:top w:val="nil"/>
              <w:left w:val="nil"/>
              <w:bottom w:val="single" w:sz="4" w:space="0" w:color="auto"/>
              <w:right w:val="single" w:sz="4" w:space="0" w:color="auto"/>
            </w:tcBorders>
            <w:noWrap/>
            <w:vAlign w:val="center"/>
            <w:hideMark/>
          </w:tcPr>
          <w:p w14:paraId="30EEAE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118.4</w:t>
            </w:r>
          </w:p>
        </w:tc>
        <w:tc>
          <w:tcPr>
            <w:tcW w:w="0" w:type="auto"/>
            <w:tcBorders>
              <w:top w:val="nil"/>
              <w:left w:val="nil"/>
              <w:bottom w:val="nil"/>
              <w:right w:val="nil"/>
            </w:tcBorders>
            <w:noWrap/>
            <w:vAlign w:val="center"/>
            <w:hideMark/>
          </w:tcPr>
          <w:p w14:paraId="4FA176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03E4FC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87FD3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0A9C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152C4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4F9A4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324A0B"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0C55AB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2015</w:t>
            </w:r>
          </w:p>
        </w:tc>
        <w:tc>
          <w:tcPr>
            <w:tcW w:w="0" w:type="auto"/>
            <w:tcBorders>
              <w:top w:val="nil"/>
              <w:left w:val="nil"/>
              <w:bottom w:val="single" w:sz="4" w:space="0" w:color="auto"/>
              <w:right w:val="single" w:sz="4" w:space="0" w:color="auto"/>
            </w:tcBorders>
            <w:noWrap/>
            <w:vAlign w:val="center"/>
            <w:hideMark/>
          </w:tcPr>
          <w:p w14:paraId="0E372A1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755703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26351B0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E5BB0D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7E9C104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442879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FD8BF1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19270B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2.086</w:t>
            </w:r>
          </w:p>
        </w:tc>
        <w:tc>
          <w:tcPr>
            <w:tcW w:w="0" w:type="auto"/>
            <w:tcBorders>
              <w:top w:val="nil"/>
              <w:left w:val="nil"/>
              <w:bottom w:val="single" w:sz="4" w:space="0" w:color="auto"/>
              <w:right w:val="single" w:sz="4" w:space="0" w:color="auto"/>
            </w:tcBorders>
            <w:noWrap/>
            <w:vAlign w:val="center"/>
            <w:hideMark/>
          </w:tcPr>
          <w:p w14:paraId="0A015C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121.8</w:t>
            </w:r>
          </w:p>
        </w:tc>
        <w:tc>
          <w:tcPr>
            <w:tcW w:w="0" w:type="auto"/>
            <w:tcBorders>
              <w:top w:val="nil"/>
              <w:left w:val="nil"/>
              <w:bottom w:val="nil"/>
              <w:right w:val="nil"/>
            </w:tcBorders>
            <w:noWrap/>
            <w:vAlign w:val="center"/>
            <w:hideMark/>
          </w:tcPr>
          <w:p w14:paraId="714BB5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07A0D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4B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55410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8ACA8E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D9377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A92437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E4F521A"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2016</w:t>
            </w:r>
          </w:p>
        </w:tc>
        <w:tc>
          <w:tcPr>
            <w:tcW w:w="0" w:type="auto"/>
            <w:tcBorders>
              <w:top w:val="nil"/>
              <w:left w:val="nil"/>
              <w:bottom w:val="single" w:sz="4" w:space="0" w:color="auto"/>
              <w:right w:val="single" w:sz="4" w:space="0" w:color="auto"/>
            </w:tcBorders>
            <w:noWrap/>
            <w:vAlign w:val="center"/>
            <w:hideMark/>
          </w:tcPr>
          <w:p w14:paraId="640D7B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50.00</w:t>
            </w:r>
          </w:p>
        </w:tc>
        <w:tc>
          <w:tcPr>
            <w:tcW w:w="0" w:type="auto"/>
            <w:tcBorders>
              <w:top w:val="nil"/>
              <w:left w:val="nil"/>
              <w:bottom w:val="single" w:sz="4" w:space="0" w:color="auto"/>
              <w:right w:val="single" w:sz="4" w:space="0" w:color="auto"/>
            </w:tcBorders>
            <w:noWrap/>
            <w:vAlign w:val="center"/>
            <w:hideMark/>
          </w:tcPr>
          <w:p w14:paraId="744A7E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1.699</w:t>
            </w:r>
          </w:p>
        </w:tc>
        <w:tc>
          <w:tcPr>
            <w:tcW w:w="0" w:type="auto"/>
            <w:tcBorders>
              <w:top w:val="nil"/>
              <w:left w:val="nil"/>
              <w:bottom w:val="nil"/>
              <w:right w:val="nil"/>
            </w:tcBorders>
            <w:noWrap/>
            <w:vAlign w:val="center"/>
            <w:hideMark/>
          </w:tcPr>
          <w:p w14:paraId="68F18A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54F9D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2A498D8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62C6A9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7A61048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76F709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2.120</w:t>
            </w:r>
          </w:p>
        </w:tc>
        <w:tc>
          <w:tcPr>
            <w:tcW w:w="0" w:type="auto"/>
            <w:tcBorders>
              <w:top w:val="nil"/>
              <w:left w:val="nil"/>
              <w:bottom w:val="single" w:sz="4" w:space="0" w:color="auto"/>
              <w:right w:val="single" w:sz="4" w:space="0" w:color="auto"/>
            </w:tcBorders>
            <w:noWrap/>
            <w:vAlign w:val="center"/>
            <w:hideMark/>
          </w:tcPr>
          <w:p w14:paraId="7E28F43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132.0</w:t>
            </w:r>
          </w:p>
        </w:tc>
        <w:tc>
          <w:tcPr>
            <w:tcW w:w="0" w:type="auto"/>
            <w:tcBorders>
              <w:top w:val="nil"/>
              <w:left w:val="nil"/>
              <w:bottom w:val="nil"/>
              <w:right w:val="nil"/>
            </w:tcBorders>
            <w:noWrap/>
            <w:vAlign w:val="center"/>
            <w:hideMark/>
          </w:tcPr>
          <w:p w14:paraId="042DEA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08CE8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8BA0A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2DDF4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EDB295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CDCF3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0C11CDE"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83252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2017</w:t>
            </w:r>
          </w:p>
        </w:tc>
        <w:tc>
          <w:tcPr>
            <w:tcW w:w="0" w:type="auto"/>
            <w:tcBorders>
              <w:top w:val="nil"/>
              <w:left w:val="nil"/>
              <w:bottom w:val="single" w:sz="4" w:space="0" w:color="auto"/>
              <w:right w:val="single" w:sz="4" w:space="0" w:color="auto"/>
            </w:tcBorders>
            <w:noWrap/>
            <w:vAlign w:val="center"/>
            <w:hideMark/>
          </w:tcPr>
          <w:p w14:paraId="1D95682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73.60</w:t>
            </w:r>
          </w:p>
        </w:tc>
        <w:tc>
          <w:tcPr>
            <w:tcW w:w="0" w:type="auto"/>
            <w:tcBorders>
              <w:top w:val="nil"/>
              <w:left w:val="nil"/>
              <w:bottom w:val="single" w:sz="4" w:space="0" w:color="auto"/>
              <w:right w:val="single" w:sz="4" w:space="0" w:color="auto"/>
            </w:tcBorders>
            <w:noWrap/>
            <w:vAlign w:val="center"/>
            <w:hideMark/>
          </w:tcPr>
          <w:p w14:paraId="07C968D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1.867</w:t>
            </w:r>
          </w:p>
        </w:tc>
        <w:tc>
          <w:tcPr>
            <w:tcW w:w="0" w:type="auto"/>
            <w:tcBorders>
              <w:top w:val="nil"/>
              <w:left w:val="nil"/>
              <w:bottom w:val="nil"/>
              <w:right w:val="nil"/>
            </w:tcBorders>
            <w:noWrap/>
            <w:vAlign w:val="center"/>
            <w:hideMark/>
          </w:tcPr>
          <w:p w14:paraId="54C82E0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E9A19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18D06F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0F4710D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345D87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031BAF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2.152</w:t>
            </w:r>
          </w:p>
        </w:tc>
        <w:tc>
          <w:tcPr>
            <w:tcW w:w="0" w:type="auto"/>
            <w:tcBorders>
              <w:top w:val="nil"/>
              <w:left w:val="nil"/>
              <w:bottom w:val="single" w:sz="4" w:space="0" w:color="auto"/>
              <w:right w:val="single" w:sz="4" w:space="0" w:color="auto"/>
            </w:tcBorders>
            <w:noWrap/>
            <w:vAlign w:val="center"/>
            <w:hideMark/>
          </w:tcPr>
          <w:p w14:paraId="58181E2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141.8</w:t>
            </w:r>
          </w:p>
        </w:tc>
        <w:tc>
          <w:tcPr>
            <w:tcW w:w="0" w:type="auto"/>
            <w:tcBorders>
              <w:top w:val="nil"/>
              <w:left w:val="nil"/>
              <w:bottom w:val="nil"/>
              <w:right w:val="nil"/>
            </w:tcBorders>
            <w:noWrap/>
            <w:vAlign w:val="center"/>
            <w:hideMark/>
          </w:tcPr>
          <w:p w14:paraId="304A9FF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9E845C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CA15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9A97A6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CA3D8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A82C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C85AD8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B7D6B1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2018</w:t>
            </w:r>
          </w:p>
        </w:tc>
        <w:tc>
          <w:tcPr>
            <w:tcW w:w="0" w:type="auto"/>
            <w:tcBorders>
              <w:top w:val="nil"/>
              <w:left w:val="nil"/>
              <w:bottom w:val="single" w:sz="4" w:space="0" w:color="auto"/>
              <w:right w:val="single" w:sz="4" w:space="0" w:color="auto"/>
            </w:tcBorders>
            <w:noWrap/>
            <w:vAlign w:val="center"/>
            <w:hideMark/>
          </w:tcPr>
          <w:p w14:paraId="4581D6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69.60</w:t>
            </w:r>
          </w:p>
        </w:tc>
        <w:tc>
          <w:tcPr>
            <w:tcW w:w="0" w:type="auto"/>
            <w:tcBorders>
              <w:top w:val="nil"/>
              <w:left w:val="nil"/>
              <w:bottom w:val="single" w:sz="4" w:space="0" w:color="auto"/>
              <w:right w:val="single" w:sz="4" w:space="0" w:color="auto"/>
            </w:tcBorders>
            <w:noWrap/>
            <w:vAlign w:val="center"/>
            <w:hideMark/>
          </w:tcPr>
          <w:p w14:paraId="211B408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1.843</w:t>
            </w:r>
          </w:p>
        </w:tc>
        <w:tc>
          <w:tcPr>
            <w:tcW w:w="0" w:type="auto"/>
            <w:tcBorders>
              <w:top w:val="nil"/>
              <w:left w:val="nil"/>
              <w:bottom w:val="nil"/>
              <w:right w:val="nil"/>
            </w:tcBorders>
            <w:noWrap/>
            <w:vAlign w:val="center"/>
            <w:hideMark/>
          </w:tcPr>
          <w:p w14:paraId="2D8780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24AC92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4A13B73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7169390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6CBCF51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28144F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2.180</w:t>
            </w:r>
          </w:p>
        </w:tc>
        <w:tc>
          <w:tcPr>
            <w:tcW w:w="0" w:type="auto"/>
            <w:tcBorders>
              <w:top w:val="nil"/>
              <w:left w:val="nil"/>
              <w:bottom w:val="single" w:sz="4" w:space="0" w:color="auto"/>
              <w:right w:val="single" w:sz="4" w:space="0" w:color="auto"/>
            </w:tcBorders>
            <w:noWrap/>
            <w:vAlign w:val="center"/>
            <w:hideMark/>
          </w:tcPr>
          <w:p w14:paraId="2E310B8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151.5</w:t>
            </w:r>
          </w:p>
        </w:tc>
        <w:tc>
          <w:tcPr>
            <w:tcW w:w="0" w:type="auto"/>
            <w:tcBorders>
              <w:top w:val="nil"/>
              <w:left w:val="nil"/>
              <w:bottom w:val="nil"/>
              <w:right w:val="nil"/>
            </w:tcBorders>
            <w:noWrap/>
            <w:vAlign w:val="center"/>
            <w:hideMark/>
          </w:tcPr>
          <w:p w14:paraId="2A9382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80031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8325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44415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F788F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4F0BD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4D5534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F5E71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2019</w:t>
            </w:r>
          </w:p>
        </w:tc>
        <w:tc>
          <w:tcPr>
            <w:tcW w:w="0" w:type="auto"/>
            <w:tcBorders>
              <w:top w:val="nil"/>
              <w:left w:val="nil"/>
              <w:bottom w:val="single" w:sz="4" w:space="0" w:color="auto"/>
              <w:right w:val="single" w:sz="4" w:space="0" w:color="auto"/>
            </w:tcBorders>
            <w:noWrap/>
            <w:vAlign w:val="center"/>
            <w:hideMark/>
          </w:tcPr>
          <w:p w14:paraId="35299FF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86.90</w:t>
            </w:r>
          </w:p>
        </w:tc>
        <w:tc>
          <w:tcPr>
            <w:tcW w:w="0" w:type="auto"/>
            <w:tcBorders>
              <w:top w:val="nil"/>
              <w:left w:val="nil"/>
              <w:bottom w:val="single" w:sz="4" w:space="0" w:color="auto"/>
              <w:right w:val="single" w:sz="4" w:space="0" w:color="auto"/>
            </w:tcBorders>
            <w:noWrap/>
            <w:vAlign w:val="center"/>
            <w:hideMark/>
          </w:tcPr>
          <w:p w14:paraId="18EAE3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1.939</w:t>
            </w:r>
          </w:p>
        </w:tc>
        <w:tc>
          <w:tcPr>
            <w:tcW w:w="0" w:type="auto"/>
            <w:tcBorders>
              <w:top w:val="nil"/>
              <w:left w:val="nil"/>
              <w:bottom w:val="nil"/>
              <w:right w:val="nil"/>
            </w:tcBorders>
            <w:noWrap/>
            <w:vAlign w:val="center"/>
            <w:hideMark/>
          </w:tcPr>
          <w:p w14:paraId="061D1F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6528C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47D942E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74E8E2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253E6EE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67315F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2.215</w:t>
            </w:r>
          </w:p>
        </w:tc>
        <w:tc>
          <w:tcPr>
            <w:tcW w:w="0" w:type="auto"/>
            <w:tcBorders>
              <w:top w:val="nil"/>
              <w:left w:val="nil"/>
              <w:bottom w:val="single" w:sz="4" w:space="0" w:color="auto"/>
              <w:right w:val="single" w:sz="4" w:space="0" w:color="auto"/>
            </w:tcBorders>
            <w:noWrap/>
            <w:vAlign w:val="center"/>
            <w:hideMark/>
          </w:tcPr>
          <w:p w14:paraId="6C3B94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164.1</w:t>
            </w:r>
          </w:p>
        </w:tc>
        <w:tc>
          <w:tcPr>
            <w:tcW w:w="0" w:type="auto"/>
            <w:tcBorders>
              <w:top w:val="nil"/>
              <w:left w:val="nil"/>
              <w:bottom w:val="nil"/>
              <w:right w:val="nil"/>
            </w:tcBorders>
            <w:noWrap/>
            <w:vAlign w:val="center"/>
            <w:hideMark/>
          </w:tcPr>
          <w:p w14:paraId="44CDD85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7F04B2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800C0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5B5C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009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3999F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0E502D4"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6E8B8D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2020</w:t>
            </w:r>
          </w:p>
        </w:tc>
        <w:tc>
          <w:tcPr>
            <w:tcW w:w="0" w:type="auto"/>
            <w:tcBorders>
              <w:top w:val="nil"/>
              <w:left w:val="nil"/>
              <w:bottom w:val="single" w:sz="4" w:space="0" w:color="auto"/>
              <w:right w:val="single" w:sz="4" w:space="0" w:color="auto"/>
            </w:tcBorders>
            <w:noWrap/>
            <w:vAlign w:val="center"/>
            <w:hideMark/>
          </w:tcPr>
          <w:p w14:paraId="1908C9A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152.50</w:t>
            </w:r>
          </w:p>
        </w:tc>
        <w:tc>
          <w:tcPr>
            <w:tcW w:w="0" w:type="auto"/>
            <w:tcBorders>
              <w:top w:val="nil"/>
              <w:left w:val="nil"/>
              <w:bottom w:val="single" w:sz="4" w:space="0" w:color="auto"/>
              <w:right w:val="single" w:sz="4" w:space="0" w:color="auto"/>
            </w:tcBorders>
            <w:noWrap/>
            <w:vAlign w:val="center"/>
            <w:hideMark/>
          </w:tcPr>
          <w:p w14:paraId="012DF8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2.183</w:t>
            </w:r>
          </w:p>
        </w:tc>
        <w:tc>
          <w:tcPr>
            <w:tcW w:w="0" w:type="auto"/>
            <w:tcBorders>
              <w:top w:val="nil"/>
              <w:left w:val="nil"/>
              <w:bottom w:val="nil"/>
              <w:right w:val="nil"/>
            </w:tcBorders>
            <w:noWrap/>
            <w:vAlign w:val="center"/>
            <w:hideMark/>
          </w:tcPr>
          <w:p w14:paraId="5BA0036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4AF5AC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3ACA8D"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7974E4"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86176E"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13DD78B"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829749"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8F2904F"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96D06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0C712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2A4D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E8EC1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FB72A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3C234BD"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CAA528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2021</w:t>
            </w:r>
          </w:p>
        </w:tc>
        <w:tc>
          <w:tcPr>
            <w:tcW w:w="0" w:type="auto"/>
            <w:tcBorders>
              <w:top w:val="nil"/>
              <w:left w:val="nil"/>
              <w:bottom w:val="single" w:sz="4" w:space="0" w:color="auto"/>
              <w:right w:val="single" w:sz="4" w:space="0" w:color="auto"/>
            </w:tcBorders>
            <w:noWrap/>
            <w:vAlign w:val="center"/>
            <w:hideMark/>
          </w:tcPr>
          <w:p w14:paraId="2D2E261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73.50</w:t>
            </w:r>
          </w:p>
        </w:tc>
        <w:tc>
          <w:tcPr>
            <w:tcW w:w="0" w:type="auto"/>
            <w:tcBorders>
              <w:top w:val="nil"/>
              <w:left w:val="nil"/>
              <w:bottom w:val="single" w:sz="4" w:space="0" w:color="auto"/>
              <w:right w:val="single" w:sz="4" w:space="0" w:color="auto"/>
            </w:tcBorders>
            <w:noWrap/>
            <w:vAlign w:val="center"/>
            <w:hideMark/>
          </w:tcPr>
          <w:p w14:paraId="5E78412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1.866</w:t>
            </w:r>
          </w:p>
        </w:tc>
        <w:tc>
          <w:tcPr>
            <w:tcW w:w="0" w:type="auto"/>
            <w:tcBorders>
              <w:top w:val="nil"/>
              <w:left w:val="nil"/>
              <w:bottom w:val="nil"/>
              <w:right w:val="nil"/>
            </w:tcBorders>
            <w:noWrap/>
            <w:vAlign w:val="center"/>
            <w:hideMark/>
          </w:tcPr>
          <w:p w14:paraId="46687E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31CD1F4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B.3.  Distribución Log Pearson III</w:t>
            </w:r>
          </w:p>
        </w:tc>
        <w:tc>
          <w:tcPr>
            <w:tcW w:w="0" w:type="auto"/>
            <w:tcBorders>
              <w:top w:val="nil"/>
              <w:left w:val="nil"/>
              <w:bottom w:val="nil"/>
              <w:right w:val="nil"/>
            </w:tcBorders>
            <w:noWrap/>
            <w:vAlign w:val="center"/>
            <w:hideMark/>
          </w:tcPr>
          <w:p w14:paraId="2535B804"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18E1476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7CD4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F687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CB7018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B592A2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C6E264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2022</w:t>
            </w:r>
          </w:p>
        </w:tc>
        <w:tc>
          <w:tcPr>
            <w:tcW w:w="0" w:type="auto"/>
            <w:tcBorders>
              <w:top w:val="nil"/>
              <w:left w:val="nil"/>
              <w:bottom w:val="single" w:sz="4" w:space="0" w:color="auto"/>
              <w:right w:val="single" w:sz="4" w:space="0" w:color="auto"/>
            </w:tcBorders>
            <w:noWrap/>
            <w:vAlign w:val="center"/>
            <w:hideMark/>
          </w:tcPr>
          <w:p w14:paraId="08C04A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85.20</w:t>
            </w:r>
          </w:p>
        </w:tc>
        <w:tc>
          <w:tcPr>
            <w:tcW w:w="0" w:type="auto"/>
            <w:tcBorders>
              <w:top w:val="nil"/>
              <w:left w:val="nil"/>
              <w:bottom w:val="single" w:sz="4" w:space="0" w:color="auto"/>
              <w:right w:val="single" w:sz="4" w:space="0" w:color="auto"/>
            </w:tcBorders>
            <w:noWrap/>
            <w:vAlign w:val="center"/>
            <w:hideMark/>
          </w:tcPr>
          <w:p w14:paraId="53F85F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1.930</w:t>
            </w:r>
          </w:p>
        </w:tc>
        <w:tc>
          <w:tcPr>
            <w:tcW w:w="0" w:type="auto"/>
            <w:tcBorders>
              <w:top w:val="nil"/>
              <w:left w:val="nil"/>
              <w:bottom w:val="nil"/>
              <w:right w:val="nil"/>
            </w:tcBorders>
            <w:noWrap/>
            <w:vAlign w:val="center"/>
            <w:hideMark/>
          </w:tcPr>
          <w:p w14:paraId="7A76B91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37A81794"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469D496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1B16D17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556D6C4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noWrap/>
            <w:vAlign w:val="center"/>
            <w:hideMark/>
          </w:tcPr>
          <w:p w14:paraId="61E0FC7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KT</w:t>
            </w:r>
          </w:p>
        </w:tc>
        <w:tc>
          <w:tcPr>
            <w:tcW w:w="0" w:type="auto"/>
            <w:tcBorders>
              <w:top w:val="nil"/>
              <w:left w:val="nil"/>
              <w:bottom w:val="single" w:sz="4" w:space="0" w:color="auto"/>
              <w:right w:val="single" w:sz="4" w:space="0" w:color="auto"/>
            </w:tcBorders>
            <w:shd w:val="clear" w:color="000000" w:fill="9A0000"/>
            <w:noWrap/>
            <w:vAlign w:val="center"/>
            <w:hideMark/>
          </w:tcPr>
          <w:p w14:paraId="0F43804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2B9C41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  (mm)</w:t>
            </w:r>
          </w:p>
        </w:tc>
        <w:tc>
          <w:tcPr>
            <w:tcW w:w="0" w:type="auto"/>
            <w:tcBorders>
              <w:top w:val="nil"/>
              <w:left w:val="nil"/>
              <w:bottom w:val="nil"/>
              <w:right w:val="nil"/>
            </w:tcBorders>
            <w:noWrap/>
            <w:vAlign w:val="center"/>
            <w:hideMark/>
          </w:tcPr>
          <w:p w14:paraId="249A657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523422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2DF3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F0229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6D0B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615E43D"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6B2E5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2023</w:t>
            </w:r>
          </w:p>
        </w:tc>
        <w:tc>
          <w:tcPr>
            <w:tcW w:w="0" w:type="auto"/>
            <w:tcBorders>
              <w:top w:val="nil"/>
              <w:left w:val="nil"/>
              <w:bottom w:val="single" w:sz="4" w:space="0" w:color="auto"/>
              <w:right w:val="single" w:sz="4" w:space="0" w:color="auto"/>
            </w:tcBorders>
            <w:noWrap/>
            <w:vAlign w:val="center"/>
            <w:hideMark/>
          </w:tcPr>
          <w:p w14:paraId="38145BD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92.40</w:t>
            </w:r>
          </w:p>
        </w:tc>
        <w:tc>
          <w:tcPr>
            <w:tcW w:w="0" w:type="auto"/>
            <w:tcBorders>
              <w:top w:val="nil"/>
              <w:left w:val="nil"/>
              <w:bottom w:val="single" w:sz="4" w:space="0" w:color="auto"/>
              <w:right w:val="single" w:sz="4" w:space="0" w:color="auto"/>
            </w:tcBorders>
            <w:noWrap/>
            <w:vAlign w:val="center"/>
            <w:hideMark/>
          </w:tcPr>
          <w:p w14:paraId="001369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1.966</w:t>
            </w:r>
          </w:p>
        </w:tc>
        <w:tc>
          <w:tcPr>
            <w:tcW w:w="0" w:type="auto"/>
            <w:tcBorders>
              <w:top w:val="nil"/>
              <w:left w:val="nil"/>
              <w:bottom w:val="nil"/>
              <w:right w:val="nil"/>
            </w:tcBorders>
            <w:noWrap/>
            <w:vAlign w:val="center"/>
            <w:hideMark/>
          </w:tcPr>
          <w:p w14:paraId="03CC91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A01BE3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0FEAFE3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52781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179F556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w:t>
            </w:r>
          </w:p>
        </w:tc>
        <w:tc>
          <w:tcPr>
            <w:tcW w:w="0" w:type="auto"/>
            <w:tcBorders>
              <w:top w:val="nil"/>
              <w:left w:val="nil"/>
              <w:bottom w:val="single" w:sz="4" w:space="0" w:color="auto"/>
              <w:right w:val="single" w:sz="4" w:space="0" w:color="auto"/>
            </w:tcBorders>
            <w:noWrap/>
            <w:vAlign w:val="center"/>
            <w:hideMark/>
          </w:tcPr>
          <w:p w14:paraId="569C24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-0.026</w:t>
            </w:r>
          </w:p>
        </w:tc>
        <w:tc>
          <w:tcPr>
            <w:tcW w:w="0" w:type="auto"/>
            <w:tcBorders>
              <w:top w:val="nil"/>
              <w:left w:val="nil"/>
              <w:bottom w:val="single" w:sz="4" w:space="0" w:color="auto"/>
              <w:right w:val="single" w:sz="4" w:space="0" w:color="auto"/>
            </w:tcBorders>
            <w:noWrap/>
            <w:vAlign w:val="center"/>
            <w:hideMark/>
          </w:tcPr>
          <w:p w14:paraId="3F39413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1.882</w:t>
            </w:r>
          </w:p>
        </w:tc>
        <w:tc>
          <w:tcPr>
            <w:tcW w:w="0" w:type="auto"/>
            <w:tcBorders>
              <w:top w:val="nil"/>
              <w:left w:val="nil"/>
              <w:bottom w:val="single" w:sz="4" w:space="0" w:color="auto"/>
              <w:right w:val="single" w:sz="4" w:space="0" w:color="auto"/>
            </w:tcBorders>
            <w:noWrap/>
            <w:vAlign w:val="center"/>
            <w:hideMark/>
          </w:tcPr>
          <w:p w14:paraId="1287D8C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76.2</w:t>
            </w:r>
          </w:p>
        </w:tc>
        <w:tc>
          <w:tcPr>
            <w:tcW w:w="0" w:type="auto"/>
            <w:tcBorders>
              <w:top w:val="nil"/>
              <w:left w:val="nil"/>
              <w:bottom w:val="nil"/>
              <w:right w:val="nil"/>
            </w:tcBorders>
            <w:noWrap/>
            <w:vAlign w:val="center"/>
            <w:hideMark/>
          </w:tcPr>
          <w:p w14:paraId="00946FE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9951B4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44350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B348B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7F9D2B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5438B3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0E1DA9F"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2024</w:t>
            </w:r>
          </w:p>
        </w:tc>
        <w:tc>
          <w:tcPr>
            <w:tcW w:w="0" w:type="auto"/>
            <w:tcBorders>
              <w:top w:val="nil"/>
              <w:left w:val="nil"/>
              <w:bottom w:val="single" w:sz="4" w:space="0" w:color="auto"/>
              <w:right w:val="single" w:sz="4" w:space="0" w:color="auto"/>
            </w:tcBorders>
            <w:noWrap/>
            <w:vAlign w:val="center"/>
            <w:hideMark/>
          </w:tcPr>
          <w:p w14:paraId="738CAC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72.20</w:t>
            </w:r>
          </w:p>
        </w:tc>
        <w:tc>
          <w:tcPr>
            <w:tcW w:w="0" w:type="auto"/>
            <w:tcBorders>
              <w:top w:val="nil"/>
              <w:left w:val="nil"/>
              <w:bottom w:val="single" w:sz="4" w:space="0" w:color="auto"/>
              <w:right w:val="single" w:sz="4" w:space="0" w:color="auto"/>
            </w:tcBorders>
            <w:noWrap/>
            <w:vAlign w:val="center"/>
            <w:hideMark/>
          </w:tcPr>
          <w:p w14:paraId="76CE00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1.859</w:t>
            </w:r>
          </w:p>
        </w:tc>
        <w:tc>
          <w:tcPr>
            <w:tcW w:w="0" w:type="auto"/>
            <w:tcBorders>
              <w:top w:val="nil"/>
              <w:left w:val="nil"/>
              <w:bottom w:val="nil"/>
              <w:right w:val="nil"/>
            </w:tcBorders>
            <w:noWrap/>
            <w:vAlign w:val="center"/>
            <w:hideMark/>
          </w:tcPr>
          <w:p w14:paraId="57EE68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02A2C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1CF200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0B0185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545CF49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w:t>
            </w:r>
          </w:p>
        </w:tc>
        <w:tc>
          <w:tcPr>
            <w:tcW w:w="0" w:type="auto"/>
            <w:tcBorders>
              <w:top w:val="nil"/>
              <w:left w:val="nil"/>
              <w:bottom w:val="single" w:sz="4" w:space="0" w:color="auto"/>
              <w:right w:val="single" w:sz="4" w:space="0" w:color="auto"/>
            </w:tcBorders>
            <w:noWrap/>
            <w:vAlign w:val="center"/>
            <w:hideMark/>
          </w:tcPr>
          <w:p w14:paraId="0D20282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0.833</w:t>
            </w:r>
          </w:p>
        </w:tc>
        <w:tc>
          <w:tcPr>
            <w:tcW w:w="0" w:type="auto"/>
            <w:tcBorders>
              <w:top w:val="nil"/>
              <w:left w:val="nil"/>
              <w:bottom w:val="single" w:sz="4" w:space="0" w:color="auto"/>
              <w:right w:val="single" w:sz="4" w:space="0" w:color="auto"/>
            </w:tcBorders>
            <w:noWrap/>
            <w:vAlign w:val="center"/>
            <w:hideMark/>
          </w:tcPr>
          <w:p w14:paraId="25B0940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1.980</w:t>
            </w:r>
          </w:p>
        </w:tc>
        <w:tc>
          <w:tcPr>
            <w:tcW w:w="0" w:type="auto"/>
            <w:tcBorders>
              <w:top w:val="nil"/>
              <w:left w:val="nil"/>
              <w:bottom w:val="single" w:sz="4" w:space="0" w:color="auto"/>
              <w:right w:val="single" w:sz="4" w:space="0" w:color="auto"/>
            </w:tcBorders>
            <w:noWrap/>
            <w:vAlign w:val="center"/>
            <w:hideMark/>
          </w:tcPr>
          <w:p w14:paraId="022C2ED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95.6</w:t>
            </w:r>
          </w:p>
        </w:tc>
        <w:tc>
          <w:tcPr>
            <w:tcW w:w="0" w:type="auto"/>
            <w:tcBorders>
              <w:top w:val="nil"/>
              <w:left w:val="nil"/>
              <w:bottom w:val="nil"/>
              <w:right w:val="nil"/>
            </w:tcBorders>
            <w:noWrap/>
            <w:vAlign w:val="center"/>
            <w:hideMark/>
          </w:tcPr>
          <w:p w14:paraId="740E5E9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50FC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BF41D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09B3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33B8C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144FD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B40CBA5"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m  (media)</w:t>
            </w:r>
          </w:p>
        </w:tc>
        <w:tc>
          <w:tcPr>
            <w:tcW w:w="0" w:type="auto"/>
            <w:tcBorders>
              <w:top w:val="nil"/>
              <w:left w:val="nil"/>
              <w:bottom w:val="single" w:sz="4" w:space="0" w:color="auto"/>
              <w:right w:val="single" w:sz="4" w:space="0" w:color="auto"/>
            </w:tcBorders>
            <w:noWrap/>
            <w:vAlign w:val="center"/>
            <w:hideMark/>
          </w:tcPr>
          <w:p w14:paraId="3FD14CC9"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79.35</w:t>
            </w:r>
          </w:p>
        </w:tc>
        <w:tc>
          <w:tcPr>
            <w:tcW w:w="0" w:type="auto"/>
            <w:tcBorders>
              <w:top w:val="nil"/>
              <w:left w:val="nil"/>
              <w:bottom w:val="single" w:sz="4" w:space="0" w:color="auto"/>
              <w:right w:val="single" w:sz="4" w:space="0" w:color="auto"/>
            </w:tcBorders>
            <w:noWrap/>
            <w:vAlign w:val="center"/>
            <w:hideMark/>
          </w:tcPr>
          <w:p w14:paraId="5B7B9EA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1.885</w:t>
            </w:r>
          </w:p>
        </w:tc>
        <w:tc>
          <w:tcPr>
            <w:tcW w:w="0" w:type="auto"/>
            <w:tcBorders>
              <w:top w:val="nil"/>
              <w:left w:val="nil"/>
              <w:bottom w:val="nil"/>
              <w:right w:val="nil"/>
            </w:tcBorders>
            <w:noWrap/>
            <w:vAlign w:val="center"/>
            <w:hideMark/>
          </w:tcPr>
          <w:p w14:paraId="30831CA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0EF094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5D440E7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16EB8FA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65F2916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w:t>
            </w:r>
          </w:p>
        </w:tc>
        <w:tc>
          <w:tcPr>
            <w:tcW w:w="0" w:type="auto"/>
            <w:tcBorders>
              <w:top w:val="nil"/>
              <w:left w:val="nil"/>
              <w:bottom w:val="single" w:sz="4" w:space="0" w:color="auto"/>
              <w:right w:val="single" w:sz="4" w:space="0" w:color="auto"/>
            </w:tcBorders>
            <w:noWrap/>
            <w:vAlign w:val="center"/>
            <w:hideMark/>
          </w:tcPr>
          <w:p w14:paraId="25C1A5F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1.297</w:t>
            </w:r>
          </w:p>
        </w:tc>
        <w:tc>
          <w:tcPr>
            <w:tcW w:w="0" w:type="auto"/>
            <w:tcBorders>
              <w:top w:val="nil"/>
              <w:left w:val="nil"/>
              <w:bottom w:val="single" w:sz="4" w:space="0" w:color="auto"/>
              <w:right w:val="single" w:sz="4" w:space="0" w:color="auto"/>
            </w:tcBorders>
            <w:noWrap/>
            <w:vAlign w:val="center"/>
            <w:hideMark/>
          </w:tcPr>
          <w:p w14:paraId="1108C4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2.034</w:t>
            </w:r>
          </w:p>
        </w:tc>
        <w:tc>
          <w:tcPr>
            <w:tcW w:w="0" w:type="auto"/>
            <w:tcBorders>
              <w:top w:val="nil"/>
              <w:left w:val="nil"/>
              <w:bottom w:val="single" w:sz="4" w:space="0" w:color="auto"/>
              <w:right w:val="single" w:sz="4" w:space="0" w:color="auto"/>
            </w:tcBorders>
            <w:noWrap/>
            <w:vAlign w:val="center"/>
            <w:hideMark/>
          </w:tcPr>
          <w:p w14:paraId="18629A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108.0</w:t>
            </w:r>
          </w:p>
        </w:tc>
        <w:tc>
          <w:tcPr>
            <w:tcW w:w="0" w:type="auto"/>
            <w:tcBorders>
              <w:top w:val="nil"/>
              <w:left w:val="nil"/>
              <w:bottom w:val="nil"/>
              <w:right w:val="nil"/>
            </w:tcBorders>
            <w:noWrap/>
            <w:vAlign w:val="center"/>
            <w:hideMark/>
          </w:tcPr>
          <w:p w14:paraId="19C646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86B8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F47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1EDE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59BF7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1E0522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047C9BE"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var (varianza)</w:t>
            </w:r>
          </w:p>
        </w:tc>
        <w:tc>
          <w:tcPr>
            <w:tcW w:w="0" w:type="auto"/>
            <w:tcBorders>
              <w:top w:val="nil"/>
              <w:left w:val="nil"/>
              <w:bottom w:val="single" w:sz="4" w:space="0" w:color="auto"/>
              <w:right w:val="single" w:sz="4" w:space="0" w:color="auto"/>
            </w:tcBorders>
            <w:noWrap/>
            <w:vAlign w:val="center"/>
            <w:hideMark/>
          </w:tcPr>
          <w:p w14:paraId="7D13414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487.01</w:t>
            </w:r>
          </w:p>
        </w:tc>
        <w:tc>
          <w:tcPr>
            <w:tcW w:w="0" w:type="auto"/>
            <w:tcBorders>
              <w:top w:val="nil"/>
              <w:left w:val="nil"/>
              <w:bottom w:val="single" w:sz="4" w:space="0" w:color="auto"/>
              <w:right w:val="single" w:sz="4" w:space="0" w:color="auto"/>
            </w:tcBorders>
            <w:noWrap/>
            <w:vAlign w:val="center"/>
            <w:hideMark/>
          </w:tcPr>
          <w:p w14:paraId="66BD51E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0.01</w:t>
            </w:r>
          </w:p>
        </w:tc>
        <w:tc>
          <w:tcPr>
            <w:tcW w:w="0" w:type="auto"/>
            <w:tcBorders>
              <w:top w:val="nil"/>
              <w:left w:val="nil"/>
              <w:bottom w:val="nil"/>
              <w:right w:val="nil"/>
            </w:tcBorders>
            <w:noWrap/>
            <w:vAlign w:val="center"/>
            <w:hideMark/>
          </w:tcPr>
          <w:p w14:paraId="07FB316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AA22D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4AC224F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15103D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2B2615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1.65</w:t>
            </w:r>
          </w:p>
        </w:tc>
        <w:tc>
          <w:tcPr>
            <w:tcW w:w="0" w:type="auto"/>
            <w:tcBorders>
              <w:top w:val="nil"/>
              <w:left w:val="nil"/>
              <w:bottom w:val="single" w:sz="4" w:space="0" w:color="auto"/>
              <w:right w:val="single" w:sz="4" w:space="0" w:color="auto"/>
            </w:tcBorders>
            <w:noWrap/>
            <w:vAlign w:val="center"/>
            <w:hideMark/>
          </w:tcPr>
          <w:p w14:paraId="6F1B86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1.688</w:t>
            </w:r>
          </w:p>
        </w:tc>
        <w:tc>
          <w:tcPr>
            <w:tcW w:w="0" w:type="auto"/>
            <w:tcBorders>
              <w:top w:val="nil"/>
              <w:left w:val="nil"/>
              <w:bottom w:val="single" w:sz="4" w:space="0" w:color="auto"/>
              <w:right w:val="single" w:sz="4" w:space="0" w:color="auto"/>
            </w:tcBorders>
            <w:noWrap/>
            <w:vAlign w:val="center"/>
            <w:hideMark/>
          </w:tcPr>
          <w:p w14:paraId="0E070D6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2.078</w:t>
            </w:r>
          </w:p>
        </w:tc>
        <w:tc>
          <w:tcPr>
            <w:tcW w:w="0" w:type="auto"/>
            <w:tcBorders>
              <w:top w:val="nil"/>
              <w:left w:val="nil"/>
              <w:bottom w:val="single" w:sz="4" w:space="0" w:color="auto"/>
              <w:right w:val="single" w:sz="4" w:space="0" w:color="auto"/>
            </w:tcBorders>
            <w:noWrap/>
            <w:vAlign w:val="center"/>
            <w:hideMark/>
          </w:tcPr>
          <w:p w14:paraId="3F9AB5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119.8</w:t>
            </w:r>
          </w:p>
        </w:tc>
        <w:tc>
          <w:tcPr>
            <w:tcW w:w="0" w:type="auto"/>
            <w:tcBorders>
              <w:top w:val="nil"/>
              <w:left w:val="nil"/>
              <w:bottom w:val="nil"/>
              <w:right w:val="nil"/>
            </w:tcBorders>
            <w:noWrap/>
            <w:vAlign w:val="center"/>
            <w:hideMark/>
          </w:tcPr>
          <w:p w14:paraId="2D313A4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49677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B663BE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150F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F5AC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5A4203B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5BC7AE3"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s (desv.Est)</w:t>
            </w:r>
          </w:p>
        </w:tc>
        <w:tc>
          <w:tcPr>
            <w:tcW w:w="0" w:type="auto"/>
            <w:tcBorders>
              <w:top w:val="nil"/>
              <w:left w:val="nil"/>
              <w:bottom w:val="single" w:sz="4" w:space="0" w:color="auto"/>
              <w:right w:val="single" w:sz="4" w:space="0" w:color="auto"/>
            </w:tcBorders>
            <w:noWrap/>
            <w:vAlign w:val="center"/>
            <w:hideMark/>
          </w:tcPr>
          <w:p w14:paraId="4AC30C5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22.068</w:t>
            </w:r>
          </w:p>
        </w:tc>
        <w:tc>
          <w:tcPr>
            <w:tcW w:w="0" w:type="auto"/>
            <w:tcBorders>
              <w:top w:val="nil"/>
              <w:left w:val="nil"/>
              <w:bottom w:val="single" w:sz="4" w:space="0" w:color="auto"/>
              <w:right w:val="single" w:sz="4" w:space="0" w:color="auto"/>
            </w:tcBorders>
            <w:noWrap/>
            <w:vAlign w:val="center"/>
            <w:hideMark/>
          </w:tcPr>
          <w:p w14:paraId="37BD301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0.115</w:t>
            </w:r>
          </w:p>
        </w:tc>
        <w:tc>
          <w:tcPr>
            <w:tcW w:w="0" w:type="auto"/>
            <w:tcBorders>
              <w:top w:val="nil"/>
              <w:left w:val="nil"/>
              <w:bottom w:val="nil"/>
              <w:right w:val="nil"/>
            </w:tcBorders>
            <w:noWrap/>
            <w:vAlign w:val="center"/>
            <w:hideMark/>
          </w:tcPr>
          <w:p w14:paraId="6FEA849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2EDBB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454A4F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4ECF822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09BFD5B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w:t>
            </w:r>
          </w:p>
        </w:tc>
        <w:tc>
          <w:tcPr>
            <w:tcW w:w="0" w:type="auto"/>
            <w:tcBorders>
              <w:top w:val="nil"/>
              <w:left w:val="nil"/>
              <w:bottom w:val="single" w:sz="4" w:space="0" w:color="auto"/>
              <w:right w:val="single" w:sz="4" w:space="0" w:color="auto"/>
            </w:tcBorders>
            <w:noWrap/>
            <w:vAlign w:val="center"/>
            <w:hideMark/>
          </w:tcPr>
          <w:p w14:paraId="1F76FA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1.804</w:t>
            </w:r>
          </w:p>
        </w:tc>
        <w:tc>
          <w:tcPr>
            <w:tcW w:w="0" w:type="auto"/>
            <w:tcBorders>
              <w:top w:val="nil"/>
              <w:left w:val="nil"/>
              <w:bottom w:val="single" w:sz="4" w:space="0" w:color="auto"/>
              <w:right w:val="single" w:sz="4" w:space="0" w:color="auto"/>
            </w:tcBorders>
            <w:noWrap/>
            <w:vAlign w:val="center"/>
            <w:hideMark/>
          </w:tcPr>
          <w:p w14:paraId="327D168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2.092</w:t>
            </w:r>
          </w:p>
        </w:tc>
        <w:tc>
          <w:tcPr>
            <w:tcW w:w="0" w:type="auto"/>
            <w:tcBorders>
              <w:top w:val="nil"/>
              <w:left w:val="nil"/>
              <w:bottom w:val="single" w:sz="4" w:space="0" w:color="auto"/>
              <w:right w:val="single" w:sz="4" w:space="0" w:color="auto"/>
            </w:tcBorders>
            <w:noWrap/>
            <w:vAlign w:val="center"/>
            <w:hideMark/>
          </w:tcPr>
          <w:p w14:paraId="03D5D6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123.5</w:t>
            </w:r>
          </w:p>
        </w:tc>
        <w:tc>
          <w:tcPr>
            <w:tcW w:w="0" w:type="auto"/>
            <w:tcBorders>
              <w:top w:val="nil"/>
              <w:left w:val="nil"/>
              <w:bottom w:val="nil"/>
              <w:right w:val="nil"/>
            </w:tcBorders>
            <w:noWrap/>
            <w:vAlign w:val="center"/>
            <w:hideMark/>
          </w:tcPr>
          <w:p w14:paraId="3D9541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20D405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69F6C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92D6B2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E7504B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41219F"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19588A1"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Coef. Asimetría</w:t>
            </w:r>
          </w:p>
        </w:tc>
        <w:tc>
          <w:tcPr>
            <w:tcW w:w="0" w:type="auto"/>
            <w:tcBorders>
              <w:top w:val="nil"/>
              <w:left w:val="nil"/>
              <w:bottom w:val="single" w:sz="4" w:space="0" w:color="auto"/>
              <w:right w:val="single" w:sz="4" w:space="0" w:color="auto"/>
            </w:tcBorders>
            <w:noWrap/>
            <w:vAlign w:val="center"/>
            <w:hideMark/>
          </w:tcPr>
          <w:p w14:paraId="50A759B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1.359</w:t>
            </w:r>
          </w:p>
        </w:tc>
        <w:tc>
          <w:tcPr>
            <w:tcW w:w="0" w:type="auto"/>
            <w:tcBorders>
              <w:top w:val="nil"/>
              <w:left w:val="nil"/>
              <w:bottom w:val="single" w:sz="4" w:space="0" w:color="auto"/>
              <w:right w:val="single" w:sz="4" w:space="0" w:color="auto"/>
            </w:tcBorders>
            <w:noWrap/>
            <w:vAlign w:val="center"/>
            <w:hideMark/>
          </w:tcPr>
          <w:p w14:paraId="3F29710F"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0.156</w:t>
            </w:r>
          </w:p>
        </w:tc>
        <w:tc>
          <w:tcPr>
            <w:tcW w:w="0" w:type="auto"/>
            <w:tcBorders>
              <w:top w:val="nil"/>
              <w:left w:val="nil"/>
              <w:bottom w:val="nil"/>
              <w:right w:val="nil"/>
            </w:tcBorders>
            <w:noWrap/>
            <w:vAlign w:val="center"/>
            <w:hideMark/>
          </w:tcPr>
          <w:p w14:paraId="33E3336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E37BF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2BCAA1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17AF9E8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476190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w:t>
            </w:r>
          </w:p>
        </w:tc>
        <w:tc>
          <w:tcPr>
            <w:tcW w:w="0" w:type="auto"/>
            <w:tcBorders>
              <w:top w:val="nil"/>
              <w:left w:val="nil"/>
              <w:bottom w:val="single" w:sz="4" w:space="0" w:color="auto"/>
              <w:right w:val="single" w:sz="4" w:space="0" w:color="auto"/>
            </w:tcBorders>
            <w:noWrap/>
            <w:vAlign w:val="center"/>
            <w:hideMark/>
          </w:tcPr>
          <w:p w14:paraId="04F87C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2.137</w:t>
            </w:r>
          </w:p>
        </w:tc>
        <w:tc>
          <w:tcPr>
            <w:tcW w:w="0" w:type="auto"/>
            <w:tcBorders>
              <w:top w:val="nil"/>
              <w:left w:val="nil"/>
              <w:bottom w:val="single" w:sz="4" w:space="0" w:color="auto"/>
              <w:right w:val="single" w:sz="4" w:space="0" w:color="auto"/>
            </w:tcBorders>
            <w:noWrap/>
            <w:vAlign w:val="center"/>
            <w:hideMark/>
          </w:tcPr>
          <w:p w14:paraId="4BBF40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2.130</w:t>
            </w:r>
          </w:p>
        </w:tc>
        <w:tc>
          <w:tcPr>
            <w:tcW w:w="0" w:type="auto"/>
            <w:tcBorders>
              <w:top w:val="nil"/>
              <w:left w:val="nil"/>
              <w:bottom w:val="single" w:sz="4" w:space="0" w:color="auto"/>
              <w:right w:val="single" w:sz="4" w:space="0" w:color="auto"/>
            </w:tcBorders>
            <w:noWrap/>
            <w:vAlign w:val="center"/>
            <w:hideMark/>
          </w:tcPr>
          <w:p w14:paraId="031A5D0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134.9</w:t>
            </w:r>
          </w:p>
        </w:tc>
        <w:tc>
          <w:tcPr>
            <w:tcW w:w="0" w:type="auto"/>
            <w:tcBorders>
              <w:top w:val="nil"/>
              <w:left w:val="nil"/>
              <w:bottom w:val="nil"/>
              <w:right w:val="nil"/>
            </w:tcBorders>
            <w:noWrap/>
            <w:vAlign w:val="center"/>
            <w:hideMark/>
          </w:tcPr>
          <w:p w14:paraId="256F5F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CB2BE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0302C4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1F08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A3F0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4968B8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1B3AA9A"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k  (Factor k)</w:t>
            </w:r>
          </w:p>
        </w:tc>
        <w:tc>
          <w:tcPr>
            <w:tcW w:w="0" w:type="auto"/>
            <w:tcBorders>
              <w:top w:val="nil"/>
              <w:left w:val="nil"/>
              <w:bottom w:val="single" w:sz="4" w:space="0" w:color="auto"/>
              <w:right w:val="single" w:sz="4" w:space="0" w:color="auto"/>
            </w:tcBorders>
            <w:noWrap/>
            <w:vAlign w:val="center"/>
            <w:hideMark/>
          </w:tcPr>
          <w:p w14:paraId="54A4A79E"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w:t>
            </w:r>
          </w:p>
        </w:tc>
        <w:tc>
          <w:tcPr>
            <w:tcW w:w="0" w:type="auto"/>
            <w:tcBorders>
              <w:top w:val="nil"/>
              <w:left w:val="nil"/>
              <w:bottom w:val="single" w:sz="4" w:space="0" w:color="auto"/>
              <w:right w:val="single" w:sz="4" w:space="0" w:color="auto"/>
            </w:tcBorders>
            <w:noWrap/>
            <w:vAlign w:val="center"/>
            <w:hideMark/>
          </w:tcPr>
          <w:p w14:paraId="4BBF31CA"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0.026</w:t>
            </w:r>
          </w:p>
        </w:tc>
        <w:tc>
          <w:tcPr>
            <w:tcW w:w="0" w:type="auto"/>
            <w:tcBorders>
              <w:top w:val="nil"/>
              <w:left w:val="nil"/>
              <w:bottom w:val="nil"/>
              <w:right w:val="nil"/>
            </w:tcBorders>
            <w:noWrap/>
            <w:vAlign w:val="center"/>
            <w:hideMark/>
          </w:tcPr>
          <w:p w14:paraId="00E5E09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DE68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60A5FD9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5AFDDCC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580BEE3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2.33</w:t>
            </w:r>
          </w:p>
        </w:tc>
        <w:tc>
          <w:tcPr>
            <w:tcW w:w="0" w:type="auto"/>
            <w:tcBorders>
              <w:top w:val="nil"/>
              <w:left w:val="nil"/>
              <w:bottom w:val="single" w:sz="4" w:space="0" w:color="auto"/>
              <w:right w:val="single" w:sz="4" w:space="0" w:color="auto"/>
            </w:tcBorders>
            <w:noWrap/>
            <w:vAlign w:val="center"/>
            <w:hideMark/>
          </w:tcPr>
          <w:p w14:paraId="5CBEED6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2.441</w:t>
            </w:r>
          </w:p>
        </w:tc>
        <w:tc>
          <w:tcPr>
            <w:tcW w:w="0" w:type="auto"/>
            <w:tcBorders>
              <w:top w:val="nil"/>
              <w:left w:val="nil"/>
              <w:bottom w:val="single" w:sz="4" w:space="0" w:color="auto"/>
              <w:right w:val="single" w:sz="4" w:space="0" w:color="auto"/>
            </w:tcBorders>
            <w:noWrap/>
            <w:vAlign w:val="center"/>
            <w:hideMark/>
          </w:tcPr>
          <w:p w14:paraId="23A75D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2.165</w:t>
            </w:r>
          </w:p>
        </w:tc>
        <w:tc>
          <w:tcPr>
            <w:tcW w:w="0" w:type="auto"/>
            <w:tcBorders>
              <w:top w:val="nil"/>
              <w:left w:val="nil"/>
              <w:bottom w:val="single" w:sz="4" w:space="0" w:color="auto"/>
              <w:right w:val="single" w:sz="4" w:space="0" w:color="auto"/>
            </w:tcBorders>
            <w:noWrap/>
            <w:vAlign w:val="center"/>
            <w:hideMark/>
          </w:tcPr>
          <w:p w14:paraId="66CBBD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146.2</w:t>
            </w:r>
          </w:p>
        </w:tc>
        <w:tc>
          <w:tcPr>
            <w:tcW w:w="0" w:type="auto"/>
            <w:tcBorders>
              <w:top w:val="nil"/>
              <w:left w:val="nil"/>
              <w:bottom w:val="nil"/>
              <w:right w:val="nil"/>
            </w:tcBorders>
            <w:noWrap/>
            <w:vAlign w:val="center"/>
            <w:hideMark/>
          </w:tcPr>
          <w:p w14:paraId="3127D36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FE70F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5CF50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F3146D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7787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23A7BB" w14:textId="77777777" w:rsidTr="00B02697">
        <w:trPr>
          <w:trHeight w:val="366"/>
        </w:trPr>
        <w:tc>
          <w:tcPr>
            <w:tcW w:w="0" w:type="auto"/>
            <w:tcBorders>
              <w:top w:val="nil"/>
              <w:left w:val="single" w:sz="4" w:space="0" w:color="auto"/>
              <w:bottom w:val="single" w:sz="4" w:space="0" w:color="auto"/>
              <w:right w:val="single" w:sz="4" w:space="0" w:color="auto"/>
            </w:tcBorders>
            <w:vAlign w:val="center"/>
            <w:hideMark/>
          </w:tcPr>
          <w:p w14:paraId="0E7372EB"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n ( n°de datos)</w:t>
            </w:r>
          </w:p>
        </w:tc>
        <w:tc>
          <w:tcPr>
            <w:tcW w:w="0" w:type="auto"/>
            <w:tcBorders>
              <w:top w:val="nil"/>
              <w:left w:val="nil"/>
              <w:bottom w:val="single" w:sz="4" w:space="0" w:color="auto"/>
              <w:right w:val="single" w:sz="4" w:space="0" w:color="auto"/>
            </w:tcBorders>
            <w:noWrap/>
            <w:vAlign w:val="center"/>
            <w:hideMark/>
          </w:tcPr>
          <w:p w14:paraId="7E0C4FA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single" w:sz="4" w:space="0" w:color="auto"/>
              <w:right w:val="single" w:sz="4" w:space="0" w:color="auto"/>
            </w:tcBorders>
            <w:noWrap/>
            <w:vAlign w:val="center"/>
            <w:hideMark/>
          </w:tcPr>
          <w:p w14:paraId="3959836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nil"/>
              <w:right w:val="nil"/>
            </w:tcBorders>
            <w:noWrap/>
            <w:vAlign w:val="center"/>
            <w:hideMark/>
          </w:tcPr>
          <w:p w14:paraId="3A13D5DF"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600AD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031540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615025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5ABDAE2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2.58</w:t>
            </w:r>
          </w:p>
        </w:tc>
        <w:tc>
          <w:tcPr>
            <w:tcW w:w="0" w:type="auto"/>
            <w:tcBorders>
              <w:top w:val="nil"/>
              <w:left w:val="nil"/>
              <w:bottom w:val="single" w:sz="4" w:space="0" w:color="auto"/>
              <w:right w:val="single" w:sz="4" w:space="0" w:color="auto"/>
            </w:tcBorders>
            <w:noWrap/>
            <w:vAlign w:val="center"/>
            <w:hideMark/>
          </w:tcPr>
          <w:p w14:paraId="39CED86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2.723</w:t>
            </w:r>
          </w:p>
        </w:tc>
        <w:tc>
          <w:tcPr>
            <w:tcW w:w="0" w:type="auto"/>
            <w:tcBorders>
              <w:top w:val="nil"/>
              <w:left w:val="nil"/>
              <w:bottom w:val="single" w:sz="4" w:space="0" w:color="auto"/>
              <w:right w:val="single" w:sz="4" w:space="0" w:color="auto"/>
            </w:tcBorders>
            <w:noWrap/>
            <w:vAlign w:val="center"/>
            <w:hideMark/>
          </w:tcPr>
          <w:p w14:paraId="4F5181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2.197</w:t>
            </w:r>
          </w:p>
        </w:tc>
        <w:tc>
          <w:tcPr>
            <w:tcW w:w="0" w:type="auto"/>
            <w:tcBorders>
              <w:top w:val="nil"/>
              <w:left w:val="nil"/>
              <w:bottom w:val="single" w:sz="4" w:space="0" w:color="auto"/>
              <w:right w:val="single" w:sz="4" w:space="0" w:color="auto"/>
            </w:tcBorders>
            <w:noWrap/>
            <w:vAlign w:val="center"/>
            <w:hideMark/>
          </w:tcPr>
          <w:p w14:paraId="04DA27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157.5</w:t>
            </w:r>
          </w:p>
        </w:tc>
        <w:tc>
          <w:tcPr>
            <w:tcW w:w="0" w:type="auto"/>
            <w:tcBorders>
              <w:top w:val="nil"/>
              <w:left w:val="nil"/>
              <w:bottom w:val="nil"/>
              <w:right w:val="nil"/>
            </w:tcBorders>
            <w:noWrap/>
            <w:vAlign w:val="center"/>
            <w:hideMark/>
          </w:tcPr>
          <w:p w14:paraId="401E297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029899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8FDA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B730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7C5539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8D8E967" w14:textId="77777777" w:rsidTr="00B02697">
        <w:trPr>
          <w:trHeight w:val="366"/>
        </w:trPr>
        <w:tc>
          <w:tcPr>
            <w:tcW w:w="0" w:type="auto"/>
            <w:tcBorders>
              <w:top w:val="nil"/>
              <w:left w:val="nil"/>
              <w:bottom w:val="nil"/>
              <w:right w:val="nil"/>
            </w:tcBorders>
            <w:noWrap/>
            <w:vAlign w:val="center"/>
            <w:hideMark/>
          </w:tcPr>
          <w:p w14:paraId="0AE6AA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E3208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7E0F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213B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9011F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2B1DFD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38A4E73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2947E85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2.88</w:t>
            </w:r>
          </w:p>
        </w:tc>
        <w:tc>
          <w:tcPr>
            <w:tcW w:w="0" w:type="auto"/>
            <w:tcBorders>
              <w:top w:val="nil"/>
              <w:left w:val="nil"/>
              <w:bottom w:val="single" w:sz="4" w:space="0" w:color="auto"/>
              <w:right w:val="single" w:sz="4" w:space="0" w:color="auto"/>
            </w:tcBorders>
            <w:noWrap/>
            <w:vAlign w:val="center"/>
            <w:hideMark/>
          </w:tcPr>
          <w:p w14:paraId="46A897D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3.070</w:t>
            </w:r>
          </w:p>
        </w:tc>
        <w:tc>
          <w:tcPr>
            <w:tcW w:w="0" w:type="auto"/>
            <w:tcBorders>
              <w:top w:val="nil"/>
              <w:left w:val="nil"/>
              <w:bottom w:val="single" w:sz="4" w:space="0" w:color="auto"/>
              <w:right w:val="single" w:sz="4" w:space="0" w:color="auto"/>
            </w:tcBorders>
            <w:noWrap/>
            <w:vAlign w:val="center"/>
            <w:hideMark/>
          </w:tcPr>
          <w:p w14:paraId="4CD5C4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2.237</w:t>
            </w:r>
          </w:p>
        </w:tc>
        <w:tc>
          <w:tcPr>
            <w:tcW w:w="0" w:type="auto"/>
            <w:tcBorders>
              <w:top w:val="nil"/>
              <w:left w:val="nil"/>
              <w:bottom w:val="single" w:sz="4" w:space="0" w:color="auto"/>
              <w:right w:val="single" w:sz="4" w:space="0" w:color="auto"/>
            </w:tcBorders>
            <w:noWrap/>
            <w:vAlign w:val="center"/>
            <w:hideMark/>
          </w:tcPr>
          <w:p w14:paraId="3FEDF6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172.6</w:t>
            </w:r>
          </w:p>
        </w:tc>
        <w:tc>
          <w:tcPr>
            <w:tcW w:w="0" w:type="auto"/>
            <w:tcBorders>
              <w:top w:val="nil"/>
              <w:left w:val="nil"/>
              <w:bottom w:val="nil"/>
              <w:right w:val="nil"/>
            </w:tcBorders>
            <w:noWrap/>
            <w:vAlign w:val="center"/>
            <w:hideMark/>
          </w:tcPr>
          <w:p w14:paraId="2720F5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724FD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6E07D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A30361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9839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bl>
    <w:p w14:paraId="047EBAC9" w14:textId="77777777" w:rsidR="00B02697" w:rsidRDefault="00B02697" w:rsidP="00B02697">
      <w:pPr>
        <w:tabs>
          <w:tab w:val="left" w:pos="8822"/>
        </w:tabs>
        <w:rPr>
          <w:rFonts w:ascii="Arial Narrow" w:hAnsi="Arial Narrow"/>
          <w:lang w:eastAsia="es-PE"/>
        </w:rPr>
      </w:pPr>
    </w:p>
    <w:p w14:paraId="0CD06480" w14:textId="77777777" w:rsidR="00B02697" w:rsidRDefault="00B02697" w:rsidP="00B02697">
      <w:pPr>
        <w:tabs>
          <w:tab w:val="left" w:pos="8822"/>
        </w:tabs>
        <w:rPr>
          <w:rFonts w:ascii="Arial Narrow" w:hAnsi="Arial Narrow"/>
          <w:lang w:eastAsia="es-PE"/>
        </w:rPr>
      </w:pPr>
    </w:p>
    <w:p w14:paraId="31AC2DCF" w14:textId="77777777" w:rsidR="00B02697" w:rsidRDefault="00B02697" w:rsidP="00B02697">
      <w:pPr>
        <w:tabs>
          <w:tab w:val="left" w:pos="8822"/>
        </w:tabs>
        <w:rPr>
          <w:rFonts w:ascii="Arial Narrow" w:hAnsi="Arial Narrow"/>
          <w:lang w:eastAsia="es-PE"/>
        </w:rPr>
      </w:pPr>
    </w:p>
    <w:p w14:paraId="35663797" w14:textId="77777777" w:rsidR="00603521" w:rsidRDefault="00603521" w:rsidP="00B02697">
      <w:pPr>
        <w:spacing w:line="240" w:lineRule="auto"/>
        <w:jc w:val="center"/>
        <w:rPr>
          <w:rFonts w:ascii="Arial Narrow" w:eastAsia="Times New Roman" w:hAnsi="Arial Narrow" w:cs="Arial"/>
          <w:b/>
          <w:bCs/>
          <w:kern w:val="0"/>
          <w:szCs w:val="24"/>
          <w:lang w:val="es-ES" w:eastAsia="es-ES"/>
          <w14:ligatures w14:val="none"/>
        </w:rPr>
        <w:sectPr w:rsidR="00603521" w:rsidSect="00B02697">
          <w:pgSz w:w="16838" w:h="11906" w:orient="landscape"/>
          <w:pgMar w:top="1701" w:right="1418" w:bottom="1559" w:left="1418" w:header="709" w:footer="709" w:gutter="0"/>
          <w:cols w:space="708"/>
          <w:docGrid w:linePitch="360"/>
        </w:sectPr>
      </w:pPr>
    </w:p>
    <w:tbl>
      <w:tblPr>
        <w:tblW w:w="3540" w:type="dxa"/>
        <w:jc w:val="center"/>
        <w:tblCellMar>
          <w:left w:w="70" w:type="dxa"/>
          <w:right w:w="70" w:type="dxa"/>
        </w:tblCellMar>
        <w:tblLook w:val="04A0" w:firstRow="1" w:lastRow="0" w:firstColumn="1" w:lastColumn="0" w:noHBand="0" w:noVBand="1"/>
      </w:tblPr>
      <w:tblGrid>
        <w:gridCol w:w="1366"/>
        <w:gridCol w:w="808"/>
        <w:gridCol w:w="1366"/>
      </w:tblGrid>
      <w:tr w:rsidR="00B02697" w:rsidRPr="00B02697" w14:paraId="26457362" w14:textId="77777777" w:rsidTr="00603521">
        <w:trPr>
          <w:trHeight w:val="403"/>
          <w:jc w:val="center"/>
        </w:trPr>
        <w:tc>
          <w:tcPr>
            <w:tcW w:w="3540" w:type="dxa"/>
            <w:gridSpan w:val="3"/>
            <w:tcBorders>
              <w:top w:val="single" w:sz="4" w:space="0" w:color="auto"/>
              <w:left w:val="single" w:sz="4" w:space="0" w:color="auto"/>
              <w:bottom w:val="single" w:sz="4" w:space="0" w:color="auto"/>
              <w:right w:val="single" w:sz="4" w:space="0" w:color="auto"/>
            </w:tcBorders>
            <w:vAlign w:val="center"/>
            <w:hideMark/>
          </w:tcPr>
          <w:p w14:paraId="2D6F6A15" w14:textId="77777777" w:rsidR="00B02697" w:rsidRPr="00B02697" w:rsidRDefault="00B02697" w:rsidP="00B0269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lastRenderedPageBreak/>
              <w:t>B.4.    Distribución Extrema Tipo I - Gumbel</w:t>
            </w:r>
          </w:p>
        </w:tc>
      </w:tr>
      <w:tr w:rsidR="00B02697" w:rsidRPr="00B02697" w14:paraId="230C204C" w14:textId="77777777" w:rsidTr="00603521">
        <w:trPr>
          <w:trHeight w:val="403"/>
          <w:jc w:val="center"/>
        </w:trPr>
        <w:tc>
          <w:tcPr>
            <w:tcW w:w="1366" w:type="dxa"/>
            <w:tcBorders>
              <w:top w:val="nil"/>
              <w:left w:val="single" w:sz="4" w:space="0" w:color="auto"/>
              <w:bottom w:val="single" w:sz="4" w:space="0" w:color="auto"/>
              <w:right w:val="single" w:sz="4" w:space="0" w:color="auto"/>
            </w:tcBorders>
            <w:shd w:val="clear" w:color="000000" w:fill="9A0000"/>
            <w:vAlign w:val="center"/>
            <w:hideMark/>
          </w:tcPr>
          <w:p w14:paraId="51684294"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808" w:type="dxa"/>
            <w:tcBorders>
              <w:top w:val="nil"/>
              <w:left w:val="nil"/>
              <w:bottom w:val="single" w:sz="4" w:space="0" w:color="auto"/>
              <w:right w:val="single" w:sz="4" w:space="0" w:color="auto"/>
            </w:tcBorders>
            <w:shd w:val="clear" w:color="000000" w:fill="9A0000"/>
            <w:noWrap/>
            <w:vAlign w:val="center"/>
            <w:hideMark/>
          </w:tcPr>
          <w:p w14:paraId="27CF08A6"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366" w:type="dxa"/>
            <w:tcBorders>
              <w:top w:val="nil"/>
              <w:left w:val="nil"/>
              <w:bottom w:val="single" w:sz="4" w:space="0" w:color="auto"/>
              <w:right w:val="single" w:sz="4" w:space="0" w:color="auto"/>
            </w:tcBorders>
            <w:shd w:val="clear" w:color="000000" w:fill="9A0000"/>
            <w:vAlign w:val="center"/>
            <w:hideMark/>
          </w:tcPr>
          <w:p w14:paraId="4C8B9CD3"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  (mm)</w:t>
            </w:r>
          </w:p>
        </w:tc>
      </w:tr>
      <w:tr w:rsidR="00B02697" w:rsidRPr="00B02697" w14:paraId="4B7DAEE7"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233FCEB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808" w:type="dxa"/>
            <w:tcBorders>
              <w:top w:val="nil"/>
              <w:left w:val="nil"/>
              <w:bottom w:val="single" w:sz="4" w:space="0" w:color="auto"/>
              <w:right w:val="single" w:sz="4" w:space="0" w:color="auto"/>
            </w:tcBorders>
            <w:noWrap/>
            <w:vAlign w:val="center"/>
            <w:hideMark/>
          </w:tcPr>
          <w:p w14:paraId="61E90FE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366" w:type="dxa"/>
            <w:tcBorders>
              <w:top w:val="nil"/>
              <w:left w:val="nil"/>
              <w:bottom w:val="single" w:sz="4" w:space="0" w:color="auto"/>
              <w:right w:val="single" w:sz="4" w:space="0" w:color="auto"/>
            </w:tcBorders>
            <w:noWrap/>
            <w:vAlign w:val="center"/>
            <w:hideMark/>
          </w:tcPr>
          <w:p w14:paraId="4514D6B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B02697" w:rsidRPr="00B02697" w14:paraId="54F3C2FD"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2FABA2E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808" w:type="dxa"/>
            <w:tcBorders>
              <w:top w:val="nil"/>
              <w:left w:val="nil"/>
              <w:bottom w:val="single" w:sz="4" w:space="0" w:color="auto"/>
              <w:right w:val="single" w:sz="4" w:space="0" w:color="auto"/>
            </w:tcBorders>
            <w:noWrap/>
            <w:vAlign w:val="center"/>
            <w:hideMark/>
          </w:tcPr>
          <w:p w14:paraId="6694EFE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366" w:type="dxa"/>
            <w:tcBorders>
              <w:top w:val="nil"/>
              <w:left w:val="nil"/>
              <w:bottom w:val="single" w:sz="4" w:space="0" w:color="auto"/>
              <w:right w:val="single" w:sz="4" w:space="0" w:color="auto"/>
            </w:tcBorders>
            <w:noWrap/>
            <w:vAlign w:val="center"/>
            <w:hideMark/>
          </w:tcPr>
          <w:p w14:paraId="7AC43A0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B02697" w:rsidRPr="00B02697" w14:paraId="300FAAC0"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268C3BA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808" w:type="dxa"/>
            <w:tcBorders>
              <w:top w:val="nil"/>
              <w:left w:val="nil"/>
              <w:bottom w:val="single" w:sz="4" w:space="0" w:color="auto"/>
              <w:right w:val="single" w:sz="4" w:space="0" w:color="auto"/>
            </w:tcBorders>
            <w:noWrap/>
            <w:vAlign w:val="center"/>
            <w:hideMark/>
          </w:tcPr>
          <w:p w14:paraId="6CD9440A"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366" w:type="dxa"/>
            <w:tcBorders>
              <w:top w:val="nil"/>
              <w:left w:val="nil"/>
              <w:bottom w:val="single" w:sz="4" w:space="0" w:color="auto"/>
              <w:right w:val="single" w:sz="4" w:space="0" w:color="auto"/>
            </w:tcBorders>
            <w:noWrap/>
            <w:vAlign w:val="center"/>
            <w:hideMark/>
          </w:tcPr>
          <w:p w14:paraId="661433A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B02697" w:rsidRPr="00B02697" w14:paraId="3B696BAE"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641649F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808" w:type="dxa"/>
            <w:tcBorders>
              <w:top w:val="nil"/>
              <w:left w:val="nil"/>
              <w:bottom w:val="single" w:sz="4" w:space="0" w:color="auto"/>
              <w:right w:val="single" w:sz="4" w:space="0" w:color="auto"/>
            </w:tcBorders>
            <w:noWrap/>
            <w:vAlign w:val="center"/>
            <w:hideMark/>
          </w:tcPr>
          <w:p w14:paraId="46213844"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366" w:type="dxa"/>
            <w:tcBorders>
              <w:top w:val="nil"/>
              <w:left w:val="nil"/>
              <w:bottom w:val="single" w:sz="4" w:space="0" w:color="auto"/>
              <w:right w:val="single" w:sz="4" w:space="0" w:color="auto"/>
            </w:tcBorders>
            <w:noWrap/>
            <w:vAlign w:val="center"/>
            <w:hideMark/>
          </w:tcPr>
          <w:p w14:paraId="03785BE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B02697" w:rsidRPr="00B02697" w14:paraId="161A0105"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5654BABE"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808" w:type="dxa"/>
            <w:tcBorders>
              <w:top w:val="nil"/>
              <w:left w:val="nil"/>
              <w:bottom w:val="single" w:sz="4" w:space="0" w:color="auto"/>
              <w:right w:val="single" w:sz="4" w:space="0" w:color="auto"/>
            </w:tcBorders>
            <w:noWrap/>
            <w:vAlign w:val="center"/>
            <w:hideMark/>
          </w:tcPr>
          <w:p w14:paraId="0B8CDE4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366" w:type="dxa"/>
            <w:tcBorders>
              <w:top w:val="nil"/>
              <w:left w:val="nil"/>
              <w:bottom w:val="single" w:sz="4" w:space="0" w:color="auto"/>
              <w:right w:val="single" w:sz="4" w:space="0" w:color="auto"/>
            </w:tcBorders>
            <w:noWrap/>
            <w:vAlign w:val="center"/>
            <w:hideMark/>
          </w:tcPr>
          <w:p w14:paraId="3637CF5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B02697" w:rsidRPr="00B02697" w14:paraId="7A3AC41A"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7EA5CA12"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808" w:type="dxa"/>
            <w:tcBorders>
              <w:top w:val="nil"/>
              <w:left w:val="nil"/>
              <w:bottom w:val="single" w:sz="4" w:space="0" w:color="auto"/>
              <w:right w:val="single" w:sz="4" w:space="0" w:color="auto"/>
            </w:tcBorders>
            <w:noWrap/>
            <w:vAlign w:val="center"/>
            <w:hideMark/>
          </w:tcPr>
          <w:p w14:paraId="394609A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366" w:type="dxa"/>
            <w:tcBorders>
              <w:top w:val="nil"/>
              <w:left w:val="nil"/>
              <w:bottom w:val="single" w:sz="4" w:space="0" w:color="auto"/>
              <w:right w:val="single" w:sz="4" w:space="0" w:color="auto"/>
            </w:tcBorders>
            <w:noWrap/>
            <w:vAlign w:val="center"/>
            <w:hideMark/>
          </w:tcPr>
          <w:p w14:paraId="4EED21E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B02697" w:rsidRPr="00B02697" w14:paraId="71E904BC"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B821F3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808" w:type="dxa"/>
            <w:tcBorders>
              <w:top w:val="nil"/>
              <w:left w:val="nil"/>
              <w:bottom w:val="single" w:sz="4" w:space="0" w:color="auto"/>
              <w:right w:val="single" w:sz="4" w:space="0" w:color="auto"/>
            </w:tcBorders>
            <w:noWrap/>
            <w:vAlign w:val="center"/>
            <w:hideMark/>
          </w:tcPr>
          <w:p w14:paraId="09F37D7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366" w:type="dxa"/>
            <w:tcBorders>
              <w:top w:val="nil"/>
              <w:left w:val="nil"/>
              <w:bottom w:val="single" w:sz="4" w:space="0" w:color="auto"/>
              <w:right w:val="single" w:sz="4" w:space="0" w:color="auto"/>
            </w:tcBorders>
            <w:noWrap/>
            <w:vAlign w:val="center"/>
            <w:hideMark/>
          </w:tcPr>
          <w:p w14:paraId="5D21B9F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B02697" w:rsidRPr="00B02697" w14:paraId="54B01244"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3679AB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808" w:type="dxa"/>
            <w:tcBorders>
              <w:top w:val="nil"/>
              <w:left w:val="nil"/>
              <w:bottom w:val="single" w:sz="4" w:space="0" w:color="auto"/>
              <w:right w:val="single" w:sz="4" w:space="0" w:color="auto"/>
            </w:tcBorders>
            <w:noWrap/>
            <w:vAlign w:val="center"/>
            <w:hideMark/>
          </w:tcPr>
          <w:p w14:paraId="08A7CA4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366" w:type="dxa"/>
            <w:tcBorders>
              <w:top w:val="nil"/>
              <w:left w:val="nil"/>
              <w:bottom w:val="single" w:sz="4" w:space="0" w:color="auto"/>
              <w:right w:val="single" w:sz="4" w:space="0" w:color="auto"/>
            </w:tcBorders>
            <w:noWrap/>
            <w:vAlign w:val="center"/>
            <w:hideMark/>
          </w:tcPr>
          <w:p w14:paraId="2807F78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B02697" w:rsidRPr="00B02697" w14:paraId="0E6A6C24"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01B9B032"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808" w:type="dxa"/>
            <w:tcBorders>
              <w:top w:val="nil"/>
              <w:left w:val="nil"/>
              <w:bottom w:val="single" w:sz="4" w:space="0" w:color="auto"/>
              <w:right w:val="single" w:sz="4" w:space="0" w:color="auto"/>
            </w:tcBorders>
            <w:noWrap/>
            <w:vAlign w:val="center"/>
            <w:hideMark/>
          </w:tcPr>
          <w:p w14:paraId="4BA91A72"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366" w:type="dxa"/>
            <w:tcBorders>
              <w:top w:val="nil"/>
              <w:left w:val="nil"/>
              <w:bottom w:val="single" w:sz="4" w:space="0" w:color="auto"/>
              <w:right w:val="single" w:sz="4" w:space="0" w:color="auto"/>
            </w:tcBorders>
            <w:noWrap/>
            <w:vAlign w:val="center"/>
            <w:hideMark/>
          </w:tcPr>
          <w:p w14:paraId="31686EA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23C368A3" w14:textId="77777777" w:rsidR="00B02697" w:rsidRDefault="00603521" w:rsidP="00B02697">
      <w:pPr>
        <w:tabs>
          <w:tab w:val="left" w:pos="8822"/>
        </w:tabs>
        <w:rPr>
          <w:rFonts w:ascii="Arial Narrow" w:hAnsi="Arial Narrow"/>
          <w:lang w:eastAsia="es-PE"/>
        </w:rPr>
      </w:pPr>
      <w:r>
        <w:rPr>
          <w:rFonts w:ascii="Arial Narrow" w:hAnsi="Arial Narrow"/>
          <w:noProof/>
          <w:lang w:eastAsia="es-PE"/>
        </w:rPr>
        <w:drawing>
          <wp:anchor distT="0" distB="0" distL="114300" distR="114300" simplePos="0" relativeHeight="251731968" behindDoc="0" locked="0" layoutInCell="1" allowOverlap="1" wp14:anchorId="7B0E4DBE" wp14:editId="3C870278">
            <wp:simplePos x="0" y="0"/>
            <wp:positionH relativeFrom="margin">
              <wp:posOffset>1002831</wp:posOffset>
            </wp:positionH>
            <wp:positionV relativeFrom="paragraph">
              <wp:posOffset>2862166</wp:posOffset>
            </wp:positionV>
            <wp:extent cx="3912042" cy="2506249"/>
            <wp:effectExtent l="0" t="0" r="0" b="8890"/>
            <wp:wrapNone/>
            <wp:docPr id="595957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2042" cy="2506249"/>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noProof/>
          <w:lang w:eastAsia="es-PE"/>
        </w:rPr>
        <w:drawing>
          <wp:anchor distT="0" distB="0" distL="114300" distR="114300" simplePos="0" relativeHeight="251730944" behindDoc="0" locked="0" layoutInCell="1" allowOverlap="1" wp14:anchorId="06B80054" wp14:editId="6AC9E75E">
            <wp:simplePos x="0" y="0"/>
            <wp:positionH relativeFrom="margin">
              <wp:posOffset>947613</wp:posOffset>
            </wp:positionH>
            <wp:positionV relativeFrom="paragraph">
              <wp:posOffset>120208</wp:posOffset>
            </wp:positionV>
            <wp:extent cx="3845625" cy="2496710"/>
            <wp:effectExtent l="0" t="0" r="2540" b="0"/>
            <wp:wrapNone/>
            <wp:docPr id="232261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5625" cy="2496710"/>
                    </a:xfrm>
                    <a:prstGeom prst="rect">
                      <a:avLst/>
                    </a:prstGeom>
                    <a:noFill/>
                  </pic:spPr>
                </pic:pic>
              </a:graphicData>
            </a:graphic>
            <wp14:sizeRelH relativeFrom="page">
              <wp14:pctWidth>0</wp14:pctWidth>
            </wp14:sizeRelH>
            <wp14:sizeRelV relativeFrom="page">
              <wp14:pctHeight>0</wp14:pctHeight>
            </wp14:sizeRelV>
          </wp:anchor>
        </w:drawing>
      </w:r>
    </w:p>
    <w:p w14:paraId="1A91FA9A" w14:textId="77777777" w:rsidR="001C2566" w:rsidRPr="001C2566" w:rsidRDefault="001C2566" w:rsidP="001C2566">
      <w:pPr>
        <w:rPr>
          <w:rFonts w:ascii="Arial Narrow" w:hAnsi="Arial Narrow"/>
          <w:lang w:eastAsia="es-PE"/>
        </w:rPr>
      </w:pPr>
    </w:p>
    <w:p w14:paraId="6D47A110" w14:textId="77777777" w:rsidR="001C2566" w:rsidRPr="001C2566" w:rsidRDefault="001C2566" w:rsidP="001C2566">
      <w:pPr>
        <w:rPr>
          <w:rFonts w:ascii="Arial Narrow" w:hAnsi="Arial Narrow"/>
          <w:lang w:eastAsia="es-PE"/>
        </w:rPr>
      </w:pPr>
    </w:p>
    <w:p w14:paraId="6FFAC8B6" w14:textId="77777777" w:rsidR="001C2566" w:rsidRPr="001C2566" w:rsidRDefault="001C2566" w:rsidP="001C2566">
      <w:pPr>
        <w:rPr>
          <w:rFonts w:ascii="Arial Narrow" w:hAnsi="Arial Narrow"/>
          <w:lang w:eastAsia="es-PE"/>
        </w:rPr>
      </w:pPr>
    </w:p>
    <w:p w14:paraId="02F2EF86" w14:textId="77777777" w:rsidR="001C2566" w:rsidRPr="001C2566" w:rsidRDefault="001C2566" w:rsidP="001C2566">
      <w:pPr>
        <w:rPr>
          <w:rFonts w:ascii="Arial Narrow" w:hAnsi="Arial Narrow"/>
          <w:lang w:eastAsia="es-PE"/>
        </w:rPr>
      </w:pPr>
    </w:p>
    <w:p w14:paraId="3CDB8F78" w14:textId="77777777" w:rsidR="001C2566" w:rsidRPr="001C2566" w:rsidRDefault="001C2566" w:rsidP="001C2566">
      <w:pPr>
        <w:rPr>
          <w:rFonts w:ascii="Arial Narrow" w:hAnsi="Arial Narrow"/>
          <w:lang w:eastAsia="es-PE"/>
        </w:rPr>
      </w:pPr>
    </w:p>
    <w:p w14:paraId="4E1BB361" w14:textId="77777777" w:rsidR="001C2566" w:rsidRPr="001C2566" w:rsidRDefault="001C2566" w:rsidP="001C2566">
      <w:pPr>
        <w:rPr>
          <w:rFonts w:ascii="Arial Narrow" w:hAnsi="Arial Narrow"/>
          <w:lang w:eastAsia="es-PE"/>
        </w:rPr>
      </w:pPr>
    </w:p>
    <w:p w14:paraId="17BD7758" w14:textId="77777777" w:rsidR="001C2566" w:rsidRPr="001C2566" w:rsidRDefault="001C2566" w:rsidP="001C2566">
      <w:pPr>
        <w:rPr>
          <w:rFonts w:ascii="Arial Narrow" w:hAnsi="Arial Narrow"/>
          <w:lang w:eastAsia="es-PE"/>
        </w:rPr>
      </w:pPr>
    </w:p>
    <w:p w14:paraId="5A981C0C" w14:textId="77777777" w:rsidR="001C2566" w:rsidRPr="001C2566" w:rsidRDefault="001C2566" w:rsidP="001C2566">
      <w:pPr>
        <w:rPr>
          <w:rFonts w:ascii="Arial Narrow" w:hAnsi="Arial Narrow"/>
          <w:lang w:eastAsia="es-PE"/>
        </w:rPr>
      </w:pPr>
    </w:p>
    <w:p w14:paraId="1878D13A" w14:textId="77777777" w:rsidR="001C2566" w:rsidRPr="001C2566" w:rsidRDefault="001C2566" w:rsidP="001C2566">
      <w:pPr>
        <w:rPr>
          <w:rFonts w:ascii="Arial Narrow" w:hAnsi="Arial Narrow"/>
          <w:lang w:eastAsia="es-PE"/>
        </w:rPr>
      </w:pPr>
    </w:p>
    <w:p w14:paraId="6DFF61E1" w14:textId="77777777" w:rsidR="001C2566" w:rsidRPr="001C2566" w:rsidRDefault="001C2566" w:rsidP="001C2566">
      <w:pPr>
        <w:rPr>
          <w:rFonts w:ascii="Arial Narrow" w:hAnsi="Arial Narrow"/>
          <w:lang w:eastAsia="es-PE"/>
        </w:rPr>
      </w:pPr>
    </w:p>
    <w:p w14:paraId="795ADD56" w14:textId="77777777" w:rsidR="001C2566" w:rsidRPr="001C2566" w:rsidRDefault="001C2566" w:rsidP="001C2566">
      <w:pPr>
        <w:rPr>
          <w:rFonts w:ascii="Arial Narrow" w:hAnsi="Arial Narrow"/>
          <w:lang w:eastAsia="es-PE"/>
        </w:rPr>
      </w:pPr>
    </w:p>
    <w:p w14:paraId="2DEA1BF6" w14:textId="77777777" w:rsidR="001C2566" w:rsidRPr="001C2566" w:rsidRDefault="001C2566" w:rsidP="001C2566">
      <w:pPr>
        <w:rPr>
          <w:rFonts w:ascii="Arial Narrow" w:hAnsi="Arial Narrow"/>
          <w:lang w:eastAsia="es-PE"/>
        </w:rPr>
      </w:pPr>
    </w:p>
    <w:p w14:paraId="093F7F9E" w14:textId="77777777" w:rsidR="001C2566" w:rsidRPr="001C2566" w:rsidRDefault="001C2566" w:rsidP="001C2566">
      <w:pPr>
        <w:rPr>
          <w:rFonts w:ascii="Arial Narrow" w:hAnsi="Arial Narrow"/>
          <w:lang w:eastAsia="es-PE"/>
        </w:rPr>
      </w:pPr>
    </w:p>
    <w:p w14:paraId="640F7C4E" w14:textId="77777777" w:rsidR="001C2566" w:rsidRPr="001C2566" w:rsidRDefault="001C2566" w:rsidP="001C2566">
      <w:pPr>
        <w:rPr>
          <w:rFonts w:ascii="Arial Narrow" w:hAnsi="Arial Narrow"/>
          <w:lang w:eastAsia="es-PE"/>
        </w:rPr>
      </w:pPr>
    </w:p>
    <w:p w14:paraId="4120A71C" w14:textId="77777777" w:rsidR="001C2566" w:rsidRPr="001C2566" w:rsidRDefault="001C2566" w:rsidP="001C2566">
      <w:pPr>
        <w:rPr>
          <w:rFonts w:ascii="Arial Narrow" w:hAnsi="Arial Narrow"/>
          <w:lang w:eastAsia="es-PE"/>
        </w:rPr>
      </w:pPr>
    </w:p>
    <w:p w14:paraId="1CB7B0CB" w14:textId="77777777" w:rsidR="001C2566" w:rsidRPr="001C2566" w:rsidRDefault="001C2566" w:rsidP="001C2566">
      <w:pPr>
        <w:rPr>
          <w:rFonts w:ascii="Arial Narrow" w:hAnsi="Arial Narrow"/>
          <w:lang w:eastAsia="es-PE"/>
        </w:rPr>
      </w:pPr>
    </w:p>
    <w:p w14:paraId="4E062A7F" w14:textId="77777777" w:rsidR="001C2566" w:rsidRPr="001C2566" w:rsidRDefault="001C2566" w:rsidP="001C2566">
      <w:pPr>
        <w:rPr>
          <w:rFonts w:ascii="Arial Narrow" w:hAnsi="Arial Narrow"/>
          <w:lang w:eastAsia="es-PE"/>
        </w:rPr>
      </w:pPr>
    </w:p>
    <w:p w14:paraId="5D99204E" w14:textId="77777777" w:rsidR="001C2566" w:rsidRPr="001C2566" w:rsidRDefault="001C2566" w:rsidP="001C2566">
      <w:pPr>
        <w:rPr>
          <w:rFonts w:ascii="Arial Narrow" w:hAnsi="Arial Narrow"/>
          <w:lang w:eastAsia="es-PE"/>
        </w:rPr>
      </w:pPr>
    </w:p>
    <w:p w14:paraId="567925D4" w14:textId="77777777" w:rsidR="001C2566" w:rsidRPr="001C2566" w:rsidRDefault="001C2566" w:rsidP="001C2566">
      <w:pPr>
        <w:rPr>
          <w:rFonts w:ascii="Arial Narrow" w:hAnsi="Arial Narrow"/>
          <w:lang w:eastAsia="es-PE"/>
        </w:rPr>
      </w:pPr>
    </w:p>
    <w:p w14:paraId="00AD1986" w14:textId="77777777" w:rsidR="001C2566" w:rsidRPr="001C2566" w:rsidRDefault="001C2566" w:rsidP="001C2566">
      <w:pPr>
        <w:rPr>
          <w:rFonts w:ascii="Arial Narrow" w:hAnsi="Arial Narrow"/>
          <w:lang w:eastAsia="es-PE"/>
        </w:rPr>
      </w:pPr>
    </w:p>
    <w:p w14:paraId="0BB8E58D" w14:textId="77777777" w:rsidR="001C2566" w:rsidRPr="001C2566" w:rsidRDefault="001C2566" w:rsidP="001C2566">
      <w:pPr>
        <w:rPr>
          <w:rFonts w:ascii="Arial Narrow" w:hAnsi="Arial Narrow"/>
          <w:lang w:eastAsia="es-PE"/>
        </w:rPr>
      </w:pPr>
    </w:p>
    <w:p w14:paraId="4F4B0AB8" w14:textId="77777777" w:rsidR="001C2566" w:rsidRPr="001C2566" w:rsidRDefault="001C2566" w:rsidP="001C2566">
      <w:pPr>
        <w:rPr>
          <w:rFonts w:ascii="Arial Narrow" w:hAnsi="Arial Narrow"/>
          <w:lang w:eastAsia="es-PE"/>
        </w:rPr>
      </w:pPr>
    </w:p>
    <w:p w14:paraId="0CE7188A" w14:textId="77777777" w:rsidR="001C2566" w:rsidRPr="001C2566" w:rsidRDefault="001C2566" w:rsidP="001C2566">
      <w:pPr>
        <w:rPr>
          <w:rFonts w:ascii="Arial Narrow" w:hAnsi="Arial Narrow"/>
          <w:lang w:eastAsia="es-PE"/>
        </w:rPr>
      </w:pPr>
    </w:p>
    <w:p w14:paraId="18A52048" w14:textId="77777777" w:rsidR="001C2566" w:rsidRPr="001C2566" w:rsidRDefault="001C2566" w:rsidP="001C2566">
      <w:pPr>
        <w:rPr>
          <w:rFonts w:ascii="Arial Narrow" w:hAnsi="Arial Narrow"/>
          <w:lang w:eastAsia="es-PE"/>
        </w:rPr>
      </w:pPr>
    </w:p>
    <w:p w14:paraId="11D41BD6" w14:textId="77777777" w:rsidR="001C2566" w:rsidRPr="001C2566" w:rsidRDefault="001C2566" w:rsidP="001C2566">
      <w:pPr>
        <w:rPr>
          <w:rFonts w:ascii="Arial Narrow" w:hAnsi="Arial Narrow"/>
          <w:lang w:eastAsia="es-PE"/>
        </w:rPr>
      </w:pPr>
    </w:p>
    <w:p w14:paraId="113CA4A1" w14:textId="77777777" w:rsidR="001C2566" w:rsidRDefault="001C2566" w:rsidP="001C2566">
      <w:pPr>
        <w:rPr>
          <w:rFonts w:ascii="Arial Narrow" w:hAnsi="Arial Narrow"/>
          <w:lang w:eastAsia="es-PE"/>
        </w:rPr>
      </w:pPr>
    </w:p>
    <w:p w14:paraId="5E847DB1" w14:textId="77777777" w:rsidR="001C2566" w:rsidRDefault="001C2566" w:rsidP="001C2566">
      <w:pPr>
        <w:rPr>
          <w:rFonts w:ascii="Arial Narrow" w:hAnsi="Arial Narrow"/>
          <w:lang w:eastAsia="es-PE"/>
        </w:rPr>
      </w:pPr>
    </w:p>
    <w:p w14:paraId="1BD6DAE6" w14:textId="77777777" w:rsidR="001C2566" w:rsidRDefault="001C2566" w:rsidP="001C2566">
      <w:pPr>
        <w:tabs>
          <w:tab w:val="left" w:pos="1440"/>
        </w:tabs>
        <w:rPr>
          <w:rFonts w:ascii="Arial Narrow" w:hAnsi="Arial Narrow"/>
          <w:lang w:eastAsia="es-PE"/>
        </w:rPr>
      </w:pPr>
      <w:r>
        <w:rPr>
          <w:rFonts w:ascii="Arial Narrow" w:hAnsi="Arial Narrow"/>
          <w:lang w:eastAsia="es-PE"/>
        </w:rPr>
        <w:tab/>
      </w:r>
    </w:p>
    <w:p w14:paraId="1C987D1A" w14:textId="77777777" w:rsidR="001C2566" w:rsidRDefault="001C2566" w:rsidP="001C2566">
      <w:pPr>
        <w:tabs>
          <w:tab w:val="left" w:pos="1440"/>
        </w:tabs>
        <w:rPr>
          <w:rFonts w:ascii="Arial Narrow" w:hAnsi="Arial Narrow"/>
          <w:lang w:eastAsia="es-PE"/>
        </w:rPr>
      </w:pPr>
    </w:p>
    <w:p w14:paraId="2104163B" w14:textId="77777777" w:rsidR="001C2566" w:rsidRDefault="001C2566" w:rsidP="001C2566">
      <w:pPr>
        <w:tabs>
          <w:tab w:val="left" w:pos="1440"/>
        </w:tabs>
        <w:rPr>
          <w:rFonts w:ascii="Arial Narrow" w:hAnsi="Arial Narrow"/>
          <w:lang w:eastAsia="es-PE"/>
        </w:rPr>
      </w:pPr>
    </w:p>
    <w:p w14:paraId="34D5895C" w14:textId="77777777" w:rsidR="001C2566" w:rsidRDefault="001C2566" w:rsidP="001C2566">
      <w:pPr>
        <w:tabs>
          <w:tab w:val="left" w:pos="1440"/>
        </w:tabs>
        <w:rPr>
          <w:rFonts w:ascii="Arial Narrow" w:hAnsi="Arial Narrow"/>
          <w:lang w:eastAsia="es-PE"/>
        </w:rPr>
      </w:pPr>
    </w:p>
    <w:p w14:paraId="7F036389"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5E0076CC" wp14:editId="52DA5B2E">
            <wp:extent cx="4540667" cy="2773973"/>
            <wp:effectExtent l="0" t="0" r="12700" b="7620"/>
            <wp:docPr id="289754133"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00E8C29" w14:textId="77777777" w:rsidR="001C2566" w:rsidRDefault="001C2566" w:rsidP="001C2566">
      <w:pPr>
        <w:tabs>
          <w:tab w:val="left" w:pos="1440"/>
        </w:tabs>
        <w:rPr>
          <w:rFonts w:ascii="Arial Narrow" w:hAnsi="Arial Narrow"/>
          <w:lang w:eastAsia="es-PE"/>
        </w:rPr>
      </w:pPr>
    </w:p>
    <w:p w14:paraId="0923D172" w14:textId="77777777" w:rsidR="001C2566" w:rsidRDefault="001C2566" w:rsidP="001C2566">
      <w:pPr>
        <w:tabs>
          <w:tab w:val="left" w:pos="1440"/>
        </w:tabs>
        <w:rPr>
          <w:rFonts w:ascii="Arial Narrow" w:hAnsi="Arial Narrow"/>
          <w:lang w:eastAsia="es-PE"/>
        </w:rPr>
      </w:pPr>
    </w:p>
    <w:p w14:paraId="3E26C001" w14:textId="77777777" w:rsidR="001C2566" w:rsidRDefault="001C2566" w:rsidP="001C2566">
      <w:pPr>
        <w:tabs>
          <w:tab w:val="left" w:pos="1440"/>
        </w:tabs>
        <w:rPr>
          <w:rFonts w:ascii="Arial Narrow" w:hAnsi="Arial Narrow"/>
          <w:lang w:eastAsia="es-PE"/>
        </w:rPr>
      </w:pPr>
    </w:p>
    <w:p w14:paraId="6FA0CC0A" w14:textId="77777777" w:rsidR="001C2566" w:rsidRDefault="001C2566" w:rsidP="001C2566">
      <w:pPr>
        <w:tabs>
          <w:tab w:val="left" w:pos="1440"/>
        </w:tabs>
        <w:rPr>
          <w:rFonts w:ascii="Arial Narrow" w:hAnsi="Arial Narrow"/>
          <w:lang w:eastAsia="es-PE"/>
        </w:rPr>
      </w:pPr>
    </w:p>
    <w:p w14:paraId="06C08822" w14:textId="77777777" w:rsidR="001C2566" w:rsidRDefault="001C2566" w:rsidP="001C2566">
      <w:pPr>
        <w:tabs>
          <w:tab w:val="left" w:pos="1440"/>
        </w:tabs>
        <w:rPr>
          <w:rFonts w:ascii="Arial Narrow" w:hAnsi="Arial Narrow"/>
          <w:lang w:eastAsia="es-PE"/>
        </w:rPr>
      </w:pPr>
    </w:p>
    <w:p w14:paraId="2333346E"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1DE8E335" wp14:editId="0A612686">
            <wp:extent cx="4789714" cy="2969148"/>
            <wp:effectExtent l="0" t="0" r="11430" b="3175"/>
            <wp:docPr id="487302714" name="Gráfico 2">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E6F1CA6" w14:textId="77777777" w:rsidR="001C2566" w:rsidRPr="001C2566" w:rsidRDefault="001C2566" w:rsidP="001C2566">
      <w:pPr>
        <w:rPr>
          <w:rFonts w:ascii="Arial Narrow" w:hAnsi="Arial Narrow"/>
          <w:lang w:eastAsia="es-PE"/>
        </w:rPr>
      </w:pPr>
    </w:p>
    <w:p w14:paraId="07AB1175" w14:textId="77777777" w:rsidR="001C2566" w:rsidRDefault="001C2566" w:rsidP="001C2566">
      <w:pPr>
        <w:rPr>
          <w:rFonts w:ascii="Arial Narrow" w:hAnsi="Arial Narrow"/>
          <w:lang w:eastAsia="es-PE"/>
        </w:rPr>
      </w:pPr>
    </w:p>
    <w:p w14:paraId="48C96070" w14:textId="77777777" w:rsidR="001C2566" w:rsidRDefault="001C2566" w:rsidP="001C2566">
      <w:pPr>
        <w:tabs>
          <w:tab w:val="left" w:pos="1027"/>
        </w:tabs>
        <w:rPr>
          <w:rFonts w:ascii="Arial Narrow" w:hAnsi="Arial Narrow"/>
          <w:lang w:eastAsia="es-PE"/>
        </w:rPr>
      </w:pPr>
      <w:r>
        <w:rPr>
          <w:rFonts w:ascii="Arial Narrow" w:hAnsi="Arial Narrow"/>
          <w:lang w:eastAsia="es-PE"/>
        </w:rPr>
        <w:tab/>
      </w:r>
    </w:p>
    <w:p w14:paraId="70858599" w14:textId="77777777" w:rsidR="001C2566" w:rsidRDefault="001C2566" w:rsidP="001C2566">
      <w:pPr>
        <w:tabs>
          <w:tab w:val="left" w:pos="1027"/>
        </w:tabs>
        <w:rPr>
          <w:rFonts w:ascii="Arial Narrow" w:hAnsi="Arial Narrow"/>
          <w:lang w:eastAsia="es-PE"/>
        </w:rPr>
      </w:pPr>
    </w:p>
    <w:p w14:paraId="4D632169" w14:textId="77777777" w:rsidR="001C2566" w:rsidRDefault="001C2566" w:rsidP="001C2566">
      <w:pPr>
        <w:tabs>
          <w:tab w:val="left" w:pos="1027"/>
        </w:tabs>
        <w:rPr>
          <w:rFonts w:ascii="Arial Narrow" w:hAnsi="Arial Narrow"/>
          <w:lang w:eastAsia="es-PE"/>
        </w:rPr>
      </w:pPr>
    </w:p>
    <w:p w14:paraId="6F05A976" w14:textId="77777777" w:rsidR="001C2566" w:rsidRDefault="001C2566" w:rsidP="001C2566">
      <w:pPr>
        <w:tabs>
          <w:tab w:val="left" w:pos="1027"/>
        </w:tabs>
        <w:rPr>
          <w:rFonts w:ascii="Arial Narrow" w:hAnsi="Arial Narrow"/>
          <w:lang w:eastAsia="es-PE"/>
        </w:rPr>
      </w:pPr>
    </w:p>
    <w:p w14:paraId="4742F86C" w14:textId="77777777" w:rsidR="001C2566" w:rsidRDefault="001C2566" w:rsidP="001C2566">
      <w:pPr>
        <w:tabs>
          <w:tab w:val="left" w:pos="1027"/>
        </w:tabs>
        <w:rPr>
          <w:rFonts w:ascii="Arial Narrow" w:hAnsi="Arial Narrow"/>
          <w:lang w:eastAsia="es-PE"/>
        </w:rPr>
      </w:pPr>
    </w:p>
    <w:p w14:paraId="6F411814" w14:textId="77777777" w:rsidR="001C2566" w:rsidRDefault="001C2566" w:rsidP="001C2566">
      <w:pPr>
        <w:tabs>
          <w:tab w:val="left" w:pos="1027"/>
        </w:tabs>
        <w:rPr>
          <w:rFonts w:ascii="Arial Narrow" w:hAnsi="Arial Narrow"/>
          <w:lang w:eastAsia="es-PE"/>
        </w:rPr>
      </w:pPr>
    </w:p>
    <w:p w14:paraId="2F45B718" w14:textId="77777777" w:rsidR="001C2566" w:rsidRDefault="001C2566" w:rsidP="001C2566">
      <w:pPr>
        <w:tabs>
          <w:tab w:val="left" w:pos="1027"/>
        </w:tabs>
        <w:rPr>
          <w:rFonts w:ascii="Arial Narrow" w:hAnsi="Arial Narrow"/>
          <w:lang w:eastAsia="es-PE"/>
        </w:rPr>
        <w:sectPr w:rsidR="001C2566" w:rsidSect="00603521">
          <w:pgSz w:w="11906" w:h="16838"/>
          <w:pgMar w:top="1418" w:right="1559" w:bottom="1418" w:left="1701" w:header="709" w:footer="709" w:gutter="0"/>
          <w:cols w:space="708"/>
          <w:docGrid w:linePitch="360"/>
        </w:sectPr>
      </w:pPr>
    </w:p>
    <w:p w14:paraId="208DE910" w14:textId="77777777" w:rsidR="001C2566" w:rsidRDefault="001C2566" w:rsidP="001C2566">
      <w:pPr>
        <w:tabs>
          <w:tab w:val="left" w:pos="1027"/>
        </w:tabs>
        <w:rPr>
          <w:rFonts w:ascii="Arial Narrow" w:hAnsi="Arial Narrow"/>
          <w:lang w:eastAsia="es-PE"/>
        </w:rPr>
      </w:pPr>
      <w:r>
        <w:rPr>
          <w:noProof/>
        </w:rPr>
        <w:lastRenderedPageBreak/>
        <w:drawing>
          <wp:inline distT="0" distB="0" distL="0" distR="0" wp14:anchorId="7072AFC2" wp14:editId="6FE2F9B7">
            <wp:extent cx="8992926" cy="5490210"/>
            <wp:effectExtent l="0" t="0" r="0" b="0"/>
            <wp:docPr id="18612828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998828" cy="5493813"/>
                    </a:xfrm>
                    <a:prstGeom prst="rect">
                      <a:avLst/>
                    </a:prstGeom>
                    <a:noFill/>
                    <a:ln>
                      <a:noFill/>
                    </a:ln>
                  </pic:spPr>
                </pic:pic>
              </a:graphicData>
            </a:graphic>
          </wp:inline>
        </w:drawing>
      </w:r>
    </w:p>
    <w:p w14:paraId="7F32E061" w14:textId="77777777" w:rsidR="001C2566" w:rsidRDefault="001C2566" w:rsidP="001C2566">
      <w:pPr>
        <w:tabs>
          <w:tab w:val="left" w:pos="1027"/>
        </w:tabs>
        <w:rPr>
          <w:rFonts w:ascii="Arial Narrow" w:hAnsi="Arial Narrow"/>
          <w:lang w:eastAsia="es-PE"/>
        </w:rPr>
        <w:sectPr w:rsidR="001C2566" w:rsidSect="001C2566">
          <w:pgSz w:w="16838" w:h="11906" w:orient="landscape"/>
          <w:pgMar w:top="1701" w:right="1418" w:bottom="1559" w:left="1418" w:header="709" w:footer="709" w:gutter="0"/>
          <w:cols w:space="708"/>
          <w:docGrid w:linePitch="360"/>
        </w:sectPr>
      </w:pPr>
    </w:p>
    <w:p w14:paraId="5DD6D3B6" w14:textId="77777777" w:rsidR="001C2566" w:rsidRDefault="001C2566" w:rsidP="001C2566">
      <w:pPr>
        <w:tabs>
          <w:tab w:val="left" w:pos="1027"/>
        </w:tabs>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448"/>
        <w:gridCol w:w="303"/>
        <w:gridCol w:w="300"/>
        <w:gridCol w:w="890"/>
        <w:gridCol w:w="417"/>
        <w:gridCol w:w="995"/>
        <w:gridCol w:w="953"/>
        <w:gridCol w:w="1119"/>
        <w:gridCol w:w="1283"/>
        <w:gridCol w:w="994"/>
        <w:gridCol w:w="934"/>
      </w:tblGrid>
      <w:tr w:rsidR="001C2566" w:rsidRPr="001C2566" w14:paraId="77B6A1E4" w14:textId="77777777" w:rsidTr="001C2566">
        <w:trPr>
          <w:trHeight w:val="870"/>
        </w:trPr>
        <w:tc>
          <w:tcPr>
            <w:tcW w:w="663" w:type="pct"/>
            <w:gridSpan w:val="3"/>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584CB4E"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Proyecto</w:t>
            </w:r>
          </w:p>
        </w:tc>
        <w:tc>
          <w:tcPr>
            <w:tcW w:w="4337" w:type="pct"/>
            <w:gridSpan w:val="8"/>
            <w:tcBorders>
              <w:top w:val="single" w:sz="4" w:space="0" w:color="auto"/>
              <w:left w:val="nil"/>
              <w:bottom w:val="single" w:sz="4" w:space="0" w:color="auto"/>
              <w:right w:val="single" w:sz="4" w:space="0" w:color="auto"/>
            </w:tcBorders>
            <w:noWrap/>
            <w:vAlign w:val="bottom"/>
            <w:hideMark/>
          </w:tcPr>
          <w:p w14:paraId="22782F2D" w14:textId="77777777"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sidRPr="001E6376">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tc>
      </w:tr>
      <w:tr w:rsidR="001C2566" w:rsidRPr="001C2566" w14:paraId="221AFA23" w14:textId="77777777" w:rsidTr="001C2566">
        <w:trPr>
          <w:trHeight w:val="315"/>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346DB226"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337" w:type="pct"/>
            <w:gridSpan w:val="8"/>
            <w:tcBorders>
              <w:top w:val="single" w:sz="4" w:space="0" w:color="auto"/>
              <w:left w:val="nil"/>
              <w:bottom w:val="single" w:sz="4" w:space="0" w:color="auto"/>
              <w:right w:val="single" w:sz="4" w:space="0" w:color="auto"/>
            </w:tcBorders>
            <w:noWrap/>
            <w:vAlign w:val="bottom"/>
            <w:hideMark/>
          </w:tcPr>
          <w:p w14:paraId="6F581B4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43722F73" w14:textId="77777777" w:rsidTr="001C2566">
        <w:trPr>
          <w:trHeight w:val="33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7FFAE30F"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337" w:type="pct"/>
            <w:gridSpan w:val="8"/>
            <w:tcBorders>
              <w:top w:val="single" w:sz="4" w:space="0" w:color="auto"/>
              <w:left w:val="nil"/>
              <w:bottom w:val="single" w:sz="4" w:space="0" w:color="auto"/>
              <w:right w:val="single" w:sz="4" w:space="0" w:color="auto"/>
            </w:tcBorders>
            <w:noWrap/>
            <w:vAlign w:val="bottom"/>
            <w:hideMark/>
          </w:tcPr>
          <w:p w14:paraId="56E5A83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5611E03A" w14:textId="77777777" w:rsidTr="001C2566">
        <w:trPr>
          <w:trHeight w:val="30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0E932BD7"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337" w:type="pct"/>
            <w:gridSpan w:val="8"/>
            <w:tcBorders>
              <w:top w:val="single" w:sz="4" w:space="0" w:color="auto"/>
              <w:left w:val="nil"/>
              <w:bottom w:val="single" w:sz="4" w:space="0" w:color="auto"/>
              <w:right w:val="single" w:sz="4" w:space="0" w:color="auto"/>
            </w:tcBorders>
            <w:noWrap/>
            <w:vAlign w:val="bottom"/>
            <w:hideMark/>
          </w:tcPr>
          <w:p w14:paraId="3F05A18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67CC910F" w14:textId="77777777" w:rsidTr="001C2566">
        <w:trPr>
          <w:trHeight w:val="403"/>
        </w:trPr>
        <w:tc>
          <w:tcPr>
            <w:tcW w:w="259" w:type="pct"/>
            <w:tcBorders>
              <w:top w:val="nil"/>
              <w:left w:val="nil"/>
              <w:bottom w:val="nil"/>
              <w:right w:val="nil"/>
            </w:tcBorders>
            <w:noWrap/>
            <w:vAlign w:val="center"/>
            <w:hideMark/>
          </w:tcPr>
          <w:p w14:paraId="06D3EF6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0B943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FFDD4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7C4A6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D501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B6539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54C52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BFCE0E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4CF4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6594C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AEAAB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0A86EFD" w14:textId="77777777" w:rsidTr="001C2566">
        <w:trPr>
          <w:trHeight w:val="403"/>
        </w:trPr>
        <w:tc>
          <w:tcPr>
            <w:tcW w:w="3138" w:type="pct"/>
            <w:gridSpan w:val="8"/>
            <w:tcBorders>
              <w:top w:val="nil"/>
              <w:left w:val="nil"/>
              <w:bottom w:val="nil"/>
              <w:right w:val="nil"/>
            </w:tcBorders>
            <w:noWrap/>
            <w:vAlign w:val="center"/>
            <w:hideMark/>
          </w:tcPr>
          <w:p w14:paraId="2DE5ED41"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C.4 </w:t>
            </w:r>
            <w:r>
              <w:rPr>
                <w:rFonts w:ascii="Arial Narrow" w:eastAsia="Times New Roman" w:hAnsi="Arial Narrow" w:cs="Arial"/>
                <w:b/>
                <w:bCs/>
                <w:kern w:val="0"/>
                <w:szCs w:val="24"/>
                <w:u w:val="single"/>
                <w:lang w:val="es-ES" w:eastAsia="es-ES"/>
                <w14:ligatures w14:val="none"/>
              </w:rPr>
              <w:t>RESUMEN DE LOS RESULTADOS DE LAS DISTRIBUCIONES ESTADISTICAS</w:t>
            </w:r>
          </w:p>
        </w:tc>
        <w:tc>
          <w:tcPr>
            <w:tcW w:w="757" w:type="pct"/>
            <w:tcBorders>
              <w:top w:val="nil"/>
              <w:left w:val="nil"/>
              <w:bottom w:val="nil"/>
              <w:right w:val="nil"/>
            </w:tcBorders>
            <w:noWrap/>
            <w:vAlign w:val="center"/>
            <w:hideMark/>
          </w:tcPr>
          <w:p w14:paraId="68CB934E"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p>
        </w:tc>
        <w:tc>
          <w:tcPr>
            <w:tcW w:w="572" w:type="pct"/>
            <w:tcBorders>
              <w:top w:val="nil"/>
              <w:left w:val="nil"/>
              <w:bottom w:val="nil"/>
              <w:right w:val="nil"/>
            </w:tcBorders>
            <w:noWrap/>
            <w:vAlign w:val="center"/>
            <w:hideMark/>
          </w:tcPr>
          <w:p w14:paraId="64DEF61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894D47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416EF8C" w14:textId="77777777" w:rsidTr="001C2566">
        <w:trPr>
          <w:trHeight w:val="260"/>
        </w:trPr>
        <w:tc>
          <w:tcPr>
            <w:tcW w:w="259" w:type="pct"/>
            <w:tcBorders>
              <w:top w:val="nil"/>
              <w:left w:val="nil"/>
              <w:bottom w:val="nil"/>
              <w:right w:val="nil"/>
            </w:tcBorders>
            <w:noWrap/>
            <w:vAlign w:val="center"/>
            <w:hideMark/>
          </w:tcPr>
          <w:p w14:paraId="38B6C6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6F7D5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D187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D47AF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2316E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D5988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ECCF0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7432FE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79184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48811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1552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65A927A"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EF09C9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2FB4E2D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496F279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single" w:sz="4" w:space="0" w:color="auto"/>
              <w:left w:val="single" w:sz="4" w:space="0" w:color="auto"/>
              <w:bottom w:val="single" w:sz="4" w:space="0" w:color="auto"/>
              <w:right w:val="single" w:sz="4" w:space="0" w:color="auto"/>
            </w:tcBorders>
            <w:shd w:val="clear" w:color="000000" w:fill="9A0000"/>
            <w:vAlign w:val="center"/>
            <w:hideMark/>
          </w:tcPr>
          <w:p w14:paraId="484EFC1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545" w:type="pct"/>
            <w:tcBorders>
              <w:top w:val="single" w:sz="4" w:space="0" w:color="auto"/>
              <w:left w:val="nil"/>
              <w:bottom w:val="single" w:sz="4" w:space="0" w:color="auto"/>
              <w:right w:val="single" w:sz="4" w:space="0" w:color="auto"/>
            </w:tcBorders>
            <w:shd w:val="clear" w:color="000000" w:fill="9A0000"/>
            <w:noWrap/>
            <w:vAlign w:val="center"/>
            <w:hideMark/>
          </w:tcPr>
          <w:p w14:paraId="1929BA3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651" w:type="pct"/>
            <w:tcBorders>
              <w:top w:val="single" w:sz="4" w:space="0" w:color="auto"/>
              <w:left w:val="nil"/>
              <w:bottom w:val="single" w:sz="4" w:space="0" w:color="auto"/>
              <w:right w:val="single" w:sz="4" w:space="0" w:color="auto"/>
            </w:tcBorders>
            <w:shd w:val="clear" w:color="000000" w:fill="9A0000"/>
            <w:vAlign w:val="center"/>
            <w:hideMark/>
          </w:tcPr>
          <w:p w14:paraId="70D9FB9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Normal</w:t>
            </w:r>
          </w:p>
        </w:tc>
        <w:tc>
          <w:tcPr>
            <w:tcW w:w="757" w:type="pct"/>
            <w:tcBorders>
              <w:top w:val="single" w:sz="4" w:space="0" w:color="auto"/>
              <w:left w:val="nil"/>
              <w:bottom w:val="single" w:sz="4" w:space="0" w:color="auto"/>
              <w:right w:val="single" w:sz="4" w:space="0" w:color="auto"/>
            </w:tcBorders>
            <w:shd w:val="clear" w:color="000000" w:fill="9A0000"/>
            <w:vAlign w:val="center"/>
            <w:hideMark/>
          </w:tcPr>
          <w:p w14:paraId="7594C1D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572" w:type="pct"/>
            <w:tcBorders>
              <w:top w:val="single" w:sz="4" w:space="0" w:color="auto"/>
              <w:left w:val="nil"/>
              <w:bottom w:val="single" w:sz="4" w:space="0" w:color="auto"/>
              <w:right w:val="single" w:sz="4" w:space="0" w:color="auto"/>
            </w:tcBorders>
            <w:shd w:val="clear" w:color="000000" w:fill="9A0000"/>
            <w:vAlign w:val="center"/>
            <w:hideMark/>
          </w:tcPr>
          <w:p w14:paraId="66DE338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533" w:type="pct"/>
            <w:tcBorders>
              <w:top w:val="single" w:sz="4" w:space="0" w:color="auto"/>
              <w:left w:val="nil"/>
              <w:bottom w:val="single" w:sz="4" w:space="0" w:color="auto"/>
              <w:right w:val="single" w:sz="4" w:space="0" w:color="auto"/>
            </w:tcBorders>
            <w:shd w:val="clear" w:color="000000" w:fill="9A0000"/>
            <w:vAlign w:val="center"/>
            <w:hideMark/>
          </w:tcPr>
          <w:p w14:paraId="756C49D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1C2566" w:rsidRPr="001C2566" w14:paraId="11CF6D9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6BB2417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0854DD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c>
          <w:tcPr>
            <w:tcW w:w="201" w:type="pct"/>
            <w:tcBorders>
              <w:top w:val="nil"/>
              <w:left w:val="nil"/>
              <w:bottom w:val="nil"/>
              <w:right w:val="nil"/>
            </w:tcBorders>
            <w:noWrap/>
            <w:vAlign w:val="center"/>
            <w:hideMark/>
          </w:tcPr>
          <w:p w14:paraId="0507F72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DA1D9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545" w:type="pct"/>
            <w:tcBorders>
              <w:top w:val="nil"/>
              <w:left w:val="nil"/>
              <w:bottom w:val="single" w:sz="4" w:space="0" w:color="auto"/>
              <w:right w:val="single" w:sz="4" w:space="0" w:color="auto"/>
            </w:tcBorders>
            <w:noWrap/>
            <w:vAlign w:val="center"/>
            <w:hideMark/>
          </w:tcPr>
          <w:p w14:paraId="652A9BB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651" w:type="pct"/>
            <w:tcBorders>
              <w:top w:val="nil"/>
              <w:left w:val="nil"/>
              <w:bottom w:val="single" w:sz="4" w:space="0" w:color="auto"/>
              <w:right w:val="single" w:sz="4" w:space="0" w:color="auto"/>
            </w:tcBorders>
            <w:shd w:val="clear" w:color="000000" w:fill="FCD5B4"/>
            <w:vAlign w:val="center"/>
            <w:hideMark/>
          </w:tcPr>
          <w:p w14:paraId="2EA5CCC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7" w:type="pct"/>
            <w:tcBorders>
              <w:top w:val="nil"/>
              <w:left w:val="nil"/>
              <w:bottom w:val="single" w:sz="4" w:space="0" w:color="auto"/>
              <w:right w:val="single" w:sz="4" w:space="0" w:color="auto"/>
            </w:tcBorders>
            <w:vAlign w:val="center"/>
            <w:hideMark/>
          </w:tcPr>
          <w:p w14:paraId="29AE82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572" w:type="pct"/>
            <w:tcBorders>
              <w:top w:val="nil"/>
              <w:left w:val="nil"/>
              <w:bottom w:val="single" w:sz="4" w:space="0" w:color="auto"/>
              <w:right w:val="single" w:sz="4" w:space="0" w:color="auto"/>
            </w:tcBorders>
            <w:vAlign w:val="center"/>
            <w:hideMark/>
          </w:tcPr>
          <w:p w14:paraId="26DECFB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533" w:type="pct"/>
            <w:tcBorders>
              <w:top w:val="nil"/>
              <w:left w:val="nil"/>
              <w:bottom w:val="single" w:sz="4" w:space="0" w:color="auto"/>
              <w:right w:val="single" w:sz="4" w:space="0" w:color="auto"/>
            </w:tcBorders>
            <w:vAlign w:val="center"/>
            <w:hideMark/>
          </w:tcPr>
          <w:p w14:paraId="4CD4911A"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1C2566" w:rsidRPr="001C2566" w14:paraId="7AE27CD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DAADBF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7EC67F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c>
          <w:tcPr>
            <w:tcW w:w="201" w:type="pct"/>
            <w:tcBorders>
              <w:top w:val="nil"/>
              <w:left w:val="nil"/>
              <w:bottom w:val="nil"/>
              <w:right w:val="nil"/>
            </w:tcBorders>
            <w:noWrap/>
            <w:vAlign w:val="center"/>
            <w:hideMark/>
          </w:tcPr>
          <w:p w14:paraId="200FB47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58B62A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545" w:type="pct"/>
            <w:tcBorders>
              <w:top w:val="nil"/>
              <w:left w:val="nil"/>
              <w:bottom w:val="single" w:sz="4" w:space="0" w:color="auto"/>
              <w:right w:val="single" w:sz="4" w:space="0" w:color="auto"/>
            </w:tcBorders>
            <w:noWrap/>
            <w:vAlign w:val="center"/>
            <w:hideMark/>
          </w:tcPr>
          <w:p w14:paraId="1F5421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651" w:type="pct"/>
            <w:tcBorders>
              <w:top w:val="nil"/>
              <w:left w:val="nil"/>
              <w:bottom w:val="single" w:sz="4" w:space="0" w:color="auto"/>
              <w:right w:val="single" w:sz="4" w:space="0" w:color="auto"/>
            </w:tcBorders>
            <w:shd w:val="clear" w:color="000000" w:fill="FCD5B4"/>
            <w:vAlign w:val="center"/>
            <w:hideMark/>
          </w:tcPr>
          <w:p w14:paraId="79A417E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7" w:type="pct"/>
            <w:tcBorders>
              <w:top w:val="nil"/>
              <w:left w:val="nil"/>
              <w:bottom w:val="single" w:sz="4" w:space="0" w:color="auto"/>
              <w:right w:val="single" w:sz="4" w:space="0" w:color="auto"/>
            </w:tcBorders>
            <w:vAlign w:val="center"/>
            <w:hideMark/>
          </w:tcPr>
          <w:p w14:paraId="273562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572" w:type="pct"/>
            <w:tcBorders>
              <w:top w:val="nil"/>
              <w:left w:val="nil"/>
              <w:bottom w:val="single" w:sz="4" w:space="0" w:color="auto"/>
              <w:right w:val="single" w:sz="4" w:space="0" w:color="auto"/>
            </w:tcBorders>
            <w:vAlign w:val="center"/>
            <w:hideMark/>
          </w:tcPr>
          <w:p w14:paraId="460890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533" w:type="pct"/>
            <w:tcBorders>
              <w:top w:val="nil"/>
              <w:left w:val="nil"/>
              <w:bottom w:val="single" w:sz="4" w:space="0" w:color="auto"/>
              <w:right w:val="single" w:sz="4" w:space="0" w:color="auto"/>
            </w:tcBorders>
            <w:vAlign w:val="center"/>
            <w:hideMark/>
          </w:tcPr>
          <w:p w14:paraId="5199230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1C2566" w:rsidRPr="001C2566" w14:paraId="2B19948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DDB489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407DEEC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c>
          <w:tcPr>
            <w:tcW w:w="201" w:type="pct"/>
            <w:tcBorders>
              <w:top w:val="nil"/>
              <w:left w:val="nil"/>
              <w:bottom w:val="nil"/>
              <w:right w:val="nil"/>
            </w:tcBorders>
            <w:noWrap/>
            <w:vAlign w:val="center"/>
            <w:hideMark/>
          </w:tcPr>
          <w:p w14:paraId="3A3E1B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7BA4F00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545" w:type="pct"/>
            <w:tcBorders>
              <w:top w:val="nil"/>
              <w:left w:val="nil"/>
              <w:bottom w:val="single" w:sz="4" w:space="0" w:color="auto"/>
              <w:right w:val="single" w:sz="4" w:space="0" w:color="auto"/>
            </w:tcBorders>
            <w:noWrap/>
            <w:vAlign w:val="center"/>
            <w:hideMark/>
          </w:tcPr>
          <w:p w14:paraId="0199FBB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651" w:type="pct"/>
            <w:tcBorders>
              <w:top w:val="nil"/>
              <w:left w:val="nil"/>
              <w:bottom w:val="single" w:sz="4" w:space="0" w:color="auto"/>
              <w:right w:val="single" w:sz="4" w:space="0" w:color="auto"/>
            </w:tcBorders>
            <w:shd w:val="clear" w:color="000000" w:fill="FCD5B4"/>
            <w:vAlign w:val="center"/>
            <w:hideMark/>
          </w:tcPr>
          <w:p w14:paraId="0B5B53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7" w:type="pct"/>
            <w:tcBorders>
              <w:top w:val="nil"/>
              <w:left w:val="nil"/>
              <w:bottom w:val="single" w:sz="4" w:space="0" w:color="auto"/>
              <w:right w:val="single" w:sz="4" w:space="0" w:color="auto"/>
            </w:tcBorders>
            <w:vAlign w:val="center"/>
            <w:hideMark/>
          </w:tcPr>
          <w:p w14:paraId="499B9D2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572" w:type="pct"/>
            <w:tcBorders>
              <w:top w:val="nil"/>
              <w:left w:val="nil"/>
              <w:bottom w:val="single" w:sz="4" w:space="0" w:color="auto"/>
              <w:right w:val="single" w:sz="4" w:space="0" w:color="auto"/>
            </w:tcBorders>
            <w:vAlign w:val="center"/>
            <w:hideMark/>
          </w:tcPr>
          <w:p w14:paraId="71E843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533" w:type="pct"/>
            <w:tcBorders>
              <w:top w:val="nil"/>
              <w:left w:val="nil"/>
              <w:bottom w:val="single" w:sz="4" w:space="0" w:color="auto"/>
              <w:right w:val="single" w:sz="4" w:space="0" w:color="auto"/>
            </w:tcBorders>
            <w:vAlign w:val="center"/>
            <w:hideMark/>
          </w:tcPr>
          <w:p w14:paraId="76796B6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1C2566" w:rsidRPr="001C2566" w14:paraId="26B5006B"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F62BCC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59F012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69F62EE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473072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545" w:type="pct"/>
            <w:tcBorders>
              <w:top w:val="nil"/>
              <w:left w:val="nil"/>
              <w:bottom w:val="single" w:sz="4" w:space="0" w:color="auto"/>
              <w:right w:val="single" w:sz="4" w:space="0" w:color="auto"/>
            </w:tcBorders>
            <w:noWrap/>
            <w:vAlign w:val="center"/>
            <w:hideMark/>
          </w:tcPr>
          <w:p w14:paraId="6BE525F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651" w:type="pct"/>
            <w:tcBorders>
              <w:top w:val="nil"/>
              <w:left w:val="nil"/>
              <w:bottom w:val="single" w:sz="4" w:space="0" w:color="auto"/>
              <w:right w:val="single" w:sz="4" w:space="0" w:color="auto"/>
            </w:tcBorders>
            <w:shd w:val="clear" w:color="000000" w:fill="FCD5B4"/>
            <w:vAlign w:val="center"/>
            <w:hideMark/>
          </w:tcPr>
          <w:p w14:paraId="50EEA9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7" w:type="pct"/>
            <w:tcBorders>
              <w:top w:val="nil"/>
              <w:left w:val="nil"/>
              <w:bottom w:val="single" w:sz="4" w:space="0" w:color="auto"/>
              <w:right w:val="single" w:sz="4" w:space="0" w:color="auto"/>
            </w:tcBorders>
            <w:vAlign w:val="center"/>
            <w:hideMark/>
          </w:tcPr>
          <w:p w14:paraId="6ED68C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572" w:type="pct"/>
            <w:tcBorders>
              <w:top w:val="nil"/>
              <w:left w:val="nil"/>
              <w:bottom w:val="single" w:sz="4" w:space="0" w:color="auto"/>
              <w:right w:val="single" w:sz="4" w:space="0" w:color="auto"/>
            </w:tcBorders>
            <w:vAlign w:val="center"/>
            <w:hideMark/>
          </w:tcPr>
          <w:p w14:paraId="37E309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533" w:type="pct"/>
            <w:tcBorders>
              <w:top w:val="nil"/>
              <w:left w:val="nil"/>
              <w:bottom w:val="single" w:sz="4" w:space="0" w:color="auto"/>
              <w:right w:val="single" w:sz="4" w:space="0" w:color="auto"/>
            </w:tcBorders>
            <w:vAlign w:val="center"/>
            <w:hideMark/>
          </w:tcPr>
          <w:p w14:paraId="1BE7CD20"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1C2566" w:rsidRPr="001C2566" w14:paraId="5757BD3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8DDE0C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4304752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1D0F2A9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9E2B3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545" w:type="pct"/>
            <w:tcBorders>
              <w:top w:val="nil"/>
              <w:left w:val="nil"/>
              <w:bottom w:val="single" w:sz="4" w:space="0" w:color="auto"/>
              <w:right w:val="single" w:sz="4" w:space="0" w:color="auto"/>
            </w:tcBorders>
            <w:noWrap/>
            <w:vAlign w:val="center"/>
            <w:hideMark/>
          </w:tcPr>
          <w:p w14:paraId="391BBFB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651" w:type="pct"/>
            <w:tcBorders>
              <w:top w:val="nil"/>
              <w:left w:val="nil"/>
              <w:bottom w:val="single" w:sz="4" w:space="0" w:color="auto"/>
              <w:right w:val="single" w:sz="4" w:space="0" w:color="auto"/>
            </w:tcBorders>
            <w:shd w:val="clear" w:color="000000" w:fill="FCD5B4"/>
            <w:vAlign w:val="center"/>
            <w:hideMark/>
          </w:tcPr>
          <w:p w14:paraId="7895B3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7" w:type="pct"/>
            <w:tcBorders>
              <w:top w:val="nil"/>
              <w:left w:val="nil"/>
              <w:bottom w:val="single" w:sz="4" w:space="0" w:color="auto"/>
              <w:right w:val="single" w:sz="4" w:space="0" w:color="auto"/>
            </w:tcBorders>
            <w:vAlign w:val="center"/>
            <w:hideMark/>
          </w:tcPr>
          <w:p w14:paraId="2224880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572" w:type="pct"/>
            <w:tcBorders>
              <w:top w:val="nil"/>
              <w:left w:val="nil"/>
              <w:bottom w:val="single" w:sz="4" w:space="0" w:color="auto"/>
              <w:right w:val="single" w:sz="4" w:space="0" w:color="auto"/>
            </w:tcBorders>
            <w:vAlign w:val="center"/>
            <w:hideMark/>
          </w:tcPr>
          <w:p w14:paraId="6E82606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533" w:type="pct"/>
            <w:tcBorders>
              <w:top w:val="nil"/>
              <w:left w:val="nil"/>
              <w:bottom w:val="single" w:sz="4" w:space="0" w:color="auto"/>
              <w:right w:val="single" w:sz="4" w:space="0" w:color="auto"/>
            </w:tcBorders>
            <w:vAlign w:val="center"/>
            <w:hideMark/>
          </w:tcPr>
          <w:p w14:paraId="1AB9720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1C2566" w:rsidRPr="001C2566" w14:paraId="0E6A70F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C030F4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505" w:type="pct"/>
            <w:tcBorders>
              <w:top w:val="nil"/>
              <w:left w:val="nil"/>
              <w:bottom w:val="single" w:sz="4" w:space="0" w:color="auto"/>
              <w:right w:val="single" w:sz="4" w:space="0" w:color="auto"/>
            </w:tcBorders>
            <w:noWrap/>
            <w:vAlign w:val="center"/>
            <w:hideMark/>
          </w:tcPr>
          <w:p w14:paraId="7C6DA2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5020F4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B11140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545" w:type="pct"/>
            <w:tcBorders>
              <w:top w:val="nil"/>
              <w:left w:val="nil"/>
              <w:bottom w:val="single" w:sz="4" w:space="0" w:color="auto"/>
              <w:right w:val="single" w:sz="4" w:space="0" w:color="auto"/>
            </w:tcBorders>
            <w:noWrap/>
            <w:vAlign w:val="center"/>
            <w:hideMark/>
          </w:tcPr>
          <w:p w14:paraId="29390B7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651" w:type="pct"/>
            <w:tcBorders>
              <w:top w:val="nil"/>
              <w:left w:val="nil"/>
              <w:bottom w:val="single" w:sz="4" w:space="0" w:color="auto"/>
              <w:right w:val="single" w:sz="4" w:space="0" w:color="auto"/>
            </w:tcBorders>
            <w:shd w:val="clear" w:color="000000" w:fill="FCD5B4"/>
            <w:vAlign w:val="center"/>
            <w:hideMark/>
          </w:tcPr>
          <w:p w14:paraId="0C7A52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7" w:type="pct"/>
            <w:tcBorders>
              <w:top w:val="nil"/>
              <w:left w:val="nil"/>
              <w:bottom w:val="single" w:sz="4" w:space="0" w:color="auto"/>
              <w:right w:val="single" w:sz="4" w:space="0" w:color="auto"/>
            </w:tcBorders>
            <w:vAlign w:val="center"/>
            <w:hideMark/>
          </w:tcPr>
          <w:p w14:paraId="4BBA5E7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572" w:type="pct"/>
            <w:tcBorders>
              <w:top w:val="nil"/>
              <w:left w:val="nil"/>
              <w:bottom w:val="single" w:sz="4" w:space="0" w:color="auto"/>
              <w:right w:val="single" w:sz="4" w:space="0" w:color="auto"/>
            </w:tcBorders>
            <w:vAlign w:val="center"/>
            <w:hideMark/>
          </w:tcPr>
          <w:p w14:paraId="47C707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533" w:type="pct"/>
            <w:tcBorders>
              <w:top w:val="nil"/>
              <w:left w:val="nil"/>
              <w:bottom w:val="single" w:sz="4" w:space="0" w:color="auto"/>
              <w:right w:val="single" w:sz="4" w:space="0" w:color="auto"/>
            </w:tcBorders>
            <w:vAlign w:val="center"/>
            <w:hideMark/>
          </w:tcPr>
          <w:p w14:paraId="39690ED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1C2566" w:rsidRPr="001C2566" w14:paraId="0F97C6C0" w14:textId="77777777" w:rsidTr="001C2566">
        <w:trPr>
          <w:trHeight w:val="403"/>
        </w:trPr>
        <w:tc>
          <w:tcPr>
            <w:tcW w:w="259" w:type="pct"/>
            <w:tcBorders>
              <w:top w:val="nil"/>
              <w:left w:val="nil"/>
              <w:bottom w:val="nil"/>
              <w:right w:val="nil"/>
            </w:tcBorders>
            <w:noWrap/>
            <w:vAlign w:val="center"/>
            <w:hideMark/>
          </w:tcPr>
          <w:p w14:paraId="247CBC67"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p>
        </w:tc>
        <w:tc>
          <w:tcPr>
            <w:tcW w:w="203" w:type="pct"/>
            <w:tcBorders>
              <w:top w:val="nil"/>
              <w:left w:val="nil"/>
              <w:bottom w:val="nil"/>
              <w:right w:val="nil"/>
            </w:tcBorders>
            <w:noWrap/>
            <w:vAlign w:val="center"/>
            <w:hideMark/>
          </w:tcPr>
          <w:p w14:paraId="60547A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FB04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FDBD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0E76E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98795B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545" w:type="pct"/>
            <w:tcBorders>
              <w:top w:val="nil"/>
              <w:left w:val="nil"/>
              <w:bottom w:val="single" w:sz="4" w:space="0" w:color="auto"/>
              <w:right w:val="single" w:sz="4" w:space="0" w:color="auto"/>
            </w:tcBorders>
            <w:noWrap/>
            <w:vAlign w:val="center"/>
            <w:hideMark/>
          </w:tcPr>
          <w:p w14:paraId="51869C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651" w:type="pct"/>
            <w:tcBorders>
              <w:top w:val="nil"/>
              <w:left w:val="nil"/>
              <w:bottom w:val="single" w:sz="4" w:space="0" w:color="auto"/>
              <w:right w:val="single" w:sz="4" w:space="0" w:color="auto"/>
            </w:tcBorders>
            <w:shd w:val="clear" w:color="000000" w:fill="FCD5B4"/>
            <w:vAlign w:val="center"/>
            <w:hideMark/>
          </w:tcPr>
          <w:p w14:paraId="341D055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7" w:type="pct"/>
            <w:tcBorders>
              <w:top w:val="nil"/>
              <w:left w:val="nil"/>
              <w:bottom w:val="single" w:sz="4" w:space="0" w:color="auto"/>
              <w:right w:val="single" w:sz="4" w:space="0" w:color="auto"/>
            </w:tcBorders>
            <w:vAlign w:val="center"/>
            <w:hideMark/>
          </w:tcPr>
          <w:p w14:paraId="586204E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572" w:type="pct"/>
            <w:tcBorders>
              <w:top w:val="nil"/>
              <w:left w:val="nil"/>
              <w:bottom w:val="single" w:sz="4" w:space="0" w:color="auto"/>
              <w:right w:val="single" w:sz="4" w:space="0" w:color="auto"/>
            </w:tcBorders>
            <w:vAlign w:val="center"/>
            <w:hideMark/>
          </w:tcPr>
          <w:p w14:paraId="43625A1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533" w:type="pct"/>
            <w:tcBorders>
              <w:top w:val="nil"/>
              <w:left w:val="nil"/>
              <w:bottom w:val="single" w:sz="4" w:space="0" w:color="auto"/>
              <w:right w:val="single" w:sz="4" w:space="0" w:color="auto"/>
            </w:tcBorders>
            <w:vAlign w:val="center"/>
            <w:hideMark/>
          </w:tcPr>
          <w:p w14:paraId="2F273E8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1C2566" w:rsidRPr="001C2566" w14:paraId="0B52C21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4CB05C3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24CE60C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1C629D7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E4081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545" w:type="pct"/>
            <w:tcBorders>
              <w:top w:val="nil"/>
              <w:left w:val="nil"/>
              <w:bottom w:val="single" w:sz="4" w:space="0" w:color="auto"/>
              <w:right w:val="single" w:sz="4" w:space="0" w:color="auto"/>
            </w:tcBorders>
            <w:noWrap/>
            <w:vAlign w:val="center"/>
            <w:hideMark/>
          </w:tcPr>
          <w:p w14:paraId="5BC53F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651" w:type="pct"/>
            <w:tcBorders>
              <w:top w:val="nil"/>
              <w:left w:val="nil"/>
              <w:bottom w:val="single" w:sz="4" w:space="0" w:color="auto"/>
              <w:right w:val="single" w:sz="4" w:space="0" w:color="auto"/>
            </w:tcBorders>
            <w:shd w:val="clear" w:color="000000" w:fill="FCD5B4"/>
            <w:vAlign w:val="center"/>
            <w:hideMark/>
          </w:tcPr>
          <w:p w14:paraId="392DB2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7" w:type="pct"/>
            <w:tcBorders>
              <w:top w:val="nil"/>
              <w:left w:val="nil"/>
              <w:bottom w:val="single" w:sz="4" w:space="0" w:color="auto"/>
              <w:right w:val="single" w:sz="4" w:space="0" w:color="auto"/>
            </w:tcBorders>
            <w:vAlign w:val="center"/>
            <w:hideMark/>
          </w:tcPr>
          <w:p w14:paraId="2923E6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572" w:type="pct"/>
            <w:tcBorders>
              <w:top w:val="nil"/>
              <w:left w:val="nil"/>
              <w:bottom w:val="single" w:sz="4" w:space="0" w:color="auto"/>
              <w:right w:val="single" w:sz="4" w:space="0" w:color="auto"/>
            </w:tcBorders>
            <w:vAlign w:val="center"/>
            <w:hideMark/>
          </w:tcPr>
          <w:p w14:paraId="61433F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533" w:type="pct"/>
            <w:tcBorders>
              <w:top w:val="nil"/>
              <w:left w:val="nil"/>
              <w:bottom w:val="single" w:sz="4" w:space="0" w:color="auto"/>
              <w:right w:val="single" w:sz="4" w:space="0" w:color="auto"/>
            </w:tcBorders>
            <w:vAlign w:val="center"/>
            <w:hideMark/>
          </w:tcPr>
          <w:p w14:paraId="6BE6AB9E"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1C2566" w:rsidRPr="001C2566" w14:paraId="07C499E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00ED93C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54BDAF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c>
          <w:tcPr>
            <w:tcW w:w="201" w:type="pct"/>
            <w:tcBorders>
              <w:top w:val="nil"/>
              <w:left w:val="nil"/>
              <w:bottom w:val="nil"/>
              <w:right w:val="nil"/>
            </w:tcBorders>
            <w:noWrap/>
            <w:vAlign w:val="center"/>
            <w:hideMark/>
          </w:tcPr>
          <w:p w14:paraId="3A1C181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2D5E27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545" w:type="pct"/>
            <w:tcBorders>
              <w:top w:val="nil"/>
              <w:left w:val="nil"/>
              <w:bottom w:val="single" w:sz="4" w:space="0" w:color="auto"/>
              <w:right w:val="single" w:sz="4" w:space="0" w:color="auto"/>
            </w:tcBorders>
            <w:noWrap/>
            <w:vAlign w:val="center"/>
            <w:hideMark/>
          </w:tcPr>
          <w:p w14:paraId="425DF42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651" w:type="pct"/>
            <w:tcBorders>
              <w:top w:val="nil"/>
              <w:left w:val="nil"/>
              <w:bottom w:val="single" w:sz="4" w:space="0" w:color="auto"/>
              <w:right w:val="single" w:sz="4" w:space="0" w:color="auto"/>
            </w:tcBorders>
            <w:shd w:val="clear" w:color="000000" w:fill="FCD5B4"/>
            <w:vAlign w:val="center"/>
            <w:hideMark/>
          </w:tcPr>
          <w:p w14:paraId="296C5ED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7" w:type="pct"/>
            <w:tcBorders>
              <w:top w:val="nil"/>
              <w:left w:val="nil"/>
              <w:bottom w:val="single" w:sz="4" w:space="0" w:color="auto"/>
              <w:right w:val="single" w:sz="4" w:space="0" w:color="auto"/>
            </w:tcBorders>
            <w:vAlign w:val="center"/>
            <w:hideMark/>
          </w:tcPr>
          <w:p w14:paraId="3D7F8D2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572" w:type="pct"/>
            <w:tcBorders>
              <w:top w:val="nil"/>
              <w:left w:val="nil"/>
              <w:bottom w:val="single" w:sz="4" w:space="0" w:color="auto"/>
              <w:right w:val="single" w:sz="4" w:space="0" w:color="auto"/>
            </w:tcBorders>
            <w:vAlign w:val="center"/>
            <w:hideMark/>
          </w:tcPr>
          <w:p w14:paraId="61565D8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533" w:type="pct"/>
            <w:tcBorders>
              <w:top w:val="nil"/>
              <w:left w:val="nil"/>
              <w:bottom w:val="single" w:sz="4" w:space="0" w:color="auto"/>
              <w:right w:val="single" w:sz="4" w:space="0" w:color="auto"/>
            </w:tcBorders>
            <w:vAlign w:val="center"/>
            <w:hideMark/>
          </w:tcPr>
          <w:p w14:paraId="494F7191"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r w:rsidR="001C2566" w:rsidRPr="001C2566" w14:paraId="55845F5A"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1C4FE3D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3FE3A0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c>
          <w:tcPr>
            <w:tcW w:w="201" w:type="pct"/>
            <w:tcBorders>
              <w:top w:val="nil"/>
              <w:left w:val="nil"/>
              <w:bottom w:val="nil"/>
              <w:right w:val="nil"/>
            </w:tcBorders>
            <w:noWrap/>
            <w:vAlign w:val="center"/>
            <w:hideMark/>
          </w:tcPr>
          <w:p w14:paraId="1A978E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434277D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7FBC3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0917E6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8AA431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6DC291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72019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D53E92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524AD11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505" w:type="pct"/>
            <w:tcBorders>
              <w:top w:val="nil"/>
              <w:left w:val="nil"/>
              <w:bottom w:val="single" w:sz="4" w:space="0" w:color="auto"/>
              <w:right w:val="single" w:sz="4" w:space="0" w:color="auto"/>
            </w:tcBorders>
            <w:noWrap/>
            <w:vAlign w:val="center"/>
            <w:hideMark/>
          </w:tcPr>
          <w:p w14:paraId="1B435D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c>
          <w:tcPr>
            <w:tcW w:w="201" w:type="pct"/>
            <w:tcBorders>
              <w:top w:val="nil"/>
              <w:left w:val="nil"/>
              <w:bottom w:val="nil"/>
              <w:right w:val="nil"/>
            </w:tcBorders>
            <w:noWrap/>
            <w:vAlign w:val="center"/>
            <w:hideMark/>
          </w:tcPr>
          <w:p w14:paraId="0255C0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ED21C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D96F5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36283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5583D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53AF4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1CCEA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38FC5B"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723819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383029C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c>
          <w:tcPr>
            <w:tcW w:w="201" w:type="pct"/>
            <w:tcBorders>
              <w:top w:val="nil"/>
              <w:left w:val="nil"/>
              <w:bottom w:val="nil"/>
              <w:right w:val="nil"/>
            </w:tcBorders>
            <w:noWrap/>
            <w:vAlign w:val="center"/>
            <w:hideMark/>
          </w:tcPr>
          <w:p w14:paraId="2AC02E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9CCA70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317A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43A7B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2A7B2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675E9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49459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E30A67B"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1735E58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09B36E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439A1B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0A0D386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839064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EB3BE1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0907D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2370E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5399C5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575C6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1B6F787B"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1E6DB8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7240CB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3ADC3A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CCC13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31CC9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269074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24952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1EC61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8418F6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67F8E7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505" w:type="pct"/>
            <w:tcBorders>
              <w:top w:val="nil"/>
              <w:left w:val="nil"/>
              <w:bottom w:val="single" w:sz="4" w:space="0" w:color="auto"/>
              <w:right w:val="single" w:sz="4" w:space="0" w:color="auto"/>
            </w:tcBorders>
            <w:noWrap/>
            <w:vAlign w:val="center"/>
            <w:hideMark/>
          </w:tcPr>
          <w:p w14:paraId="268A33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EE359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12F9D83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5E839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90411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C137C0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28B125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C4B1A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E4E342F"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362656A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505" w:type="pct"/>
            <w:tcBorders>
              <w:top w:val="nil"/>
              <w:left w:val="nil"/>
              <w:bottom w:val="single" w:sz="4" w:space="0" w:color="auto"/>
              <w:right w:val="single" w:sz="4" w:space="0" w:color="auto"/>
            </w:tcBorders>
            <w:noWrap/>
            <w:vAlign w:val="center"/>
            <w:hideMark/>
          </w:tcPr>
          <w:p w14:paraId="77D80D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c>
          <w:tcPr>
            <w:tcW w:w="201" w:type="pct"/>
            <w:tcBorders>
              <w:top w:val="nil"/>
              <w:left w:val="nil"/>
              <w:bottom w:val="nil"/>
              <w:right w:val="nil"/>
            </w:tcBorders>
            <w:noWrap/>
            <w:vAlign w:val="center"/>
            <w:hideMark/>
          </w:tcPr>
          <w:p w14:paraId="369A35B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550B0BB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3CC3B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D20D6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D801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CC3A7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90EF8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4FDDC51" w14:textId="77777777" w:rsidTr="001C2566">
        <w:trPr>
          <w:trHeight w:val="403"/>
        </w:trPr>
        <w:tc>
          <w:tcPr>
            <w:tcW w:w="259" w:type="pct"/>
            <w:tcBorders>
              <w:top w:val="nil"/>
              <w:left w:val="nil"/>
              <w:bottom w:val="nil"/>
              <w:right w:val="nil"/>
            </w:tcBorders>
            <w:noWrap/>
            <w:vAlign w:val="center"/>
            <w:hideMark/>
          </w:tcPr>
          <w:p w14:paraId="6934AA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47A9F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F3EB5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3B675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9CC1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3D6E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0CD48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E58F2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56B37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D4B54E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E051B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BBEEC5A" w14:textId="77777777" w:rsidTr="001C2566">
        <w:trPr>
          <w:trHeight w:val="403"/>
        </w:trPr>
        <w:tc>
          <w:tcPr>
            <w:tcW w:w="259" w:type="pct"/>
            <w:tcBorders>
              <w:top w:val="nil"/>
              <w:left w:val="nil"/>
              <w:bottom w:val="nil"/>
              <w:right w:val="nil"/>
            </w:tcBorders>
            <w:noWrap/>
            <w:vAlign w:val="bottom"/>
            <w:hideMark/>
          </w:tcPr>
          <w:p w14:paraId="19F9D3D7" w14:textId="77777777" w:rsidR="001C2566" w:rsidRPr="001C2566" w:rsidRDefault="001C2566" w:rsidP="001C2566">
            <w:pPr>
              <w:spacing w:line="240" w:lineRule="auto"/>
              <w:rPr>
                <w:rFonts w:eastAsia="Times New Roman" w:cs="Arial"/>
                <w:kern w:val="0"/>
                <w:sz w:val="20"/>
                <w:szCs w:val="20"/>
                <w:lang w:val="es-ES" w:eastAsia="es-ES"/>
                <w14:ligatures w14:val="none"/>
              </w:rPr>
            </w:pPr>
          </w:p>
          <w:tbl>
            <w:tblPr>
              <w:tblW w:w="0" w:type="auto"/>
              <w:tblCellSpacing w:w="0" w:type="dxa"/>
              <w:tblCellMar>
                <w:left w:w="0" w:type="dxa"/>
                <w:right w:w="0" w:type="dxa"/>
              </w:tblCellMar>
              <w:tblLook w:val="04A0" w:firstRow="1" w:lastRow="0" w:firstColumn="1" w:lastColumn="0" w:noHBand="0" w:noVBand="1"/>
            </w:tblPr>
            <w:tblGrid>
              <w:gridCol w:w="308"/>
            </w:tblGrid>
            <w:tr w:rsidR="001C2566" w:rsidRPr="001C2566" w14:paraId="67559A88" w14:textId="77777777">
              <w:trPr>
                <w:trHeight w:val="403"/>
                <w:tblCellSpacing w:w="0" w:type="dxa"/>
              </w:trPr>
              <w:tc>
                <w:tcPr>
                  <w:tcW w:w="1180" w:type="dxa"/>
                  <w:tcBorders>
                    <w:top w:val="nil"/>
                    <w:left w:val="nil"/>
                    <w:bottom w:val="nil"/>
                    <w:right w:val="nil"/>
                  </w:tcBorders>
                  <w:noWrap/>
                  <w:vAlign w:val="center"/>
                  <w:hideMark/>
                </w:tcPr>
                <w:p w14:paraId="20408C5D"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r>
          </w:tbl>
          <w:p w14:paraId="5A164FF0"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25057F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F0019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1E763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E91B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E31E0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D032A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D9213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814FD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4BA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8F4A0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8DBFD0B" w14:textId="77777777" w:rsidTr="001C2566">
        <w:trPr>
          <w:trHeight w:val="403"/>
        </w:trPr>
        <w:tc>
          <w:tcPr>
            <w:tcW w:w="259" w:type="pct"/>
            <w:tcBorders>
              <w:top w:val="nil"/>
              <w:left w:val="nil"/>
              <w:bottom w:val="nil"/>
              <w:right w:val="nil"/>
            </w:tcBorders>
            <w:noWrap/>
            <w:vAlign w:val="center"/>
            <w:hideMark/>
          </w:tcPr>
          <w:p w14:paraId="767E10F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D5D86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F08F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2C9EBE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6B4E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AB68D0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84C3BB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F9D0D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70EEA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59A0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36F88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B55362C" w14:textId="77777777" w:rsidTr="001C2566">
        <w:trPr>
          <w:trHeight w:val="403"/>
        </w:trPr>
        <w:tc>
          <w:tcPr>
            <w:tcW w:w="259" w:type="pct"/>
            <w:tcBorders>
              <w:top w:val="nil"/>
              <w:left w:val="nil"/>
              <w:bottom w:val="nil"/>
              <w:right w:val="nil"/>
            </w:tcBorders>
            <w:noWrap/>
            <w:vAlign w:val="center"/>
            <w:hideMark/>
          </w:tcPr>
          <w:p w14:paraId="4A8743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2362BD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33BDD5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AA772C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EC09A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E3B03B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90A583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CE76D41"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5573B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E99D07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DE027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6CF01B1" w14:textId="77777777" w:rsidTr="001C2566">
        <w:trPr>
          <w:trHeight w:val="403"/>
        </w:trPr>
        <w:tc>
          <w:tcPr>
            <w:tcW w:w="259" w:type="pct"/>
            <w:tcBorders>
              <w:top w:val="nil"/>
              <w:left w:val="nil"/>
              <w:bottom w:val="nil"/>
              <w:right w:val="nil"/>
            </w:tcBorders>
            <w:noWrap/>
            <w:vAlign w:val="center"/>
            <w:hideMark/>
          </w:tcPr>
          <w:p w14:paraId="1F0C0B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C0FEB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9CE47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99B55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73547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1FED5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84DD9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DAAC5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B689D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660FA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17313E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AE8EB9E" w14:textId="77777777" w:rsidTr="001C2566">
        <w:trPr>
          <w:trHeight w:val="403"/>
        </w:trPr>
        <w:tc>
          <w:tcPr>
            <w:tcW w:w="259" w:type="pct"/>
            <w:tcBorders>
              <w:top w:val="nil"/>
              <w:left w:val="nil"/>
              <w:bottom w:val="nil"/>
              <w:right w:val="nil"/>
            </w:tcBorders>
            <w:noWrap/>
            <w:vAlign w:val="center"/>
            <w:hideMark/>
          </w:tcPr>
          <w:p w14:paraId="7E80EA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2BB70F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BEA89A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FAEB8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EEF6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67AF9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6C4B63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38E6E8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A3262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A0B939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929FD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263DA77" w14:textId="77777777" w:rsidTr="001C2566">
        <w:trPr>
          <w:trHeight w:val="403"/>
        </w:trPr>
        <w:tc>
          <w:tcPr>
            <w:tcW w:w="259" w:type="pct"/>
            <w:tcBorders>
              <w:top w:val="nil"/>
              <w:left w:val="nil"/>
              <w:bottom w:val="nil"/>
              <w:right w:val="nil"/>
            </w:tcBorders>
            <w:noWrap/>
            <w:vAlign w:val="center"/>
            <w:hideMark/>
          </w:tcPr>
          <w:p w14:paraId="14A3CD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B074EE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26A9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F430F4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AADAB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39DDF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A9920C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F8AF4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0C01E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552DE0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71C43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0D83207" w14:textId="77777777" w:rsidTr="001C2566">
        <w:trPr>
          <w:trHeight w:val="403"/>
        </w:trPr>
        <w:tc>
          <w:tcPr>
            <w:tcW w:w="259" w:type="pct"/>
            <w:tcBorders>
              <w:top w:val="nil"/>
              <w:left w:val="nil"/>
              <w:bottom w:val="nil"/>
              <w:right w:val="nil"/>
            </w:tcBorders>
            <w:noWrap/>
            <w:vAlign w:val="center"/>
            <w:hideMark/>
          </w:tcPr>
          <w:p w14:paraId="4BC0B9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B9F45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83012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7435E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E90C4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2D8402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D2118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9A420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883C6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26327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0FA6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404C732" w14:textId="77777777" w:rsidTr="001C2566">
        <w:trPr>
          <w:trHeight w:val="403"/>
        </w:trPr>
        <w:tc>
          <w:tcPr>
            <w:tcW w:w="259" w:type="pct"/>
            <w:tcBorders>
              <w:top w:val="nil"/>
              <w:left w:val="nil"/>
              <w:bottom w:val="nil"/>
              <w:right w:val="nil"/>
            </w:tcBorders>
            <w:noWrap/>
            <w:vAlign w:val="center"/>
            <w:hideMark/>
          </w:tcPr>
          <w:p w14:paraId="5103E02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CBA249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C19623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4DA5AE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7DF531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82C7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3EDE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FE4C0F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5CBAC4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19C22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DDF211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7EEF31E" w14:textId="77777777" w:rsidTr="001C2566">
        <w:trPr>
          <w:trHeight w:val="403"/>
        </w:trPr>
        <w:tc>
          <w:tcPr>
            <w:tcW w:w="259" w:type="pct"/>
            <w:tcBorders>
              <w:top w:val="nil"/>
              <w:left w:val="nil"/>
              <w:bottom w:val="nil"/>
              <w:right w:val="nil"/>
            </w:tcBorders>
            <w:noWrap/>
            <w:vAlign w:val="center"/>
            <w:hideMark/>
          </w:tcPr>
          <w:p w14:paraId="165A95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C1B46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D7929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C448D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CEDFD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127822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3B8A6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DE891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E27F5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DF88C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3A20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363E651" w14:textId="77777777" w:rsidTr="001C2566">
        <w:trPr>
          <w:trHeight w:val="403"/>
        </w:trPr>
        <w:tc>
          <w:tcPr>
            <w:tcW w:w="259" w:type="pct"/>
            <w:tcBorders>
              <w:top w:val="nil"/>
              <w:left w:val="nil"/>
              <w:bottom w:val="nil"/>
              <w:right w:val="nil"/>
            </w:tcBorders>
            <w:noWrap/>
            <w:vAlign w:val="center"/>
            <w:hideMark/>
          </w:tcPr>
          <w:p w14:paraId="34F1A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57B5C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897401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D8253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BC36DF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35F971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5353E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6B258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2F8194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2EFA3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E6F6A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3E75B6" w14:textId="77777777" w:rsidTr="001C2566">
        <w:trPr>
          <w:trHeight w:val="253"/>
        </w:trPr>
        <w:tc>
          <w:tcPr>
            <w:tcW w:w="259" w:type="pct"/>
            <w:tcBorders>
              <w:top w:val="nil"/>
              <w:left w:val="nil"/>
              <w:bottom w:val="nil"/>
              <w:right w:val="nil"/>
            </w:tcBorders>
            <w:noWrap/>
            <w:vAlign w:val="center"/>
            <w:hideMark/>
          </w:tcPr>
          <w:p w14:paraId="3A8786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C4169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47A0A2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8E4574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r>
              <w:rPr>
                <w:rFonts w:eastAsia="Times New Roman" w:cs="Arial"/>
                <w:noProof/>
                <w:kern w:val="0"/>
                <w:sz w:val="20"/>
                <w:szCs w:val="20"/>
                <w:lang w:val="es-ES" w:eastAsia="es-ES"/>
                <w14:ligatures w14:val="none"/>
              </w:rPr>
              <w:drawing>
                <wp:anchor distT="0" distB="0" distL="114300" distR="114300" simplePos="0" relativeHeight="251734016" behindDoc="0" locked="0" layoutInCell="1" allowOverlap="1" wp14:anchorId="077B53BC" wp14:editId="4E5F57BB">
                  <wp:simplePos x="0" y="0"/>
                  <wp:positionH relativeFrom="column">
                    <wp:posOffset>-991235</wp:posOffset>
                  </wp:positionH>
                  <wp:positionV relativeFrom="paragraph">
                    <wp:posOffset>-2604770</wp:posOffset>
                  </wp:positionV>
                  <wp:extent cx="6141085" cy="3282315"/>
                  <wp:effectExtent l="0" t="0" r="0" b="0"/>
                  <wp:wrapNone/>
                  <wp:docPr id="15403014" name="Gráfico 9">
                    <a:extLst xmlns:a="http://schemas.openxmlformats.org/drawingml/2006/main">
                      <a:ext uri="{FF2B5EF4-FFF2-40B4-BE49-F238E27FC236}">
                        <a16:creationId xmlns:a16="http://schemas.microsoft.com/office/drawing/2014/main" id="{5D0EF882-D766-7E34-1D83-1B894ED26FB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tc>
        <w:tc>
          <w:tcPr>
            <w:tcW w:w="201" w:type="pct"/>
            <w:tcBorders>
              <w:top w:val="nil"/>
              <w:left w:val="nil"/>
              <w:bottom w:val="nil"/>
              <w:right w:val="nil"/>
            </w:tcBorders>
            <w:noWrap/>
            <w:vAlign w:val="center"/>
            <w:hideMark/>
          </w:tcPr>
          <w:p w14:paraId="3AF61C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EBB0F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94EA2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8BB06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9FF8A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B62262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F5E285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ADECE77" w14:textId="77777777" w:rsidTr="001C2566">
        <w:trPr>
          <w:trHeight w:val="253"/>
        </w:trPr>
        <w:tc>
          <w:tcPr>
            <w:tcW w:w="259" w:type="pct"/>
            <w:tcBorders>
              <w:top w:val="nil"/>
              <w:left w:val="nil"/>
              <w:bottom w:val="nil"/>
              <w:right w:val="nil"/>
            </w:tcBorders>
            <w:noWrap/>
            <w:vAlign w:val="center"/>
            <w:hideMark/>
          </w:tcPr>
          <w:p w14:paraId="6936945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DE6BE6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823509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DD8266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845D3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9D3656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DE706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2EE58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CD12B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7CD4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2EF8C1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D8B5BC3" w14:textId="77777777" w:rsidTr="001C2566">
        <w:trPr>
          <w:trHeight w:val="253"/>
        </w:trPr>
        <w:tc>
          <w:tcPr>
            <w:tcW w:w="259" w:type="pct"/>
            <w:tcBorders>
              <w:top w:val="nil"/>
              <w:left w:val="nil"/>
              <w:bottom w:val="nil"/>
              <w:right w:val="nil"/>
            </w:tcBorders>
            <w:noWrap/>
            <w:vAlign w:val="center"/>
            <w:hideMark/>
          </w:tcPr>
          <w:p w14:paraId="20A358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594E1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B9C46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54A0D5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EDD4B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3052B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870CB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A4A1D4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85108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ADBD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F5DD3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2CB79E" w14:textId="77777777" w:rsidTr="001C2566">
        <w:trPr>
          <w:trHeight w:val="253"/>
        </w:trPr>
        <w:tc>
          <w:tcPr>
            <w:tcW w:w="259" w:type="pct"/>
            <w:tcBorders>
              <w:top w:val="nil"/>
              <w:left w:val="nil"/>
              <w:bottom w:val="nil"/>
              <w:right w:val="nil"/>
            </w:tcBorders>
            <w:noWrap/>
            <w:vAlign w:val="center"/>
            <w:hideMark/>
          </w:tcPr>
          <w:p w14:paraId="764C37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4F0BCA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28195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043CE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447ED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67AE7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41205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273AE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B04F7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88BBF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44585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6ED24B8" w14:textId="77777777" w:rsidTr="001C2566">
        <w:trPr>
          <w:trHeight w:val="253"/>
        </w:trPr>
        <w:tc>
          <w:tcPr>
            <w:tcW w:w="259" w:type="pct"/>
            <w:tcBorders>
              <w:top w:val="nil"/>
              <w:left w:val="nil"/>
              <w:bottom w:val="nil"/>
              <w:right w:val="nil"/>
            </w:tcBorders>
            <w:noWrap/>
            <w:vAlign w:val="center"/>
            <w:hideMark/>
          </w:tcPr>
          <w:p w14:paraId="408CDD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7184F5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AA83F7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3971B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7025B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06F341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52D4E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63544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49F17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642DA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DCB2F9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CA8D4ED" w14:textId="77777777" w:rsidTr="001C2566">
        <w:trPr>
          <w:trHeight w:val="253"/>
        </w:trPr>
        <w:tc>
          <w:tcPr>
            <w:tcW w:w="259" w:type="pct"/>
            <w:tcBorders>
              <w:top w:val="nil"/>
              <w:left w:val="nil"/>
              <w:bottom w:val="nil"/>
              <w:right w:val="nil"/>
            </w:tcBorders>
            <w:noWrap/>
            <w:vAlign w:val="center"/>
            <w:hideMark/>
          </w:tcPr>
          <w:p w14:paraId="12A68C8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A69B6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497240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54CF70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AEB2D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D10E6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C5D61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57B76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C850E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786AF4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4FF2E8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B7C664C" w14:textId="77777777" w:rsidTr="001C2566">
        <w:trPr>
          <w:trHeight w:val="253"/>
        </w:trPr>
        <w:tc>
          <w:tcPr>
            <w:tcW w:w="259" w:type="pct"/>
            <w:tcBorders>
              <w:top w:val="nil"/>
              <w:left w:val="nil"/>
              <w:bottom w:val="nil"/>
              <w:right w:val="nil"/>
            </w:tcBorders>
            <w:noWrap/>
            <w:vAlign w:val="center"/>
            <w:hideMark/>
          </w:tcPr>
          <w:p w14:paraId="43FD407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59E1FA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E31BD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5339AA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7C0C5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96FEC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5DF7D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9DFA5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3E653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6304B4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5C5AC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0E5AC1F" w14:textId="77777777" w:rsidTr="001C2566">
        <w:trPr>
          <w:trHeight w:val="253"/>
        </w:trPr>
        <w:tc>
          <w:tcPr>
            <w:tcW w:w="259" w:type="pct"/>
            <w:tcBorders>
              <w:top w:val="nil"/>
              <w:left w:val="nil"/>
              <w:bottom w:val="nil"/>
              <w:right w:val="nil"/>
            </w:tcBorders>
            <w:noWrap/>
            <w:vAlign w:val="center"/>
            <w:hideMark/>
          </w:tcPr>
          <w:p w14:paraId="3E6D21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BB8F43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17E1F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E98AC7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21D02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DF714A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ADFAD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20AEE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86D82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C3F5F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648C62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38AD57E" w14:textId="77777777" w:rsidTr="001C2566">
        <w:trPr>
          <w:trHeight w:val="253"/>
        </w:trPr>
        <w:tc>
          <w:tcPr>
            <w:tcW w:w="259" w:type="pct"/>
            <w:tcBorders>
              <w:top w:val="nil"/>
              <w:left w:val="nil"/>
              <w:bottom w:val="nil"/>
              <w:right w:val="nil"/>
            </w:tcBorders>
            <w:noWrap/>
            <w:vAlign w:val="center"/>
            <w:hideMark/>
          </w:tcPr>
          <w:p w14:paraId="0608C35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93B465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206332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2E46A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FD31F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17ECA6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828159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4D0BD2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6F4B0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425B39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6876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7AC167" w14:textId="77777777" w:rsidTr="001C2566">
        <w:trPr>
          <w:trHeight w:val="253"/>
        </w:trPr>
        <w:tc>
          <w:tcPr>
            <w:tcW w:w="259" w:type="pct"/>
            <w:tcBorders>
              <w:top w:val="nil"/>
              <w:left w:val="nil"/>
              <w:bottom w:val="nil"/>
              <w:right w:val="nil"/>
            </w:tcBorders>
            <w:noWrap/>
            <w:vAlign w:val="center"/>
            <w:hideMark/>
          </w:tcPr>
          <w:p w14:paraId="302D3C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27AED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0FB4C3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3A70D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AABB0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7AC06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746B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646E7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935E0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2F95FE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3E21C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bl>
    <w:p w14:paraId="145A41D8" w14:textId="77777777" w:rsidR="001C2566" w:rsidRDefault="001C2566" w:rsidP="001C2566">
      <w:pPr>
        <w:rPr>
          <w:rFonts w:ascii="Arial Narrow" w:hAnsi="Arial Narrow"/>
          <w:lang w:eastAsia="es-PE"/>
        </w:rPr>
      </w:pPr>
    </w:p>
    <w:p w14:paraId="659CC280" w14:textId="77777777" w:rsidR="001C2566" w:rsidRDefault="001C2566" w:rsidP="001C2566">
      <w:pPr>
        <w:rPr>
          <w:rFonts w:ascii="Arial Narrow" w:hAnsi="Arial Narrow"/>
          <w:lang w:eastAsia="es-PE"/>
        </w:rPr>
      </w:pPr>
    </w:p>
    <w:p w14:paraId="49DE89D5" w14:textId="77777777" w:rsidR="001C2566" w:rsidRDefault="001C2566" w:rsidP="001C2566">
      <w:pPr>
        <w:rPr>
          <w:rFonts w:ascii="Arial Narrow" w:hAnsi="Arial Narrow"/>
          <w:lang w:eastAsia="es-PE"/>
        </w:rPr>
      </w:pPr>
    </w:p>
    <w:p w14:paraId="795A8857" w14:textId="77777777" w:rsidR="001C2566" w:rsidRDefault="001C2566" w:rsidP="001C2566">
      <w:pPr>
        <w:rPr>
          <w:rFonts w:ascii="Arial Narrow" w:hAnsi="Arial Narrow"/>
          <w:lang w:eastAsia="es-PE"/>
        </w:rPr>
      </w:pPr>
    </w:p>
    <w:p w14:paraId="212D7B40" w14:textId="77777777" w:rsidR="001C2566" w:rsidRDefault="001C2566" w:rsidP="001C2566">
      <w:pPr>
        <w:rPr>
          <w:rFonts w:ascii="Arial Narrow" w:hAnsi="Arial Narrow"/>
          <w:lang w:eastAsia="es-PE"/>
        </w:rPr>
      </w:pPr>
    </w:p>
    <w:p w14:paraId="68DE13A6" w14:textId="77777777" w:rsidR="001C2566" w:rsidRDefault="001C2566" w:rsidP="001C2566">
      <w:pPr>
        <w:rPr>
          <w:rFonts w:ascii="Arial Narrow" w:hAnsi="Arial Narrow"/>
          <w:lang w:eastAsia="es-PE"/>
        </w:rPr>
      </w:pPr>
    </w:p>
    <w:p w14:paraId="2AA4B97F" w14:textId="77777777" w:rsidR="001C2566" w:rsidRDefault="001C2566" w:rsidP="001C2566">
      <w:pPr>
        <w:rPr>
          <w:rFonts w:ascii="Arial Narrow" w:hAnsi="Arial Narrow"/>
          <w:lang w:eastAsia="es-PE"/>
        </w:rPr>
      </w:pPr>
    </w:p>
    <w:p w14:paraId="0C6D1016" w14:textId="77777777" w:rsidR="001C2566" w:rsidRDefault="001C2566" w:rsidP="001C2566">
      <w:pPr>
        <w:rPr>
          <w:rFonts w:ascii="Arial Narrow" w:hAnsi="Arial Narrow"/>
          <w:lang w:eastAsia="es-PE"/>
        </w:rPr>
      </w:pPr>
    </w:p>
    <w:p w14:paraId="4F0ED264" w14:textId="77777777" w:rsidR="001C2566" w:rsidRDefault="001C2566" w:rsidP="001C2566">
      <w:pPr>
        <w:rPr>
          <w:rFonts w:ascii="Arial Narrow" w:hAnsi="Arial Narrow"/>
          <w:lang w:eastAsia="es-PE"/>
        </w:rPr>
      </w:pPr>
    </w:p>
    <w:p w14:paraId="06AA1B3A" w14:textId="77777777" w:rsidR="001C2566" w:rsidRDefault="001C2566" w:rsidP="001C2566">
      <w:pPr>
        <w:rPr>
          <w:rFonts w:ascii="Arial Narrow" w:hAnsi="Arial Narrow"/>
          <w:lang w:eastAsia="es-PE"/>
        </w:rPr>
      </w:pPr>
    </w:p>
    <w:p w14:paraId="46E32BD4" w14:textId="77777777" w:rsidR="001C2566" w:rsidRDefault="001C2566" w:rsidP="001C2566">
      <w:pPr>
        <w:rPr>
          <w:rFonts w:ascii="Arial Narrow" w:hAnsi="Arial Narrow"/>
          <w:lang w:eastAsia="es-PE"/>
        </w:rPr>
      </w:pPr>
    </w:p>
    <w:p w14:paraId="141540DB" w14:textId="77777777" w:rsidR="001C2566" w:rsidRDefault="001C2566" w:rsidP="001C2566">
      <w:pPr>
        <w:rPr>
          <w:rFonts w:ascii="Arial Narrow" w:hAnsi="Arial Narrow"/>
          <w:lang w:eastAsia="es-PE"/>
        </w:rPr>
      </w:pPr>
    </w:p>
    <w:p w14:paraId="0E65C710" w14:textId="77777777" w:rsidR="001C2566" w:rsidRDefault="001C2566" w:rsidP="001C2566">
      <w:pPr>
        <w:rPr>
          <w:rFonts w:ascii="Arial Narrow" w:hAnsi="Arial Narrow"/>
          <w:lang w:eastAsia="es-PE"/>
        </w:rPr>
      </w:pPr>
    </w:p>
    <w:p w14:paraId="71925872" w14:textId="77777777" w:rsidR="001C2566" w:rsidRDefault="001C2566" w:rsidP="001C2566">
      <w:pPr>
        <w:rPr>
          <w:rFonts w:ascii="Arial Narrow" w:hAnsi="Arial Narrow"/>
          <w:lang w:eastAsia="es-PE"/>
        </w:rPr>
      </w:pPr>
    </w:p>
    <w:p w14:paraId="165810FE" w14:textId="77777777" w:rsidR="001C2566" w:rsidRDefault="001C2566" w:rsidP="001C2566">
      <w:pPr>
        <w:rPr>
          <w:rFonts w:ascii="Arial Narrow" w:hAnsi="Arial Narrow"/>
          <w:lang w:eastAsia="es-PE"/>
        </w:rPr>
      </w:pPr>
    </w:p>
    <w:p w14:paraId="4B909240" w14:textId="77777777" w:rsidR="001C2566" w:rsidRDefault="001C2566" w:rsidP="001C2566">
      <w:pPr>
        <w:rPr>
          <w:rFonts w:ascii="Arial Narrow" w:hAnsi="Arial Narrow"/>
          <w:lang w:eastAsia="es-PE"/>
        </w:rPr>
      </w:pPr>
    </w:p>
    <w:p w14:paraId="04478103" w14:textId="77777777" w:rsidR="001C2566" w:rsidRDefault="001C2566" w:rsidP="001C2566">
      <w:pPr>
        <w:rPr>
          <w:rFonts w:ascii="Arial Narrow" w:hAnsi="Arial Narrow"/>
          <w:lang w:eastAsia="es-PE"/>
        </w:rPr>
      </w:pPr>
    </w:p>
    <w:p w14:paraId="462D08CF" w14:textId="77777777" w:rsidR="001C2566" w:rsidRDefault="001C2566" w:rsidP="001C2566">
      <w:pPr>
        <w:rPr>
          <w:rFonts w:ascii="Arial Narrow" w:hAnsi="Arial Narrow"/>
          <w:lang w:eastAsia="es-PE"/>
        </w:rPr>
      </w:pPr>
    </w:p>
    <w:p w14:paraId="48B7DA4B" w14:textId="77777777" w:rsidR="001C2566" w:rsidRDefault="001C2566" w:rsidP="001C2566">
      <w:pPr>
        <w:rPr>
          <w:rFonts w:ascii="Arial Narrow" w:hAnsi="Arial Narrow"/>
          <w:lang w:eastAsia="es-PE"/>
        </w:rPr>
      </w:pPr>
    </w:p>
    <w:p w14:paraId="503E5B11" w14:textId="77777777" w:rsidR="001C2566" w:rsidRDefault="001C2566" w:rsidP="001C2566">
      <w:pPr>
        <w:rPr>
          <w:rFonts w:ascii="Arial Narrow" w:hAnsi="Arial Narrow"/>
          <w:lang w:eastAsia="es-PE"/>
        </w:rPr>
      </w:pPr>
    </w:p>
    <w:p w14:paraId="033883A1" w14:textId="77777777" w:rsidR="001C2566" w:rsidRDefault="001C2566" w:rsidP="001C2566">
      <w:pPr>
        <w:rPr>
          <w:rFonts w:ascii="Arial Narrow" w:hAnsi="Arial Narrow"/>
          <w:lang w:eastAsia="es-PE"/>
        </w:rPr>
      </w:pPr>
    </w:p>
    <w:p w14:paraId="2A1E72E8" w14:textId="77777777" w:rsidR="001C2566" w:rsidRDefault="001C2566" w:rsidP="001C2566">
      <w:pPr>
        <w:rPr>
          <w:rFonts w:ascii="Arial Narrow" w:hAnsi="Arial Narrow"/>
          <w:lang w:eastAsia="es-PE"/>
        </w:rPr>
      </w:pPr>
    </w:p>
    <w:p w14:paraId="6D2B09B2"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38"/>
        <w:gridCol w:w="1733"/>
        <w:gridCol w:w="1309"/>
        <w:gridCol w:w="1309"/>
        <w:gridCol w:w="1309"/>
        <w:gridCol w:w="647"/>
        <w:gridCol w:w="647"/>
        <w:gridCol w:w="644"/>
      </w:tblGrid>
      <w:tr w:rsidR="001C2566" w:rsidRPr="001C2566" w14:paraId="3FA2ECA4" w14:textId="77777777" w:rsidTr="001C2566">
        <w:trPr>
          <w:trHeight w:val="1020"/>
        </w:trPr>
        <w:tc>
          <w:tcPr>
            <w:tcW w:w="522"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271FD339"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478" w:type="pct"/>
            <w:gridSpan w:val="7"/>
            <w:tcBorders>
              <w:top w:val="single" w:sz="4" w:space="0" w:color="auto"/>
              <w:left w:val="nil"/>
              <w:bottom w:val="single" w:sz="4" w:space="0" w:color="auto"/>
              <w:right w:val="single" w:sz="4" w:space="0" w:color="auto"/>
            </w:tcBorders>
            <w:vAlign w:val="center"/>
            <w:hideMark/>
          </w:tcPr>
          <w:p w14:paraId="0AF6F85E" w14:textId="77777777"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sidRPr="001E6376">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MUJERES DISTRITO DE MORALES DE LA PROVINCIA DE SAN MARTÍN DEL DEPARTAMENTO DE SAN MARTÍN”, con CUI N.° 2717013</w:t>
            </w:r>
          </w:p>
        </w:tc>
      </w:tr>
      <w:tr w:rsidR="001C2566" w:rsidRPr="001C2566" w14:paraId="3052B188" w14:textId="77777777" w:rsidTr="001C2566">
        <w:trPr>
          <w:trHeight w:val="26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685D15C9"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478" w:type="pct"/>
            <w:gridSpan w:val="7"/>
            <w:tcBorders>
              <w:top w:val="single" w:sz="4" w:space="0" w:color="auto"/>
              <w:left w:val="nil"/>
              <w:bottom w:val="single" w:sz="4" w:space="0" w:color="auto"/>
              <w:right w:val="single" w:sz="4" w:space="0" w:color="auto"/>
            </w:tcBorders>
            <w:noWrap/>
            <w:vAlign w:val="center"/>
            <w:hideMark/>
          </w:tcPr>
          <w:p w14:paraId="5619A16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1F1767A7" w14:textId="77777777" w:rsidTr="001C2566">
        <w:trPr>
          <w:trHeight w:val="345"/>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6F718D90"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478" w:type="pct"/>
            <w:gridSpan w:val="7"/>
            <w:tcBorders>
              <w:top w:val="single" w:sz="4" w:space="0" w:color="auto"/>
              <w:left w:val="nil"/>
              <w:bottom w:val="single" w:sz="4" w:space="0" w:color="auto"/>
              <w:right w:val="single" w:sz="4" w:space="0" w:color="auto"/>
            </w:tcBorders>
            <w:noWrap/>
            <w:vAlign w:val="center"/>
            <w:hideMark/>
          </w:tcPr>
          <w:p w14:paraId="7250C16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0946A3C9" w14:textId="77777777" w:rsidTr="001C2566">
        <w:trPr>
          <w:trHeight w:val="33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5FF03B2C"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478" w:type="pct"/>
            <w:gridSpan w:val="7"/>
            <w:tcBorders>
              <w:top w:val="single" w:sz="4" w:space="0" w:color="auto"/>
              <w:left w:val="nil"/>
              <w:bottom w:val="single" w:sz="4" w:space="0" w:color="auto"/>
              <w:right w:val="single" w:sz="4" w:space="0" w:color="auto"/>
            </w:tcBorders>
            <w:noWrap/>
            <w:vAlign w:val="center"/>
            <w:hideMark/>
          </w:tcPr>
          <w:p w14:paraId="1E1AE818"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3D7017EA" w14:textId="77777777" w:rsidTr="001C2566">
        <w:trPr>
          <w:trHeight w:val="403"/>
        </w:trPr>
        <w:tc>
          <w:tcPr>
            <w:tcW w:w="522" w:type="pct"/>
            <w:tcBorders>
              <w:top w:val="nil"/>
              <w:left w:val="nil"/>
              <w:bottom w:val="nil"/>
              <w:right w:val="nil"/>
            </w:tcBorders>
            <w:noWrap/>
            <w:vAlign w:val="center"/>
            <w:hideMark/>
          </w:tcPr>
          <w:p w14:paraId="7605F8E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871" w:type="pct"/>
            <w:tcBorders>
              <w:top w:val="nil"/>
              <w:left w:val="nil"/>
              <w:bottom w:val="nil"/>
              <w:right w:val="nil"/>
            </w:tcBorders>
            <w:noWrap/>
            <w:vAlign w:val="center"/>
            <w:hideMark/>
          </w:tcPr>
          <w:p w14:paraId="5E2BDB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538C5AD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4A8546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75E0A5B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42917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2D31B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7C0E07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B6C3DE9" w14:textId="77777777" w:rsidTr="001C2566">
        <w:trPr>
          <w:trHeight w:val="403"/>
        </w:trPr>
        <w:tc>
          <w:tcPr>
            <w:tcW w:w="3366" w:type="pct"/>
            <w:gridSpan w:val="5"/>
            <w:tcBorders>
              <w:top w:val="nil"/>
              <w:left w:val="nil"/>
              <w:bottom w:val="nil"/>
              <w:right w:val="nil"/>
            </w:tcBorders>
            <w:noWrap/>
            <w:vAlign w:val="center"/>
            <w:hideMark/>
          </w:tcPr>
          <w:p w14:paraId="10523EF5"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r>
              <w:rPr>
                <w:rFonts w:ascii="Arial Narrow" w:eastAsia="Times New Roman" w:hAnsi="Arial Narrow" w:cs="Arial"/>
                <w:b/>
                <w:bCs/>
                <w:color w:val="002060"/>
                <w:kern w:val="0"/>
                <w:sz w:val="28"/>
                <w:szCs w:val="28"/>
                <w:u w:val="single"/>
                <w:lang w:val="es-ES" w:eastAsia="es-ES"/>
                <w14:ligatures w14:val="none"/>
              </w:rPr>
              <w:t>PARTE II:  DETERMINACIÓN DE LA TORMENTA DE DISEÑO</w:t>
            </w:r>
          </w:p>
        </w:tc>
        <w:tc>
          <w:tcPr>
            <w:tcW w:w="545" w:type="pct"/>
            <w:tcBorders>
              <w:top w:val="nil"/>
              <w:left w:val="nil"/>
              <w:bottom w:val="nil"/>
              <w:right w:val="nil"/>
            </w:tcBorders>
            <w:noWrap/>
            <w:vAlign w:val="center"/>
            <w:hideMark/>
          </w:tcPr>
          <w:p w14:paraId="3E45F367"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p>
        </w:tc>
        <w:tc>
          <w:tcPr>
            <w:tcW w:w="545" w:type="pct"/>
            <w:tcBorders>
              <w:top w:val="nil"/>
              <w:left w:val="nil"/>
              <w:bottom w:val="nil"/>
              <w:right w:val="nil"/>
            </w:tcBorders>
            <w:noWrap/>
            <w:vAlign w:val="center"/>
            <w:hideMark/>
          </w:tcPr>
          <w:p w14:paraId="1C978B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CC84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711D2A9" w14:textId="77777777" w:rsidTr="001C2566">
        <w:trPr>
          <w:trHeight w:val="403"/>
        </w:trPr>
        <w:tc>
          <w:tcPr>
            <w:tcW w:w="2708" w:type="pct"/>
            <w:gridSpan w:val="4"/>
            <w:tcBorders>
              <w:top w:val="nil"/>
              <w:left w:val="nil"/>
              <w:bottom w:val="nil"/>
              <w:right w:val="nil"/>
            </w:tcBorders>
            <w:noWrap/>
            <w:vAlign w:val="center"/>
            <w:hideMark/>
          </w:tcPr>
          <w:p w14:paraId="728FEF94"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r>
              <w:rPr>
                <w:rFonts w:ascii="Arial Narrow" w:eastAsia="Times New Roman" w:hAnsi="Arial Narrow" w:cs="Arial"/>
                <w:b/>
                <w:bCs/>
                <w:kern w:val="0"/>
                <w:szCs w:val="24"/>
                <w:u w:val="single"/>
                <w:lang w:val="es-ES" w:eastAsia="es-ES"/>
                <w14:ligatures w14:val="none"/>
              </w:rPr>
              <w:t>A. PARAMETROS DE INTENSIDADES MAXIMAS</w:t>
            </w:r>
          </w:p>
        </w:tc>
        <w:tc>
          <w:tcPr>
            <w:tcW w:w="658" w:type="pct"/>
            <w:tcBorders>
              <w:top w:val="nil"/>
              <w:left w:val="nil"/>
              <w:bottom w:val="nil"/>
              <w:right w:val="nil"/>
            </w:tcBorders>
            <w:noWrap/>
            <w:vAlign w:val="center"/>
            <w:hideMark/>
          </w:tcPr>
          <w:p w14:paraId="16E6FC1A"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p>
        </w:tc>
        <w:tc>
          <w:tcPr>
            <w:tcW w:w="545" w:type="pct"/>
            <w:tcBorders>
              <w:top w:val="nil"/>
              <w:left w:val="nil"/>
              <w:bottom w:val="nil"/>
              <w:right w:val="nil"/>
            </w:tcBorders>
            <w:noWrap/>
            <w:vAlign w:val="center"/>
            <w:hideMark/>
          </w:tcPr>
          <w:p w14:paraId="366224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E1844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40677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8D1C620" w14:textId="77777777" w:rsidTr="001C2566">
        <w:trPr>
          <w:trHeight w:val="403"/>
        </w:trPr>
        <w:tc>
          <w:tcPr>
            <w:tcW w:w="5000" w:type="pct"/>
            <w:gridSpan w:val="8"/>
            <w:tcBorders>
              <w:top w:val="nil"/>
              <w:left w:val="nil"/>
              <w:bottom w:val="nil"/>
              <w:right w:val="nil"/>
            </w:tcBorders>
            <w:noWrap/>
            <w:vAlign w:val="center"/>
            <w:hideMark/>
          </w:tcPr>
          <w:p w14:paraId="01CB8C4B"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N°04: Lluvias máximas  (mm)</w:t>
            </w:r>
          </w:p>
        </w:tc>
      </w:tr>
      <w:tr w:rsidR="001C2566" w:rsidRPr="001C2566" w14:paraId="5E083E96"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2AAB24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09858FD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P.Max</w:t>
            </w:r>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63EB898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168E2723"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7D55D6F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6124665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4C781D9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3714AE0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2F644F6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36460F1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38BE7AF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7E802EB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63C9478B"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68023C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5CE9A71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0ABC0B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15.56</w:t>
            </w:r>
          </w:p>
        </w:tc>
        <w:tc>
          <w:tcPr>
            <w:tcW w:w="658" w:type="pct"/>
            <w:tcBorders>
              <w:top w:val="nil"/>
              <w:left w:val="nil"/>
              <w:bottom w:val="single" w:sz="4" w:space="0" w:color="auto"/>
              <w:right w:val="single" w:sz="4" w:space="0" w:color="auto"/>
            </w:tcBorders>
            <w:noWrap/>
            <w:vAlign w:val="center"/>
            <w:hideMark/>
          </w:tcPr>
          <w:p w14:paraId="6B1AA76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23.29</w:t>
            </w:r>
          </w:p>
        </w:tc>
        <w:tc>
          <w:tcPr>
            <w:tcW w:w="658" w:type="pct"/>
            <w:tcBorders>
              <w:top w:val="nil"/>
              <w:left w:val="nil"/>
              <w:bottom w:val="single" w:sz="4" w:space="0" w:color="auto"/>
              <w:right w:val="single" w:sz="4" w:space="0" w:color="auto"/>
            </w:tcBorders>
            <w:noWrap/>
            <w:vAlign w:val="center"/>
            <w:hideMark/>
          </w:tcPr>
          <w:p w14:paraId="7894E32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28.47</w:t>
            </w:r>
          </w:p>
        </w:tc>
        <w:tc>
          <w:tcPr>
            <w:tcW w:w="545" w:type="pct"/>
            <w:tcBorders>
              <w:top w:val="nil"/>
              <w:left w:val="nil"/>
              <w:bottom w:val="single" w:sz="4" w:space="0" w:color="auto"/>
              <w:right w:val="single" w:sz="4" w:space="0" w:color="auto"/>
            </w:tcBorders>
            <w:noWrap/>
            <w:vAlign w:val="center"/>
            <w:hideMark/>
          </w:tcPr>
          <w:p w14:paraId="02DBF7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32.48</w:t>
            </w:r>
          </w:p>
        </w:tc>
        <w:tc>
          <w:tcPr>
            <w:tcW w:w="545" w:type="pct"/>
            <w:tcBorders>
              <w:top w:val="nil"/>
              <w:left w:val="nil"/>
              <w:bottom w:val="single" w:sz="4" w:space="0" w:color="auto"/>
              <w:right w:val="single" w:sz="4" w:space="0" w:color="auto"/>
            </w:tcBorders>
            <w:noWrap/>
            <w:vAlign w:val="center"/>
            <w:hideMark/>
          </w:tcPr>
          <w:p w14:paraId="4BA79F9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38.64</w:t>
            </w:r>
          </w:p>
        </w:tc>
        <w:tc>
          <w:tcPr>
            <w:tcW w:w="545" w:type="pct"/>
            <w:tcBorders>
              <w:top w:val="nil"/>
              <w:left w:val="nil"/>
              <w:bottom w:val="single" w:sz="4" w:space="0" w:color="auto"/>
              <w:right w:val="single" w:sz="4" w:space="0" w:color="auto"/>
            </w:tcBorders>
            <w:noWrap/>
            <w:vAlign w:val="center"/>
            <w:hideMark/>
          </w:tcPr>
          <w:p w14:paraId="78A16C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50.74</w:t>
            </w:r>
          </w:p>
        </w:tc>
      </w:tr>
      <w:tr w:rsidR="001C2566" w:rsidRPr="001C2566" w14:paraId="08CEB2A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3BCA97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661B762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4691C3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13.92</w:t>
            </w:r>
          </w:p>
        </w:tc>
        <w:tc>
          <w:tcPr>
            <w:tcW w:w="658" w:type="pct"/>
            <w:tcBorders>
              <w:top w:val="nil"/>
              <w:left w:val="nil"/>
              <w:bottom w:val="single" w:sz="4" w:space="0" w:color="auto"/>
              <w:right w:val="single" w:sz="4" w:space="0" w:color="auto"/>
            </w:tcBorders>
            <w:noWrap/>
            <w:vAlign w:val="center"/>
            <w:hideMark/>
          </w:tcPr>
          <w:p w14:paraId="610C1B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20.83</w:t>
            </w:r>
          </w:p>
        </w:tc>
        <w:tc>
          <w:tcPr>
            <w:tcW w:w="658" w:type="pct"/>
            <w:tcBorders>
              <w:top w:val="nil"/>
              <w:left w:val="nil"/>
              <w:bottom w:val="single" w:sz="4" w:space="0" w:color="auto"/>
              <w:right w:val="single" w:sz="4" w:space="0" w:color="auto"/>
            </w:tcBorders>
            <w:noWrap/>
            <w:vAlign w:val="center"/>
            <w:hideMark/>
          </w:tcPr>
          <w:p w14:paraId="28837B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25.47</w:t>
            </w:r>
          </w:p>
        </w:tc>
        <w:tc>
          <w:tcPr>
            <w:tcW w:w="545" w:type="pct"/>
            <w:tcBorders>
              <w:top w:val="nil"/>
              <w:left w:val="nil"/>
              <w:bottom w:val="single" w:sz="4" w:space="0" w:color="auto"/>
              <w:right w:val="single" w:sz="4" w:space="0" w:color="auto"/>
            </w:tcBorders>
            <w:noWrap/>
            <w:vAlign w:val="center"/>
            <w:hideMark/>
          </w:tcPr>
          <w:p w14:paraId="5725FC3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29.06</w:t>
            </w:r>
          </w:p>
        </w:tc>
        <w:tc>
          <w:tcPr>
            <w:tcW w:w="545" w:type="pct"/>
            <w:tcBorders>
              <w:top w:val="nil"/>
              <w:left w:val="nil"/>
              <w:bottom w:val="single" w:sz="4" w:space="0" w:color="auto"/>
              <w:right w:val="single" w:sz="4" w:space="0" w:color="auto"/>
            </w:tcBorders>
            <w:noWrap/>
            <w:vAlign w:val="center"/>
            <w:hideMark/>
          </w:tcPr>
          <w:p w14:paraId="6748FF6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34.57</w:t>
            </w:r>
          </w:p>
        </w:tc>
        <w:tc>
          <w:tcPr>
            <w:tcW w:w="545" w:type="pct"/>
            <w:tcBorders>
              <w:top w:val="nil"/>
              <w:left w:val="nil"/>
              <w:bottom w:val="single" w:sz="4" w:space="0" w:color="auto"/>
              <w:right w:val="single" w:sz="4" w:space="0" w:color="auto"/>
            </w:tcBorders>
            <w:noWrap/>
            <w:vAlign w:val="center"/>
            <w:hideMark/>
          </w:tcPr>
          <w:p w14:paraId="767BDC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45.39</w:t>
            </w:r>
          </w:p>
        </w:tc>
      </w:tr>
      <w:tr w:rsidR="001C2566" w:rsidRPr="001C2566" w14:paraId="09ADF2B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CA821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5929A3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2D6FD7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12.68</w:t>
            </w:r>
          </w:p>
        </w:tc>
        <w:tc>
          <w:tcPr>
            <w:tcW w:w="658" w:type="pct"/>
            <w:tcBorders>
              <w:top w:val="nil"/>
              <w:left w:val="nil"/>
              <w:bottom w:val="single" w:sz="4" w:space="0" w:color="auto"/>
              <w:right w:val="single" w:sz="4" w:space="0" w:color="auto"/>
            </w:tcBorders>
            <w:noWrap/>
            <w:vAlign w:val="center"/>
            <w:hideMark/>
          </w:tcPr>
          <w:p w14:paraId="36B3E4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18.97</w:t>
            </w:r>
          </w:p>
        </w:tc>
        <w:tc>
          <w:tcPr>
            <w:tcW w:w="658" w:type="pct"/>
            <w:tcBorders>
              <w:top w:val="nil"/>
              <w:left w:val="nil"/>
              <w:bottom w:val="single" w:sz="4" w:space="0" w:color="auto"/>
              <w:right w:val="single" w:sz="4" w:space="0" w:color="auto"/>
            </w:tcBorders>
            <w:noWrap/>
            <w:vAlign w:val="center"/>
            <w:hideMark/>
          </w:tcPr>
          <w:p w14:paraId="2E5E15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23.20</w:t>
            </w:r>
          </w:p>
        </w:tc>
        <w:tc>
          <w:tcPr>
            <w:tcW w:w="545" w:type="pct"/>
            <w:tcBorders>
              <w:top w:val="nil"/>
              <w:left w:val="nil"/>
              <w:bottom w:val="single" w:sz="4" w:space="0" w:color="auto"/>
              <w:right w:val="single" w:sz="4" w:space="0" w:color="auto"/>
            </w:tcBorders>
            <w:noWrap/>
            <w:vAlign w:val="center"/>
            <w:hideMark/>
          </w:tcPr>
          <w:p w14:paraId="6A6B6E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26.46</w:t>
            </w:r>
          </w:p>
        </w:tc>
        <w:tc>
          <w:tcPr>
            <w:tcW w:w="545" w:type="pct"/>
            <w:tcBorders>
              <w:top w:val="nil"/>
              <w:left w:val="nil"/>
              <w:bottom w:val="single" w:sz="4" w:space="0" w:color="auto"/>
              <w:right w:val="single" w:sz="4" w:space="0" w:color="auto"/>
            </w:tcBorders>
            <w:noWrap/>
            <w:vAlign w:val="center"/>
            <w:hideMark/>
          </w:tcPr>
          <w:p w14:paraId="367606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31.49</w:t>
            </w:r>
          </w:p>
        </w:tc>
        <w:tc>
          <w:tcPr>
            <w:tcW w:w="545" w:type="pct"/>
            <w:tcBorders>
              <w:top w:val="nil"/>
              <w:left w:val="nil"/>
              <w:bottom w:val="single" w:sz="4" w:space="0" w:color="auto"/>
              <w:right w:val="single" w:sz="4" w:space="0" w:color="auto"/>
            </w:tcBorders>
            <w:noWrap/>
            <w:vAlign w:val="center"/>
            <w:hideMark/>
          </w:tcPr>
          <w:p w14:paraId="68D3353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41.34</w:t>
            </w:r>
          </w:p>
        </w:tc>
      </w:tr>
      <w:tr w:rsidR="001C2566" w:rsidRPr="001C2566" w14:paraId="42E94A79"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145785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1125EF2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7755884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11.44</w:t>
            </w:r>
          </w:p>
        </w:tc>
        <w:tc>
          <w:tcPr>
            <w:tcW w:w="658" w:type="pct"/>
            <w:tcBorders>
              <w:top w:val="nil"/>
              <w:left w:val="nil"/>
              <w:bottom w:val="single" w:sz="4" w:space="0" w:color="auto"/>
              <w:right w:val="single" w:sz="4" w:space="0" w:color="auto"/>
            </w:tcBorders>
            <w:noWrap/>
            <w:vAlign w:val="center"/>
            <w:hideMark/>
          </w:tcPr>
          <w:p w14:paraId="27592FE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17.12</w:t>
            </w:r>
          </w:p>
        </w:tc>
        <w:tc>
          <w:tcPr>
            <w:tcW w:w="658" w:type="pct"/>
            <w:tcBorders>
              <w:top w:val="nil"/>
              <w:left w:val="nil"/>
              <w:bottom w:val="single" w:sz="4" w:space="0" w:color="auto"/>
              <w:right w:val="single" w:sz="4" w:space="0" w:color="auto"/>
            </w:tcBorders>
            <w:noWrap/>
            <w:vAlign w:val="center"/>
            <w:hideMark/>
          </w:tcPr>
          <w:p w14:paraId="2390A3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20.93</w:t>
            </w:r>
          </w:p>
        </w:tc>
        <w:tc>
          <w:tcPr>
            <w:tcW w:w="545" w:type="pct"/>
            <w:tcBorders>
              <w:top w:val="nil"/>
              <w:left w:val="nil"/>
              <w:bottom w:val="single" w:sz="4" w:space="0" w:color="auto"/>
              <w:right w:val="single" w:sz="4" w:space="0" w:color="auto"/>
            </w:tcBorders>
            <w:noWrap/>
            <w:vAlign w:val="center"/>
            <w:hideMark/>
          </w:tcPr>
          <w:p w14:paraId="7ED521F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23.87</w:t>
            </w:r>
          </w:p>
        </w:tc>
        <w:tc>
          <w:tcPr>
            <w:tcW w:w="545" w:type="pct"/>
            <w:tcBorders>
              <w:top w:val="nil"/>
              <w:left w:val="nil"/>
              <w:bottom w:val="single" w:sz="4" w:space="0" w:color="auto"/>
              <w:right w:val="single" w:sz="4" w:space="0" w:color="auto"/>
            </w:tcBorders>
            <w:noWrap/>
            <w:vAlign w:val="center"/>
            <w:hideMark/>
          </w:tcPr>
          <w:p w14:paraId="51845F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28.40</w:t>
            </w:r>
          </w:p>
        </w:tc>
        <w:tc>
          <w:tcPr>
            <w:tcW w:w="545" w:type="pct"/>
            <w:tcBorders>
              <w:top w:val="nil"/>
              <w:left w:val="nil"/>
              <w:bottom w:val="single" w:sz="4" w:space="0" w:color="auto"/>
              <w:right w:val="single" w:sz="4" w:space="0" w:color="auto"/>
            </w:tcBorders>
            <w:noWrap/>
            <w:vAlign w:val="center"/>
            <w:hideMark/>
          </w:tcPr>
          <w:p w14:paraId="5E5D789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7145ABC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ADACE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0725C7A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4F6A44C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w:t>
            </w:r>
          </w:p>
        </w:tc>
        <w:tc>
          <w:tcPr>
            <w:tcW w:w="658" w:type="pct"/>
            <w:tcBorders>
              <w:top w:val="nil"/>
              <w:left w:val="nil"/>
              <w:bottom w:val="single" w:sz="4" w:space="0" w:color="auto"/>
              <w:right w:val="single" w:sz="4" w:space="0" w:color="auto"/>
            </w:tcBorders>
            <w:noWrap/>
            <w:vAlign w:val="center"/>
            <w:hideMark/>
          </w:tcPr>
          <w:p w14:paraId="3ADDC6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15.26</w:t>
            </w:r>
          </w:p>
        </w:tc>
        <w:tc>
          <w:tcPr>
            <w:tcW w:w="658" w:type="pct"/>
            <w:tcBorders>
              <w:top w:val="nil"/>
              <w:left w:val="nil"/>
              <w:bottom w:val="single" w:sz="4" w:space="0" w:color="auto"/>
              <w:right w:val="single" w:sz="4" w:space="0" w:color="auto"/>
            </w:tcBorders>
            <w:noWrap/>
            <w:vAlign w:val="center"/>
            <w:hideMark/>
          </w:tcPr>
          <w:p w14:paraId="6911797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18.66</w:t>
            </w:r>
          </w:p>
        </w:tc>
        <w:tc>
          <w:tcPr>
            <w:tcW w:w="545" w:type="pct"/>
            <w:tcBorders>
              <w:top w:val="nil"/>
              <w:left w:val="nil"/>
              <w:bottom w:val="single" w:sz="4" w:space="0" w:color="auto"/>
              <w:right w:val="single" w:sz="4" w:space="0" w:color="auto"/>
            </w:tcBorders>
            <w:noWrap/>
            <w:vAlign w:val="center"/>
            <w:hideMark/>
          </w:tcPr>
          <w:p w14:paraId="5E6EBE5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21.28</w:t>
            </w:r>
          </w:p>
        </w:tc>
        <w:tc>
          <w:tcPr>
            <w:tcW w:w="545" w:type="pct"/>
            <w:tcBorders>
              <w:top w:val="nil"/>
              <w:left w:val="nil"/>
              <w:bottom w:val="single" w:sz="4" w:space="0" w:color="auto"/>
              <w:right w:val="single" w:sz="4" w:space="0" w:color="auto"/>
            </w:tcBorders>
            <w:noWrap/>
            <w:vAlign w:val="center"/>
            <w:hideMark/>
          </w:tcPr>
          <w:p w14:paraId="598851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25.32</w:t>
            </w:r>
          </w:p>
        </w:tc>
        <w:tc>
          <w:tcPr>
            <w:tcW w:w="545" w:type="pct"/>
            <w:tcBorders>
              <w:top w:val="nil"/>
              <w:left w:val="nil"/>
              <w:bottom w:val="single" w:sz="4" w:space="0" w:color="auto"/>
              <w:right w:val="single" w:sz="4" w:space="0" w:color="auto"/>
            </w:tcBorders>
            <w:noWrap/>
            <w:vAlign w:val="center"/>
            <w:hideMark/>
          </w:tcPr>
          <w:p w14:paraId="5D99D32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33.25</w:t>
            </w:r>
          </w:p>
        </w:tc>
      </w:tr>
      <w:tr w:rsidR="001C2566" w:rsidRPr="001C2566" w14:paraId="05F7A95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8DB9E6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3C5896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2D8DF3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9.80</w:t>
            </w:r>
          </w:p>
        </w:tc>
        <w:tc>
          <w:tcPr>
            <w:tcW w:w="658" w:type="pct"/>
            <w:tcBorders>
              <w:top w:val="nil"/>
              <w:left w:val="nil"/>
              <w:bottom w:val="single" w:sz="4" w:space="0" w:color="auto"/>
              <w:right w:val="single" w:sz="4" w:space="0" w:color="auto"/>
            </w:tcBorders>
            <w:noWrap/>
            <w:vAlign w:val="center"/>
            <w:hideMark/>
          </w:tcPr>
          <w:p w14:paraId="39C68DF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14.66</w:t>
            </w:r>
          </w:p>
        </w:tc>
        <w:tc>
          <w:tcPr>
            <w:tcW w:w="658" w:type="pct"/>
            <w:tcBorders>
              <w:top w:val="nil"/>
              <w:left w:val="nil"/>
              <w:bottom w:val="single" w:sz="4" w:space="0" w:color="auto"/>
              <w:right w:val="single" w:sz="4" w:space="0" w:color="auto"/>
            </w:tcBorders>
            <w:noWrap/>
            <w:vAlign w:val="center"/>
            <w:hideMark/>
          </w:tcPr>
          <w:p w14:paraId="1142349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17.93</w:t>
            </w:r>
          </w:p>
        </w:tc>
        <w:tc>
          <w:tcPr>
            <w:tcW w:w="545" w:type="pct"/>
            <w:tcBorders>
              <w:top w:val="nil"/>
              <w:left w:val="nil"/>
              <w:bottom w:val="single" w:sz="4" w:space="0" w:color="auto"/>
              <w:right w:val="single" w:sz="4" w:space="0" w:color="auto"/>
            </w:tcBorders>
            <w:noWrap/>
            <w:vAlign w:val="center"/>
            <w:hideMark/>
          </w:tcPr>
          <w:p w14:paraId="33E7A31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20.45</w:t>
            </w:r>
          </w:p>
        </w:tc>
        <w:tc>
          <w:tcPr>
            <w:tcW w:w="545" w:type="pct"/>
            <w:tcBorders>
              <w:top w:val="nil"/>
              <w:left w:val="nil"/>
              <w:bottom w:val="single" w:sz="4" w:space="0" w:color="auto"/>
              <w:right w:val="single" w:sz="4" w:space="0" w:color="auto"/>
            </w:tcBorders>
            <w:noWrap/>
            <w:vAlign w:val="center"/>
            <w:hideMark/>
          </w:tcPr>
          <w:p w14:paraId="5867E82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24.33</w:t>
            </w:r>
          </w:p>
        </w:tc>
        <w:tc>
          <w:tcPr>
            <w:tcW w:w="545" w:type="pct"/>
            <w:tcBorders>
              <w:top w:val="nil"/>
              <w:left w:val="nil"/>
              <w:bottom w:val="single" w:sz="4" w:space="0" w:color="auto"/>
              <w:right w:val="single" w:sz="4" w:space="0" w:color="auto"/>
            </w:tcBorders>
            <w:noWrap/>
            <w:vAlign w:val="center"/>
            <w:hideMark/>
          </w:tcPr>
          <w:p w14:paraId="2542926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31.95</w:t>
            </w:r>
          </w:p>
        </w:tc>
      </w:tr>
      <w:tr w:rsidR="001C2566" w:rsidRPr="001C2566" w14:paraId="62922D0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928A8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77C3EA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31F764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8.55</w:t>
            </w:r>
          </w:p>
        </w:tc>
        <w:tc>
          <w:tcPr>
            <w:tcW w:w="658" w:type="pct"/>
            <w:tcBorders>
              <w:top w:val="nil"/>
              <w:left w:val="nil"/>
              <w:bottom w:val="single" w:sz="4" w:space="0" w:color="auto"/>
              <w:right w:val="single" w:sz="4" w:space="0" w:color="auto"/>
            </w:tcBorders>
            <w:noWrap/>
            <w:vAlign w:val="center"/>
            <w:hideMark/>
          </w:tcPr>
          <w:p w14:paraId="7AE578A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12.80</w:t>
            </w:r>
          </w:p>
        </w:tc>
        <w:tc>
          <w:tcPr>
            <w:tcW w:w="658" w:type="pct"/>
            <w:tcBorders>
              <w:top w:val="nil"/>
              <w:left w:val="nil"/>
              <w:bottom w:val="single" w:sz="4" w:space="0" w:color="auto"/>
              <w:right w:val="single" w:sz="4" w:space="0" w:color="auto"/>
            </w:tcBorders>
            <w:noWrap/>
            <w:vAlign w:val="center"/>
            <w:hideMark/>
          </w:tcPr>
          <w:p w14:paraId="5051AC7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15.65</w:t>
            </w:r>
          </w:p>
        </w:tc>
        <w:tc>
          <w:tcPr>
            <w:tcW w:w="545" w:type="pct"/>
            <w:tcBorders>
              <w:top w:val="nil"/>
              <w:left w:val="nil"/>
              <w:bottom w:val="single" w:sz="4" w:space="0" w:color="auto"/>
              <w:right w:val="single" w:sz="4" w:space="0" w:color="auto"/>
            </w:tcBorders>
            <w:noWrap/>
            <w:vAlign w:val="center"/>
            <w:hideMark/>
          </w:tcPr>
          <w:p w14:paraId="6852A50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17.86</w:t>
            </w:r>
          </w:p>
        </w:tc>
        <w:tc>
          <w:tcPr>
            <w:tcW w:w="545" w:type="pct"/>
            <w:tcBorders>
              <w:top w:val="nil"/>
              <w:left w:val="nil"/>
              <w:bottom w:val="single" w:sz="4" w:space="0" w:color="auto"/>
              <w:right w:val="single" w:sz="4" w:space="0" w:color="auto"/>
            </w:tcBorders>
            <w:noWrap/>
            <w:vAlign w:val="center"/>
            <w:hideMark/>
          </w:tcPr>
          <w:p w14:paraId="4592D0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21.25</w:t>
            </w:r>
          </w:p>
        </w:tc>
        <w:tc>
          <w:tcPr>
            <w:tcW w:w="545" w:type="pct"/>
            <w:tcBorders>
              <w:top w:val="nil"/>
              <w:left w:val="nil"/>
              <w:bottom w:val="single" w:sz="4" w:space="0" w:color="auto"/>
              <w:right w:val="single" w:sz="4" w:space="0" w:color="auto"/>
            </w:tcBorders>
            <w:noWrap/>
            <w:vAlign w:val="center"/>
            <w:hideMark/>
          </w:tcPr>
          <w:p w14:paraId="2C5C0E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27.72</w:t>
            </w:r>
          </w:p>
        </w:tc>
      </w:tr>
      <w:tr w:rsidR="001C2566" w:rsidRPr="001C2566" w14:paraId="51497CD9"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CD753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0B9C88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0F27D87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7.31</w:t>
            </w:r>
          </w:p>
        </w:tc>
        <w:tc>
          <w:tcPr>
            <w:tcW w:w="658" w:type="pct"/>
            <w:tcBorders>
              <w:top w:val="nil"/>
              <w:left w:val="nil"/>
              <w:bottom w:val="single" w:sz="4" w:space="0" w:color="auto"/>
              <w:right w:val="single" w:sz="4" w:space="0" w:color="auto"/>
            </w:tcBorders>
            <w:noWrap/>
            <w:vAlign w:val="center"/>
            <w:hideMark/>
          </w:tcPr>
          <w:p w14:paraId="06A7F2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10.95</w:t>
            </w:r>
          </w:p>
        </w:tc>
        <w:tc>
          <w:tcPr>
            <w:tcW w:w="658" w:type="pct"/>
            <w:tcBorders>
              <w:top w:val="nil"/>
              <w:left w:val="nil"/>
              <w:bottom w:val="single" w:sz="4" w:space="0" w:color="auto"/>
              <w:right w:val="single" w:sz="4" w:space="0" w:color="auto"/>
            </w:tcBorders>
            <w:noWrap/>
            <w:vAlign w:val="center"/>
            <w:hideMark/>
          </w:tcPr>
          <w:p w14:paraId="741669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13.38</w:t>
            </w:r>
          </w:p>
        </w:tc>
        <w:tc>
          <w:tcPr>
            <w:tcW w:w="545" w:type="pct"/>
            <w:tcBorders>
              <w:top w:val="nil"/>
              <w:left w:val="nil"/>
              <w:bottom w:val="single" w:sz="4" w:space="0" w:color="auto"/>
              <w:right w:val="single" w:sz="4" w:space="0" w:color="auto"/>
            </w:tcBorders>
            <w:noWrap/>
            <w:vAlign w:val="center"/>
            <w:hideMark/>
          </w:tcPr>
          <w:p w14:paraId="1ADE62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15.27</w:t>
            </w:r>
          </w:p>
        </w:tc>
        <w:tc>
          <w:tcPr>
            <w:tcW w:w="545" w:type="pct"/>
            <w:tcBorders>
              <w:top w:val="nil"/>
              <w:left w:val="nil"/>
              <w:bottom w:val="single" w:sz="4" w:space="0" w:color="auto"/>
              <w:right w:val="single" w:sz="4" w:space="0" w:color="auto"/>
            </w:tcBorders>
            <w:noWrap/>
            <w:vAlign w:val="center"/>
            <w:hideMark/>
          </w:tcPr>
          <w:p w14:paraId="607311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18.17</w:t>
            </w:r>
          </w:p>
        </w:tc>
        <w:tc>
          <w:tcPr>
            <w:tcW w:w="545" w:type="pct"/>
            <w:tcBorders>
              <w:top w:val="nil"/>
              <w:left w:val="nil"/>
              <w:bottom w:val="single" w:sz="4" w:space="0" w:color="auto"/>
              <w:right w:val="single" w:sz="4" w:space="0" w:color="auto"/>
            </w:tcBorders>
            <w:noWrap/>
            <w:vAlign w:val="center"/>
            <w:hideMark/>
          </w:tcPr>
          <w:p w14:paraId="396E23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23.85</w:t>
            </w:r>
          </w:p>
        </w:tc>
      </w:tr>
      <w:tr w:rsidR="001C2566" w:rsidRPr="001C2566" w14:paraId="372F311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B476D7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4E3E75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4D2997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5.67</w:t>
            </w:r>
          </w:p>
        </w:tc>
        <w:tc>
          <w:tcPr>
            <w:tcW w:w="658" w:type="pct"/>
            <w:tcBorders>
              <w:top w:val="nil"/>
              <w:left w:val="nil"/>
              <w:bottom w:val="single" w:sz="4" w:space="0" w:color="auto"/>
              <w:right w:val="single" w:sz="4" w:space="0" w:color="auto"/>
            </w:tcBorders>
            <w:noWrap/>
            <w:vAlign w:val="center"/>
            <w:hideMark/>
          </w:tcPr>
          <w:p w14:paraId="4FB4487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8.49</w:t>
            </w:r>
          </w:p>
        </w:tc>
        <w:tc>
          <w:tcPr>
            <w:tcW w:w="658" w:type="pct"/>
            <w:tcBorders>
              <w:top w:val="nil"/>
              <w:left w:val="nil"/>
              <w:bottom w:val="single" w:sz="4" w:space="0" w:color="auto"/>
              <w:right w:val="single" w:sz="4" w:space="0" w:color="auto"/>
            </w:tcBorders>
            <w:noWrap/>
            <w:vAlign w:val="center"/>
            <w:hideMark/>
          </w:tcPr>
          <w:p w14:paraId="524CB9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10.38</w:t>
            </w:r>
          </w:p>
        </w:tc>
        <w:tc>
          <w:tcPr>
            <w:tcW w:w="545" w:type="pct"/>
            <w:tcBorders>
              <w:top w:val="nil"/>
              <w:left w:val="nil"/>
              <w:bottom w:val="single" w:sz="4" w:space="0" w:color="auto"/>
              <w:right w:val="single" w:sz="4" w:space="0" w:color="auto"/>
            </w:tcBorders>
            <w:noWrap/>
            <w:vAlign w:val="center"/>
            <w:hideMark/>
          </w:tcPr>
          <w:p w14:paraId="647FB1C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w:t>
            </w:r>
          </w:p>
        </w:tc>
        <w:tc>
          <w:tcPr>
            <w:tcW w:w="545" w:type="pct"/>
            <w:tcBorders>
              <w:top w:val="nil"/>
              <w:left w:val="nil"/>
              <w:bottom w:val="single" w:sz="4" w:space="0" w:color="auto"/>
              <w:right w:val="single" w:sz="4" w:space="0" w:color="auto"/>
            </w:tcBorders>
            <w:noWrap/>
            <w:vAlign w:val="center"/>
            <w:hideMark/>
          </w:tcPr>
          <w:p w14:paraId="11D3F8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14.09</w:t>
            </w:r>
          </w:p>
        </w:tc>
        <w:tc>
          <w:tcPr>
            <w:tcW w:w="545" w:type="pct"/>
            <w:tcBorders>
              <w:top w:val="nil"/>
              <w:left w:val="nil"/>
              <w:bottom w:val="single" w:sz="4" w:space="0" w:color="auto"/>
              <w:right w:val="single" w:sz="4" w:space="0" w:color="auto"/>
            </w:tcBorders>
            <w:noWrap/>
            <w:vAlign w:val="center"/>
            <w:hideMark/>
          </w:tcPr>
          <w:p w14:paraId="0BFAFF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r w:rsidR="001C2566" w:rsidRPr="001C2566" w14:paraId="583F02C0" w14:textId="77777777" w:rsidTr="001C2566">
        <w:trPr>
          <w:trHeight w:val="403"/>
        </w:trPr>
        <w:tc>
          <w:tcPr>
            <w:tcW w:w="1393" w:type="pct"/>
            <w:gridSpan w:val="2"/>
            <w:tcBorders>
              <w:top w:val="nil"/>
              <w:left w:val="nil"/>
              <w:bottom w:val="nil"/>
              <w:right w:val="nil"/>
            </w:tcBorders>
            <w:noWrap/>
            <w:vAlign w:val="center"/>
            <w:hideMark/>
          </w:tcPr>
          <w:p w14:paraId="287C184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Fuente: Modelo de Bell</w:t>
            </w:r>
          </w:p>
        </w:tc>
        <w:tc>
          <w:tcPr>
            <w:tcW w:w="658" w:type="pct"/>
            <w:tcBorders>
              <w:top w:val="nil"/>
              <w:left w:val="nil"/>
              <w:bottom w:val="nil"/>
              <w:right w:val="nil"/>
            </w:tcBorders>
            <w:noWrap/>
            <w:vAlign w:val="center"/>
            <w:hideMark/>
          </w:tcPr>
          <w:p w14:paraId="3BBB2C9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658" w:type="pct"/>
            <w:tcBorders>
              <w:top w:val="nil"/>
              <w:left w:val="nil"/>
              <w:bottom w:val="nil"/>
              <w:right w:val="nil"/>
            </w:tcBorders>
            <w:noWrap/>
            <w:vAlign w:val="center"/>
            <w:hideMark/>
          </w:tcPr>
          <w:p w14:paraId="16AB42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43343BC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5E6BA9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F90A5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362BE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4783462" w14:textId="77777777" w:rsidTr="001C2566">
        <w:trPr>
          <w:trHeight w:val="403"/>
        </w:trPr>
        <w:tc>
          <w:tcPr>
            <w:tcW w:w="5000" w:type="pct"/>
            <w:gridSpan w:val="8"/>
            <w:tcBorders>
              <w:top w:val="nil"/>
              <w:left w:val="nil"/>
              <w:bottom w:val="nil"/>
              <w:right w:val="nil"/>
            </w:tcBorders>
            <w:noWrap/>
            <w:vAlign w:val="center"/>
            <w:hideMark/>
          </w:tcPr>
          <w:p w14:paraId="045964A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N°05: Intensidades máximas (mm/hora)</w:t>
            </w:r>
          </w:p>
        </w:tc>
      </w:tr>
      <w:tr w:rsidR="001C2566" w:rsidRPr="001C2566" w14:paraId="06E5E1D8"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27E974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0D7D51A3"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P.Max</w:t>
            </w:r>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1BB1967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5485193A"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3C15DF0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2E1AEFC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5A6DA15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3AD4B1E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0CBA809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69E473ED"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7C403F1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47C10FB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41F9E23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125AA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6D1B0C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41B3EDB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186.70</w:t>
            </w:r>
          </w:p>
        </w:tc>
        <w:tc>
          <w:tcPr>
            <w:tcW w:w="658" w:type="pct"/>
            <w:tcBorders>
              <w:top w:val="nil"/>
              <w:left w:val="nil"/>
              <w:bottom w:val="single" w:sz="4" w:space="0" w:color="auto"/>
              <w:right w:val="single" w:sz="4" w:space="0" w:color="auto"/>
            </w:tcBorders>
            <w:noWrap/>
            <w:vAlign w:val="center"/>
            <w:hideMark/>
          </w:tcPr>
          <w:p w14:paraId="2EB470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139.70</w:t>
            </w:r>
          </w:p>
        </w:tc>
        <w:tc>
          <w:tcPr>
            <w:tcW w:w="658" w:type="pct"/>
            <w:tcBorders>
              <w:top w:val="nil"/>
              <w:left w:val="nil"/>
              <w:bottom w:val="single" w:sz="4" w:space="0" w:color="auto"/>
              <w:right w:val="single" w:sz="4" w:space="0" w:color="auto"/>
            </w:tcBorders>
            <w:noWrap/>
            <w:vAlign w:val="center"/>
            <w:hideMark/>
          </w:tcPr>
          <w:p w14:paraId="5B5E462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113.90</w:t>
            </w:r>
          </w:p>
        </w:tc>
        <w:tc>
          <w:tcPr>
            <w:tcW w:w="545" w:type="pct"/>
            <w:tcBorders>
              <w:top w:val="nil"/>
              <w:left w:val="nil"/>
              <w:bottom w:val="single" w:sz="4" w:space="0" w:color="auto"/>
              <w:right w:val="single" w:sz="4" w:space="0" w:color="auto"/>
            </w:tcBorders>
            <w:noWrap/>
            <w:vAlign w:val="center"/>
            <w:hideMark/>
          </w:tcPr>
          <w:p w14:paraId="4AB686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97.40</w:t>
            </w:r>
          </w:p>
        </w:tc>
        <w:tc>
          <w:tcPr>
            <w:tcW w:w="545" w:type="pct"/>
            <w:tcBorders>
              <w:top w:val="nil"/>
              <w:left w:val="nil"/>
              <w:bottom w:val="single" w:sz="4" w:space="0" w:color="auto"/>
              <w:right w:val="single" w:sz="4" w:space="0" w:color="auto"/>
            </w:tcBorders>
            <w:noWrap/>
            <w:vAlign w:val="center"/>
            <w:hideMark/>
          </w:tcPr>
          <w:p w14:paraId="57644CB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77.30</w:t>
            </w:r>
          </w:p>
        </w:tc>
        <w:tc>
          <w:tcPr>
            <w:tcW w:w="545" w:type="pct"/>
            <w:tcBorders>
              <w:top w:val="nil"/>
              <w:left w:val="nil"/>
              <w:bottom w:val="single" w:sz="4" w:space="0" w:color="auto"/>
              <w:right w:val="single" w:sz="4" w:space="0" w:color="auto"/>
            </w:tcBorders>
            <w:noWrap/>
            <w:vAlign w:val="center"/>
            <w:hideMark/>
          </w:tcPr>
          <w:p w14:paraId="3DDF7E3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50.70</w:t>
            </w:r>
          </w:p>
        </w:tc>
      </w:tr>
      <w:tr w:rsidR="001C2566" w:rsidRPr="001C2566" w14:paraId="2C027444"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2A692B5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1FB028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44071C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167.00</w:t>
            </w:r>
          </w:p>
        </w:tc>
        <w:tc>
          <w:tcPr>
            <w:tcW w:w="658" w:type="pct"/>
            <w:tcBorders>
              <w:top w:val="nil"/>
              <w:left w:val="nil"/>
              <w:bottom w:val="single" w:sz="4" w:space="0" w:color="auto"/>
              <w:right w:val="single" w:sz="4" w:space="0" w:color="auto"/>
            </w:tcBorders>
            <w:noWrap/>
            <w:vAlign w:val="center"/>
            <w:hideMark/>
          </w:tcPr>
          <w:p w14:paraId="5FE387E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125.00</w:t>
            </w:r>
          </w:p>
        </w:tc>
        <w:tc>
          <w:tcPr>
            <w:tcW w:w="658" w:type="pct"/>
            <w:tcBorders>
              <w:top w:val="nil"/>
              <w:left w:val="nil"/>
              <w:bottom w:val="single" w:sz="4" w:space="0" w:color="auto"/>
              <w:right w:val="single" w:sz="4" w:space="0" w:color="auto"/>
            </w:tcBorders>
            <w:noWrap/>
            <w:vAlign w:val="center"/>
            <w:hideMark/>
          </w:tcPr>
          <w:p w14:paraId="36E1F3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101.90</w:t>
            </w:r>
          </w:p>
        </w:tc>
        <w:tc>
          <w:tcPr>
            <w:tcW w:w="545" w:type="pct"/>
            <w:tcBorders>
              <w:top w:val="nil"/>
              <w:left w:val="nil"/>
              <w:bottom w:val="single" w:sz="4" w:space="0" w:color="auto"/>
              <w:right w:val="single" w:sz="4" w:space="0" w:color="auto"/>
            </w:tcBorders>
            <w:noWrap/>
            <w:vAlign w:val="center"/>
            <w:hideMark/>
          </w:tcPr>
          <w:p w14:paraId="15569A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87.20</w:t>
            </w:r>
          </w:p>
        </w:tc>
        <w:tc>
          <w:tcPr>
            <w:tcW w:w="545" w:type="pct"/>
            <w:tcBorders>
              <w:top w:val="nil"/>
              <w:left w:val="nil"/>
              <w:bottom w:val="single" w:sz="4" w:space="0" w:color="auto"/>
              <w:right w:val="single" w:sz="4" w:space="0" w:color="auto"/>
            </w:tcBorders>
            <w:noWrap/>
            <w:vAlign w:val="center"/>
            <w:hideMark/>
          </w:tcPr>
          <w:p w14:paraId="3680081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69.10</w:t>
            </w:r>
          </w:p>
        </w:tc>
        <w:tc>
          <w:tcPr>
            <w:tcW w:w="545" w:type="pct"/>
            <w:tcBorders>
              <w:top w:val="nil"/>
              <w:left w:val="nil"/>
              <w:bottom w:val="single" w:sz="4" w:space="0" w:color="auto"/>
              <w:right w:val="single" w:sz="4" w:space="0" w:color="auto"/>
            </w:tcBorders>
            <w:noWrap/>
            <w:vAlign w:val="center"/>
            <w:hideMark/>
          </w:tcPr>
          <w:p w14:paraId="68C36B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45.40</w:t>
            </w:r>
          </w:p>
        </w:tc>
      </w:tr>
      <w:tr w:rsidR="001C2566" w:rsidRPr="001C2566" w14:paraId="7F40B8E8"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5331F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4545D6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233FBF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152.10</w:t>
            </w:r>
          </w:p>
        </w:tc>
        <w:tc>
          <w:tcPr>
            <w:tcW w:w="658" w:type="pct"/>
            <w:tcBorders>
              <w:top w:val="nil"/>
              <w:left w:val="nil"/>
              <w:bottom w:val="single" w:sz="4" w:space="0" w:color="auto"/>
              <w:right w:val="single" w:sz="4" w:space="0" w:color="auto"/>
            </w:tcBorders>
            <w:noWrap/>
            <w:vAlign w:val="center"/>
            <w:hideMark/>
          </w:tcPr>
          <w:p w14:paraId="5F9A03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113.80</w:t>
            </w:r>
          </w:p>
        </w:tc>
        <w:tc>
          <w:tcPr>
            <w:tcW w:w="658" w:type="pct"/>
            <w:tcBorders>
              <w:top w:val="nil"/>
              <w:left w:val="nil"/>
              <w:bottom w:val="single" w:sz="4" w:space="0" w:color="auto"/>
              <w:right w:val="single" w:sz="4" w:space="0" w:color="auto"/>
            </w:tcBorders>
            <w:noWrap/>
            <w:vAlign w:val="center"/>
            <w:hideMark/>
          </w:tcPr>
          <w:p w14:paraId="3272DD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92.80</w:t>
            </w:r>
          </w:p>
        </w:tc>
        <w:tc>
          <w:tcPr>
            <w:tcW w:w="545" w:type="pct"/>
            <w:tcBorders>
              <w:top w:val="nil"/>
              <w:left w:val="nil"/>
              <w:bottom w:val="single" w:sz="4" w:space="0" w:color="auto"/>
              <w:right w:val="single" w:sz="4" w:space="0" w:color="auto"/>
            </w:tcBorders>
            <w:noWrap/>
            <w:vAlign w:val="center"/>
            <w:hideMark/>
          </w:tcPr>
          <w:p w14:paraId="7B9B61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79.40</w:t>
            </w:r>
          </w:p>
        </w:tc>
        <w:tc>
          <w:tcPr>
            <w:tcW w:w="545" w:type="pct"/>
            <w:tcBorders>
              <w:top w:val="nil"/>
              <w:left w:val="nil"/>
              <w:bottom w:val="single" w:sz="4" w:space="0" w:color="auto"/>
              <w:right w:val="single" w:sz="4" w:space="0" w:color="auto"/>
            </w:tcBorders>
            <w:noWrap/>
            <w:vAlign w:val="center"/>
            <w:hideMark/>
          </w:tcPr>
          <w:p w14:paraId="1306FB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63.00</w:t>
            </w:r>
          </w:p>
        </w:tc>
        <w:tc>
          <w:tcPr>
            <w:tcW w:w="545" w:type="pct"/>
            <w:tcBorders>
              <w:top w:val="nil"/>
              <w:left w:val="nil"/>
              <w:bottom w:val="single" w:sz="4" w:space="0" w:color="auto"/>
              <w:right w:val="single" w:sz="4" w:space="0" w:color="auto"/>
            </w:tcBorders>
            <w:noWrap/>
            <w:vAlign w:val="center"/>
            <w:hideMark/>
          </w:tcPr>
          <w:p w14:paraId="0DF8076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41.30</w:t>
            </w:r>
          </w:p>
        </w:tc>
      </w:tr>
      <w:tr w:rsidR="001C2566" w:rsidRPr="001C2566" w14:paraId="7A315CA8"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710288D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0948F4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4EDF76D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137.20</w:t>
            </w:r>
          </w:p>
        </w:tc>
        <w:tc>
          <w:tcPr>
            <w:tcW w:w="658" w:type="pct"/>
            <w:tcBorders>
              <w:top w:val="nil"/>
              <w:left w:val="nil"/>
              <w:bottom w:val="single" w:sz="4" w:space="0" w:color="auto"/>
              <w:right w:val="single" w:sz="4" w:space="0" w:color="auto"/>
            </w:tcBorders>
            <w:noWrap/>
            <w:vAlign w:val="center"/>
            <w:hideMark/>
          </w:tcPr>
          <w:p w14:paraId="6DDE5E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06E2435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83.70</w:t>
            </w:r>
          </w:p>
        </w:tc>
        <w:tc>
          <w:tcPr>
            <w:tcW w:w="545" w:type="pct"/>
            <w:tcBorders>
              <w:top w:val="nil"/>
              <w:left w:val="nil"/>
              <w:bottom w:val="single" w:sz="4" w:space="0" w:color="auto"/>
              <w:right w:val="single" w:sz="4" w:space="0" w:color="auto"/>
            </w:tcBorders>
            <w:noWrap/>
            <w:vAlign w:val="center"/>
            <w:hideMark/>
          </w:tcPr>
          <w:p w14:paraId="313E91F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71.60</w:t>
            </w:r>
          </w:p>
        </w:tc>
        <w:tc>
          <w:tcPr>
            <w:tcW w:w="545" w:type="pct"/>
            <w:tcBorders>
              <w:top w:val="nil"/>
              <w:left w:val="nil"/>
              <w:bottom w:val="single" w:sz="4" w:space="0" w:color="auto"/>
              <w:right w:val="single" w:sz="4" w:space="0" w:color="auto"/>
            </w:tcBorders>
            <w:noWrap/>
            <w:vAlign w:val="center"/>
            <w:hideMark/>
          </w:tcPr>
          <w:p w14:paraId="4872620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56.80</w:t>
            </w:r>
          </w:p>
        </w:tc>
        <w:tc>
          <w:tcPr>
            <w:tcW w:w="545" w:type="pct"/>
            <w:tcBorders>
              <w:top w:val="nil"/>
              <w:left w:val="nil"/>
              <w:bottom w:val="single" w:sz="4" w:space="0" w:color="auto"/>
              <w:right w:val="single" w:sz="4" w:space="0" w:color="auto"/>
            </w:tcBorders>
            <w:noWrap/>
            <w:vAlign w:val="center"/>
            <w:hideMark/>
          </w:tcPr>
          <w:p w14:paraId="6727BA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600024CE"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2BC82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24F10B5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4E4CF1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122.30</w:t>
            </w:r>
          </w:p>
        </w:tc>
        <w:tc>
          <w:tcPr>
            <w:tcW w:w="658" w:type="pct"/>
            <w:tcBorders>
              <w:top w:val="nil"/>
              <w:left w:val="nil"/>
              <w:bottom w:val="single" w:sz="4" w:space="0" w:color="auto"/>
              <w:right w:val="single" w:sz="4" w:space="0" w:color="auto"/>
            </w:tcBorders>
            <w:noWrap/>
            <w:vAlign w:val="center"/>
            <w:hideMark/>
          </w:tcPr>
          <w:p w14:paraId="78DF86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91.60</w:t>
            </w:r>
          </w:p>
        </w:tc>
        <w:tc>
          <w:tcPr>
            <w:tcW w:w="658" w:type="pct"/>
            <w:tcBorders>
              <w:top w:val="nil"/>
              <w:left w:val="nil"/>
              <w:bottom w:val="single" w:sz="4" w:space="0" w:color="auto"/>
              <w:right w:val="single" w:sz="4" w:space="0" w:color="auto"/>
            </w:tcBorders>
            <w:noWrap/>
            <w:vAlign w:val="center"/>
            <w:hideMark/>
          </w:tcPr>
          <w:p w14:paraId="32447A3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74.60</w:t>
            </w:r>
          </w:p>
        </w:tc>
        <w:tc>
          <w:tcPr>
            <w:tcW w:w="545" w:type="pct"/>
            <w:tcBorders>
              <w:top w:val="nil"/>
              <w:left w:val="nil"/>
              <w:bottom w:val="single" w:sz="4" w:space="0" w:color="auto"/>
              <w:right w:val="single" w:sz="4" w:space="0" w:color="auto"/>
            </w:tcBorders>
            <w:noWrap/>
            <w:vAlign w:val="center"/>
            <w:hideMark/>
          </w:tcPr>
          <w:p w14:paraId="081050F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63.90</w:t>
            </w:r>
          </w:p>
        </w:tc>
        <w:tc>
          <w:tcPr>
            <w:tcW w:w="545" w:type="pct"/>
            <w:tcBorders>
              <w:top w:val="nil"/>
              <w:left w:val="nil"/>
              <w:bottom w:val="single" w:sz="4" w:space="0" w:color="auto"/>
              <w:right w:val="single" w:sz="4" w:space="0" w:color="auto"/>
            </w:tcBorders>
            <w:noWrap/>
            <w:vAlign w:val="center"/>
            <w:hideMark/>
          </w:tcPr>
          <w:p w14:paraId="74FFD3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50.60</w:t>
            </w:r>
          </w:p>
        </w:tc>
        <w:tc>
          <w:tcPr>
            <w:tcW w:w="545" w:type="pct"/>
            <w:tcBorders>
              <w:top w:val="nil"/>
              <w:left w:val="nil"/>
              <w:bottom w:val="single" w:sz="4" w:space="0" w:color="auto"/>
              <w:right w:val="single" w:sz="4" w:space="0" w:color="auto"/>
            </w:tcBorders>
            <w:noWrap/>
            <w:vAlign w:val="center"/>
            <w:hideMark/>
          </w:tcPr>
          <w:p w14:paraId="15685E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33.30</w:t>
            </w:r>
          </w:p>
        </w:tc>
      </w:tr>
      <w:tr w:rsidR="001C2566" w:rsidRPr="001C2566" w14:paraId="6D75C3E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090EE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530800F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751A0B0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117.50</w:t>
            </w:r>
          </w:p>
        </w:tc>
        <w:tc>
          <w:tcPr>
            <w:tcW w:w="658" w:type="pct"/>
            <w:tcBorders>
              <w:top w:val="nil"/>
              <w:left w:val="nil"/>
              <w:bottom w:val="single" w:sz="4" w:space="0" w:color="auto"/>
              <w:right w:val="single" w:sz="4" w:space="0" w:color="auto"/>
            </w:tcBorders>
            <w:noWrap/>
            <w:vAlign w:val="center"/>
            <w:hideMark/>
          </w:tcPr>
          <w:p w14:paraId="0326D8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88.00</w:t>
            </w:r>
          </w:p>
        </w:tc>
        <w:tc>
          <w:tcPr>
            <w:tcW w:w="658" w:type="pct"/>
            <w:tcBorders>
              <w:top w:val="nil"/>
              <w:left w:val="nil"/>
              <w:bottom w:val="single" w:sz="4" w:space="0" w:color="auto"/>
              <w:right w:val="single" w:sz="4" w:space="0" w:color="auto"/>
            </w:tcBorders>
            <w:noWrap/>
            <w:vAlign w:val="center"/>
            <w:hideMark/>
          </w:tcPr>
          <w:p w14:paraId="04532E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71.70</w:t>
            </w:r>
          </w:p>
        </w:tc>
        <w:tc>
          <w:tcPr>
            <w:tcW w:w="545" w:type="pct"/>
            <w:tcBorders>
              <w:top w:val="nil"/>
              <w:left w:val="nil"/>
              <w:bottom w:val="single" w:sz="4" w:space="0" w:color="auto"/>
              <w:right w:val="single" w:sz="4" w:space="0" w:color="auto"/>
            </w:tcBorders>
            <w:noWrap/>
            <w:vAlign w:val="center"/>
            <w:hideMark/>
          </w:tcPr>
          <w:p w14:paraId="062BD38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61.30</w:t>
            </w:r>
          </w:p>
        </w:tc>
        <w:tc>
          <w:tcPr>
            <w:tcW w:w="545" w:type="pct"/>
            <w:tcBorders>
              <w:top w:val="nil"/>
              <w:left w:val="nil"/>
              <w:bottom w:val="single" w:sz="4" w:space="0" w:color="auto"/>
              <w:right w:val="single" w:sz="4" w:space="0" w:color="auto"/>
            </w:tcBorders>
            <w:noWrap/>
            <w:vAlign w:val="center"/>
            <w:hideMark/>
          </w:tcPr>
          <w:p w14:paraId="5A5F73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48.70</w:t>
            </w:r>
          </w:p>
        </w:tc>
        <w:tc>
          <w:tcPr>
            <w:tcW w:w="545" w:type="pct"/>
            <w:tcBorders>
              <w:top w:val="nil"/>
              <w:left w:val="nil"/>
              <w:bottom w:val="single" w:sz="4" w:space="0" w:color="auto"/>
              <w:right w:val="single" w:sz="4" w:space="0" w:color="auto"/>
            </w:tcBorders>
            <w:noWrap/>
            <w:vAlign w:val="center"/>
            <w:hideMark/>
          </w:tcPr>
          <w:p w14:paraId="1AE565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31.90</w:t>
            </w:r>
          </w:p>
        </w:tc>
      </w:tr>
      <w:tr w:rsidR="001C2566" w:rsidRPr="001C2566" w14:paraId="0A74E622"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9E8CA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52A7FE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11E1B8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1B6BBF1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76.80</w:t>
            </w:r>
          </w:p>
        </w:tc>
        <w:tc>
          <w:tcPr>
            <w:tcW w:w="658" w:type="pct"/>
            <w:tcBorders>
              <w:top w:val="nil"/>
              <w:left w:val="nil"/>
              <w:bottom w:val="single" w:sz="4" w:space="0" w:color="auto"/>
              <w:right w:val="single" w:sz="4" w:space="0" w:color="auto"/>
            </w:tcBorders>
            <w:noWrap/>
            <w:vAlign w:val="center"/>
            <w:hideMark/>
          </w:tcPr>
          <w:p w14:paraId="0F8F1C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62.60</w:t>
            </w:r>
          </w:p>
        </w:tc>
        <w:tc>
          <w:tcPr>
            <w:tcW w:w="545" w:type="pct"/>
            <w:tcBorders>
              <w:top w:val="nil"/>
              <w:left w:val="nil"/>
              <w:bottom w:val="single" w:sz="4" w:space="0" w:color="auto"/>
              <w:right w:val="single" w:sz="4" w:space="0" w:color="auto"/>
            </w:tcBorders>
            <w:noWrap/>
            <w:vAlign w:val="center"/>
            <w:hideMark/>
          </w:tcPr>
          <w:p w14:paraId="003486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53.60</w:t>
            </w:r>
          </w:p>
        </w:tc>
        <w:tc>
          <w:tcPr>
            <w:tcW w:w="545" w:type="pct"/>
            <w:tcBorders>
              <w:top w:val="nil"/>
              <w:left w:val="nil"/>
              <w:bottom w:val="single" w:sz="4" w:space="0" w:color="auto"/>
              <w:right w:val="single" w:sz="4" w:space="0" w:color="auto"/>
            </w:tcBorders>
            <w:noWrap/>
            <w:vAlign w:val="center"/>
            <w:hideMark/>
          </w:tcPr>
          <w:p w14:paraId="7A29084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42.50</w:t>
            </w:r>
          </w:p>
        </w:tc>
        <w:tc>
          <w:tcPr>
            <w:tcW w:w="545" w:type="pct"/>
            <w:tcBorders>
              <w:top w:val="nil"/>
              <w:left w:val="nil"/>
              <w:bottom w:val="single" w:sz="4" w:space="0" w:color="auto"/>
              <w:right w:val="single" w:sz="4" w:space="0" w:color="auto"/>
            </w:tcBorders>
            <w:noWrap/>
            <w:vAlign w:val="center"/>
            <w:hideMark/>
          </w:tcPr>
          <w:p w14:paraId="132EEE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27.70</w:t>
            </w:r>
          </w:p>
        </w:tc>
      </w:tr>
      <w:tr w:rsidR="001C2566" w:rsidRPr="001C2566" w14:paraId="51B9B43F"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41AD646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33F139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4835EA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87.80</w:t>
            </w:r>
          </w:p>
        </w:tc>
        <w:tc>
          <w:tcPr>
            <w:tcW w:w="658" w:type="pct"/>
            <w:tcBorders>
              <w:top w:val="nil"/>
              <w:left w:val="nil"/>
              <w:bottom w:val="single" w:sz="4" w:space="0" w:color="auto"/>
              <w:right w:val="single" w:sz="4" w:space="0" w:color="auto"/>
            </w:tcBorders>
            <w:noWrap/>
            <w:vAlign w:val="center"/>
            <w:hideMark/>
          </w:tcPr>
          <w:p w14:paraId="5781C9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65.70</w:t>
            </w:r>
          </w:p>
        </w:tc>
        <w:tc>
          <w:tcPr>
            <w:tcW w:w="658" w:type="pct"/>
            <w:tcBorders>
              <w:top w:val="nil"/>
              <w:left w:val="nil"/>
              <w:bottom w:val="single" w:sz="4" w:space="0" w:color="auto"/>
              <w:right w:val="single" w:sz="4" w:space="0" w:color="auto"/>
            </w:tcBorders>
            <w:noWrap/>
            <w:vAlign w:val="center"/>
            <w:hideMark/>
          </w:tcPr>
          <w:p w14:paraId="29158F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53.50</w:t>
            </w:r>
          </w:p>
        </w:tc>
        <w:tc>
          <w:tcPr>
            <w:tcW w:w="545" w:type="pct"/>
            <w:tcBorders>
              <w:top w:val="nil"/>
              <w:left w:val="nil"/>
              <w:bottom w:val="single" w:sz="4" w:space="0" w:color="auto"/>
              <w:right w:val="single" w:sz="4" w:space="0" w:color="auto"/>
            </w:tcBorders>
            <w:noWrap/>
            <w:vAlign w:val="center"/>
            <w:hideMark/>
          </w:tcPr>
          <w:p w14:paraId="3B3AA81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45.80</w:t>
            </w:r>
          </w:p>
        </w:tc>
        <w:tc>
          <w:tcPr>
            <w:tcW w:w="545" w:type="pct"/>
            <w:tcBorders>
              <w:top w:val="nil"/>
              <w:left w:val="nil"/>
              <w:bottom w:val="single" w:sz="4" w:space="0" w:color="auto"/>
              <w:right w:val="single" w:sz="4" w:space="0" w:color="auto"/>
            </w:tcBorders>
            <w:noWrap/>
            <w:vAlign w:val="center"/>
            <w:hideMark/>
          </w:tcPr>
          <w:p w14:paraId="544EE3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36.30</w:t>
            </w:r>
          </w:p>
        </w:tc>
        <w:tc>
          <w:tcPr>
            <w:tcW w:w="545" w:type="pct"/>
            <w:tcBorders>
              <w:top w:val="nil"/>
              <w:left w:val="nil"/>
              <w:bottom w:val="single" w:sz="4" w:space="0" w:color="auto"/>
              <w:right w:val="single" w:sz="4" w:space="0" w:color="auto"/>
            </w:tcBorders>
            <w:noWrap/>
            <w:vAlign w:val="center"/>
            <w:hideMark/>
          </w:tcPr>
          <w:p w14:paraId="718335F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23.90</w:t>
            </w:r>
          </w:p>
        </w:tc>
      </w:tr>
      <w:tr w:rsidR="001C2566" w:rsidRPr="001C2566" w14:paraId="14958B5C"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C44B03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522964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190754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68.10</w:t>
            </w:r>
          </w:p>
        </w:tc>
        <w:tc>
          <w:tcPr>
            <w:tcW w:w="658" w:type="pct"/>
            <w:tcBorders>
              <w:top w:val="nil"/>
              <w:left w:val="nil"/>
              <w:bottom w:val="single" w:sz="4" w:space="0" w:color="auto"/>
              <w:right w:val="single" w:sz="4" w:space="0" w:color="auto"/>
            </w:tcBorders>
            <w:noWrap/>
            <w:vAlign w:val="center"/>
            <w:hideMark/>
          </w:tcPr>
          <w:p w14:paraId="494A39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51.00</w:t>
            </w:r>
          </w:p>
        </w:tc>
        <w:tc>
          <w:tcPr>
            <w:tcW w:w="658" w:type="pct"/>
            <w:tcBorders>
              <w:top w:val="nil"/>
              <w:left w:val="nil"/>
              <w:bottom w:val="single" w:sz="4" w:space="0" w:color="auto"/>
              <w:right w:val="single" w:sz="4" w:space="0" w:color="auto"/>
            </w:tcBorders>
            <w:noWrap/>
            <w:vAlign w:val="center"/>
            <w:hideMark/>
          </w:tcPr>
          <w:p w14:paraId="3F849D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41.50</w:t>
            </w:r>
          </w:p>
        </w:tc>
        <w:tc>
          <w:tcPr>
            <w:tcW w:w="545" w:type="pct"/>
            <w:tcBorders>
              <w:top w:val="nil"/>
              <w:left w:val="nil"/>
              <w:bottom w:val="single" w:sz="4" w:space="0" w:color="auto"/>
              <w:right w:val="single" w:sz="4" w:space="0" w:color="auto"/>
            </w:tcBorders>
            <w:noWrap/>
            <w:vAlign w:val="center"/>
            <w:hideMark/>
          </w:tcPr>
          <w:p w14:paraId="5DAB895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35.50</w:t>
            </w:r>
          </w:p>
        </w:tc>
        <w:tc>
          <w:tcPr>
            <w:tcW w:w="545" w:type="pct"/>
            <w:tcBorders>
              <w:top w:val="nil"/>
              <w:left w:val="nil"/>
              <w:bottom w:val="single" w:sz="4" w:space="0" w:color="auto"/>
              <w:right w:val="single" w:sz="4" w:space="0" w:color="auto"/>
            </w:tcBorders>
            <w:noWrap/>
            <w:vAlign w:val="center"/>
            <w:hideMark/>
          </w:tcPr>
          <w:p w14:paraId="18C03B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28.20</w:t>
            </w:r>
          </w:p>
        </w:tc>
        <w:tc>
          <w:tcPr>
            <w:tcW w:w="545" w:type="pct"/>
            <w:tcBorders>
              <w:top w:val="nil"/>
              <w:left w:val="nil"/>
              <w:bottom w:val="single" w:sz="4" w:space="0" w:color="auto"/>
              <w:right w:val="single" w:sz="4" w:space="0" w:color="auto"/>
            </w:tcBorders>
            <w:noWrap/>
            <w:vAlign w:val="center"/>
            <w:hideMark/>
          </w:tcPr>
          <w:p w14:paraId="21B76B2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bl>
    <w:p w14:paraId="48100F01"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42"/>
        <w:gridCol w:w="870"/>
        <w:gridCol w:w="1169"/>
        <w:gridCol w:w="813"/>
        <w:gridCol w:w="1245"/>
        <w:gridCol w:w="1133"/>
        <w:gridCol w:w="1103"/>
        <w:gridCol w:w="1271"/>
      </w:tblGrid>
      <w:tr w:rsidR="001C2566" w:rsidRPr="001C2566" w14:paraId="7E179C93" w14:textId="77777777" w:rsidTr="001C2566">
        <w:trPr>
          <w:trHeight w:val="480"/>
        </w:trPr>
        <w:tc>
          <w:tcPr>
            <w:tcW w:w="5000" w:type="pct"/>
            <w:gridSpan w:val="8"/>
            <w:tcBorders>
              <w:top w:val="nil"/>
              <w:left w:val="nil"/>
              <w:bottom w:val="nil"/>
              <w:right w:val="nil"/>
            </w:tcBorders>
            <w:noWrap/>
            <w:vAlign w:val="center"/>
            <w:hideMark/>
          </w:tcPr>
          <w:p w14:paraId="2B1C7740"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lastRenderedPageBreak/>
              <w:t>Cuadro N°06: Ecuaciones de la Regresión Lineal Múltiple</w:t>
            </w:r>
          </w:p>
        </w:tc>
      </w:tr>
      <w:tr w:rsidR="001C2566" w:rsidRPr="001C2566" w14:paraId="0B589607"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ADEBACC"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Ecuación de la regresión Lineal Múltiple</w:t>
            </w:r>
          </w:p>
        </w:tc>
        <w:tc>
          <w:tcPr>
            <w:tcW w:w="2748" w:type="pct"/>
            <w:gridSpan w:val="4"/>
            <w:tcBorders>
              <w:top w:val="single" w:sz="4" w:space="0" w:color="auto"/>
              <w:left w:val="nil"/>
              <w:bottom w:val="single" w:sz="4" w:space="0" w:color="auto"/>
              <w:right w:val="single" w:sz="4" w:space="0" w:color="auto"/>
            </w:tcBorders>
            <w:noWrap/>
            <w:vAlign w:val="center"/>
            <w:hideMark/>
          </w:tcPr>
          <w:p w14:paraId="7DB106A3"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m(X1) - n(X2) + logK = Y  </w:t>
            </w:r>
          </w:p>
        </w:tc>
      </w:tr>
      <w:tr w:rsidR="001C2566" w:rsidRPr="001C2566" w14:paraId="6654B7FB"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08032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2748" w:type="pct"/>
            <w:gridSpan w:val="4"/>
            <w:tcBorders>
              <w:top w:val="single" w:sz="4" w:space="0" w:color="auto"/>
              <w:left w:val="nil"/>
              <w:bottom w:val="single" w:sz="4" w:space="0" w:color="auto"/>
              <w:right w:val="single" w:sz="4" w:space="0" w:color="auto"/>
            </w:tcBorders>
            <w:noWrap/>
            <w:vAlign w:val="center"/>
            <w:hideMark/>
          </w:tcPr>
          <w:p w14:paraId="312EAAA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 + nΣ(X2) + (logK)(n) =  Σ(Y)</w:t>
            </w:r>
          </w:p>
        </w:tc>
      </w:tr>
      <w:tr w:rsidR="001C2566" w:rsidRPr="001C2566" w14:paraId="72E85D7A"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B22FBB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2748" w:type="pct"/>
            <w:gridSpan w:val="4"/>
            <w:tcBorders>
              <w:top w:val="single" w:sz="4" w:space="0" w:color="auto"/>
              <w:left w:val="nil"/>
              <w:bottom w:val="single" w:sz="4" w:space="0" w:color="auto"/>
              <w:right w:val="single" w:sz="4" w:space="0" w:color="auto"/>
            </w:tcBorders>
            <w:noWrap/>
            <w:vAlign w:val="center"/>
            <w:hideMark/>
          </w:tcPr>
          <w:p w14:paraId="681E712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mΣ(X1²) + nΣ(X1)(X2) + (logK)ΣX1 = Σ(X1)(Y )</w:t>
            </w:r>
          </w:p>
        </w:tc>
      </w:tr>
      <w:tr w:rsidR="001C2566" w:rsidRPr="001C2566" w14:paraId="6811035C"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7570F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2748" w:type="pct"/>
            <w:gridSpan w:val="4"/>
            <w:tcBorders>
              <w:top w:val="single" w:sz="4" w:space="0" w:color="auto"/>
              <w:left w:val="nil"/>
              <w:bottom w:val="single" w:sz="4" w:space="0" w:color="auto"/>
              <w:right w:val="single" w:sz="4" w:space="0" w:color="auto"/>
            </w:tcBorders>
            <w:noWrap/>
            <w:vAlign w:val="center"/>
            <w:hideMark/>
          </w:tcPr>
          <w:p w14:paraId="4208D6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mΣ(X1)(X2) + nΣ(X2²) + (logK)ΣX2 = Σ(X2)(Y )</w:t>
            </w:r>
          </w:p>
        </w:tc>
      </w:tr>
      <w:tr w:rsidR="001C2566" w:rsidRPr="001C2566" w14:paraId="106FF6DA" w14:textId="77777777" w:rsidTr="001C2566">
        <w:trPr>
          <w:trHeight w:val="480"/>
        </w:trPr>
        <w:tc>
          <w:tcPr>
            <w:tcW w:w="603" w:type="pct"/>
            <w:tcBorders>
              <w:top w:val="nil"/>
              <w:left w:val="nil"/>
              <w:bottom w:val="nil"/>
              <w:right w:val="nil"/>
            </w:tcBorders>
            <w:noWrap/>
            <w:vAlign w:val="center"/>
            <w:hideMark/>
          </w:tcPr>
          <w:p w14:paraId="6FBAC8A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BB055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6C0ADA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08D21D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7FC88EE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4C1ED1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5552C57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636E10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6A05B06"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325DD4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720" w:type="pct"/>
            <w:tcBorders>
              <w:top w:val="single" w:sz="4" w:space="0" w:color="auto"/>
              <w:left w:val="nil"/>
              <w:bottom w:val="single" w:sz="4" w:space="0" w:color="auto"/>
              <w:right w:val="single" w:sz="4" w:space="0" w:color="auto"/>
            </w:tcBorders>
            <w:noWrap/>
            <w:vAlign w:val="center"/>
            <w:hideMark/>
          </w:tcPr>
          <w:p w14:paraId="54BC5A62"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w:t>
            </w:r>
          </w:p>
        </w:tc>
        <w:tc>
          <w:tcPr>
            <w:tcW w:w="655" w:type="pct"/>
            <w:tcBorders>
              <w:top w:val="single" w:sz="4" w:space="0" w:color="auto"/>
              <w:left w:val="nil"/>
              <w:bottom w:val="single" w:sz="4" w:space="0" w:color="auto"/>
              <w:right w:val="single" w:sz="4" w:space="0" w:color="auto"/>
            </w:tcBorders>
            <w:noWrap/>
            <w:vAlign w:val="center"/>
            <w:hideMark/>
          </w:tcPr>
          <w:p w14:paraId="58E446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w:t>
            </w:r>
          </w:p>
        </w:tc>
        <w:tc>
          <w:tcPr>
            <w:tcW w:w="638" w:type="pct"/>
            <w:tcBorders>
              <w:top w:val="single" w:sz="4" w:space="0" w:color="auto"/>
              <w:left w:val="nil"/>
              <w:bottom w:val="single" w:sz="4" w:space="0" w:color="auto"/>
              <w:right w:val="single" w:sz="4" w:space="0" w:color="auto"/>
            </w:tcBorders>
            <w:noWrap/>
            <w:vAlign w:val="center"/>
            <w:hideMark/>
          </w:tcPr>
          <w:p w14:paraId="48757C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(logK)(n)</w:t>
            </w:r>
          </w:p>
        </w:tc>
        <w:tc>
          <w:tcPr>
            <w:tcW w:w="735" w:type="pct"/>
            <w:tcBorders>
              <w:top w:val="single" w:sz="4" w:space="0" w:color="auto"/>
              <w:left w:val="nil"/>
              <w:bottom w:val="single" w:sz="4" w:space="0" w:color="auto"/>
              <w:right w:val="single" w:sz="4" w:space="0" w:color="auto"/>
            </w:tcBorders>
            <w:noWrap/>
            <w:vAlign w:val="center"/>
            <w:hideMark/>
          </w:tcPr>
          <w:p w14:paraId="5E3447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Σ(Y)</w:t>
            </w:r>
          </w:p>
        </w:tc>
      </w:tr>
      <w:tr w:rsidR="001C2566" w:rsidRPr="001C2566" w14:paraId="1FF04979"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20D0A6E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7FA0E9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655" w:type="pct"/>
            <w:tcBorders>
              <w:top w:val="nil"/>
              <w:left w:val="nil"/>
              <w:bottom w:val="single" w:sz="4" w:space="0" w:color="auto"/>
              <w:right w:val="single" w:sz="4" w:space="0" w:color="auto"/>
            </w:tcBorders>
            <w:noWrap/>
            <w:vAlign w:val="center"/>
            <w:hideMark/>
          </w:tcPr>
          <w:p w14:paraId="5B317D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38" w:type="pct"/>
            <w:tcBorders>
              <w:top w:val="nil"/>
              <w:left w:val="nil"/>
              <w:bottom w:val="single" w:sz="4" w:space="0" w:color="auto"/>
              <w:right w:val="single" w:sz="4" w:space="0" w:color="auto"/>
            </w:tcBorders>
            <w:noWrap/>
            <w:vAlign w:val="center"/>
            <w:hideMark/>
          </w:tcPr>
          <w:p w14:paraId="14A092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735" w:type="pct"/>
            <w:tcBorders>
              <w:top w:val="nil"/>
              <w:left w:val="nil"/>
              <w:bottom w:val="single" w:sz="4" w:space="0" w:color="auto"/>
              <w:right w:val="single" w:sz="4" w:space="0" w:color="auto"/>
            </w:tcBorders>
            <w:noWrap/>
            <w:vAlign w:val="center"/>
            <w:hideMark/>
          </w:tcPr>
          <w:p w14:paraId="6F1BFE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r>
      <w:tr w:rsidR="001C2566" w:rsidRPr="001C2566" w14:paraId="1A09A2CC" w14:textId="77777777" w:rsidTr="001C2566">
        <w:trPr>
          <w:trHeight w:val="480"/>
        </w:trPr>
        <w:tc>
          <w:tcPr>
            <w:tcW w:w="603" w:type="pct"/>
            <w:tcBorders>
              <w:top w:val="nil"/>
              <w:left w:val="nil"/>
              <w:bottom w:val="nil"/>
              <w:right w:val="nil"/>
            </w:tcBorders>
            <w:noWrap/>
            <w:vAlign w:val="center"/>
            <w:hideMark/>
          </w:tcPr>
          <w:p w14:paraId="603F5D9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9F5E090"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8B4E06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7E12E0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353601B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73EB95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2FE1A38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7E4AE39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07B6C5F3"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EB733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720" w:type="pct"/>
            <w:tcBorders>
              <w:top w:val="single" w:sz="4" w:space="0" w:color="auto"/>
              <w:left w:val="nil"/>
              <w:bottom w:val="single" w:sz="4" w:space="0" w:color="auto"/>
              <w:right w:val="single" w:sz="4" w:space="0" w:color="auto"/>
            </w:tcBorders>
            <w:noWrap/>
            <w:vAlign w:val="center"/>
            <w:hideMark/>
          </w:tcPr>
          <w:p w14:paraId="5545EC81"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mΣ(X1²)</w:t>
            </w:r>
          </w:p>
        </w:tc>
        <w:tc>
          <w:tcPr>
            <w:tcW w:w="655" w:type="pct"/>
            <w:tcBorders>
              <w:top w:val="single" w:sz="4" w:space="0" w:color="auto"/>
              <w:left w:val="nil"/>
              <w:bottom w:val="single" w:sz="4" w:space="0" w:color="auto"/>
              <w:right w:val="single" w:sz="4" w:space="0" w:color="auto"/>
            </w:tcBorders>
            <w:noWrap/>
            <w:vAlign w:val="center"/>
            <w:hideMark/>
          </w:tcPr>
          <w:p w14:paraId="768EF27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nΣ(X1)(X2)</w:t>
            </w:r>
          </w:p>
        </w:tc>
        <w:tc>
          <w:tcPr>
            <w:tcW w:w="638" w:type="pct"/>
            <w:tcBorders>
              <w:top w:val="single" w:sz="4" w:space="0" w:color="auto"/>
              <w:left w:val="nil"/>
              <w:bottom w:val="single" w:sz="4" w:space="0" w:color="auto"/>
              <w:right w:val="single" w:sz="4" w:space="0" w:color="auto"/>
            </w:tcBorders>
            <w:noWrap/>
            <w:vAlign w:val="center"/>
            <w:hideMark/>
          </w:tcPr>
          <w:p w14:paraId="64F9BF9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(logK)ΣX1 </w:t>
            </w:r>
          </w:p>
        </w:tc>
        <w:tc>
          <w:tcPr>
            <w:tcW w:w="735" w:type="pct"/>
            <w:tcBorders>
              <w:top w:val="single" w:sz="4" w:space="0" w:color="auto"/>
              <w:left w:val="nil"/>
              <w:bottom w:val="single" w:sz="4" w:space="0" w:color="auto"/>
              <w:right w:val="single" w:sz="4" w:space="0" w:color="auto"/>
            </w:tcBorders>
            <w:noWrap/>
            <w:vAlign w:val="center"/>
            <w:hideMark/>
          </w:tcPr>
          <w:p w14:paraId="5C38BCF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Σ(X1)(Y )</w:t>
            </w:r>
          </w:p>
        </w:tc>
      </w:tr>
      <w:tr w:rsidR="001C2566" w:rsidRPr="001C2566" w14:paraId="456839EE"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09D4A9D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3E833C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655" w:type="pct"/>
            <w:tcBorders>
              <w:top w:val="nil"/>
              <w:left w:val="nil"/>
              <w:bottom w:val="single" w:sz="4" w:space="0" w:color="auto"/>
              <w:right w:val="single" w:sz="4" w:space="0" w:color="auto"/>
            </w:tcBorders>
            <w:noWrap/>
            <w:vAlign w:val="center"/>
            <w:hideMark/>
          </w:tcPr>
          <w:p w14:paraId="4BADF2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38" w:type="pct"/>
            <w:tcBorders>
              <w:top w:val="nil"/>
              <w:left w:val="nil"/>
              <w:bottom w:val="single" w:sz="4" w:space="0" w:color="auto"/>
              <w:right w:val="single" w:sz="4" w:space="0" w:color="auto"/>
            </w:tcBorders>
            <w:noWrap/>
            <w:vAlign w:val="center"/>
            <w:hideMark/>
          </w:tcPr>
          <w:p w14:paraId="6B41BFF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735" w:type="pct"/>
            <w:tcBorders>
              <w:top w:val="nil"/>
              <w:left w:val="nil"/>
              <w:bottom w:val="single" w:sz="4" w:space="0" w:color="auto"/>
              <w:right w:val="single" w:sz="4" w:space="0" w:color="auto"/>
            </w:tcBorders>
            <w:noWrap/>
            <w:vAlign w:val="center"/>
            <w:hideMark/>
          </w:tcPr>
          <w:p w14:paraId="546F1A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r>
      <w:tr w:rsidR="001C2566" w:rsidRPr="001C2566" w14:paraId="3ACE2476" w14:textId="77777777" w:rsidTr="001C2566">
        <w:trPr>
          <w:trHeight w:val="480"/>
        </w:trPr>
        <w:tc>
          <w:tcPr>
            <w:tcW w:w="603" w:type="pct"/>
            <w:tcBorders>
              <w:top w:val="nil"/>
              <w:left w:val="nil"/>
              <w:bottom w:val="nil"/>
              <w:right w:val="nil"/>
            </w:tcBorders>
            <w:noWrap/>
            <w:vAlign w:val="center"/>
            <w:hideMark/>
          </w:tcPr>
          <w:p w14:paraId="4A833EC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280BE735"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BB19559"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16BB60E9"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2D817B93"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5B6E815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396465E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5BA7434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480DA058"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15998E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720" w:type="pct"/>
            <w:tcBorders>
              <w:top w:val="single" w:sz="4" w:space="0" w:color="auto"/>
              <w:left w:val="nil"/>
              <w:bottom w:val="single" w:sz="4" w:space="0" w:color="auto"/>
              <w:right w:val="single" w:sz="4" w:space="0" w:color="auto"/>
            </w:tcBorders>
            <w:noWrap/>
            <w:vAlign w:val="center"/>
            <w:hideMark/>
          </w:tcPr>
          <w:p w14:paraId="354B0406"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mΣ(X1)(X2)</w:t>
            </w:r>
          </w:p>
        </w:tc>
        <w:tc>
          <w:tcPr>
            <w:tcW w:w="655" w:type="pct"/>
            <w:tcBorders>
              <w:top w:val="single" w:sz="4" w:space="0" w:color="auto"/>
              <w:left w:val="nil"/>
              <w:bottom w:val="single" w:sz="4" w:space="0" w:color="auto"/>
              <w:right w:val="single" w:sz="4" w:space="0" w:color="auto"/>
            </w:tcBorders>
            <w:noWrap/>
            <w:vAlign w:val="center"/>
            <w:hideMark/>
          </w:tcPr>
          <w:p w14:paraId="19E61F9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nΣ(X2²)</w:t>
            </w:r>
          </w:p>
        </w:tc>
        <w:tc>
          <w:tcPr>
            <w:tcW w:w="638" w:type="pct"/>
            <w:tcBorders>
              <w:top w:val="single" w:sz="4" w:space="0" w:color="auto"/>
              <w:left w:val="nil"/>
              <w:bottom w:val="single" w:sz="4" w:space="0" w:color="auto"/>
              <w:right w:val="single" w:sz="4" w:space="0" w:color="auto"/>
            </w:tcBorders>
            <w:noWrap/>
            <w:vAlign w:val="center"/>
            <w:hideMark/>
          </w:tcPr>
          <w:p w14:paraId="2C55B8C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(logK)ΣX2 </w:t>
            </w:r>
          </w:p>
        </w:tc>
        <w:tc>
          <w:tcPr>
            <w:tcW w:w="735" w:type="pct"/>
            <w:tcBorders>
              <w:top w:val="single" w:sz="4" w:space="0" w:color="auto"/>
              <w:left w:val="nil"/>
              <w:bottom w:val="single" w:sz="4" w:space="0" w:color="auto"/>
              <w:right w:val="single" w:sz="4" w:space="0" w:color="auto"/>
            </w:tcBorders>
            <w:noWrap/>
            <w:vAlign w:val="center"/>
            <w:hideMark/>
          </w:tcPr>
          <w:p w14:paraId="6F9F29A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Σ(X2)(Y )</w:t>
            </w:r>
          </w:p>
        </w:tc>
      </w:tr>
      <w:tr w:rsidR="001C2566" w:rsidRPr="001C2566" w14:paraId="6A60E83C"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4DCD1E1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5109500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655" w:type="pct"/>
            <w:tcBorders>
              <w:top w:val="nil"/>
              <w:left w:val="nil"/>
              <w:bottom w:val="single" w:sz="4" w:space="0" w:color="auto"/>
              <w:right w:val="single" w:sz="4" w:space="0" w:color="auto"/>
            </w:tcBorders>
            <w:noWrap/>
            <w:vAlign w:val="center"/>
            <w:hideMark/>
          </w:tcPr>
          <w:p w14:paraId="6D50AC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38" w:type="pct"/>
            <w:tcBorders>
              <w:top w:val="nil"/>
              <w:left w:val="nil"/>
              <w:bottom w:val="single" w:sz="4" w:space="0" w:color="auto"/>
              <w:right w:val="single" w:sz="4" w:space="0" w:color="auto"/>
            </w:tcBorders>
            <w:noWrap/>
            <w:vAlign w:val="center"/>
            <w:hideMark/>
          </w:tcPr>
          <w:p w14:paraId="4AF4E50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735" w:type="pct"/>
            <w:tcBorders>
              <w:top w:val="nil"/>
              <w:left w:val="nil"/>
              <w:bottom w:val="single" w:sz="4" w:space="0" w:color="auto"/>
              <w:right w:val="single" w:sz="4" w:space="0" w:color="auto"/>
            </w:tcBorders>
            <w:noWrap/>
            <w:vAlign w:val="center"/>
            <w:hideMark/>
          </w:tcPr>
          <w:p w14:paraId="30027C2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r>
      <w:tr w:rsidR="001C2566" w:rsidRPr="001C2566" w14:paraId="25B1834F" w14:textId="77777777" w:rsidTr="001C2566">
        <w:trPr>
          <w:trHeight w:val="480"/>
        </w:trPr>
        <w:tc>
          <w:tcPr>
            <w:tcW w:w="603" w:type="pct"/>
            <w:tcBorders>
              <w:top w:val="nil"/>
              <w:left w:val="nil"/>
              <w:bottom w:val="nil"/>
              <w:right w:val="nil"/>
            </w:tcBorders>
            <w:noWrap/>
            <w:vAlign w:val="center"/>
            <w:hideMark/>
          </w:tcPr>
          <w:p w14:paraId="22BA35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5C9E1C6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38B3AF2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60530C9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6D16B0C7"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1A88BD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0AE53BF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1739F67B"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58D1C4D1"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26073123"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Matriz de Sistema de Ecuaciones</w:t>
            </w:r>
          </w:p>
        </w:tc>
        <w:tc>
          <w:tcPr>
            <w:tcW w:w="2013" w:type="pct"/>
            <w:gridSpan w:val="3"/>
            <w:tcBorders>
              <w:top w:val="single" w:sz="4" w:space="0" w:color="auto"/>
              <w:left w:val="nil"/>
              <w:bottom w:val="single" w:sz="4" w:space="0" w:color="auto"/>
              <w:right w:val="single" w:sz="4" w:space="0" w:color="auto"/>
            </w:tcBorders>
            <w:noWrap/>
            <w:vAlign w:val="center"/>
            <w:hideMark/>
          </w:tcPr>
          <w:p w14:paraId="7CF4D178"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Inversa de la Matriz</w:t>
            </w:r>
          </w:p>
        </w:tc>
        <w:tc>
          <w:tcPr>
            <w:tcW w:w="735" w:type="pct"/>
            <w:tcBorders>
              <w:top w:val="single" w:sz="4" w:space="0" w:color="auto"/>
              <w:left w:val="nil"/>
              <w:bottom w:val="single" w:sz="4" w:space="0" w:color="auto"/>
              <w:right w:val="single" w:sz="4" w:space="0" w:color="auto"/>
            </w:tcBorders>
            <w:noWrap/>
            <w:vAlign w:val="center"/>
            <w:hideMark/>
          </w:tcPr>
          <w:p w14:paraId="5714ECEB"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Valor </w:t>
            </w:r>
          </w:p>
        </w:tc>
      </w:tr>
      <w:tr w:rsidR="001C2566" w:rsidRPr="001C2566" w14:paraId="03FEAF48"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027870C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503" w:type="pct"/>
            <w:tcBorders>
              <w:top w:val="nil"/>
              <w:left w:val="nil"/>
              <w:bottom w:val="single" w:sz="4" w:space="0" w:color="auto"/>
              <w:right w:val="single" w:sz="4" w:space="0" w:color="auto"/>
            </w:tcBorders>
            <w:shd w:val="clear" w:color="000000" w:fill="DAEEF3"/>
            <w:noWrap/>
            <w:vAlign w:val="center"/>
            <w:hideMark/>
          </w:tcPr>
          <w:p w14:paraId="618B36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76" w:type="pct"/>
            <w:tcBorders>
              <w:top w:val="nil"/>
              <w:left w:val="nil"/>
              <w:bottom w:val="single" w:sz="4" w:space="0" w:color="auto"/>
              <w:right w:val="single" w:sz="4" w:space="0" w:color="auto"/>
            </w:tcBorders>
            <w:shd w:val="clear" w:color="000000" w:fill="DAEEF3"/>
            <w:noWrap/>
            <w:vAlign w:val="center"/>
            <w:hideMark/>
          </w:tcPr>
          <w:p w14:paraId="34B756F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469" w:type="pct"/>
            <w:tcBorders>
              <w:top w:val="nil"/>
              <w:left w:val="nil"/>
              <w:bottom w:val="single" w:sz="4" w:space="0" w:color="auto"/>
              <w:right w:val="single" w:sz="4" w:space="0" w:color="auto"/>
            </w:tcBorders>
            <w:shd w:val="clear" w:color="000000" w:fill="EBF1DE"/>
            <w:noWrap/>
            <w:vAlign w:val="center"/>
            <w:hideMark/>
          </w:tcPr>
          <w:p w14:paraId="788F6F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c>
          <w:tcPr>
            <w:tcW w:w="720" w:type="pct"/>
            <w:tcBorders>
              <w:top w:val="nil"/>
              <w:left w:val="nil"/>
              <w:bottom w:val="single" w:sz="4" w:space="0" w:color="auto"/>
              <w:right w:val="single" w:sz="4" w:space="0" w:color="auto"/>
            </w:tcBorders>
            <w:noWrap/>
            <w:vAlign w:val="center"/>
            <w:hideMark/>
          </w:tcPr>
          <w:p w14:paraId="31B3CA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55" w:type="pct"/>
            <w:tcBorders>
              <w:top w:val="nil"/>
              <w:left w:val="nil"/>
              <w:bottom w:val="single" w:sz="4" w:space="0" w:color="auto"/>
              <w:right w:val="single" w:sz="4" w:space="0" w:color="auto"/>
            </w:tcBorders>
            <w:noWrap/>
            <w:vAlign w:val="center"/>
            <w:hideMark/>
          </w:tcPr>
          <w:p w14:paraId="5976DD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0.0351</w:t>
            </w:r>
          </w:p>
        </w:tc>
        <w:tc>
          <w:tcPr>
            <w:tcW w:w="638" w:type="pct"/>
            <w:tcBorders>
              <w:top w:val="nil"/>
              <w:left w:val="nil"/>
              <w:bottom w:val="single" w:sz="4" w:space="0" w:color="auto"/>
              <w:right w:val="single" w:sz="4" w:space="0" w:color="auto"/>
            </w:tcBorders>
            <w:noWrap/>
            <w:vAlign w:val="center"/>
            <w:hideMark/>
          </w:tcPr>
          <w:p w14:paraId="4025139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735" w:type="pct"/>
            <w:tcBorders>
              <w:top w:val="nil"/>
              <w:left w:val="nil"/>
              <w:bottom w:val="single" w:sz="4" w:space="0" w:color="auto"/>
              <w:right w:val="single" w:sz="4" w:space="0" w:color="auto"/>
            </w:tcBorders>
            <w:noWrap/>
            <w:vAlign w:val="center"/>
            <w:hideMark/>
          </w:tcPr>
          <w:p w14:paraId="696C8A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 = 0.179</w:t>
            </w:r>
          </w:p>
        </w:tc>
      </w:tr>
      <w:tr w:rsidR="001C2566" w:rsidRPr="001C2566" w14:paraId="565213EB"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5C970E1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503" w:type="pct"/>
            <w:tcBorders>
              <w:top w:val="nil"/>
              <w:left w:val="nil"/>
              <w:bottom w:val="single" w:sz="4" w:space="0" w:color="auto"/>
              <w:right w:val="single" w:sz="4" w:space="0" w:color="auto"/>
            </w:tcBorders>
            <w:shd w:val="clear" w:color="000000" w:fill="DAEEF3"/>
            <w:noWrap/>
            <w:vAlign w:val="center"/>
            <w:hideMark/>
          </w:tcPr>
          <w:p w14:paraId="2A042CE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76" w:type="pct"/>
            <w:tcBorders>
              <w:top w:val="nil"/>
              <w:left w:val="nil"/>
              <w:bottom w:val="single" w:sz="4" w:space="0" w:color="auto"/>
              <w:right w:val="single" w:sz="4" w:space="0" w:color="auto"/>
            </w:tcBorders>
            <w:shd w:val="clear" w:color="000000" w:fill="DAEEF3"/>
            <w:noWrap/>
            <w:vAlign w:val="center"/>
            <w:hideMark/>
          </w:tcPr>
          <w:p w14:paraId="7D3C25C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469" w:type="pct"/>
            <w:tcBorders>
              <w:top w:val="nil"/>
              <w:left w:val="nil"/>
              <w:bottom w:val="single" w:sz="4" w:space="0" w:color="auto"/>
              <w:right w:val="single" w:sz="4" w:space="0" w:color="auto"/>
            </w:tcBorders>
            <w:shd w:val="clear" w:color="000000" w:fill="EBF1DE"/>
            <w:noWrap/>
            <w:vAlign w:val="center"/>
            <w:hideMark/>
          </w:tcPr>
          <w:p w14:paraId="078277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c>
          <w:tcPr>
            <w:tcW w:w="720" w:type="pct"/>
            <w:tcBorders>
              <w:top w:val="nil"/>
              <w:left w:val="nil"/>
              <w:bottom w:val="single" w:sz="4" w:space="0" w:color="auto"/>
              <w:right w:val="single" w:sz="4" w:space="0" w:color="auto"/>
            </w:tcBorders>
            <w:noWrap/>
            <w:vAlign w:val="center"/>
            <w:hideMark/>
          </w:tcPr>
          <w:p w14:paraId="333D76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655" w:type="pct"/>
            <w:tcBorders>
              <w:top w:val="nil"/>
              <w:left w:val="nil"/>
              <w:bottom w:val="single" w:sz="4" w:space="0" w:color="auto"/>
              <w:right w:val="single" w:sz="4" w:space="0" w:color="auto"/>
            </w:tcBorders>
            <w:noWrap/>
            <w:vAlign w:val="center"/>
            <w:hideMark/>
          </w:tcPr>
          <w:p w14:paraId="57FA2F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638" w:type="pct"/>
            <w:tcBorders>
              <w:top w:val="nil"/>
              <w:left w:val="nil"/>
              <w:bottom w:val="single" w:sz="4" w:space="0" w:color="auto"/>
              <w:right w:val="single" w:sz="4" w:space="0" w:color="auto"/>
            </w:tcBorders>
            <w:noWrap/>
            <w:vAlign w:val="center"/>
            <w:hideMark/>
          </w:tcPr>
          <w:p w14:paraId="340C96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0.1578</w:t>
            </w:r>
          </w:p>
        </w:tc>
        <w:tc>
          <w:tcPr>
            <w:tcW w:w="735" w:type="pct"/>
            <w:tcBorders>
              <w:top w:val="nil"/>
              <w:left w:val="nil"/>
              <w:bottom w:val="single" w:sz="4" w:space="0" w:color="auto"/>
              <w:right w:val="single" w:sz="4" w:space="0" w:color="auto"/>
            </w:tcBorders>
            <w:noWrap/>
            <w:vAlign w:val="center"/>
            <w:hideMark/>
          </w:tcPr>
          <w:p w14:paraId="61FA31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 = 0.527</w:t>
            </w:r>
          </w:p>
        </w:tc>
      </w:tr>
      <w:tr w:rsidR="001C2566" w:rsidRPr="001C2566" w14:paraId="428ED785"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25D3016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503" w:type="pct"/>
            <w:tcBorders>
              <w:top w:val="nil"/>
              <w:left w:val="nil"/>
              <w:bottom w:val="single" w:sz="4" w:space="0" w:color="auto"/>
              <w:right w:val="single" w:sz="4" w:space="0" w:color="auto"/>
            </w:tcBorders>
            <w:shd w:val="clear" w:color="000000" w:fill="DAEEF3"/>
            <w:noWrap/>
            <w:vAlign w:val="center"/>
            <w:hideMark/>
          </w:tcPr>
          <w:p w14:paraId="2AEA91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76" w:type="pct"/>
            <w:tcBorders>
              <w:top w:val="nil"/>
              <w:left w:val="nil"/>
              <w:bottom w:val="single" w:sz="4" w:space="0" w:color="auto"/>
              <w:right w:val="single" w:sz="4" w:space="0" w:color="auto"/>
            </w:tcBorders>
            <w:shd w:val="clear" w:color="000000" w:fill="DAEEF3"/>
            <w:noWrap/>
            <w:vAlign w:val="center"/>
            <w:hideMark/>
          </w:tcPr>
          <w:p w14:paraId="03D82D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469" w:type="pct"/>
            <w:tcBorders>
              <w:top w:val="nil"/>
              <w:left w:val="nil"/>
              <w:bottom w:val="single" w:sz="4" w:space="0" w:color="auto"/>
              <w:right w:val="single" w:sz="4" w:space="0" w:color="auto"/>
            </w:tcBorders>
            <w:shd w:val="clear" w:color="000000" w:fill="EBF1DE"/>
            <w:noWrap/>
            <w:vAlign w:val="center"/>
            <w:hideMark/>
          </w:tcPr>
          <w:p w14:paraId="1762CD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c>
          <w:tcPr>
            <w:tcW w:w="720" w:type="pct"/>
            <w:tcBorders>
              <w:top w:val="nil"/>
              <w:left w:val="nil"/>
              <w:bottom w:val="single" w:sz="4" w:space="0" w:color="auto"/>
              <w:right w:val="single" w:sz="4" w:space="0" w:color="auto"/>
            </w:tcBorders>
            <w:noWrap/>
            <w:vAlign w:val="center"/>
            <w:hideMark/>
          </w:tcPr>
          <w:p w14:paraId="4476272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0.3385</w:t>
            </w:r>
          </w:p>
        </w:tc>
        <w:tc>
          <w:tcPr>
            <w:tcW w:w="655" w:type="pct"/>
            <w:tcBorders>
              <w:top w:val="nil"/>
              <w:left w:val="nil"/>
              <w:bottom w:val="single" w:sz="4" w:space="0" w:color="auto"/>
              <w:right w:val="single" w:sz="4" w:space="0" w:color="auto"/>
            </w:tcBorders>
            <w:noWrap/>
            <w:vAlign w:val="center"/>
            <w:hideMark/>
          </w:tcPr>
          <w:p w14:paraId="03C98C7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38" w:type="pct"/>
            <w:tcBorders>
              <w:top w:val="nil"/>
              <w:left w:val="nil"/>
              <w:bottom w:val="single" w:sz="4" w:space="0" w:color="auto"/>
              <w:right w:val="single" w:sz="4" w:space="0" w:color="auto"/>
            </w:tcBorders>
            <w:noWrap/>
            <w:vAlign w:val="center"/>
            <w:hideMark/>
          </w:tcPr>
          <w:p w14:paraId="661F78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735" w:type="pct"/>
            <w:tcBorders>
              <w:top w:val="nil"/>
              <w:left w:val="nil"/>
              <w:bottom w:val="single" w:sz="4" w:space="0" w:color="auto"/>
              <w:right w:val="single" w:sz="4" w:space="0" w:color="auto"/>
            </w:tcBorders>
            <w:noWrap/>
            <w:vAlign w:val="center"/>
            <w:hideMark/>
          </w:tcPr>
          <w:p w14:paraId="605F496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 = 2.209</w:t>
            </w:r>
          </w:p>
        </w:tc>
      </w:tr>
    </w:tbl>
    <w:p w14:paraId="7CEED584" w14:textId="77777777" w:rsidR="001C2566" w:rsidRDefault="001C2566" w:rsidP="001C2566">
      <w:pPr>
        <w:rPr>
          <w:rFonts w:ascii="Arial Narrow" w:hAnsi="Arial Narrow"/>
          <w:lang w:eastAsia="es-PE"/>
        </w:rPr>
      </w:pPr>
    </w:p>
    <w:p w14:paraId="71821EBD" w14:textId="77777777" w:rsidR="001C2566" w:rsidRDefault="001C2566" w:rsidP="001C2566">
      <w:pPr>
        <w:rPr>
          <w:rFonts w:ascii="Arial Narrow" w:hAnsi="Arial Narrow"/>
          <w:lang w:eastAsia="es-PE"/>
        </w:rPr>
      </w:pPr>
    </w:p>
    <w:p w14:paraId="27E2272E" w14:textId="77777777" w:rsidR="001C2566" w:rsidRDefault="001C2566" w:rsidP="001C2566">
      <w:pPr>
        <w:rPr>
          <w:rFonts w:ascii="Arial Narrow" w:hAnsi="Arial Narrow"/>
          <w:lang w:eastAsia="es-PE"/>
        </w:rPr>
      </w:pPr>
    </w:p>
    <w:p w14:paraId="2A05E68E" w14:textId="77777777" w:rsidR="001C2566" w:rsidRDefault="001C2566" w:rsidP="001C2566">
      <w:pPr>
        <w:rPr>
          <w:rFonts w:ascii="Arial Narrow" w:hAnsi="Arial Narrow"/>
          <w:lang w:eastAsia="es-PE"/>
        </w:rPr>
      </w:pPr>
    </w:p>
    <w:p w14:paraId="3F6A9D11" w14:textId="77777777" w:rsidR="001C2566" w:rsidRDefault="001C2566" w:rsidP="001C2566">
      <w:pPr>
        <w:rPr>
          <w:rFonts w:ascii="Arial Narrow" w:hAnsi="Arial Narrow"/>
          <w:lang w:eastAsia="es-PE"/>
        </w:rPr>
      </w:pPr>
    </w:p>
    <w:p w14:paraId="781879F4" w14:textId="77777777" w:rsidR="001C2566" w:rsidRDefault="001C2566" w:rsidP="001C2566">
      <w:pPr>
        <w:rPr>
          <w:rFonts w:ascii="Arial Narrow" w:hAnsi="Arial Narrow"/>
          <w:lang w:eastAsia="es-PE"/>
        </w:rPr>
      </w:pPr>
    </w:p>
    <w:p w14:paraId="5E0B6B3E" w14:textId="77777777" w:rsidR="001C2566" w:rsidRDefault="001C2566" w:rsidP="001C2566">
      <w:pPr>
        <w:rPr>
          <w:rFonts w:ascii="Arial Narrow" w:hAnsi="Arial Narrow"/>
          <w:lang w:eastAsia="es-PE"/>
        </w:rPr>
      </w:pPr>
    </w:p>
    <w:p w14:paraId="771E0F0C" w14:textId="77777777" w:rsidR="001C2566" w:rsidRDefault="001C2566" w:rsidP="001C2566">
      <w:pPr>
        <w:rPr>
          <w:rFonts w:ascii="Arial Narrow" w:hAnsi="Arial Narrow"/>
          <w:lang w:eastAsia="es-PE"/>
        </w:rPr>
      </w:pPr>
    </w:p>
    <w:p w14:paraId="57344448" w14:textId="77777777" w:rsidR="001C2566" w:rsidRDefault="001C2566" w:rsidP="001C2566">
      <w:pPr>
        <w:rPr>
          <w:rFonts w:ascii="Arial Narrow" w:hAnsi="Arial Narrow"/>
          <w:lang w:eastAsia="es-PE"/>
        </w:rPr>
      </w:pPr>
    </w:p>
    <w:p w14:paraId="0B2C60FD" w14:textId="77777777" w:rsidR="001C2566" w:rsidRDefault="001C2566" w:rsidP="001C2566">
      <w:pPr>
        <w:rPr>
          <w:rFonts w:ascii="Arial Narrow" w:hAnsi="Arial Narrow"/>
          <w:lang w:eastAsia="es-PE"/>
        </w:rPr>
      </w:pPr>
    </w:p>
    <w:p w14:paraId="409193CA" w14:textId="77777777" w:rsidR="001C2566" w:rsidRDefault="001C2566" w:rsidP="001C2566">
      <w:pPr>
        <w:rPr>
          <w:rFonts w:ascii="Arial Narrow" w:hAnsi="Arial Narrow"/>
          <w:lang w:eastAsia="es-PE"/>
        </w:rPr>
      </w:pPr>
    </w:p>
    <w:p w14:paraId="2BDF89F8" w14:textId="77777777" w:rsidR="001C2566" w:rsidRDefault="001C2566" w:rsidP="001C2566">
      <w:pPr>
        <w:rPr>
          <w:rFonts w:ascii="Arial Narrow" w:hAnsi="Arial Narrow"/>
          <w:lang w:eastAsia="es-PE"/>
        </w:rPr>
      </w:pPr>
    </w:p>
    <w:p w14:paraId="39BCC3EA" w14:textId="77777777" w:rsidR="001C2566" w:rsidRDefault="001C2566" w:rsidP="001C2566">
      <w:pPr>
        <w:rPr>
          <w:rFonts w:ascii="Arial Narrow" w:hAnsi="Arial Narrow"/>
          <w:lang w:eastAsia="es-PE"/>
        </w:rPr>
      </w:pPr>
    </w:p>
    <w:p w14:paraId="19B4B32A" w14:textId="77777777" w:rsidR="001C2566" w:rsidRDefault="001C2566" w:rsidP="001C2566">
      <w:pPr>
        <w:rPr>
          <w:rFonts w:ascii="Arial Narrow" w:hAnsi="Arial Narrow"/>
          <w:lang w:eastAsia="es-PE"/>
        </w:rPr>
      </w:pPr>
    </w:p>
    <w:p w14:paraId="444A0CDA"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818"/>
        <w:gridCol w:w="1396"/>
        <w:gridCol w:w="1682"/>
        <w:gridCol w:w="707"/>
        <w:gridCol w:w="707"/>
        <w:gridCol w:w="708"/>
        <w:gridCol w:w="708"/>
        <w:gridCol w:w="910"/>
      </w:tblGrid>
      <w:tr w:rsidR="0079080A" w:rsidRPr="0079080A" w14:paraId="435FFB89" w14:textId="77777777" w:rsidTr="0079080A">
        <w:trPr>
          <w:trHeight w:val="1000"/>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67DBE2AE"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230" w:type="pct"/>
            <w:gridSpan w:val="7"/>
            <w:tcBorders>
              <w:top w:val="single" w:sz="4" w:space="0" w:color="auto"/>
              <w:left w:val="nil"/>
              <w:bottom w:val="single" w:sz="4" w:space="0" w:color="auto"/>
              <w:right w:val="single" w:sz="4" w:space="0" w:color="auto"/>
            </w:tcBorders>
            <w:vAlign w:val="center"/>
            <w:hideMark/>
          </w:tcPr>
          <w:p w14:paraId="79942518" w14:textId="77777777" w:rsidR="0079080A" w:rsidRPr="0079080A" w:rsidRDefault="001E6376"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Pr="001E6376">
              <w:rPr>
                <w:rFonts w:ascii="Arial Narrow" w:eastAsia="Times New Roman" w:hAnsi="Arial Narrow" w:cs="Arial"/>
                <w:kern w:val="0"/>
                <w:sz w:val="20"/>
                <w:szCs w:val="20"/>
                <w:lang w:val="es-ES" w:eastAsia="es-ES"/>
                <w14:ligatures w14:val="none"/>
              </w:rPr>
              <w:t>2717013</w:t>
            </w:r>
          </w:p>
        </w:tc>
      </w:tr>
      <w:tr w:rsidR="0079080A" w:rsidRPr="0079080A" w14:paraId="615C102B" w14:textId="77777777" w:rsidTr="0079080A">
        <w:trPr>
          <w:trHeight w:val="34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4418D50"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230" w:type="pct"/>
            <w:gridSpan w:val="7"/>
            <w:tcBorders>
              <w:top w:val="single" w:sz="4" w:space="0" w:color="auto"/>
              <w:left w:val="nil"/>
              <w:bottom w:val="single" w:sz="4" w:space="0" w:color="auto"/>
              <w:right w:val="single" w:sz="4" w:space="0" w:color="auto"/>
            </w:tcBorders>
            <w:vAlign w:val="center"/>
            <w:hideMark/>
          </w:tcPr>
          <w:p w14:paraId="71D70808"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66FC4F6F" w14:textId="77777777" w:rsidTr="0079080A">
        <w:trPr>
          <w:trHeight w:val="52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3E525CD"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230" w:type="pct"/>
            <w:gridSpan w:val="7"/>
            <w:tcBorders>
              <w:top w:val="single" w:sz="4" w:space="0" w:color="auto"/>
              <w:left w:val="nil"/>
              <w:bottom w:val="single" w:sz="4" w:space="0" w:color="auto"/>
              <w:right w:val="single" w:sz="4" w:space="0" w:color="auto"/>
            </w:tcBorders>
            <w:vAlign w:val="center"/>
            <w:hideMark/>
          </w:tcPr>
          <w:p w14:paraId="28E7FDB2"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7FF51A68" w14:textId="77777777" w:rsidTr="0079080A">
        <w:trPr>
          <w:trHeight w:val="31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88030E2"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230" w:type="pct"/>
            <w:gridSpan w:val="7"/>
            <w:tcBorders>
              <w:top w:val="single" w:sz="4" w:space="0" w:color="auto"/>
              <w:left w:val="nil"/>
              <w:bottom w:val="single" w:sz="4" w:space="0" w:color="auto"/>
              <w:right w:val="single" w:sz="4" w:space="0" w:color="auto"/>
            </w:tcBorders>
            <w:vAlign w:val="center"/>
            <w:hideMark/>
          </w:tcPr>
          <w:p w14:paraId="68E04CF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689BBD7F" w14:textId="77777777" w:rsidTr="0079080A">
        <w:trPr>
          <w:trHeight w:val="260"/>
        </w:trPr>
        <w:tc>
          <w:tcPr>
            <w:tcW w:w="770" w:type="pct"/>
            <w:tcBorders>
              <w:top w:val="nil"/>
              <w:left w:val="nil"/>
              <w:bottom w:val="nil"/>
              <w:right w:val="nil"/>
            </w:tcBorders>
            <w:noWrap/>
            <w:vAlign w:val="center"/>
            <w:hideMark/>
          </w:tcPr>
          <w:p w14:paraId="79030BF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591" w:type="pct"/>
            <w:tcBorders>
              <w:top w:val="nil"/>
              <w:left w:val="nil"/>
              <w:bottom w:val="nil"/>
              <w:right w:val="nil"/>
            </w:tcBorders>
            <w:noWrap/>
            <w:vAlign w:val="center"/>
            <w:hideMark/>
          </w:tcPr>
          <w:p w14:paraId="04EE795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4BB2CA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4FCBE2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F1737E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8C7938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B742F6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634BA8E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D66140" w14:paraId="7898DEB2" w14:textId="77777777" w:rsidTr="0079080A">
        <w:trPr>
          <w:trHeight w:val="403"/>
        </w:trPr>
        <w:tc>
          <w:tcPr>
            <w:tcW w:w="2073" w:type="pct"/>
            <w:gridSpan w:val="3"/>
            <w:tcBorders>
              <w:top w:val="nil"/>
              <w:left w:val="nil"/>
              <w:bottom w:val="nil"/>
              <w:right w:val="nil"/>
            </w:tcBorders>
            <w:noWrap/>
            <w:vAlign w:val="center"/>
            <w:hideMark/>
          </w:tcPr>
          <w:p w14:paraId="39C19C96"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r>
              <w:rPr>
                <w:rFonts w:ascii="Arial Narrow" w:eastAsia="Times New Roman" w:hAnsi="Arial Narrow" w:cs="Arial"/>
                <w:b/>
                <w:bCs/>
                <w:kern w:val="0"/>
                <w:szCs w:val="24"/>
                <w:lang w:val="pt-BR" w:eastAsia="es-ES"/>
                <w14:ligatures w14:val="none"/>
              </w:rPr>
              <w:t xml:space="preserve">B. </w:t>
            </w:r>
            <w:r>
              <w:rPr>
                <w:rFonts w:ascii="Arial Narrow" w:eastAsia="Times New Roman" w:hAnsi="Arial Narrow" w:cs="Arial"/>
                <w:b/>
                <w:bCs/>
                <w:kern w:val="0"/>
                <w:szCs w:val="24"/>
                <w:u w:val="single"/>
                <w:lang w:val="pt-BR" w:eastAsia="es-ES"/>
                <w14:ligatures w14:val="none"/>
              </w:rPr>
              <w:t>CÁLCULO DE INTENSIDADES MÁXIMAS (mm/h)</w:t>
            </w:r>
          </w:p>
        </w:tc>
        <w:tc>
          <w:tcPr>
            <w:tcW w:w="562" w:type="pct"/>
            <w:tcBorders>
              <w:top w:val="nil"/>
              <w:left w:val="nil"/>
              <w:bottom w:val="nil"/>
              <w:right w:val="nil"/>
            </w:tcBorders>
            <w:noWrap/>
            <w:vAlign w:val="center"/>
            <w:hideMark/>
          </w:tcPr>
          <w:p w14:paraId="53A0EC1A"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p>
        </w:tc>
        <w:tc>
          <w:tcPr>
            <w:tcW w:w="562" w:type="pct"/>
            <w:tcBorders>
              <w:top w:val="nil"/>
              <w:left w:val="nil"/>
              <w:bottom w:val="nil"/>
              <w:right w:val="nil"/>
            </w:tcBorders>
            <w:noWrap/>
            <w:vAlign w:val="center"/>
            <w:hideMark/>
          </w:tcPr>
          <w:p w14:paraId="5F8E7178"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6A3E22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08270E8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5D64A19D"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D66140" w14:paraId="0139C19D" w14:textId="77777777" w:rsidTr="0079080A">
        <w:trPr>
          <w:trHeight w:val="108"/>
        </w:trPr>
        <w:tc>
          <w:tcPr>
            <w:tcW w:w="770" w:type="pct"/>
            <w:tcBorders>
              <w:top w:val="nil"/>
              <w:left w:val="nil"/>
              <w:bottom w:val="nil"/>
              <w:right w:val="nil"/>
            </w:tcBorders>
            <w:noWrap/>
            <w:vAlign w:val="center"/>
            <w:hideMark/>
          </w:tcPr>
          <w:p w14:paraId="1BA44AA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tcBorders>
              <w:top w:val="nil"/>
              <w:left w:val="nil"/>
              <w:bottom w:val="nil"/>
              <w:right w:val="nil"/>
            </w:tcBorders>
            <w:noWrap/>
            <w:vAlign w:val="center"/>
            <w:hideMark/>
          </w:tcPr>
          <w:p w14:paraId="08CFAEA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712" w:type="pct"/>
            <w:tcBorders>
              <w:top w:val="nil"/>
              <w:left w:val="nil"/>
              <w:bottom w:val="nil"/>
              <w:right w:val="nil"/>
            </w:tcBorders>
            <w:noWrap/>
            <w:vAlign w:val="center"/>
            <w:hideMark/>
          </w:tcPr>
          <w:p w14:paraId="226AE31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9963D85"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13C30D8E"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3CEBCC57"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3D0AF195"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67E2C202"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19C66CF2" w14:textId="77777777" w:rsidTr="0079080A">
        <w:trPr>
          <w:trHeight w:val="403"/>
        </w:trPr>
        <w:tc>
          <w:tcPr>
            <w:tcW w:w="770" w:type="pct"/>
            <w:tcBorders>
              <w:top w:val="nil"/>
              <w:left w:val="nil"/>
              <w:bottom w:val="nil"/>
              <w:right w:val="nil"/>
            </w:tcBorders>
            <w:noWrap/>
            <w:vAlign w:val="center"/>
            <w:hideMark/>
          </w:tcPr>
          <w:p w14:paraId="1FC5535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vMerge w:val="restart"/>
            <w:tcBorders>
              <w:top w:val="single" w:sz="4" w:space="0" w:color="auto"/>
              <w:left w:val="single" w:sz="4" w:space="0" w:color="auto"/>
              <w:bottom w:val="single" w:sz="4" w:space="0" w:color="000000"/>
              <w:right w:val="single" w:sz="4" w:space="0" w:color="auto"/>
            </w:tcBorders>
            <w:noWrap/>
            <w:vAlign w:val="center"/>
            <w:hideMark/>
          </w:tcPr>
          <w:p w14:paraId="701A158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I  =</w:t>
            </w:r>
          </w:p>
        </w:tc>
        <w:tc>
          <w:tcPr>
            <w:tcW w:w="712" w:type="pct"/>
            <w:tcBorders>
              <w:top w:val="single" w:sz="4" w:space="0" w:color="auto"/>
              <w:left w:val="nil"/>
              <w:bottom w:val="single" w:sz="4" w:space="0" w:color="auto"/>
              <w:right w:val="single" w:sz="4" w:space="0" w:color="auto"/>
            </w:tcBorders>
            <w:noWrap/>
            <w:vAlign w:val="center"/>
            <w:hideMark/>
          </w:tcPr>
          <w:p w14:paraId="33B7DB5B"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r>
              <w:rPr>
                <w:rFonts w:ascii="Arial Narrow" w:eastAsia="Times New Roman" w:hAnsi="Arial Narrow" w:cs="Arial"/>
                <w:kern w:val="0"/>
                <w:sz w:val="20"/>
                <w:szCs w:val="20"/>
                <w:u w:val="single"/>
                <w:lang w:val="es-ES" w:eastAsia="es-ES"/>
                <w14:ligatures w14:val="none"/>
              </w:rPr>
              <w:t>K T</w:t>
            </w:r>
            <w:r>
              <w:rPr>
                <w:rFonts w:ascii="Arial Narrow" w:eastAsia="Times New Roman" w:hAnsi="Arial Narrow" w:cs="Arial"/>
                <w:kern w:val="0"/>
                <w:sz w:val="20"/>
                <w:szCs w:val="20"/>
                <w:u w:val="single"/>
                <w:vertAlign w:val="superscript"/>
                <w:lang w:val="es-ES" w:eastAsia="es-ES"/>
                <w14:ligatures w14:val="none"/>
              </w:rPr>
              <w:t>m</w:t>
            </w:r>
          </w:p>
        </w:tc>
        <w:tc>
          <w:tcPr>
            <w:tcW w:w="562" w:type="pct"/>
            <w:tcBorders>
              <w:top w:val="nil"/>
              <w:left w:val="nil"/>
              <w:bottom w:val="nil"/>
              <w:right w:val="nil"/>
            </w:tcBorders>
            <w:noWrap/>
            <w:vAlign w:val="center"/>
            <w:hideMark/>
          </w:tcPr>
          <w:p w14:paraId="2F66FA11"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p>
        </w:tc>
        <w:tc>
          <w:tcPr>
            <w:tcW w:w="562" w:type="pct"/>
            <w:tcBorders>
              <w:top w:val="nil"/>
              <w:left w:val="nil"/>
              <w:bottom w:val="nil"/>
              <w:right w:val="nil"/>
            </w:tcBorders>
            <w:noWrap/>
            <w:vAlign w:val="center"/>
            <w:hideMark/>
          </w:tcPr>
          <w:p w14:paraId="1C94270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AA9407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A1B96D5"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F7655C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0F13E53" w14:textId="77777777" w:rsidTr="0079080A">
        <w:trPr>
          <w:trHeight w:val="403"/>
        </w:trPr>
        <w:tc>
          <w:tcPr>
            <w:tcW w:w="770" w:type="pct"/>
            <w:tcBorders>
              <w:top w:val="nil"/>
              <w:left w:val="nil"/>
              <w:bottom w:val="nil"/>
              <w:right w:val="nil"/>
            </w:tcBorders>
            <w:noWrap/>
            <w:vAlign w:val="center"/>
            <w:hideMark/>
          </w:tcPr>
          <w:p w14:paraId="6C4E40B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vMerge/>
            <w:tcBorders>
              <w:top w:val="single" w:sz="4" w:space="0" w:color="auto"/>
              <w:left w:val="single" w:sz="4" w:space="0" w:color="auto"/>
              <w:bottom w:val="single" w:sz="4" w:space="0" w:color="000000"/>
              <w:right w:val="single" w:sz="4" w:space="0" w:color="auto"/>
            </w:tcBorders>
            <w:vAlign w:val="center"/>
            <w:hideMark/>
          </w:tcPr>
          <w:p w14:paraId="1115FDFC"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712" w:type="pct"/>
            <w:tcBorders>
              <w:top w:val="nil"/>
              <w:left w:val="nil"/>
              <w:bottom w:val="single" w:sz="4" w:space="0" w:color="auto"/>
              <w:right w:val="single" w:sz="4" w:space="0" w:color="auto"/>
            </w:tcBorders>
            <w:noWrap/>
            <w:vAlign w:val="center"/>
            <w:hideMark/>
          </w:tcPr>
          <w:p w14:paraId="13BD5A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t</w:t>
            </w:r>
            <w:r>
              <w:rPr>
                <w:rFonts w:ascii="Arial Narrow" w:eastAsia="Times New Roman" w:hAnsi="Arial Narrow" w:cs="Arial"/>
                <w:kern w:val="0"/>
                <w:sz w:val="20"/>
                <w:szCs w:val="20"/>
                <w:vertAlign w:val="superscript"/>
                <w:lang w:val="es-ES" w:eastAsia="es-ES"/>
                <w14:ligatures w14:val="none"/>
              </w:rPr>
              <w:t>n</w:t>
            </w:r>
          </w:p>
        </w:tc>
        <w:tc>
          <w:tcPr>
            <w:tcW w:w="562" w:type="pct"/>
            <w:tcBorders>
              <w:top w:val="nil"/>
              <w:left w:val="nil"/>
              <w:bottom w:val="nil"/>
              <w:right w:val="nil"/>
            </w:tcBorders>
            <w:noWrap/>
            <w:vAlign w:val="center"/>
            <w:hideMark/>
          </w:tcPr>
          <w:p w14:paraId="625620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1D2F3F0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8917D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098E88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51C7CE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11977255" w14:textId="77777777" w:rsidTr="0079080A">
        <w:trPr>
          <w:trHeight w:val="168"/>
        </w:trPr>
        <w:tc>
          <w:tcPr>
            <w:tcW w:w="770" w:type="pct"/>
            <w:tcBorders>
              <w:top w:val="nil"/>
              <w:left w:val="nil"/>
              <w:bottom w:val="nil"/>
              <w:right w:val="nil"/>
            </w:tcBorders>
            <w:noWrap/>
            <w:vAlign w:val="center"/>
            <w:hideMark/>
          </w:tcPr>
          <w:p w14:paraId="71F0F92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44922DF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36F9775A"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B649AC1"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D91968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548D6F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66CA43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70E4B8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3F9280B" w14:textId="77777777" w:rsidTr="0079080A">
        <w:trPr>
          <w:trHeight w:val="403"/>
        </w:trPr>
        <w:tc>
          <w:tcPr>
            <w:tcW w:w="770" w:type="pct"/>
            <w:tcBorders>
              <w:top w:val="nil"/>
              <w:left w:val="nil"/>
              <w:bottom w:val="nil"/>
              <w:right w:val="nil"/>
            </w:tcBorders>
            <w:noWrap/>
            <w:vAlign w:val="center"/>
            <w:hideMark/>
          </w:tcPr>
          <w:p w14:paraId="7A09E1B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68245A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712" w:type="pct"/>
            <w:tcBorders>
              <w:top w:val="single" w:sz="4" w:space="0" w:color="auto"/>
              <w:left w:val="nil"/>
              <w:bottom w:val="single" w:sz="4" w:space="0" w:color="auto"/>
              <w:right w:val="single" w:sz="4" w:space="0" w:color="auto"/>
            </w:tcBorders>
            <w:noWrap/>
            <w:vAlign w:val="center"/>
            <w:hideMark/>
          </w:tcPr>
          <w:p w14:paraId="559FB6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161.94</w:t>
            </w:r>
          </w:p>
        </w:tc>
        <w:tc>
          <w:tcPr>
            <w:tcW w:w="562" w:type="pct"/>
            <w:tcBorders>
              <w:top w:val="nil"/>
              <w:left w:val="nil"/>
              <w:bottom w:val="nil"/>
              <w:right w:val="nil"/>
            </w:tcBorders>
            <w:noWrap/>
            <w:vAlign w:val="center"/>
            <w:hideMark/>
          </w:tcPr>
          <w:p w14:paraId="6B2D4B3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43ACA22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0D58C2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B6EBA2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51E7C83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54AB783" w14:textId="77777777" w:rsidTr="0079080A">
        <w:trPr>
          <w:trHeight w:val="403"/>
        </w:trPr>
        <w:tc>
          <w:tcPr>
            <w:tcW w:w="770" w:type="pct"/>
            <w:tcBorders>
              <w:top w:val="nil"/>
              <w:left w:val="nil"/>
              <w:bottom w:val="nil"/>
              <w:right w:val="nil"/>
            </w:tcBorders>
            <w:noWrap/>
            <w:vAlign w:val="center"/>
            <w:hideMark/>
          </w:tcPr>
          <w:p w14:paraId="4882191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420890A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w:t>
            </w:r>
          </w:p>
        </w:tc>
        <w:tc>
          <w:tcPr>
            <w:tcW w:w="712" w:type="pct"/>
            <w:tcBorders>
              <w:top w:val="nil"/>
              <w:left w:val="nil"/>
              <w:bottom w:val="single" w:sz="4" w:space="0" w:color="auto"/>
              <w:right w:val="single" w:sz="4" w:space="0" w:color="auto"/>
            </w:tcBorders>
            <w:noWrap/>
            <w:vAlign w:val="center"/>
            <w:hideMark/>
          </w:tcPr>
          <w:p w14:paraId="5DA2D4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0.179</w:t>
            </w:r>
          </w:p>
        </w:tc>
        <w:tc>
          <w:tcPr>
            <w:tcW w:w="562" w:type="pct"/>
            <w:tcBorders>
              <w:top w:val="nil"/>
              <w:left w:val="nil"/>
              <w:bottom w:val="nil"/>
              <w:right w:val="nil"/>
            </w:tcBorders>
            <w:noWrap/>
            <w:vAlign w:val="center"/>
            <w:hideMark/>
          </w:tcPr>
          <w:p w14:paraId="4AC8A16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0DE54D4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0D27A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5B64FA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0E1B384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1CCFBDAA" w14:textId="77777777" w:rsidTr="0079080A">
        <w:trPr>
          <w:trHeight w:val="403"/>
        </w:trPr>
        <w:tc>
          <w:tcPr>
            <w:tcW w:w="770" w:type="pct"/>
            <w:tcBorders>
              <w:top w:val="nil"/>
              <w:left w:val="nil"/>
              <w:bottom w:val="nil"/>
              <w:right w:val="nil"/>
            </w:tcBorders>
            <w:noWrap/>
            <w:vAlign w:val="center"/>
            <w:hideMark/>
          </w:tcPr>
          <w:p w14:paraId="5E6EED8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609A9B0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w:t>
            </w:r>
          </w:p>
        </w:tc>
        <w:tc>
          <w:tcPr>
            <w:tcW w:w="712" w:type="pct"/>
            <w:tcBorders>
              <w:top w:val="nil"/>
              <w:left w:val="nil"/>
              <w:bottom w:val="single" w:sz="4" w:space="0" w:color="auto"/>
              <w:right w:val="single" w:sz="4" w:space="0" w:color="auto"/>
            </w:tcBorders>
            <w:noWrap/>
            <w:vAlign w:val="center"/>
            <w:hideMark/>
          </w:tcPr>
          <w:p w14:paraId="263A064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0.527</w:t>
            </w:r>
          </w:p>
        </w:tc>
        <w:tc>
          <w:tcPr>
            <w:tcW w:w="562" w:type="pct"/>
            <w:tcBorders>
              <w:top w:val="nil"/>
              <w:left w:val="nil"/>
              <w:bottom w:val="nil"/>
              <w:right w:val="nil"/>
            </w:tcBorders>
            <w:noWrap/>
            <w:vAlign w:val="center"/>
            <w:hideMark/>
          </w:tcPr>
          <w:p w14:paraId="1B0EB3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1E0DA39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C49C6F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563269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7CCF49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63DA5EE" w14:textId="77777777" w:rsidTr="0079080A">
        <w:trPr>
          <w:trHeight w:val="205"/>
        </w:trPr>
        <w:tc>
          <w:tcPr>
            <w:tcW w:w="770" w:type="pct"/>
            <w:tcBorders>
              <w:top w:val="nil"/>
              <w:left w:val="nil"/>
              <w:bottom w:val="nil"/>
              <w:right w:val="nil"/>
            </w:tcBorders>
            <w:noWrap/>
            <w:vAlign w:val="center"/>
            <w:hideMark/>
          </w:tcPr>
          <w:p w14:paraId="68ABEBD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2682683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73E52E7E" w14:textId="77777777" w:rsidR="0079080A" w:rsidRPr="0079080A" w:rsidRDefault="0079080A" w:rsidP="0079080A">
            <w:pPr>
              <w:spacing w:line="240" w:lineRule="auto"/>
              <w:jc w:val="right"/>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A35852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242A3F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1989F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72FE09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2C7CE2F"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ACEF965" w14:textId="77777777" w:rsidTr="0079080A">
        <w:trPr>
          <w:trHeight w:val="403"/>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661398E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4230"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18DD3F3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(T)  en años</w:t>
            </w:r>
          </w:p>
        </w:tc>
      </w:tr>
      <w:tr w:rsidR="0079080A" w:rsidRPr="0079080A" w14:paraId="4D75BD42"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1427E6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91" w:type="pct"/>
            <w:tcBorders>
              <w:top w:val="nil"/>
              <w:left w:val="nil"/>
              <w:bottom w:val="single" w:sz="4" w:space="0" w:color="auto"/>
              <w:right w:val="single" w:sz="4" w:space="0" w:color="auto"/>
            </w:tcBorders>
            <w:shd w:val="clear" w:color="000000" w:fill="9A0000"/>
            <w:noWrap/>
            <w:vAlign w:val="center"/>
            <w:hideMark/>
          </w:tcPr>
          <w:p w14:paraId="1EF8A9E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712" w:type="pct"/>
            <w:tcBorders>
              <w:top w:val="nil"/>
              <w:left w:val="nil"/>
              <w:bottom w:val="single" w:sz="4" w:space="0" w:color="auto"/>
              <w:right w:val="single" w:sz="4" w:space="0" w:color="auto"/>
            </w:tcBorders>
            <w:shd w:val="clear" w:color="000000" w:fill="9A0000"/>
            <w:noWrap/>
            <w:vAlign w:val="center"/>
            <w:hideMark/>
          </w:tcPr>
          <w:p w14:paraId="449B1DC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62" w:type="pct"/>
            <w:tcBorders>
              <w:top w:val="nil"/>
              <w:left w:val="nil"/>
              <w:bottom w:val="single" w:sz="4" w:space="0" w:color="auto"/>
              <w:right w:val="single" w:sz="4" w:space="0" w:color="auto"/>
            </w:tcBorders>
            <w:shd w:val="clear" w:color="000000" w:fill="9A0000"/>
            <w:noWrap/>
            <w:vAlign w:val="center"/>
            <w:hideMark/>
          </w:tcPr>
          <w:p w14:paraId="0DD2DFE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62" w:type="pct"/>
            <w:tcBorders>
              <w:top w:val="nil"/>
              <w:left w:val="nil"/>
              <w:bottom w:val="single" w:sz="4" w:space="0" w:color="auto"/>
              <w:right w:val="single" w:sz="4" w:space="0" w:color="auto"/>
            </w:tcBorders>
            <w:shd w:val="clear" w:color="000000" w:fill="9A0000"/>
            <w:noWrap/>
            <w:vAlign w:val="center"/>
            <w:hideMark/>
          </w:tcPr>
          <w:p w14:paraId="6DE4244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62" w:type="pct"/>
            <w:tcBorders>
              <w:top w:val="nil"/>
              <w:left w:val="nil"/>
              <w:bottom w:val="single" w:sz="4" w:space="0" w:color="auto"/>
              <w:right w:val="single" w:sz="4" w:space="0" w:color="auto"/>
            </w:tcBorders>
            <w:shd w:val="clear" w:color="000000" w:fill="9A0000"/>
            <w:noWrap/>
            <w:vAlign w:val="center"/>
            <w:hideMark/>
          </w:tcPr>
          <w:p w14:paraId="64510B6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62" w:type="pct"/>
            <w:tcBorders>
              <w:top w:val="nil"/>
              <w:left w:val="nil"/>
              <w:bottom w:val="single" w:sz="4" w:space="0" w:color="auto"/>
              <w:right w:val="single" w:sz="4" w:space="0" w:color="auto"/>
            </w:tcBorders>
            <w:shd w:val="clear" w:color="000000" w:fill="9A0000"/>
            <w:noWrap/>
            <w:vAlign w:val="center"/>
            <w:hideMark/>
          </w:tcPr>
          <w:p w14:paraId="142ED35F"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78" w:type="pct"/>
            <w:tcBorders>
              <w:top w:val="nil"/>
              <w:left w:val="nil"/>
              <w:bottom w:val="single" w:sz="4" w:space="0" w:color="auto"/>
              <w:right w:val="single" w:sz="4" w:space="0" w:color="auto"/>
            </w:tcBorders>
            <w:shd w:val="clear" w:color="000000" w:fill="9A0000"/>
            <w:noWrap/>
            <w:vAlign w:val="center"/>
            <w:hideMark/>
          </w:tcPr>
          <w:p w14:paraId="636FA765"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79080A" w:rsidRPr="0079080A" w14:paraId="22805B52"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8EA789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91" w:type="pct"/>
            <w:tcBorders>
              <w:top w:val="nil"/>
              <w:left w:val="nil"/>
              <w:bottom w:val="single" w:sz="4" w:space="0" w:color="auto"/>
              <w:right w:val="single" w:sz="4" w:space="0" w:color="auto"/>
            </w:tcBorders>
            <w:noWrap/>
            <w:vAlign w:val="center"/>
            <w:hideMark/>
          </w:tcPr>
          <w:p w14:paraId="162072F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712" w:type="pct"/>
            <w:tcBorders>
              <w:top w:val="nil"/>
              <w:left w:val="nil"/>
              <w:bottom w:val="single" w:sz="4" w:space="0" w:color="auto"/>
              <w:right w:val="single" w:sz="4" w:space="0" w:color="auto"/>
            </w:tcBorders>
            <w:noWrap/>
            <w:vAlign w:val="center"/>
            <w:hideMark/>
          </w:tcPr>
          <w:p w14:paraId="75E69C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62" w:type="pct"/>
            <w:tcBorders>
              <w:top w:val="nil"/>
              <w:left w:val="nil"/>
              <w:bottom w:val="single" w:sz="4" w:space="0" w:color="auto"/>
              <w:right w:val="single" w:sz="4" w:space="0" w:color="auto"/>
            </w:tcBorders>
            <w:noWrap/>
            <w:vAlign w:val="center"/>
            <w:hideMark/>
          </w:tcPr>
          <w:p w14:paraId="2AFDC5B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62" w:type="pct"/>
            <w:tcBorders>
              <w:top w:val="nil"/>
              <w:left w:val="nil"/>
              <w:bottom w:val="single" w:sz="4" w:space="0" w:color="auto"/>
              <w:right w:val="single" w:sz="4" w:space="0" w:color="auto"/>
            </w:tcBorders>
            <w:noWrap/>
            <w:vAlign w:val="center"/>
            <w:hideMark/>
          </w:tcPr>
          <w:p w14:paraId="6497B8D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62" w:type="pct"/>
            <w:tcBorders>
              <w:top w:val="nil"/>
              <w:left w:val="nil"/>
              <w:bottom w:val="single" w:sz="4" w:space="0" w:color="auto"/>
              <w:right w:val="single" w:sz="4" w:space="0" w:color="auto"/>
            </w:tcBorders>
            <w:noWrap/>
            <w:vAlign w:val="center"/>
            <w:hideMark/>
          </w:tcPr>
          <w:p w14:paraId="2B9B713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62" w:type="pct"/>
            <w:tcBorders>
              <w:top w:val="nil"/>
              <w:left w:val="nil"/>
              <w:bottom w:val="single" w:sz="4" w:space="0" w:color="auto"/>
              <w:right w:val="single" w:sz="4" w:space="0" w:color="auto"/>
            </w:tcBorders>
            <w:noWrap/>
            <w:vAlign w:val="center"/>
            <w:hideMark/>
          </w:tcPr>
          <w:p w14:paraId="055231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78" w:type="pct"/>
            <w:tcBorders>
              <w:top w:val="nil"/>
              <w:left w:val="nil"/>
              <w:bottom w:val="single" w:sz="4" w:space="0" w:color="auto"/>
              <w:right w:val="single" w:sz="4" w:space="0" w:color="auto"/>
            </w:tcBorders>
            <w:noWrap/>
            <w:vAlign w:val="center"/>
            <w:hideMark/>
          </w:tcPr>
          <w:p w14:paraId="3D3482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79080A" w:rsidRPr="0079080A" w14:paraId="2CAB948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13C304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91" w:type="pct"/>
            <w:tcBorders>
              <w:top w:val="nil"/>
              <w:left w:val="nil"/>
              <w:bottom w:val="single" w:sz="4" w:space="0" w:color="auto"/>
              <w:right w:val="single" w:sz="4" w:space="0" w:color="auto"/>
            </w:tcBorders>
            <w:noWrap/>
            <w:vAlign w:val="center"/>
            <w:hideMark/>
          </w:tcPr>
          <w:p w14:paraId="6D16002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712" w:type="pct"/>
            <w:tcBorders>
              <w:top w:val="nil"/>
              <w:left w:val="nil"/>
              <w:bottom w:val="single" w:sz="4" w:space="0" w:color="auto"/>
              <w:right w:val="single" w:sz="4" w:space="0" w:color="auto"/>
            </w:tcBorders>
            <w:noWrap/>
            <w:vAlign w:val="center"/>
            <w:hideMark/>
          </w:tcPr>
          <w:p w14:paraId="001157A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62" w:type="pct"/>
            <w:tcBorders>
              <w:top w:val="nil"/>
              <w:left w:val="nil"/>
              <w:bottom w:val="single" w:sz="4" w:space="0" w:color="auto"/>
              <w:right w:val="single" w:sz="4" w:space="0" w:color="auto"/>
            </w:tcBorders>
            <w:noWrap/>
            <w:vAlign w:val="center"/>
            <w:hideMark/>
          </w:tcPr>
          <w:p w14:paraId="345D4A9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62" w:type="pct"/>
            <w:tcBorders>
              <w:top w:val="nil"/>
              <w:left w:val="nil"/>
              <w:bottom w:val="single" w:sz="4" w:space="0" w:color="auto"/>
              <w:right w:val="single" w:sz="4" w:space="0" w:color="auto"/>
            </w:tcBorders>
            <w:noWrap/>
            <w:vAlign w:val="center"/>
            <w:hideMark/>
          </w:tcPr>
          <w:p w14:paraId="7A04167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62" w:type="pct"/>
            <w:tcBorders>
              <w:top w:val="nil"/>
              <w:left w:val="nil"/>
              <w:bottom w:val="single" w:sz="4" w:space="0" w:color="auto"/>
              <w:right w:val="single" w:sz="4" w:space="0" w:color="auto"/>
            </w:tcBorders>
            <w:noWrap/>
            <w:vAlign w:val="center"/>
            <w:hideMark/>
          </w:tcPr>
          <w:p w14:paraId="09DDD76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62" w:type="pct"/>
            <w:tcBorders>
              <w:top w:val="nil"/>
              <w:left w:val="nil"/>
              <w:bottom w:val="single" w:sz="4" w:space="0" w:color="auto"/>
              <w:right w:val="single" w:sz="4" w:space="0" w:color="auto"/>
            </w:tcBorders>
            <w:noWrap/>
            <w:vAlign w:val="center"/>
            <w:hideMark/>
          </w:tcPr>
          <w:p w14:paraId="1E9C4E2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78" w:type="pct"/>
            <w:tcBorders>
              <w:top w:val="nil"/>
              <w:left w:val="nil"/>
              <w:bottom w:val="single" w:sz="4" w:space="0" w:color="auto"/>
              <w:right w:val="single" w:sz="4" w:space="0" w:color="auto"/>
            </w:tcBorders>
            <w:noWrap/>
            <w:vAlign w:val="center"/>
            <w:hideMark/>
          </w:tcPr>
          <w:p w14:paraId="6D6DE9B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79080A" w:rsidRPr="0079080A" w14:paraId="51ECE2F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D6ED04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91" w:type="pct"/>
            <w:tcBorders>
              <w:top w:val="nil"/>
              <w:left w:val="nil"/>
              <w:bottom w:val="single" w:sz="4" w:space="0" w:color="auto"/>
              <w:right w:val="single" w:sz="4" w:space="0" w:color="auto"/>
            </w:tcBorders>
            <w:noWrap/>
            <w:vAlign w:val="center"/>
            <w:hideMark/>
          </w:tcPr>
          <w:p w14:paraId="2F39BC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712" w:type="pct"/>
            <w:tcBorders>
              <w:top w:val="nil"/>
              <w:left w:val="nil"/>
              <w:bottom w:val="single" w:sz="4" w:space="0" w:color="auto"/>
              <w:right w:val="single" w:sz="4" w:space="0" w:color="auto"/>
            </w:tcBorders>
            <w:noWrap/>
            <w:vAlign w:val="center"/>
            <w:hideMark/>
          </w:tcPr>
          <w:p w14:paraId="550A834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62" w:type="pct"/>
            <w:tcBorders>
              <w:top w:val="nil"/>
              <w:left w:val="nil"/>
              <w:bottom w:val="single" w:sz="4" w:space="0" w:color="auto"/>
              <w:right w:val="single" w:sz="4" w:space="0" w:color="auto"/>
            </w:tcBorders>
            <w:noWrap/>
            <w:vAlign w:val="center"/>
            <w:hideMark/>
          </w:tcPr>
          <w:p w14:paraId="0F5B85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62" w:type="pct"/>
            <w:tcBorders>
              <w:top w:val="nil"/>
              <w:left w:val="nil"/>
              <w:bottom w:val="single" w:sz="4" w:space="0" w:color="auto"/>
              <w:right w:val="single" w:sz="4" w:space="0" w:color="auto"/>
            </w:tcBorders>
            <w:noWrap/>
            <w:vAlign w:val="center"/>
            <w:hideMark/>
          </w:tcPr>
          <w:p w14:paraId="451F39A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62" w:type="pct"/>
            <w:tcBorders>
              <w:top w:val="nil"/>
              <w:left w:val="nil"/>
              <w:bottom w:val="single" w:sz="4" w:space="0" w:color="auto"/>
              <w:right w:val="single" w:sz="4" w:space="0" w:color="auto"/>
            </w:tcBorders>
            <w:noWrap/>
            <w:vAlign w:val="center"/>
            <w:hideMark/>
          </w:tcPr>
          <w:p w14:paraId="59F2B34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62" w:type="pct"/>
            <w:tcBorders>
              <w:top w:val="nil"/>
              <w:left w:val="nil"/>
              <w:bottom w:val="single" w:sz="4" w:space="0" w:color="auto"/>
              <w:right w:val="single" w:sz="4" w:space="0" w:color="auto"/>
            </w:tcBorders>
            <w:noWrap/>
            <w:vAlign w:val="center"/>
            <w:hideMark/>
          </w:tcPr>
          <w:p w14:paraId="4ED5545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78" w:type="pct"/>
            <w:tcBorders>
              <w:top w:val="nil"/>
              <w:left w:val="nil"/>
              <w:bottom w:val="single" w:sz="4" w:space="0" w:color="auto"/>
              <w:right w:val="single" w:sz="4" w:space="0" w:color="auto"/>
            </w:tcBorders>
            <w:noWrap/>
            <w:vAlign w:val="center"/>
            <w:hideMark/>
          </w:tcPr>
          <w:p w14:paraId="6911260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79080A" w:rsidRPr="0079080A" w14:paraId="23D3D220"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7CCD4D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91" w:type="pct"/>
            <w:tcBorders>
              <w:top w:val="nil"/>
              <w:left w:val="nil"/>
              <w:bottom w:val="single" w:sz="4" w:space="0" w:color="auto"/>
              <w:right w:val="single" w:sz="4" w:space="0" w:color="auto"/>
            </w:tcBorders>
            <w:noWrap/>
            <w:vAlign w:val="center"/>
            <w:hideMark/>
          </w:tcPr>
          <w:p w14:paraId="580DCFC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712" w:type="pct"/>
            <w:tcBorders>
              <w:top w:val="nil"/>
              <w:left w:val="nil"/>
              <w:bottom w:val="single" w:sz="4" w:space="0" w:color="auto"/>
              <w:right w:val="single" w:sz="4" w:space="0" w:color="auto"/>
            </w:tcBorders>
            <w:noWrap/>
            <w:vAlign w:val="center"/>
            <w:hideMark/>
          </w:tcPr>
          <w:p w14:paraId="24EA2FA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62" w:type="pct"/>
            <w:tcBorders>
              <w:top w:val="nil"/>
              <w:left w:val="nil"/>
              <w:bottom w:val="single" w:sz="4" w:space="0" w:color="auto"/>
              <w:right w:val="single" w:sz="4" w:space="0" w:color="auto"/>
            </w:tcBorders>
            <w:noWrap/>
            <w:vAlign w:val="center"/>
            <w:hideMark/>
          </w:tcPr>
          <w:p w14:paraId="4732483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62" w:type="pct"/>
            <w:tcBorders>
              <w:top w:val="nil"/>
              <w:left w:val="nil"/>
              <w:bottom w:val="single" w:sz="4" w:space="0" w:color="auto"/>
              <w:right w:val="single" w:sz="4" w:space="0" w:color="auto"/>
            </w:tcBorders>
            <w:noWrap/>
            <w:vAlign w:val="center"/>
            <w:hideMark/>
          </w:tcPr>
          <w:p w14:paraId="6F097B8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62" w:type="pct"/>
            <w:tcBorders>
              <w:top w:val="nil"/>
              <w:left w:val="nil"/>
              <w:bottom w:val="single" w:sz="4" w:space="0" w:color="auto"/>
              <w:right w:val="single" w:sz="4" w:space="0" w:color="auto"/>
            </w:tcBorders>
            <w:noWrap/>
            <w:vAlign w:val="center"/>
            <w:hideMark/>
          </w:tcPr>
          <w:p w14:paraId="59D525E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62" w:type="pct"/>
            <w:tcBorders>
              <w:top w:val="nil"/>
              <w:left w:val="nil"/>
              <w:bottom w:val="single" w:sz="4" w:space="0" w:color="auto"/>
              <w:right w:val="single" w:sz="4" w:space="0" w:color="auto"/>
            </w:tcBorders>
            <w:noWrap/>
            <w:vAlign w:val="center"/>
            <w:hideMark/>
          </w:tcPr>
          <w:p w14:paraId="611B5DB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78" w:type="pct"/>
            <w:tcBorders>
              <w:top w:val="nil"/>
              <w:left w:val="nil"/>
              <w:bottom w:val="single" w:sz="4" w:space="0" w:color="auto"/>
              <w:right w:val="single" w:sz="4" w:space="0" w:color="auto"/>
            </w:tcBorders>
            <w:noWrap/>
            <w:vAlign w:val="center"/>
            <w:hideMark/>
          </w:tcPr>
          <w:p w14:paraId="71E61C2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79080A" w:rsidRPr="0079080A" w14:paraId="5121167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030DF2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91" w:type="pct"/>
            <w:tcBorders>
              <w:top w:val="nil"/>
              <w:left w:val="nil"/>
              <w:bottom w:val="single" w:sz="4" w:space="0" w:color="auto"/>
              <w:right w:val="single" w:sz="4" w:space="0" w:color="auto"/>
            </w:tcBorders>
            <w:noWrap/>
            <w:vAlign w:val="center"/>
            <w:hideMark/>
          </w:tcPr>
          <w:p w14:paraId="3DECD6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712" w:type="pct"/>
            <w:tcBorders>
              <w:top w:val="nil"/>
              <w:left w:val="nil"/>
              <w:bottom w:val="single" w:sz="4" w:space="0" w:color="auto"/>
              <w:right w:val="single" w:sz="4" w:space="0" w:color="auto"/>
            </w:tcBorders>
            <w:noWrap/>
            <w:vAlign w:val="center"/>
            <w:hideMark/>
          </w:tcPr>
          <w:p w14:paraId="41DE402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064F94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62" w:type="pct"/>
            <w:tcBorders>
              <w:top w:val="nil"/>
              <w:left w:val="nil"/>
              <w:bottom w:val="single" w:sz="4" w:space="0" w:color="auto"/>
              <w:right w:val="single" w:sz="4" w:space="0" w:color="auto"/>
            </w:tcBorders>
            <w:noWrap/>
            <w:vAlign w:val="center"/>
            <w:hideMark/>
          </w:tcPr>
          <w:p w14:paraId="3609496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62" w:type="pct"/>
            <w:tcBorders>
              <w:top w:val="nil"/>
              <w:left w:val="nil"/>
              <w:bottom w:val="single" w:sz="4" w:space="0" w:color="auto"/>
              <w:right w:val="single" w:sz="4" w:space="0" w:color="auto"/>
            </w:tcBorders>
            <w:noWrap/>
            <w:vAlign w:val="center"/>
            <w:hideMark/>
          </w:tcPr>
          <w:p w14:paraId="1D52109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62" w:type="pct"/>
            <w:tcBorders>
              <w:top w:val="nil"/>
              <w:left w:val="nil"/>
              <w:bottom w:val="single" w:sz="4" w:space="0" w:color="auto"/>
              <w:right w:val="single" w:sz="4" w:space="0" w:color="auto"/>
            </w:tcBorders>
            <w:noWrap/>
            <w:vAlign w:val="center"/>
            <w:hideMark/>
          </w:tcPr>
          <w:p w14:paraId="7052793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78" w:type="pct"/>
            <w:tcBorders>
              <w:top w:val="nil"/>
              <w:left w:val="nil"/>
              <w:bottom w:val="single" w:sz="4" w:space="0" w:color="auto"/>
              <w:right w:val="single" w:sz="4" w:space="0" w:color="auto"/>
            </w:tcBorders>
            <w:noWrap/>
            <w:vAlign w:val="center"/>
            <w:hideMark/>
          </w:tcPr>
          <w:p w14:paraId="270049E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79080A" w:rsidRPr="0079080A" w14:paraId="1005EB1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D6889E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91" w:type="pct"/>
            <w:tcBorders>
              <w:top w:val="nil"/>
              <w:left w:val="nil"/>
              <w:bottom w:val="single" w:sz="4" w:space="0" w:color="auto"/>
              <w:right w:val="single" w:sz="4" w:space="0" w:color="auto"/>
            </w:tcBorders>
            <w:noWrap/>
            <w:vAlign w:val="center"/>
            <w:hideMark/>
          </w:tcPr>
          <w:p w14:paraId="2E7E801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712" w:type="pct"/>
            <w:tcBorders>
              <w:top w:val="nil"/>
              <w:left w:val="nil"/>
              <w:bottom w:val="single" w:sz="4" w:space="0" w:color="auto"/>
              <w:right w:val="single" w:sz="4" w:space="0" w:color="auto"/>
            </w:tcBorders>
            <w:noWrap/>
            <w:vAlign w:val="center"/>
            <w:hideMark/>
          </w:tcPr>
          <w:p w14:paraId="4604B5D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62" w:type="pct"/>
            <w:tcBorders>
              <w:top w:val="nil"/>
              <w:left w:val="nil"/>
              <w:bottom w:val="single" w:sz="4" w:space="0" w:color="auto"/>
              <w:right w:val="single" w:sz="4" w:space="0" w:color="auto"/>
            </w:tcBorders>
            <w:noWrap/>
            <w:vAlign w:val="center"/>
            <w:hideMark/>
          </w:tcPr>
          <w:p w14:paraId="3DC1D26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62" w:type="pct"/>
            <w:tcBorders>
              <w:top w:val="nil"/>
              <w:left w:val="nil"/>
              <w:bottom w:val="single" w:sz="4" w:space="0" w:color="auto"/>
              <w:right w:val="single" w:sz="4" w:space="0" w:color="auto"/>
            </w:tcBorders>
            <w:noWrap/>
            <w:vAlign w:val="center"/>
            <w:hideMark/>
          </w:tcPr>
          <w:p w14:paraId="4FB086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62" w:type="pct"/>
            <w:tcBorders>
              <w:top w:val="nil"/>
              <w:left w:val="nil"/>
              <w:bottom w:val="single" w:sz="4" w:space="0" w:color="auto"/>
              <w:right w:val="single" w:sz="4" w:space="0" w:color="auto"/>
            </w:tcBorders>
            <w:noWrap/>
            <w:vAlign w:val="center"/>
            <w:hideMark/>
          </w:tcPr>
          <w:p w14:paraId="422CEC2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62" w:type="pct"/>
            <w:tcBorders>
              <w:top w:val="nil"/>
              <w:left w:val="nil"/>
              <w:bottom w:val="single" w:sz="4" w:space="0" w:color="auto"/>
              <w:right w:val="single" w:sz="4" w:space="0" w:color="auto"/>
            </w:tcBorders>
            <w:noWrap/>
            <w:vAlign w:val="center"/>
            <w:hideMark/>
          </w:tcPr>
          <w:p w14:paraId="506C6D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78" w:type="pct"/>
            <w:tcBorders>
              <w:top w:val="nil"/>
              <w:left w:val="nil"/>
              <w:bottom w:val="single" w:sz="4" w:space="0" w:color="auto"/>
              <w:right w:val="single" w:sz="4" w:space="0" w:color="auto"/>
            </w:tcBorders>
            <w:noWrap/>
            <w:vAlign w:val="center"/>
            <w:hideMark/>
          </w:tcPr>
          <w:p w14:paraId="6AB3D52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79080A" w:rsidRPr="0079080A" w14:paraId="75826208"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E19106C"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91" w:type="pct"/>
            <w:tcBorders>
              <w:top w:val="nil"/>
              <w:left w:val="nil"/>
              <w:bottom w:val="single" w:sz="4" w:space="0" w:color="auto"/>
              <w:right w:val="single" w:sz="4" w:space="0" w:color="auto"/>
            </w:tcBorders>
            <w:noWrap/>
            <w:vAlign w:val="center"/>
            <w:hideMark/>
          </w:tcPr>
          <w:p w14:paraId="3297E01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712" w:type="pct"/>
            <w:tcBorders>
              <w:top w:val="nil"/>
              <w:left w:val="nil"/>
              <w:bottom w:val="single" w:sz="4" w:space="0" w:color="auto"/>
              <w:right w:val="single" w:sz="4" w:space="0" w:color="auto"/>
            </w:tcBorders>
            <w:noWrap/>
            <w:vAlign w:val="center"/>
            <w:hideMark/>
          </w:tcPr>
          <w:p w14:paraId="077DB36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62" w:type="pct"/>
            <w:tcBorders>
              <w:top w:val="nil"/>
              <w:left w:val="nil"/>
              <w:bottom w:val="single" w:sz="4" w:space="0" w:color="auto"/>
              <w:right w:val="single" w:sz="4" w:space="0" w:color="auto"/>
            </w:tcBorders>
            <w:noWrap/>
            <w:vAlign w:val="center"/>
            <w:hideMark/>
          </w:tcPr>
          <w:p w14:paraId="7C58E58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62" w:type="pct"/>
            <w:tcBorders>
              <w:top w:val="nil"/>
              <w:left w:val="nil"/>
              <w:bottom w:val="single" w:sz="4" w:space="0" w:color="auto"/>
              <w:right w:val="single" w:sz="4" w:space="0" w:color="auto"/>
            </w:tcBorders>
            <w:noWrap/>
            <w:vAlign w:val="center"/>
            <w:hideMark/>
          </w:tcPr>
          <w:p w14:paraId="7969C40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62" w:type="pct"/>
            <w:tcBorders>
              <w:top w:val="nil"/>
              <w:left w:val="nil"/>
              <w:bottom w:val="single" w:sz="4" w:space="0" w:color="auto"/>
              <w:right w:val="single" w:sz="4" w:space="0" w:color="auto"/>
            </w:tcBorders>
            <w:noWrap/>
            <w:vAlign w:val="center"/>
            <w:hideMark/>
          </w:tcPr>
          <w:p w14:paraId="6992410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62" w:type="pct"/>
            <w:tcBorders>
              <w:top w:val="nil"/>
              <w:left w:val="nil"/>
              <w:bottom w:val="single" w:sz="4" w:space="0" w:color="auto"/>
              <w:right w:val="single" w:sz="4" w:space="0" w:color="auto"/>
            </w:tcBorders>
            <w:noWrap/>
            <w:vAlign w:val="center"/>
            <w:hideMark/>
          </w:tcPr>
          <w:p w14:paraId="2AD6309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78" w:type="pct"/>
            <w:tcBorders>
              <w:top w:val="nil"/>
              <w:left w:val="nil"/>
              <w:bottom w:val="single" w:sz="4" w:space="0" w:color="auto"/>
              <w:right w:val="single" w:sz="4" w:space="0" w:color="auto"/>
            </w:tcBorders>
            <w:noWrap/>
            <w:vAlign w:val="center"/>
            <w:hideMark/>
          </w:tcPr>
          <w:p w14:paraId="7613ED4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79080A" w:rsidRPr="0079080A" w14:paraId="2B79EED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5F7B16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91" w:type="pct"/>
            <w:tcBorders>
              <w:top w:val="nil"/>
              <w:left w:val="nil"/>
              <w:bottom w:val="single" w:sz="4" w:space="0" w:color="auto"/>
              <w:right w:val="single" w:sz="4" w:space="0" w:color="auto"/>
            </w:tcBorders>
            <w:noWrap/>
            <w:vAlign w:val="center"/>
            <w:hideMark/>
          </w:tcPr>
          <w:p w14:paraId="2A5CEC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712" w:type="pct"/>
            <w:tcBorders>
              <w:top w:val="nil"/>
              <w:left w:val="nil"/>
              <w:bottom w:val="single" w:sz="4" w:space="0" w:color="auto"/>
              <w:right w:val="single" w:sz="4" w:space="0" w:color="auto"/>
            </w:tcBorders>
            <w:noWrap/>
            <w:vAlign w:val="center"/>
            <w:hideMark/>
          </w:tcPr>
          <w:p w14:paraId="49F4182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62" w:type="pct"/>
            <w:tcBorders>
              <w:top w:val="nil"/>
              <w:left w:val="nil"/>
              <w:bottom w:val="single" w:sz="4" w:space="0" w:color="auto"/>
              <w:right w:val="single" w:sz="4" w:space="0" w:color="auto"/>
            </w:tcBorders>
            <w:noWrap/>
            <w:vAlign w:val="center"/>
            <w:hideMark/>
          </w:tcPr>
          <w:p w14:paraId="34509C0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62" w:type="pct"/>
            <w:tcBorders>
              <w:top w:val="nil"/>
              <w:left w:val="nil"/>
              <w:bottom w:val="single" w:sz="4" w:space="0" w:color="auto"/>
              <w:right w:val="single" w:sz="4" w:space="0" w:color="auto"/>
            </w:tcBorders>
            <w:noWrap/>
            <w:vAlign w:val="center"/>
            <w:hideMark/>
          </w:tcPr>
          <w:p w14:paraId="137E103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66418BE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62" w:type="pct"/>
            <w:tcBorders>
              <w:top w:val="nil"/>
              <w:left w:val="nil"/>
              <w:bottom w:val="single" w:sz="4" w:space="0" w:color="auto"/>
              <w:right w:val="single" w:sz="4" w:space="0" w:color="auto"/>
            </w:tcBorders>
            <w:noWrap/>
            <w:vAlign w:val="center"/>
            <w:hideMark/>
          </w:tcPr>
          <w:p w14:paraId="7BA159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78" w:type="pct"/>
            <w:tcBorders>
              <w:top w:val="nil"/>
              <w:left w:val="nil"/>
              <w:bottom w:val="single" w:sz="4" w:space="0" w:color="auto"/>
              <w:right w:val="single" w:sz="4" w:space="0" w:color="auto"/>
            </w:tcBorders>
            <w:noWrap/>
            <w:vAlign w:val="center"/>
            <w:hideMark/>
          </w:tcPr>
          <w:p w14:paraId="77FC774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79080A" w:rsidRPr="0079080A" w14:paraId="0888224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FCC593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91" w:type="pct"/>
            <w:tcBorders>
              <w:top w:val="nil"/>
              <w:left w:val="nil"/>
              <w:bottom w:val="single" w:sz="4" w:space="0" w:color="auto"/>
              <w:right w:val="single" w:sz="4" w:space="0" w:color="auto"/>
            </w:tcBorders>
            <w:noWrap/>
            <w:vAlign w:val="center"/>
            <w:hideMark/>
          </w:tcPr>
          <w:p w14:paraId="5D8671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712" w:type="pct"/>
            <w:tcBorders>
              <w:top w:val="nil"/>
              <w:left w:val="nil"/>
              <w:bottom w:val="single" w:sz="4" w:space="0" w:color="auto"/>
              <w:right w:val="single" w:sz="4" w:space="0" w:color="auto"/>
            </w:tcBorders>
            <w:noWrap/>
            <w:vAlign w:val="center"/>
            <w:hideMark/>
          </w:tcPr>
          <w:p w14:paraId="09B4D8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62" w:type="pct"/>
            <w:tcBorders>
              <w:top w:val="nil"/>
              <w:left w:val="nil"/>
              <w:bottom w:val="single" w:sz="4" w:space="0" w:color="auto"/>
              <w:right w:val="single" w:sz="4" w:space="0" w:color="auto"/>
            </w:tcBorders>
            <w:noWrap/>
            <w:vAlign w:val="center"/>
            <w:hideMark/>
          </w:tcPr>
          <w:p w14:paraId="79D9348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62" w:type="pct"/>
            <w:tcBorders>
              <w:top w:val="nil"/>
              <w:left w:val="nil"/>
              <w:bottom w:val="single" w:sz="4" w:space="0" w:color="auto"/>
              <w:right w:val="single" w:sz="4" w:space="0" w:color="auto"/>
            </w:tcBorders>
            <w:noWrap/>
            <w:vAlign w:val="center"/>
            <w:hideMark/>
          </w:tcPr>
          <w:p w14:paraId="1CC186C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62" w:type="pct"/>
            <w:tcBorders>
              <w:top w:val="nil"/>
              <w:left w:val="nil"/>
              <w:bottom w:val="single" w:sz="4" w:space="0" w:color="auto"/>
              <w:right w:val="single" w:sz="4" w:space="0" w:color="auto"/>
            </w:tcBorders>
            <w:noWrap/>
            <w:vAlign w:val="center"/>
            <w:hideMark/>
          </w:tcPr>
          <w:p w14:paraId="475D12E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62" w:type="pct"/>
            <w:tcBorders>
              <w:top w:val="nil"/>
              <w:left w:val="nil"/>
              <w:bottom w:val="single" w:sz="4" w:space="0" w:color="auto"/>
              <w:right w:val="single" w:sz="4" w:space="0" w:color="auto"/>
            </w:tcBorders>
            <w:noWrap/>
            <w:vAlign w:val="center"/>
            <w:hideMark/>
          </w:tcPr>
          <w:p w14:paraId="58AB1D1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78" w:type="pct"/>
            <w:tcBorders>
              <w:top w:val="nil"/>
              <w:left w:val="nil"/>
              <w:bottom w:val="single" w:sz="4" w:space="0" w:color="auto"/>
              <w:right w:val="single" w:sz="4" w:space="0" w:color="auto"/>
            </w:tcBorders>
            <w:noWrap/>
            <w:vAlign w:val="center"/>
            <w:hideMark/>
          </w:tcPr>
          <w:p w14:paraId="378871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79080A" w:rsidRPr="0079080A" w14:paraId="3E038B31"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9982E6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91" w:type="pct"/>
            <w:tcBorders>
              <w:top w:val="nil"/>
              <w:left w:val="nil"/>
              <w:bottom w:val="single" w:sz="4" w:space="0" w:color="auto"/>
              <w:right w:val="single" w:sz="4" w:space="0" w:color="auto"/>
            </w:tcBorders>
            <w:noWrap/>
            <w:vAlign w:val="center"/>
            <w:hideMark/>
          </w:tcPr>
          <w:p w14:paraId="0E38DDC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712" w:type="pct"/>
            <w:tcBorders>
              <w:top w:val="nil"/>
              <w:left w:val="nil"/>
              <w:bottom w:val="single" w:sz="4" w:space="0" w:color="auto"/>
              <w:right w:val="single" w:sz="4" w:space="0" w:color="auto"/>
            </w:tcBorders>
            <w:noWrap/>
            <w:vAlign w:val="center"/>
            <w:hideMark/>
          </w:tcPr>
          <w:p w14:paraId="36A072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62" w:type="pct"/>
            <w:tcBorders>
              <w:top w:val="nil"/>
              <w:left w:val="nil"/>
              <w:bottom w:val="single" w:sz="4" w:space="0" w:color="auto"/>
              <w:right w:val="single" w:sz="4" w:space="0" w:color="auto"/>
            </w:tcBorders>
            <w:noWrap/>
            <w:vAlign w:val="center"/>
            <w:hideMark/>
          </w:tcPr>
          <w:p w14:paraId="4453CC9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62" w:type="pct"/>
            <w:tcBorders>
              <w:top w:val="nil"/>
              <w:left w:val="nil"/>
              <w:bottom w:val="single" w:sz="4" w:space="0" w:color="auto"/>
              <w:right w:val="single" w:sz="4" w:space="0" w:color="auto"/>
            </w:tcBorders>
            <w:noWrap/>
            <w:vAlign w:val="center"/>
            <w:hideMark/>
          </w:tcPr>
          <w:p w14:paraId="5DDBBD4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62" w:type="pct"/>
            <w:tcBorders>
              <w:top w:val="nil"/>
              <w:left w:val="nil"/>
              <w:bottom w:val="single" w:sz="4" w:space="0" w:color="auto"/>
              <w:right w:val="single" w:sz="4" w:space="0" w:color="auto"/>
            </w:tcBorders>
            <w:noWrap/>
            <w:vAlign w:val="center"/>
            <w:hideMark/>
          </w:tcPr>
          <w:p w14:paraId="51F833A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62" w:type="pct"/>
            <w:tcBorders>
              <w:top w:val="nil"/>
              <w:left w:val="nil"/>
              <w:bottom w:val="single" w:sz="4" w:space="0" w:color="auto"/>
              <w:right w:val="single" w:sz="4" w:space="0" w:color="auto"/>
            </w:tcBorders>
            <w:noWrap/>
            <w:vAlign w:val="center"/>
            <w:hideMark/>
          </w:tcPr>
          <w:p w14:paraId="39E1E9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78" w:type="pct"/>
            <w:tcBorders>
              <w:top w:val="nil"/>
              <w:left w:val="nil"/>
              <w:bottom w:val="single" w:sz="4" w:space="0" w:color="auto"/>
              <w:right w:val="single" w:sz="4" w:space="0" w:color="auto"/>
            </w:tcBorders>
            <w:noWrap/>
            <w:vAlign w:val="center"/>
            <w:hideMark/>
          </w:tcPr>
          <w:p w14:paraId="2AD810A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79080A" w:rsidRPr="0079080A" w14:paraId="5F07753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8FFBD4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91" w:type="pct"/>
            <w:tcBorders>
              <w:top w:val="nil"/>
              <w:left w:val="nil"/>
              <w:bottom w:val="single" w:sz="4" w:space="0" w:color="auto"/>
              <w:right w:val="single" w:sz="4" w:space="0" w:color="auto"/>
            </w:tcBorders>
            <w:noWrap/>
            <w:vAlign w:val="center"/>
            <w:hideMark/>
          </w:tcPr>
          <w:p w14:paraId="760E1F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712" w:type="pct"/>
            <w:tcBorders>
              <w:top w:val="nil"/>
              <w:left w:val="nil"/>
              <w:bottom w:val="single" w:sz="4" w:space="0" w:color="auto"/>
              <w:right w:val="single" w:sz="4" w:space="0" w:color="auto"/>
            </w:tcBorders>
            <w:noWrap/>
            <w:vAlign w:val="center"/>
            <w:hideMark/>
          </w:tcPr>
          <w:p w14:paraId="16D7392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62" w:type="pct"/>
            <w:tcBorders>
              <w:top w:val="nil"/>
              <w:left w:val="nil"/>
              <w:bottom w:val="single" w:sz="4" w:space="0" w:color="auto"/>
              <w:right w:val="single" w:sz="4" w:space="0" w:color="auto"/>
            </w:tcBorders>
            <w:noWrap/>
            <w:vAlign w:val="center"/>
            <w:hideMark/>
          </w:tcPr>
          <w:p w14:paraId="59B8C13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62" w:type="pct"/>
            <w:tcBorders>
              <w:top w:val="nil"/>
              <w:left w:val="nil"/>
              <w:bottom w:val="single" w:sz="4" w:space="0" w:color="auto"/>
              <w:right w:val="single" w:sz="4" w:space="0" w:color="auto"/>
            </w:tcBorders>
            <w:noWrap/>
            <w:vAlign w:val="center"/>
            <w:hideMark/>
          </w:tcPr>
          <w:p w14:paraId="1FD96DB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62" w:type="pct"/>
            <w:tcBorders>
              <w:top w:val="nil"/>
              <w:left w:val="nil"/>
              <w:bottom w:val="single" w:sz="4" w:space="0" w:color="auto"/>
              <w:right w:val="single" w:sz="4" w:space="0" w:color="auto"/>
            </w:tcBorders>
            <w:noWrap/>
            <w:vAlign w:val="center"/>
            <w:hideMark/>
          </w:tcPr>
          <w:p w14:paraId="7351EBC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62" w:type="pct"/>
            <w:tcBorders>
              <w:top w:val="nil"/>
              <w:left w:val="nil"/>
              <w:bottom w:val="single" w:sz="4" w:space="0" w:color="auto"/>
              <w:right w:val="single" w:sz="4" w:space="0" w:color="auto"/>
            </w:tcBorders>
            <w:noWrap/>
            <w:vAlign w:val="center"/>
            <w:hideMark/>
          </w:tcPr>
          <w:p w14:paraId="28D002C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78" w:type="pct"/>
            <w:tcBorders>
              <w:top w:val="nil"/>
              <w:left w:val="nil"/>
              <w:bottom w:val="single" w:sz="4" w:space="0" w:color="auto"/>
              <w:right w:val="single" w:sz="4" w:space="0" w:color="auto"/>
            </w:tcBorders>
            <w:noWrap/>
            <w:vAlign w:val="center"/>
            <w:hideMark/>
          </w:tcPr>
          <w:p w14:paraId="4F071D9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79080A" w:rsidRPr="0079080A" w14:paraId="4D0C29B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C28716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91" w:type="pct"/>
            <w:tcBorders>
              <w:top w:val="nil"/>
              <w:left w:val="nil"/>
              <w:bottom w:val="single" w:sz="4" w:space="0" w:color="auto"/>
              <w:right w:val="single" w:sz="4" w:space="0" w:color="auto"/>
            </w:tcBorders>
            <w:noWrap/>
            <w:vAlign w:val="center"/>
            <w:hideMark/>
          </w:tcPr>
          <w:p w14:paraId="769385F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712" w:type="pct"/>
            <w:tcBorders>
              <w:top w:val="nil"/>
              <w:left w:val="nil"/>
              <w:bottom w:val="single" w:sz="4" w:space="0" w:color="auto"/>
              <w:right w:val="single" w:sz="4" w:space="0" w:color="auto"/>
            </w:tcBorders>
            <w:noWrap/>
            <w:vAlign w:val="center"/>
            <w:hideMark/>
          </w:tcPr>
          <w:p w14:paraId="1488014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62" w:type="pct"/>
            <w:tcBorders>
              <w:top w:val="nil"/>
              <w:left w:val="nil"/>
              <w:bottom w:val="single" w:sz="4" w:space="0" w:color="auto"/>
              <w:right w:val="single" w:sz="4" w:space="0" w:color="auto"/>
            </w:tcBorders>
            <w:noWrap/>
            <w:vAlign w:val="center"/>
            <w:hideMark/>
          </w:tcPr>
          <w:p w14:paraId="40A57D1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62" w:type="pct"/>
            <w:tcBorders>
              <w:top w:val="nil"/>
              <w:left w:val="nil"/>
              <w:bottom w:val="single" w:sz="4" w:space="0" w:color="auto"/>
              <w:right w:val="single" w:sz="4" w:space="0" w:color="auto"/>
            </w:tcBorders>
            <w:noWrap/>
            <w:vAlign w:val="center"/>
            <w:hideMark/>
          </w:tcPr>
          <w:p w14:paraId="27BDEBE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62" w:type="pct"/>
            <w:tcBorders>
              <w:top w:val="nil"/>
              <w:left w:val="nil"/>
              <w:bottom w:val="single" w:sz="4" w:space="0" w:color="auto"/>
              <w:right w:val="single" w:sz="4" w:space="0" w:color="auto"/>
            </w:tcBorders>
            <w:noWrap/>
            <w:vAlign w:val="center"/>
            <w:hideMark/>
          </w:tcPr>
          <w:p w14:paraId="3C1098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62" w:type="pct"/>
            <w:tcBorders>
              <w:top w:val="nil"/>
              <w:left w:val="nil"/>
              <w:bottom w:val="single" w:sz="4" w:space="0" w:color="auto"/>
              <w:right w:val="single" w:sz="4" w:space="0" w:color="auto"/>
            </w:tcBorders>
            <w:noWrap/>
            <w:vAlign w:val="center"/>
            <w:hideMark/>
          </w:tcPr>
          <w:p w14:paraId="63B813B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78" w:type="pct"/>
            <w:tcBorders>
              <w:top w:val="nil"/>
              <w:left w:val="nil"/>
              <w:bottom w:val="single" w:sz="4" w:space="0" w:color="auto"/>
              <w:right w:val="single" w:sz="4" w:space="0" w:color="auto"/>
            </w:tcBorders>
            <w:noWrap/>
            <w:vAlign w:val="center"/>
            <w:hideMark/>
          </w:tcPr>
          <w:p w14:paraId="27D90E7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66AA414D" w14:textId="77777777" w:rsidR="001C2566" w:rsidRDefault="001C2566" w:rsidP="001C2566">
      <w:pPr>
        <w:rPr>
          <w:rFonts w:ascii="Arial Narrow" w:hAnsi="Arial Narrow"/>
          <w:lang w:eastAsia="es-PE"/>
        </w:rPr>
      </w:pPr>
    </w:p>
    <w:p w14:paraId="2C981AAA" w14:textId="77777777" w:rsidR="0079080A" w:rsidRDefault="0079080A" w:rsidP="001C2566">
      <w:pPr>
        <w:rPr>
          <w:rFonts w:ascii="Arial Narrow" w:hAnsi="Arial Narrow"/>
          <w:lang w:eastAsia="es-PE"/>
        </w:rPr>
      </w:pPr>
    </w:p>
    <w:p w14:paraId="6243B09D" w14:textId="77777777" w:rsidR="0079080A" w:rsidRDefault="0079080A" w:rsidP="001C2566">
      <w:pPr>
        <w:rPr>
          <w:rFonts w:ascii="Arial Narrow" w:hAnsi="Arial Narrow"/>
          <w:lang w:eastAsia="es-PE"/>
        </w:rPr>
      </w:pPr>
    </w:p>
    <w:p w14:paraId="59DB7477" w14:textId="77777777" w:rsidR="0079080A" w:rsidRDefault="0079080A" w:rsidP="001C2566">
      <w:pPr>
        <w:rPr>
          <w:rFonts w:ascii="Arial Narrow" w:hAnsi="Arial Narrow"/>
          <w:lang w:eastAsia="es-PE"/>
        </w:rPr>
      </w:pPr>
    </w:p>
    <w:p w14:paraId="530FD59E" w14:textId="77777777" w:rsidR="0079080A" w:rsidRDefault="0079080A" w:rsidP="001C2566">
      <w:pPr>
        <w:rPr>
          <w:rFonts w:ascii="Arial Narrow" w:hAnsi="Arial Narrow"/>
          <w:lang w:eastAsia="es-PE"/>
        </w:rPr>
      </w:pPr>
    </w:p>
    <w:p w14:paraId="2182E6D1" w14:textId="77777777" w:rsidR="0079080A" w:rsidRDefault="0079080A" w:rsidP="001C2566">
      <w:pPr>
        <w:rPr>
          <w:rFonts w:ascii="Arial Narrow" w:hAnsi="Arial Narrow"/>
          <w:lang w:eastAsia="es-PE"/>
        </w:rPr>
      </w:pPr>
    </w:p>
    <w:p w14:paraId="35DDA04A" w14:textId="77777777" w:rsidR="0079080A" w:rsidRDefault="0079080A" w:rsidP="001C2566">
      <w:pPr>
        <w:rPr>
          <w:rFonts w:ascii="Arial Narrow" w:hAnsi="Arial Narrow"/>
          <w:lang w:eastAsia="es-PE"/>
        </w:rPr>
      </w:pPr>
    </w:p>
    <w:p w14:paraId="125B11D9" w14:textId="77777777" w:rsidR="0079080A" w:rsidRDefault="0079080A" w:rsidP="001C2566">
      <w:pPr>
        <w:rPr>
          <w:rFonts w:ascii="Arial Narrow" w:hAnsi="Arial Narrow"/>
          <w:lang w:eastAsia="es-PE"/>
        </w:rPr>
      </w:pPr>
    </w:p>
    <w:p w14:paraId="4AC878F0" w14:textId="77777777" w:rsidR="0079080A" w:rsidRDefault="0079080A" w:rsidP="001C2566">
      <w:pPr>
        <w:rPr>
          <w:rFonts w:ascii="Arial Narrow" w:hAnsi="Arial Narrow"/>
          <w:lang w:eastAsia="es-PE"/>
        </w:rPr>
        <w:sectPr w:rsidR="0079080A" w:rsidSect="001C2566">
          <w:pgSz w:w="11906" w:h="16838"/>
          <w:pgMar w:top="1418" w:right="1559" w:bottom="1418" w:left="1701" w:header="709" w:footer="709" w:gutter="0"/>
          <w:cols w:space="708"/>
          <w:docGrid w:linePitch="360"/>
        </w:sectPr>
      </w:pPr>
    </w:p>
    <w:p w14:paraId="07D4777E" w14:textId="77777777" w:rsidR="0079080A" w:rsidRDefault="0079080A" w:rsidP="001C2566">
      <w:pPr>
        <w:rPr>
          <w:rFonts w:ascii="Arial Narrow" w:hAnsi="Arial Narrow"/>
          <w:lang w:eastAsia="es-PE"/>
        </w:rPr>
      </w:pPr>
      <w:r>
        <w:rPr>
          <w:noProof/>
        </w:rPr>
        <w:lastRenderedPageBreak/>
        <w:drawing>
          <wp:inline distT="0" distB="0" distL="0" distR="0" wp14:anchorId="315C1176" wp14:editId="1EB973F7">
            <wp:extent cx="9056536" cy="5200153"/>
            <wp:effectExtent l="0" t="0" r="11430" b="635"/>
            <wp:docPr id="1334063100"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CF8CA40" w14:textId="77777777" w:rsidR="0079080A" w:rsidRDefault="0079080A" w:rsidP="001C2566">
      <w:pPr>
        <w:rPr>
          <w:rFonts w:ascii="Arial Narrow" w:hAnsi="Arial Narrow"/>
          <w:lang w:eastAsia="es-PE"/>
        </w:rPr>
      </w:pPr>
    </w:p>
    <w:p w14:paraId="6F740344" w14:textId="77777777" w:rsid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sectPr w:rsidR="0079080A" w:rsidSect="0079080A">
          <w:pgSz w:w="16838" w:h="11906" w:orient="landscape"/>
          <w:pgMar w:top="1701" w:right="1418" w:bottom="1559" w:left="1418"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1939"/>
        <w:gridCol w:w="2232"/>
        <w:gridCol w:w="2232"/>
        <w:gridCol w:w="2233"/>
      </w:tblGrid>
      <w:tr w:rsidR="0079080A" w:rsidRPr="0079080A" w14:paraId="358C7915" w14:textId="77777777" w:rsidTr="0079080A">
        <w:trPr>
          <w:trHeight w:val="1190"/>
        </w:trPr>
        <w:tc>
          <w:tcPr>
            <w:tcW w:w="1123"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50AE3805"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3877" w:type="pct"/>
            <w:gridSpan w:val="3"/>
            <w:tcBorders>
              <w:top w:val="single" w:sz="4" w:space="0" w:color="auto"/>
              <w:left w:val="nil"/>
              <w:bottom w:val="single" w:sz="4" w:space="0" w:color="auto"/>
              <w:right w:val="single" w:sz="4" w:space="0" w:color="auto"/>
            </w:tcBorders>
            <w:vAlign w:val="center"/>
            <w:hideMark/>
          </w:tcPr>
          <w:p w14:paraId="46A7FC72" w14:textId="77777777" w:rsidR="0079080A" w:rsidRPr="0079080A" w:rsidRDefault="001E6376" w:rsidP="001E6376">
            <w:pPr>
              <w:spacing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“CREACIÓN DEL SERVICIO DE PROTECCIÓN INTEGRAL A NIÑAS, NIÑOS Y ADOLESCENTES SIN CUIDADOS PARENTALES O EN RIESGO DE PERDERLOS EN CENTRO DE ACOGIDA RESIDENCIAL - MUJERES DISTRITO DE MORALES DE LA PROVINCIA DE SAN MARTÍN DEL DEPARTAMENTO DE SAN MARTÍN”, con CUI N.° </w:t>
            </w:r>
            <w:r w:rsidRPr="001E6376">
              <w:rPr>
                <w:rFonts w:ascii="Arial Narrow" w:eastAsia="Times New Roman" w:hAnsi="Arial Narrow" w:cs="Arial"/>
                <w:kern w:val="0"/>
                <w:sz w:val="20"/>
                <w:szCs w:val="20"/>
                <w:lang w:val="es-ES" w:eastAsia="es-ES"/>
                <w14:ligatures w14:val="none"/>
              </w:rPr>
              <w:t>2717013</w:t>
            </w:r>
          </w:p>
        </w:tc>
      </w:tr>
      <w:tr w:rsidR="0079080A" w:rsidRPr="0079080A" w14:paraId="652455FD"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690DE209"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3877" w:type="pct"/>
            <w:gridSpan w:val="3"/>
            <w:tcBorders>
              <w:top w:val="single" w:sz="4" w:space="0" w:color="auto"/>
              <w:left w:val="nil"/>
              <w:bottom w:val="single" w:sz="4" w:space="0" w:color="auto"/>
              <w:right w:val="single" w:sz="4" w:space="0" w:color="auto"/>
            </w:tcBorders>
            <w:vAlign w:val="center"/>
            <w:hideMark/>
          </w:tcPr>
          <w:p w14:paraId="54A5511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6E1B1D1D" w14:textId="77777777" w:rsidTr="0079080A">
        <w:trPr>
          <w:trHeight w:val="5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3E03B010"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3877" w:type="pct"/>
            <w:gridSpan w:val="3"/>
            <w:tcBorders>
              <w:top w:val="single" w:sz="4" w:space="0" w:color="auto"/>
              <w:left w:val="nil"/>
              <w:bottom w:val="single" w:sz="4" w:space="0" w:color="auto"/>
              <w:right w:val="single" w:sz="4" w:space="0" w:color="auto"/>
            </w:tcBorders>
            <w:vAlign w:val="center"/>
            <w:hideMark/>
          </w:tcPr>
          <w:p w14:paraId="2E8637E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628CD17F"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2138C1F8"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3877" w:type="pct"/>
            <w:gridSpan w:val="3"/>
            <w:tcBorders>
              <w:top w:val="single" w:sz="4" w:space="0" w:color="auto"/>
              <w:left w:val="nil"/>
              <w:bottom w:val="single" w:sz="4" w:space="0" w:color="auto"/>
              <w:right w:val="single" w:sz="4" w:space="0" w:color="auto"/>
            </w:tcBorders>
            <w:vAlign w:val="center"/>
            <w:hideMark/>
          </w:tcPr>
          <w:p w14:paraId="1976183E"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6DE53D9D" w14:textId="77777777" w:rsidTr="0079080A">
        <w:trPr>
          <w:trHeight w:val="260"/>
        </w:trPr>
        <w:tc>
          <w:tcPr>
            <w:tcW w:w="1123" w:type="pct"/>
            <w:tcBorders>
              <w:top w:val="nil"/>
              <w:left w:val="nil"/>
              <w:bottom w:val="nil"/>
              <w:right w:val="nil"/>
            </w:tcBorders>
            <w:noWrap/>
            <w:vAlign w:val="center"/>
            <w:hideMark/>
          </w:tcPr>
          <w:p w14:paraId="4F4DE03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1292" w:type="pct"/>
            <w:tcBorders>
              <w:top w:val="nil"/>
              <w:left w:val="nil"/>
              <w:bottom w:val="nil"/>
              <w:right w:val="nil"/>
            </w:tcBorders>
            <w:noWrap/>
            <w:vAlign w:val="center"/>
            <w:hideMark/>
          </w:tcPr>
          <w:p w14:paraId="799F40B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6D83C4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7303A53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8B39C39" w14:textId="77777777" w:rsidTr="0079080A">
        <w:trPr>
          <w:trHeight w:val="403"/>
        </w:trPr>
        <w:tc>
          <w:tcPr>
            <w:tcW w:w="5000" w:type="pct"/>
            <w:gridSpan w:val="4"/>
            <w:tcBorders>
              <w:top w:val="nil"/>
              <w:left w:val="nil"/>
              <w:bottom w:val="nil"/>
              <w:right w:val="nil"/>
            </w:tcBorders>
            <w:noWrap/>
            <w:vAlign w:val="center"/>
            <w:hideMark/>
          </w:tcPr>
          <w:p w14:paraId="0E7990C5"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C.</w:t>
            </w:r>
            <w:r>
              <w:rPr>
                <w:rFonts w:ascii="Arial Narrow" w:eastAsia="Times New Roman" w:hAnsi="Arial Narrow" w:cs="Arial"/>
                <w:b/>
                <w:bCs/>
                <w:kern w:val="0"/>
                <w:szCs w:val="24"/>
                <w:u w:val="single"/>
                <w:lang w:val="es-ES" w:eastAsia="es-ES"/>
                <w14:ligatures w14:val="none"/>
              </w:rPr>
              <w:t xml:space="preserve"> INTENSIDADES DE DISEÑO PARA PRECIPITACIONES MENORES A 24 HORAS (mm/h)</w:t>
            </w:r>
          </w:p>
        </w:tc>
      </w:tr>
      <w:tr w:rsidR="0079080A" w:rsidRPr="0079080A" w14:paraId="53972985" w14:textId="77777777" w:rsidTr="0079080A">
        <w:trPr>
          <w:trHeight w:val="403"/>
        </w:trPr>
        <w:tc>
          <w:tcPr>
            <w:tcW w:w="5000" w:type="pct"/>
            <w:gridSpan w:val="4"/>
            <w:tcBorders>
              <w:top w:val="nil"/>
              <w:left w:val="nil"/>
              <w:bottom w:val="nil"/>
              <w:right w:val="nil"/>
            </w:tcBorders>
            <w:noWrap/>
            <w:vAlign w:val="center"/>
          </w:tcPr>
          <w:p w14:paraId="4D7D1B8F"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p>
        </w:tc>
      </w:tr>
    </w:tbl>
    <w:p w14:paraId="6920B4B9" w14:textId="77777777" w:rsidR="0079080A" w:rsidRDefault="0079080A"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942"/>
        <w:gridCol w:w="2447"/>
        <w:gridCol w:w="1914"/>
        <w:gridCol w:w="2333"/>
      </w:tblGrid>
      <w:tr w:rsidR="0079080A" w:rsidRPr="0079080A" w14:paraId="502B81DC" w14:textId="77777777" w:rsidTr="0079080A">
        <w:trPr>
          <w:trHeight w:val="403"/>
        </w:trPr>
        <w:tc>
          <w:tcPr>
            <w:tcW w:w="3649" w:type="pct"/>
            <w:gridSpan w:val="3"/>
            <w:tcBorders>
              <w:top w:val="single" w:sz="4" w:space="0" w:color="auto"/>
              <w:left w:val="single" w:sz="4" w:space="0" w:color="auto"/>
              <w:bottom w:val="single" w:sz="4" w:space="0" w:color="auto"/>
              <w:right w:val="single" w:sz="4" w:space="0" w:color="auto"/>
            </w:tcBorders>
            <w:noWrap/>
            <w:vAlign w:val="center"/>
            <w:hideMark/>
          </w:tcPr>
          <w:p w14:paraId="26C1FC25"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351" w:type="pct"/>
            <w:tcBorders>
              <w:top w:val="single" w:sz="4" w:space="0" w:color="auto"/>
              <w:left w:val="nil"/>
              <w:bottom w:val="single" w:sz="4" w:space="0" w:color="auto"/>
              <w:right w:val="single" w:sz="4" w:space="0" w:color="auto"/>
            </w:tcBorders>
            <w:noWrap/>
            <w:vAlign w:val="center"/>
            <w:hideMark/>
          </w:tcPr>
          <w:p w14:paraId="7AF2D03C"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9080A" w:rsidRPr="0079080A" w14:paraId="4BE0EB88" w14:textId="77777777" w:rsidTr="0079080A">
        <w:trPr>
          <w:trHeight w:val="403"/>
        </w:trPr>
        <w:tc>
          <w:tcPr>
            <w:tcW w:w="1124" w:type="pct"/>
            <w:tcBorders>
              <w:top w:val="nil"/>
              <w:left w:val="single" w:sz="4" w:space="0" w:color="auto"/>
              <w:bottom w:val="single" w:sz="4" w:space="0" w:color="auto"/>
              <w:right w:val="single" w:sz="4" w:space="0" w:color="auto"/>
            </w:tcBorders>
            <w:shd w:val="clear" w:color="000000" w:fill="9A0000"/>
            <w:noWrap/>
            <w:vAlign w:val="center"/>
            <w:hideMark/>
          </w:tcPr>
          <w:p w14:paraId="3021BCB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417" w:type="pct"/>
            <w:tcBorders>
              <w:top w:val="nil"/>
              <w:left w:val="nil"/>
              <w:bottom w:val="single" w:sz="4" w:space="0" w:color="auto"/>
              <w:right w:val="single" w:sz="4" w:space="0" w:color="auto"/>
            </w:tcBorders>
            <w:shd w:val="clear" w:color="000000" w:fill="9A0000"/>
            <w:noWrap/>
            <w:vAlign w:val="center"/>
            <w:hideMark/>
          </w:tcPr>
          <w:p w14:paraId="1950E87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107" w:type="pct"/>
            <w:tcBorders>
              <w:top w:val="nil"/>
              <w:left w:val="nil"/>
              <w:bottom w:val="single" w:sz="4" w:space="0" w:color="auto"/>
              <w:right w:val="single" w:sz="4" w:space="0" w:color="auto"/>
            </w:tcBorders>
            <w:shd w:val="clear" w:color="000000" w:fill="9A0000"/>
            <w:noWrap/>
            <w:vAlign w:val="center"/>
            <w:hideMark/>
          </w:tcPr>
          <w:p w14:paraId="4FF2AAA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351" w:type="pct"/>
            <w:tcBorders>
              <w:top w:val="nil"/>
              <w:left w:val="nil"/>
              <w:bottom w:val="single" w:sz="4" w:space="0" w:color="auto"/>
              <w:right w:val="single" w:sz="4" w:space="0" w:color="auto"/>
            </w:tcBorders>
            <w:shd w:val="clear" w:color="000000" w:fill="9A0000"/>
            <w:noWrap/>
            <w:vAlign w:val="center"/>
            <w:hideMark/>
          </w:tcPr>
          <w:p w14:paraId="2B89432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79080A" w:rsidRPr="0079080A" w14:paraId="3BA8025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0EB890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417" w:type="pct"/>
            <w:tcBorders>
              <w:top w:val="nil"/>
              <w:left w:val="nil"/>
              <w:bottom w:val="single" w:sz="4" w:space="0" w:color="auto"/>
              <w:right w:val="single" w:sz="4" w:space="0" w:color="auto"/>
            </w:tcBorders>
            <w:noWrap/>
            <w:vAlign w:val="center"/>
            <w:hideMark/>
          </w:tcPr>
          <w:p w14:paraId="597E260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107" w:type="pct"/>
            <w:tcBorders>
              <w:top w:val="nil"/>
              <w:left w:val="nil"/>
              <w:bottom w:val="single" w:sz="4" w:space="0" w:color="auto"/>
              <w:right w:val="single" w:sz="4" w:space="0" w:color="auto"/>
            </w:tcBorders>
            <w:noWrap/>
            <w:vAlign w:val="center"/>
            <w:hideMark/>
          </w:tcPr>
          <w:p w14:paraId="578554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351" w:type="pct"/>
            <w:tcBorders>
              <w:top w:val="nil"/>
              <w:left w:val="nil"/>
              <w:bottom w:val="single" w:sz="4" w:space="0" w:color="auto"/>
              <w:right w:val="single" w:sz="4" w:space="0" w:color="auto"/>
            </w:tcBorders>
            <w:shd w:val="clear" w:color="000000" w:fill="8DB4E2"/>
            <w:noWrap/>
            <w:vAlign w:val="center"/>
            <w:hideMark/>
          </w:tcPr>
          <w:p w14:paraId="30F82B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79080A" w:rsidRPr="0079080A" w14:paraId="67E3394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376DBC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417" w:type="pct"/>
            <w:tcBorders>
              <w:top w:val="nil"/>
              <w:left w:val="nil"/>
              <w:bottom w:val="single" w:sz="4" w:space="0" w:color="auto"/>
              <w:right w:val="single" w:sz="4" w:space="0" w:color="auto"/>
            </w:tcBorders>
            <w:noWrap/>
            <w:vAlign w:val="center"/>
            <w:hideMark/>
          </w:tcPr>
          <w:p w14:paraId="07F6F3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107" w:type="pct"/>
            <w:tcBorders>
              <w:top w:val="nil"/>
              <w:left w:val="nil"/>
              <w:bottom w:val="single" w:sz="4" w:space="0" w:color="auto"/>
              <w:right w:val="single" w:sz="4" w:space="0" w:color="auto"/>
            </w:tcBorders>
            <w:noWrap/>
            <w:vAlign w:val="center"/>
            <w:hideMark/>
          </w:tcPr>
          <w:p w14:paraId="27EA14F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351" w:type="pct"/>
            <w:tcBorders>
              <w:top w:val="nil"/>
              <w:left w:val="nil"/>
              <w:bottom w:val="single" w:sz="4" w:space="0" w:color="auto"/>
              <w:right w:val="single" w:sz="4" w:space="0" w:color="auto"/>
            </w:tcBorders>
            <w:noWrap/>
            <w:vAlign w:val="center"/>
            <w:hideMark/>
          </w:tcPr>
          <w:p w14:paraId="5A32BF5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79080A" w:rsidRPr="0079080A" w14:paraId="7FADE502"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3186BD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417" w:type="pct"/>
            <w:tcBorders>
              <w:top w:val="nil"/>
              <w:left w:val="nil"/>
              <w:bottom w:val="single" w:sz="4" w:space="0" w:color="auto"/>
              <w:right w:val="single" w:sz="4" w:space="0" w:color="auto"/>
            </w:tcBorders>
            <w:noWrap/>
            <w:vAlign w:val="center"/>
            <w:hideMark/>
          </w:tcPr>
          <w:p w14:paraId="2AEE39A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107" w:type="pct"/>
            <w:tcBorders>
              <w:top w:val="nil"/>
              <w:left w:val="nil"/>
              <w:bottom w:val="single" w:sz="4" w:space="0" w:color="auto"/>
              <w:right w:val="single" w:sz="4" w:space="0" w:color="auto"/>
            </w:tcBorders>
            <w:noWrap/>
            <w:vAlign w:val="center"/>
            <w:hideMark/>
          </w:tcPr>
          <w:p w14:paraId="1025882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351" w:type="pct"/>
            <w:tcBorders>
              <w:top w:val="nil"/>
              <w:left w:val="nil"/>
              <w:bottom w:val="single" w:sz="4" w:space="0" w:color="auto"/>
              <w:right w:val="single" w:sz="4" w:space="0" w:color="auto"/>
            </w:tcBorders>
            <w:noWrap/>
            <w:vAlign w:val="center"/>
            <w:hideMark/>
          </w:tcPr>
          <w:p w14:paraId="0AE49ED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79080A" w:rsidRPr="0079080A" w14:paraId="166884B8"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4D376E3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417" w:type="pct"/>
            <w:tcBorders>
              <w:top w:val="nil"/>
              <w:left w:val="nil"/>
              <w:bottom w:val="single" w:sz="4" w:space="0" w:color="auto"/>
              <w:right w:val="single" w:sz="4" w:space="0" w:color="auto"/>
            </w:tcBorders>
            <w:noWrap/>
            <w:vAlign w:val="center"/>
            <w:hideMark/>
          </w:tcPr>
          <w:p w14:paraId="628B405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107" w:type="pct"/>
            <w:tcBorders>
              <w:top w:val="nil"/>
              <w:left w:val="nil"/>
              <w:bottom w:val="single" w:sz="4" w:space="0" w:color="auto"/>
              <w:right w:val="single" w:sz="4" w:space="0" w:color="auto"/>
            </w:tcBorders>
            <w:noWrap/>
            <w:vAlign w:val="center"/>
            <w:hideMark/>
          </w:tcPr>
          <w:p w14:paraId="1331259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351" w:type="pct"/>
            <w:tcBorders>
              <w:top w:val="nil"/>
              <w:left w:val="nil"/>
              <w:bottom w:val="single" w:sz="4" w:space="0" w:color="auto"/>
              <w:right w:val="single" w:sz="4" w:space="0" w:color="auto"/>
            </w:tcBorders>
            <w:noWrap/>
            <w:vAlign w:val="center"/>
            <w:hideMark/>
          </w:tcPr>
          <w:p w14:paraId="5F7B40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79080A" w:rsidRPr="0079080A" w14:paraId="5CC54BD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42B8475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417" w:type="pct"/>
            <w:tcBorders>
              <w:top w:val="nil"/>
              <w:left w:val="nil"/>
              <w:bottom w:val="single" w:sz="4" w:space="0" w:color="auto"/>
              <w:right w:val="single" w:sz="4" w:space="0" w:color="auto"/>
            </w:tcBorders>
            <w:noWrap/>
            <w:vAlign w:val="center"/>
            <w:hideMark/>
          </w:tcPr>
          <w:p w14:paraId="329656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107" w:type="pct"/>
            <w:tcBorders>
              <w:top w:val="nil"/>
              <w:left w:val="nil"/>
              <w:bottom w:val="single" w:sz="4" w:space="0" w:color="auto"/>
              <w:right w:val="single" w:sz="4" w:space="0" w:color="auto"/>
            </w:tcBorders>
            <w:noWrap/>
            <w:vAlign w:val="center"/>
            <w:hideMark/>
          </w:tcPr>
          <w:p w14:paraId="4C92DA3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351" w:type="pct"/>
            <w:tcBorders>
              <w:top w:val="nil"/>
              <w:left w:val="nil"/>
              <w:bottom w:val="single" w:sz="4" w:space="0" w:color="auto"/>
              <w:right w:val="single" w:sz="4" w:space="0" w:color="auto"/>
            </w:tcBorders>
            <w:noWrap/>
            <w:vAlign w:val="center"/>
            <w:hideMark/>
          </w:tcPr>
          <w:p w14:paraId="38CAF27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79080A" w:rsidRPr="0079080A" w14:paraId="051E7984"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7FBA4A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417" w:type="pct"/>
            <w:tcBorders>
              <w:top w:val="nil"/>
              <w:left w:val="nil"/>
              <w:bottom w:val="single" w:sz="4" w:space="0" w:color="auto"/>
              <w:right w:val="single" w:sz="4" w:space="0" w:color="auto"/>
            </w:tcBorders>
            <w:noWrap/>
            <w:vAlign w:val="center"/>
            <w:hideMark/>
          </w:tcPr>
          <w:p w14:paraId="2BE7F52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07" w:type="pct"/>
            <w:tcBorders>
              <w:top w:val="nil"/>
              <w:left w:val="nil"/>
              <w:bottom w:val="single" w:sz="4" w:space="0" w:color="auto"/>
              <w:right w:val="single" w:sz="4" w:space="0" w:color="auto"/>
            </w:tcBorders>
            <w:noWrap/>
            <w:vAlign w:val="center"/>
            <w:hideMark/>
          </w:tcPr>
          <w:p w14:paraId="7CB3CC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351" w:type="pct"/>
            <w:tcBorders>
              <w:top w:val="nil"/>
              <w:left w:val="nil"/>
              <w:bottom w:val="single" w:sz="4" w:space="0" w:color="auto"/>
              <w:right w:val="single" w:sz="4" w:space="0" w:color="auto"/>
            </w:tcBorders>
            <w:noWrap/>
            <w:vAlign w:val="center"/>
            <w:hideMark/>
          </w:tcPr>
          <w:p w14:paraId="18C2D2D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79080A" w:rsidRPr="0079080A" w14:paraId="5A8266A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7D286B6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417" w:type="pct"/>
            <w:tcBorders>
              <w:top w:val="nil"/>
              <w:left w:val="nil"/>
              <w:bottom w:val="single" w:sz="4" w:space="0" w:color="auto"/>
              <w:right w:val="single" w:sz="4" w:space="0" w:color="auto"/>
            </w:tcBorders>
            <w:noWrap/>
            <w:vAlign w:val="center"/>
            <w:hideMark/>
          </w:tcPr>
          <w:p w14:paraId="12AD664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107" w:type="pct"/>
            <w:tcBorders>
              <w:top w:val="nil"/>
              <w:left w:val="nil"/>
              <w:bottom w:val="single" w:sz="4" w:space="0" w:color="auto"/>
              <w:right w:val="single" w:sz="4" w:space="0" w:color="auto"/>
            </w:tcBorders>
            <w:noWrap/>
            <w:vAlign w:val="center"/>
            <w:hideMark/>
          </w:tcPr>
          <w:p w14:paraId="213A52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351" w:type="pct"/>
            <w:tcBorders>
              <w:top w:val="nil"/>
              <w:left w:val="nil"/>
              <w:bottom w:val="single" w:sz="4" w:space="0" w:color="auto"/>
              <w:right w:val="single" w:sz="4" w:space="0" w:color="auto"/>
            </w:tcBorders>
            <w:noWrap/>
            <w:vAlign w:val="center"/>
            <w:hideMark/>
          </w:tcPr>
          <w:p w14:paraId="5581400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79080A" w:rsidRPr="0079080A" w14:paraId="5B61B375"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7A9A05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417" w:type="pct"/>
            <w:tcBorders>
              <w:top w:val="nil"/>
              <w:left w:val="nil"/>
              <w:bottom w:val="single" w:sz="4" w:space="0" w:color="auto"/>
              <w:right w:val="single" w:sz="4" w:space="0" w:color="auto"/>
            </w:tcBorders>
            <w:noWrap/>
            <w:vAlign w:val="center"/>
            <w:hideMark/>
          </w:tcPr>
          <w:p w14:paraId="2177F00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07" w:type="pct"/>
            <w:tcBorders>
              <w:top w:val="nil"/>
              <w:left w:val="nil"/>
              <w:bottom w:val="single" w:sz="4" w:space="0" w:color="auto"/>
              <w:right w:val="single" w:sz="4" w:space="0" w:color="auto"/>
            </w:tcBorders>
            <w:noWrap/>
            <w:vAlign w:val="center"/>
            <w:hideMark/>
          </w:tcPr>
          <w:p w14:paraId="113F597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351" w:type="pct"/>
            <w:tcBorders>
              <w:top w:val="nil"/>
              <w:left w:val="nil"/>
              <w:bottom w:val="single" w:sz="4" w:space="0" w:color="auto"/>
              <w:right w:val="single" w:sz="4" w:space="0" w:color="auto"/>
            </w:tcBorders>
            <w:noWrap/>
            <w:vAlign w:val="center"/>
            <w:hideMark/>
          </w:tcPr>
          <w:p w14:paraId="4658E54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79080A" w:rsidRPr="0079080A" w14:paraId="40BC5E4D"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4E2E6C5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417" w:type="pct"/>
            <w:tcBorders>
              <w:top w:val="nil"/>
              <w:left w:val="nil"/>
              <w:bottom w:val="single" w:sz="4" w:space="0" w:color="auto"/>
              <w:right w:val="single" w:sz="4" w:space="0" w:color="auto"/>
            </w:tcBorders>
            <w:noWrap/>
            <w:vAlign w:val="center"/>
            <w:hideMark/>
          </w:tcPr>
          <w:p w14:paraId="65FF217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107" w:type="pct"/>
            <w:tcBorders>
              <w:top w:val="nil"/>
              <w:left w:val="nil"/>
              <w:bottom w:val="single" w:sz="4" w:space="0" w:color="auto"/>
              <w:right w:val="single" w:sz="4" w:space="0" w:color="auto"/>
            </w:tcBorders>
            <w:noWrap/>
            <w:vAlign w:val="center"/>
            <w:hideMark/>
          </w:tcPr>
          <w:p w14:paraId="07B3C69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351" w:type="pct"/>
            <w:tcBorders>
              <w:top w:val="nil"/>
              <w:left w:val="nil"/>
              <w:bottom w:val="single" w:sz="4" w:space="0" w:color="auto"/>
              <w:right w:val="single" w:sz="4" w:space="0" w:color="auto"/>
            </w:tcBorders>
            <w:noWrap/>
            <w:vAlign w:val="center"/>
            <w:hideMark/>
          </w:tcPr>
          <w:p w14:paraId="16D6926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79080A" w:rsidRPr="0079080A" w14:paraId="2473F7A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57A8F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417" w:type="pct"/>
            <w:tcBorders>
              <w:top w:val="nil"/>
              <w:left w:val="nil"/>
              <w:bottom w:val="single" w:sz="4" w:space="0" w:color="auto"/>
              <w:right w:val="single" w:sz="4" w:space="0" w:color="auto"/>
            </w:tcBorders>
            <w:noWrap/>
            <w:vAlign w:val="center"/>
            <w:hideMark/>
          </w:tcPr>
          <w:p w14:paraId="19E8D80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107" w:type="pct"/>
            <w:tcBorders>
              <w:top w:val="nil"/>
              <w:left w:val="nil"/>
              <w:bottom w:val="single" w:sz="4" w:space="0" w:color="auto"/>
              <w:right w:val="single" w:sz="4" w:space="0" w:color="auto"/>
            </w:tcBorders>
            <w:noWrap/>
            <w:vAlign w:val="center"/>
            <w:hideMark/>
          </w:tcPr>
          <w:p w14:paraId="14B3FE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351" w:type="pct"/>
            <w:tcBorders>
              <w:top w:val="nil"/>
              <w:left w:val="nil"/>
              <w:bottom w:val="single" w:sz="4" w:space="0" w:color="auto"/>
              <w:right w:val="single" w:sz="4" w:space="0" w:color="auto"/>
            </w:tcBorders>
            <w:noWrap/>
            <w:vAlign w:val="center"/>
            <w:hideMark/>
          </w:tcPr>
          <w:p w14:paraId="58392CA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79080A" w:rsidRPr="0079080A" w14:paraId="158B38C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0FF0F02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417" w:type="pct"/>
            <w:tcBorders>
              <w:top w:val="nil"/>
              <w:left w:val="nil"/>
              <w:bottom w:val="single" w:sz="4" w:space="0" w:color="auto"/>
              <w:right w:val="single" w:sz="4" w:space="0" w:color="auto"/>
            </w:tcBorders>
            <w:noWrap/>
            <w:vAlign w:val="center"/>
            <w:hideMark/>
          </w:tcPr>
          <w:p w14:paraId="293AC9C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107" w:type="pct"/>
            <w:tcBorders>
              <w:top w:val="nil"/>
              <w:left w:val="nil"/>
              <w:bottom w:val="single" w:sz="4" w:space="0" w:color="auto"/>
              <w:right w:val="single" w:sz="4" w:space="0" w:color="auto"/>
            </w:tcBorders>
            <w:noWrap/>
            <w:vAlign w:val="center"/>
            <w:hideMark/>
          </w:tcPr>
          <w:p w14:paraId="4F5B086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351" w:type="pct"/>
            <w:tcBorders>
              <w:top w:val="nil"/>
              <w:left w:val="nil"/>
              <w:bottom w:val="single" w:sz="4" w:space="0" w:color="auto"/>
              <w:right w:val="single" w:sz="4" w:space="0" w:color="auto"/>
            </w:tcBorders>
            <w:noWrap/>
            <w:vAlign w:val="center"/>
            <w:hideMark/>
          </w:tcPr>
          <w:p w14:paraId="725DDA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79080A" w:rsidRPr="0079080A" w14:paraId="63DADBB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90EB8B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417" w:type="pct"/>
            <w:tcBorders>
              <w:top w:val="nil"/>
              <w:left w:val="nil"/>
              <w:bottom w:val="single" w:sz="4" w:space="0" w:color="auto"/>
              <w:right w:val="single" w:sz="4" w:space="0" w:color="auto"/>
            </w:tcBorders>
            <w:noWrap/>
            <w:vAlign w:val="center"/>
            <w:hideMark/>
          </w:tcPr>
          <w:p w14:paraId="64D0E65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107" w:type="pct"/>
            <w:tcBorders>
              <w:top w:val="nil"/>
              <w:left w:val="nil"/>
              <w:bottom w:val="single" w:sz="4" w:space="0" w:color="auto"/>
              <w:right w:val="single" w:sz="4" w:space="0" w:color="auto"/>
            </w:tcBorders>
            <w:noWrap/>
            <w:vAlign w:val="center"/>
            <w:hideMark/>
          </w:tcPr>
          <w:p w14:paraId="3D21C21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351" w:type="pct"/>
            <w:tcBorders>
              <w:top w:val="nil"/>
              <w:left w:val="nil"/>
              <w:bottom w:val="single" w:sz="4" w:space="0" w:color="auto"/>
              <w:right w:val="single" w:sz="4" w:space="0" w:color="auto"/>
            </w:tcBorders>
            <w:noWrap/>
            <w:vAlign w:val="center"/>
            <w:hideMark/>
          </w:tcPr>
          <w:p w14:paraId="531EE8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79080A" w:rsidRPr="0079080A" w14:paraId="28993AC2"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E2C9D0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417" w:type="pct"/>
            <w:tcBorders>
              <w:top w:val="nil"/>
              <w:left w:val="nil"/>
              <w:bottom w:val="single" w:sz="4" w:space="0" w:color="auto"/>
              <w:right w:val="single" w:sz="4" w:space="0" w:color="auto"/>
            </w:tcBorders>
            <w:noWrap/>
            <w:vAlign w:val="center"/>
            <w:hideMark/>
          </w:tcPr>
          <w:p w14:paraId="709003C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107" w:type="pct"/>
            <w:tcBorders>
              <w:top w:val="nil"/>
              <w:left w:val="nil"/>
              <w:bottom w:val="single" w:sz="4" w:space="0" w:color="auto"/>
              <w:right w:val="single" w:sz="4" w:space="0" w:color="auto"/>
            </w:tcBorders>
            <w:noWrap/>
            <w:vAlign w:val="center"/>
            <w:hideMark/>
          </w:tcPr>
          <w:p w14:paraId="5FEEEAD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351" w:type="pct"/>
            <w:tcBorders>
              <w:top w:val="nil"/>
              <w:left w:val="nil"/>
              <w:bottom w:val="single" w:sz="4" w:space="0" w:color="auto"/>
              <w:right w:val="single" w:sz="4" w:space="0" w:color="auto"/>
            </w:tcBorders>
            <w:noWrap/>
            <w:vAlign w:val="center"/>
            <w:hideMark/>
          </w:tcPr>
          <w:p w14:paraId="6BB562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79080A" w:rsidRPr="0079080A" w14:paraId="68C5DB9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96FFF8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417" w:type="pct"/>
            <w:tcBorders>
              <w:top w:val="nil"/>
              <w:left w:val="nil"/>
              <w:bottom w:val="single" w:sz="4" w:space="0" w:color="auto"/>
              <w:right w:val="single" w:sz="4" w:space="0" w:color="auto"/>
            </w:tcBorders>
            <w:noWrap/>
            <w:vAlign w:val="center"/>
            <w:hideMark/>
          </w:tcPr>
          <w:p w14:paraId="78AA390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107" w:type="pct"/>
            <w:tcBorders>
              <w:top w:val="nil"/>
              <w:left w:val="nil"/>
              <w:bottom w:val="single" w:sz="4" w:space="0" w:color="auto"/>
              <w:right w:val="single" w:sz="4" w:space="0" w:color="auto"/>
            </w:tcBorders>
            <w:noWrap/>
            <w:vAlign w:val="center"/>
            <w:hideMark/>
          </w:tcPr>
          <w:p w14:paraId="355AA5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351" w:type="pct"/>
            <w:tcBorders>
              <w:top w:val="nil"/>
              <w:left w:val="nil"/>
              <w:bottom w:val="single" w:sz="4" w:space="0" w:color="auto"/>
              <w:right w:val="single" w:sz="4" w:space="0" w:color="auto"/>
            </w:tcBorders>
            <w:noWrap/>
            <w:vAlign w:val="center"/>
            <w:hideMark/>
          </w:tcPr>
          <w:p w14:paraId="71947E8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79080A" w:rsidRPr="0079080A" w14:paraId="04DA21FE"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09867A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417" w:type="pct"/>
            <w:tcBorders>
              <w:top w:val="nil"/>
              <w:left w:val="nil"/>
              <w:bottom w:val="single" w:sz="4" w:space="0" w:color="auto"/>
              <w:right w:val="single" w:sz="4" w:space="0" w:color="auto"/>
            </w:tcBorders>
            <w:noWrap/>
            <w:vAlign w:val="center"/>
            <w:hideMark/>
          </w:tcPr>
          <w:p w14:paraId="071200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107" w:type="pct"/>
            <w:tcBorders>
              <w:top w:val="nil"/>
              <w:left w:val="nil"/>
              <w:bottom w:val="single" w:sz="4" w:space="0" w:color="auto"/>
              <w:right w:val="single" w:sz="4" w:space="0" w:color="auto"/>
            </w:tcBorders>
            <w:noWrap/>
            <w:vAlign w:val="center"/>
            <w:hideMark/>
          </w:tcPr>
          <w:p w14:paraId="58B6AF3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351" w:type="pct"/>
            <w:tcBorders>
              <w:top w:val="nil"/>
              <w:left w:val="nil"/>
              <w:bottom w:val="single" w:sz="4" w:space="0" w:color="auto"/>
              <w:right w:val="single" w:sz="4" w:space="0" w:color="auto"/>
            </w:tcBorders>
            <w:noWrap/>
            <w:vAlign w:val="center"/>
            <w:hideMark/>
          </w:tcPr>
          <w:p w14:paraId="736BAD0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3F56BA28" w14:textId="77777777" w:rsidR="0079080A" w:rsidRDefault="0079080A" w:rsidP="0079080A">
      <w:pPr>
        <w:rPr>
          <w:rFonts w:ascii="Arial Narrow" w:hAnsi="Arial Narrow"/>
          <w:lang w:eastAsia="es-PE"/>
        </w:rPr>
      </w:pPr>
    </w:p>
    <w:p w14:paraId="7D3062CD" w14:textId="77777777" w:rsidR="0079080A" w:rsidRDefault="0079080A" w:rsidP="0079080A">
      <w:pPr>
        <w:rPr>
          <w:rFonts w:ascii="Arial Narrow" w:hAnsi="Arial Narrow"/>
          <w:lang w:eastAsia="es-PE"/>
        </w:rPr>
      </w:pPr>
    </w:p>
    <w:p w14:paraId="444B3D3F" w14:textId="77777777" w:rsidR="0079080A" w:rsidRDefault="0079080A" w:rsidP="0079080A">
      <w:pPr>
        <w:rPr>
          <w:rFonts w:ascii="Arial Narrow" w:hAnsi="Arial Narrow"/>
          <w:lang w:eastAsia="es-PE"/>
        </w:rPr>
      </w:pPr>
    </w:p>
    <w:p w14:paraId="15796D96" w14:textId="77777777" w:rsidR="0079080A" w:rsidRPr="0079080A" w:rsidRDefault="0079080A" w:rsidP="0079080A">
      <w:pPr>
        <w:rPr>
          <w:rFonts w:ascii="Arial Narrow" w:hAnsi="Arial Narrow"/>
          <w:lang w:eastAsia="es-PE"/>
        </w:rPr>
      </w:pPr>
    </w:p>
    <w:p w14:paraId="6E6DC2D8" w14:textId="77777777" w:rsidR="0079080A" w:rsidRPr="0079080A" w:rsidRDefault="0079080A" w:rsidP="0079080A">
      <w:pPr>
        <w:rPr>
          <w:rFonts w:ascii="Arial Narrow" w:hAnsi="Arial Narrow"/>
          <w:lang w:eastAsia="es-PE"/>
        </w:rPr>
      </w:pPr>
    </w:p>
    <w:p w14:paraId="03D8D0E2" w14:textId="77777777" w:rsidR="0079080A" w:rsidRPr="0079080A" w:rsidRDefault="0079080A" w:rsidP="0079080A">
      <w:pPr>
        <w:rPr>
          <w:rFonts w:ascii="Arial Narrow" w:hAnsi="Arial Narrow"/>
          <w:lang w:eastAsia="es-PE"/>
        </w:rPr>
      </w:pPr>
    </w:p>
    <w:p w14:paraId="2FD21DAF" w14:textId="77777777" w:rsidR="0079080A" w:rsidRPr="0079080A" w:rsidRDefault="0079080A" w:rsidP="0079080A">
      <w:pPr>
        <w:rPr>
          <w:rFonts w:ascii="Arial Narrow" w:hAnsi="Arial Narrow"/>
          <w:lang w:eastAsia="es-PE"/>
        </w:rPr>
      </w:pPr>
    </w:p>
    <w:p w14:paraId="2AC9832A" w14:textId="77777777" w:rsidR="0079080A" w:rsidRPr="0079080A" w:rsidRDefault="0079080A" w:rsidP="0079080A">
      <w:pPr>
        <w:rPr>
          <w:rFonts w:ascii="Arial Narrow" w:hAnsi="Arial Narrow"/>
          <w:lang w:eastAsia="es-PE"/>
        </w:rPr>
        <w:sectPr w:rsidR="0079080A" w:rsidRPr="0079080A" w:rsidSect="0079080A">
          <w:pgSz w:w="11906" w:h="16838"/>
          <w:pgMar w:top="1418" w:right="1559" w:bottom="1418" w:left="1701" w:header="709" w:footer="709" w:gutter="0"/>
          <w:cols w:space="708"/>
          <w:docGrid w:linePitch="360"/>
        </w:sectPr>
      </w:pPr>
    </w:p>
    <w:p w14:paraId="0FB9ABC4" w14:textId="77777777" w:rsidR="0079080A" w:rsidRPr="001C2566" w:rsidRDefault="0079080A" w:rsidP="001C2566">
      <w:pPr>
        <w:rPr>
          <w:rFonts w:ascii="Arial Narrow" w:hAnsi="Arial Narrow"/>
          <w:lang w:eastAsia="es-PE"/>
        </w:rPr>
      </w:pPr>
    </w:p>
    <w:p w14:paraId="60FF38F2" w14:textId="77777777" w:rsidR="009E7757" w:rsidRDefault="00000000">
      <w:pPr>
        <w:pStyle w:val="Ttulo1"/>
        <w:numPr>
          <w:ilvl w:val="0"/>
          <w:numId w:val="1"/>
        </w:numPr>
        <w:rPr>
          <w:rFonts w:ascii="Arial Narrow" w:hAnsi="Arial Narrow"/>
          <w:lang w:eastAsia="es-PE"/>
        </w:rPr>
      </w:pPr>
      <w:bookmarkStart w:id="100" w:name="_Toc242106351"/>
      <w:r>
        <w:rPr>
          <w:rFonts w:ascii="Arial Narrow" w:hAnsi="Arial Narrow"/>
          <w:lang w:eastAsia="es-PE"/>
        </w:rPr>
        <w:t>DISEÑO DEL COLECTOR PLUVIAL FRONTAL</w:t>
      </w:r>
      <w:bookmarkEnd w:id="100"/>
    </w:p>
    <w:p w14:paraId="3A388557" w14:textId="77777777" w:rsidR="009E7757" w:rsidRDefault="00000000">
      <w:pPr>
        <w:pStyle w:val="Ttulo2"/>
        <w:numPr>
          <w:ilvl w:val="1"/>
          <w:numId w:val="1"/>
        </w:numPr>
        <w:rPr>
          <w:lang w:val="es-ES"/>
        </w:rPr>
      </w:pPr>
      <w:bookmarkStart w:id="101" w:name="_Toc242106352"/>
      <w:r>
        <w:rPr>
          <w:lang w:val="es-ES"/>
        </w:rPr>
        <w:t>Descripción general</w:t>
      </w:r>
      <w:bookmarkEnd w:id="101"/>
    </w:p>
    <w:p w14:paraId="256023E3"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El presente capítulo complementa el estudio con el diseño del </w:t>
      </w:r>
      <w:r>
        <w:rPr>
          <w:rFonts w:ascii="Arial Narrow" w:hAnsi="Arial Narrow" w:cs="Arial"/>
          <w:b/>
          <w:bCs/>
          <w:lang w:val="es-ES"/>
        </w:rPr>
        <w:t>colector pluvial frontal</w:t>
      </w:r>
      <w:r>
        <w:rPr>
          <w:rFonts w:ascii="Arial Narrow" w:hAnsi="Arial Narrow" w:cs="Arial"/>
          <w:lang w:val="es-ES"/>
        </w:rPr>
        <w:t>, estructura que recorre el frente del predio paralela a la Carretera Oasis y que recibe las cunetas de los Ejes 02, 07, 10 y 12 del proyecto. Por la topografía del sector, el colector es también el punto de entrega natural del drenaje pluvial de dos proyectos colindantes ubicados aguas arriba, por lo que su capacidad se ha determinado considerando esos caudales como aportes externos, según se detalla en el numeral siguiente.</w:t>
      </w:r>
    </w:p>
    <w:p w14:paraId="744D87AA"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El colector se emplaza íntegramente dentro del lindero del predio, bajo la vereda frontal, con su eje a 0.85 m del lindero, sin ocupar la Carretera Oasis. Sus características principales son:</w:t>
      </w:r>
    </w:p>
    <w:p w14:paraId="5D5A7A8B"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Longitud:</w:t>
      </w:r>
      <w:r>
        <w:rPr>
          <w:rFonts w:ascii="Arial Narrow" w:hAnsi="Arial Narrow" w:cs="Arial"/>
          <w:lang w:val="es-ES"/>
        </w:rPr>
        <w:t xml:space="preserve"> 139.08 m, desde el Eje 02 (0+000.00) hasta la estructura de salida (0+139.08).</w:t>
      </w:r>
    </w:p>
    <w:p w14:paraId="731C1503"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Sección:</w:t>
      </w:r>
      <w:r>
        <w:rPr>
          <w:rFonts w:ascii="Arial Narrow" w:hAnsi="Arial Narrow" w:cs="Arial"/>
          <w:lang w:val="es-ES"/>
        </w:rPr>
        <w:t xml:space="preserve"> rectangular de concreto armado f'c = 210 kg/cm², con ancho interior b = 1.50 m.</w:t>
      </w:r>
    </w:p>
    <w:p w14:paraId="175F1139"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Cotas de fondo:</w:t>
      </w:r>
      <w:r>
        <w:rPr>
          <w:rFonts w:ascii="Arial Narrow" w:hAnsi="Arial Narrow" w:cs="Arial"/>
          <w:lang w:val="es-ES"/>
        </w:rPr>
        <w:t xml:space="preserve"> 258.72 msnm en el Eje 02 y 258.30 msnm en la salida, con pendiente uniforme S = 0.302 %.</w:t>
      </w:r>
    </w:p>
    <w:p w14:paraId="3524785F"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Colector cubierto en todo su recorrido:</w:t>
      </w:r>
      <w:r>
        <w:rPr>
          <w:rFonts w:ascii="Arial Narrow" w:hAnsi="Arial Narrow" w:cs="Arial"/>
          <w:lang w:val="es-ES"/>
        </w:rPr>
        <w:t xml:space="preserve"> losa superior vaciada monolíticamente con los muros, con 15 registros de limpieza de tapa removible.</w:t>
      </w:r>
    </w:p>
    <w:p w14:paraId="532AA4F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Tramo en vereda (0+000.00 a 0+078.42):</w:t>
      </w:r>
      <w:r>
        <w:rPr>
          <w:rFonts w:ascii="Arial Narrow" w:hAnsi="Arial Narrow" w:cs="Arial"/>
          <w:lang w:val="es-ES"/>
        </w:rPr>
        <w:t xml:space="preserve"> losa superior a nivel de vereda (NPT +259.25), con altura interior de 0.43 a 0.67 m.</w:t>
      </w:r>
    </w:p>
    <w:p w14:paraId="26083489"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Tramo final (0+078.42 a 0+139.08):</w:t>
      </w:r>
      <w:r>
        <w:rPr>
          <w:rFonts w:ascii="Arial Narrow" w:hAnsi="Arial Narrow" w:cs="Arial"/>
          <w:lang w:val="es-ES"/>
        </w:rPr>
        <w:t xml:space="preserve"> fuera de la vereda, con altura interior constante de 0.60 m.</w:t>
      </w:r>
    </w:p>
    <w:p w14:paraId="23D42F35"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Estructura de salida:</w:t>
      </w:r>
      <w:r>
        <w:rPr>
          <w:rFonts w:ascii="Arial Narrow" w:hAnsi="Arial Narrow" w:cs="Arial"/>
          <w:lang w:val="es-ES"/>
        </w:rPr>
        <w:t xml:space="preserve"> dos aleros a 45°, emboquillado de piedra y uña de concreto ciclópeo, dentro del lindero, con descarga hacia la berma de la Carretera Oasis.</w:t>
      </w:r>
    </w:p>
    <w:p w14:paraId="1E23CA04" w14:textId="77777777" w:rsidR="009E7757" w:rsidRDefault="00000000">
      <w:pPr>
        <w:pStyle w:val="Ttulo2"/>
        <w:numPr>
          <w:ilvl w:val="1"/>
          <w:numId w:val="1"/>
        </w:numPr>
        <w:rPr>
          <w:lang w:val="es-ES"/>
        </w:rPr>
      </w:pPr>
      <w:bookmarkStart w:id="102" w:name="_Toc242106353"/>
      <w:r>
        <w:rPr>
          <w:lang w:val="es-ES"/>
        </w:rPr>
        <w:t>Aportes externos de proyectos colindantes</w:t>
      </w:r>
      <w:bookmarkEnd w:id="102"/>
    </w:p>
    <w:p w14:paraId="5E09B30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Aguas arriba del colector se ubican los proyectos </w:t>
      </w:r>
      <w:r>
        <w:rPr>
          <w:rFonts w:ascii="Arial Narrow" w:hAnsi="Arial Narrow" w:cs="Arial"/>
          <w:b/>
          <w:bCs/>
          <w:lang w:val="es-ES"/>
        </w:rPr>
        <w:t>CAR Varones (CUI 2705619)</w:t>
      </w:r>
      <w:r>
        <w:rPr>
          <w:rFonts w:ascii="Arial Narrow" w:hAnsi="Arial Narrow" w:cs="Arial"/>
          <w:lang w:val="es-ES"/>
        </w:rPr>
        <w:t xml:space="preserve"> y </w:t>
      </w:r>
      <w:r>
        <w:rPr>
          <w:rFonts w:ascii="Arial Narrow" w:hAnsi="Arial Narrow" w:cs="Arial"/>
          <w:b/>
          <w:bCs/>
          <w:lang w:val="es-ES"/>
        </w:rPr>
        <w:t>Hogar de Refugio Temporal para Mujeres Víctimas de Violencia (CUI 2675514)</w:t>
      </w:r>
      <w:r>
        <w:rPr>
          <w:rFonts w:ascii="Arial Narrow" w:hAnsi="Arial Narrow" w:cs="Arial"/>
          <w:lang w:val="es-ES"/>
        </w:rPr>
        <w:t>. Ambos constituyen inversiones independientes del presente proyecto, con expedientes técnicos y responsables propios. Dado que la topografía del sector conduce sus aguas pluviales hacia el frente del CAR Mujeres, el colector se ha dimensionado para recibirlas, con el fin de evitar una segunda estructura paralela sobre el mismo frente.</w:t>
      </w:r>
    </w:p>
    <w:p w14:paraId="3526CB0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lastRenderedPageBreak/>
        <w:t xml:space="preserve">Para ello, los caudales de esos proyectos se consideran </w:t>
      </w:r>
      <w:r>
        <w:rPr>
          <w:rFonts w:ascii="Arial Narrow" w:hAnsi="Arial Narrow" w:cs="Arial"/>
          <w:b/>
          <w:bCs/>
          <w:lang w:val="es-ES"/>
        </w:rPr>
        <w:t>aportes externos</w:t>
      </w:r>
      <w:r>
        <w:rPr>
          <w:rFonts w:ascii="Arial Narrow" w:hAnsi="Arial Narrow" w:cs="Arial"/>
          <w:lang w:val="es-ES"/>
        </w:rPr>
        <w:t>: se toman como dato de sus memorias de cálculo de drenaje pluvial, proporcionadas por la Entidad, sin que ello implique la revisión, validación ni responsabilidad sobre dichos diseños, que corresponden a sus respectivos proyectistas.</w:t>
      </w:r>
    </w:p>
    <w:p w14:paraId="2C475BBB"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Las condiciones de entrega que deberán respetar esos proyectos son las siguientes:</w:t>
      </w:r>
    </w:p>
    <w:p w14:paraId="4896D167"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Punto de entrega:</w:t>
      </w:r>
      <w:r>
        <w:rPr>
          <w:rFonts w:ascii="Arial Narrow" w:hAnsi="Arial Narrow" w:cs="Arial"/>
          <w:lang w:val="es-ES"/>
        </w:rPr>
        <w:t xml:space="preserve"> Eje 02 del colector (progresiva 0+000.00), mediante su propia estructura de llegada.</w:t>
      </w:r>
    </w:p>
    <w:p w14:paraId="5CEC264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Cota de fondo de llegada:</w:t>
      </w:r>
      <w:r>
        <w:rPr>
          <w:rFonts w:ascii="Arial Narrow" w:hAnsi="Arial Narrow" w:cs="Arial"/>
          <w:lang w:val="es-ES"/>
        </w:rPr>
        <w:t xml:space="preserve"> igual o superior a 258.72 msnm.</w:t>
      </w:r>
    </w:p>
    <w:p w14:paraId="6A860F31"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Caudal máximo conjunto de entrega:</w:t>
      </w:r>
      <w:r>
        <w:rPr>
          <w:rFonts w:ascii="Arial Narrow" w:hAnsi="Arial Narrow" w:cs="Arial"/>
          <w:lang w:val="es-ES"/>
        </w:rPr>
        <w:t xml:space="preserve"> 560.7 L/s (CAR Varones 258.7 L/s y Hogar de Refugio Temporal 301.9 L/s).</w:t>
      </w:r>
    </w:p>
    <w:p w14:paraId="3401C5F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Alcance:</w:t>
      </w:r>
      <w:r>
        <w:rPr>
          <w:rFonts w:ascii="Arial Narrow" w:hAnsi="Arial Narrow" w:cs="Arial"/>
          <w:lang w:val="es-ES"/>
        </w:rPr>
        <w:t xml:space="preserve"> las redes, cunetas y estructuras de conexión hasta el punto de entrega forman parte de cada proyecto y no se incluyen en el presente expediente.</w:t>
      </w:r>
    </w:p>
    <w:p w14:paraId="43151FB3"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Si alguno de esos proyectos no se ejecuta, el colector funciona igualmente, con capacidad sobrante. Si sus caudales o su punto de entrega se modifican, deberá verificarse nuevamente el colector.</w:t>
      </w:r>
    </w:p>
    <w:p w14:paraId="1C6DF6FD" w14:textId="77777777" w:rsidR="009E7757" w:rsidRDefault="00000000">
      <w:pPr>
        <w:pStyle w:val="Ttulo2"/>
        <w:numPr>
          <w:ilvl w:val="1"/>
          <w:numId w:val="1"/>
        </w:numPr>
        <w:rPr>
          <w:lang w:val="es-ES"/>
        </w:rPr>
      </w:pPr>
      <w:bookmarkStart w:id="103" w:name="_Toc242106354"/>
      <w:r>
        <w:rPr>
          <w:lang w:val="es-ES"/>
        </w:rPr>
        <w:t>Caudal de diseño del colector</w:t>
      </w:r>
      <w:bookmarkEnd w:id="103"/>
    </w:p>
    <w:p w14:paraId="41A8FD09"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Los caudales se calculan con el Método Racional, con el mismo período de retorno (T = 25 años), la misma precipitación máxima en 24 horas (P24 = 121.81 mm) y el mismo factor de seguridad (FS = 1.15) adoptados en los capítulos anteriores. Las áreas y coeficientes de escorrentía del CAR Mujeres corresponden al presente estudio, y los de los proyectos colindantes, a sus memorias de cálculo.</w:t>
      </w:r>
    </w:p>
    <w:p w14:paraId="0B0013C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A diferencia de las canaletas y cunetas, cuya duración de diseño es el valor mínimo de 10 minutos, el colector recibe en su extremo de aguas abajo el agua del proyecto y de los aportes externos. Por ello, su tiempo de concentración en la salida se obtiene sumando al tiempo de entrada de 10 minutos el recorrido por las cunetas de llegada (aproximadamente 3 minutos) y por el propio colector, de 139 m con velocidades de 1.1 a 1.4 m/s (aproximadamente 2 minutos). Se adopta:</w:t>
      </w:r>
    </w:p>
    <w:p w14:paraId="1D041E34"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tc = 10 + 3 + 2 = 15 min</w:t>
      </w:r>
    </w:p>
    <w:p w14:paraId="420760FF"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Con el método de Dick–Peschke, empleado en el numeral de intensidad de lluvia, la precipitación para 15 minutos y la intensidad de diseño resultan:</w:t>
      </w:r>
    </w:p>
    <w:p w14:paraId="3020E1A4"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P15 = P24 × (15 / 1440)^0.25 = 121.81 × 0.3195 = 38.91 mm</w:t>
      </w:r>
    </w:p>
    <w:p w14:paraId="787D2398"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I25,15 = 38.91 × 60 / 15 = 155.66 mm/h</w:t>
      </w:r>
    </w:p>
    <w:p w14:paraId="73CB884F"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lastRenderedPageBreak/>
        <w:t>Este valor es coherente con la Tabla N.° 15, pues se encuentra entre las intensidades de 10 minutos (210.98 mm/h) y de 20 minutos (125.45 mm/h). El caudal de cada proyecto se obtiene con:</w:t>
      </w:r>
    </w:p>
    <w:p w14:paraId="623935E9"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t>Q = C × I × A × FS</w:t>
      </w:r>
    </w:p>
    <w:p w14:paraId="47D6052F"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22: Caudales de diseño que llegan al colector frontal</w:t>
      </w:r>
    </w:p>
    <w:tbl>
      <w:tblPr>
        <w:tblW w:w="8500" w:type="dxa"/>
        <w:jc w:val="center"/>
        <w:tblLayout w:type="fixed"/>
        <w:tblCellMar>
          <w:left w:w="60" w:type="dxa"/>
          <w:right w:w="60" w:type="dxa"/>
        </w:tblCellMar>
        <w:tblLook w:val="04A0" w:firstRow="1" w:lastRow="0" w:firstColumn="1" w:lastColumn="0" w:noHBand="0" w:noVBand="1"/>
      </w:tblPr>
      <w:tblGrid>
        <w:gridCol w:w="2250"/>
        <w:gridCol w:w="1150"/>
        <w:gridCol w:w="1050"/>
        <w:gridCol w:w="950"/>
        <w:gridCol w:w="950"/>
        <w:gridCol w:w="2150"/>
      </w:tblGrid>
      <w:tr w:rsidR="009E7757" w14:paraId="3E920841" w14:textId="77777777">
        <w:trPr>
          <w:cantSplit/>
          <w:tblHeader/>
          <w:jc w:val="center"/>
        </w:trPr>
        <w:tc>
          <w:tcPr>
            <w:tcW w:w="2250" w:type="dxa"/>
            <w:tcBorders>
              <w:top w:val="single" w:sz="4" w:space="0" w:color="auto"/>
              <w:left w:val="single" w:sz="4" w:space="0" w:color="auto"/>
              <w:bottom w:val="single" w:sz="4" w:space="0" w:color="auto"/>
              <w:right w:val="single" w:sz="4" w:space="0" w:color="auto"/>
            </w:tcBorders>
            <w:shd w:val="clear" w:color="auto" w:fill="9A0000"/>
            <w:vAlign w:val="center"/>
          </w:tcPr>
          <w:p w14:paraId="7891B83C" w14:textId="77777777" w:rsidR="009E7757" w:rsidRDefault="00000000">
            <w:pPr>
              <w:spacing w:before="20" w:after="20" w:line="240" w:lineRule="auto"/>
              <w:jc w:val="center"/>
            </w:pPr>
            <w:r>
              <w:rPr>
                <w:rFonts w:ascii="Arial Narrow" w:hAnsi="Arial Narrow" w:cs="Arial"/>
                <w:b/>
                <w:bCs/>
                <w:color w:val="FFFFFF"/>
                <w:sz w:val="18"/>
                <w:szCs w:val="18"/>
                <w:lang w:val="es-ES"/>
              </w:rPr>
              <w:t>Proyecto</w:t>
            </w:r>
          </w:p>
        </w:tc>
        <w:tc>
          <w:tcPr>
            <w:tcW w:w="1150" w:type="dxa"/>
            <w:tcBorders>
              <w:top w:val="single" w:sz="4" w:space="0" w:color="auto"/>
              <w:left w:val="single" w:sz="4" w:space="0" w:color="auto"/>
              <w:bottom w:val="single" w:sz="4" w:space="0" w:color="auto"/>
              <w:right w:val="single" w:sz="4" w:space="0" w:color="auto"/>
            </w:tcBorders>
            <w:shd w:val="clear" w:color="auto" w:fill="9A0000"/>
            <w:vAlign w:val="center"/>
          </w:tcPr>
          <w:p w14:paraId="0955BFAD" w14:textId="77777777" w:rsidR="009E7757" w:rsidRDefault="00000000">
            <w:pPr>
              <w:spacing w:before="20" w:after="20" w:line="240" w:lineRule="auto"/>
              <w:jc w:val="center"/>
            </w:pPr>
            <w:r>
              <w:rPr>
                <w:rFonts w:ascii="Arial Narrow" w:hAnsi="Arial Narrow" w:cs="Arial"/>
                <w:b/>
                <w:bCs/>
                <w:color w:val="FFFFFF"/>
                <w:sz w:val="18"/>
                <w:szCs w:val="18"/>
                <w:lang w:val="es-ES"/>
              </w:rPr>
              <w:t>Área (m²)</w:t>
            </w:r>
          </w:p>
        </w:tc>
        <w:tc>
          <w:tcPr>
            <w:tcW w:w="1050" w:type="dxa"/>
            <w:tcBorders>
              <w:top w:val="single" w:sz="4" w:space="0" w:color="auto"/>
              <w:left w:val="single" w:sz="4" w:space="0" w:color="auto"/>
              <w:bottom w:val="single" w:sz="4" w:space="0" w:color="auto"/>
              <w:right w:val="single" w:sz="4" w:space="0" w:color="auto"/>
            </w:tcBorders>
            <w:shd w:val="clear" w:color="auto" w:fill="9A0000"/>
            <w:vAlign w:val="center"/>
          </w:tcPr>
          <w:p w14:paraId="39A6F649" w14:textId="77777777" w:rsidR="009E7757" w:rsidRDefault="00000000">
            <w:pPr>
              <w:spacing w:before="20" w:after="20" w:line="240" w:lineRule="auto"/>
              <w:jc w:val="center"/>
            </w:pPr>
            <w:r>
              <w:rPr>
                <w:rFonts w:ascii="Arial Narrow" w:hAnsi="Arial Narrow" w:cs="Arial"/>
                <w:b/>
                <w:bCs/>
                <w:color w:val="FFFFFF"/>
                <w:sz w:val="18"/>
                <w:szCs w:val="18"/>
                <w:lang w:val="es-ES"/>
              </w:rPr>
              <w:t>C ponderado</w:t>
            </w:r>
          </w:p>
        </w:tc>
        <w:tc>
          <w:tcPr>
            <w:tcW w:w="950" w:type="dxa"/>
            <w:tcBorders>
              <w:top w:val="single" w:sz="4" w:space="0" w:color="auto"/>
              <w:left w:val="single" w:sz="4" w:space="0" w:color="auto"/>
              <w:bottom w:val="single" w:sz="4" w:space="0" w:color="auto"/>
              <w:right w:val="single" w:sz="4" w:space="0" w:color="auto"/>
            </w:tcBorders>
            <w:shd w:val="clear" w:color="auto" w:fill="9A0000"/>
            <w:vAlign w:val="center"/>
          </w:tcPr>
          <w:p w14:paraId="55432F53" w14:textId="77777777" w:rsidR="009E7757" w:rsidRDefault="00000000">
            <w:pPr>
              <w:spacing w:before="20" w:after="20" w:line="240" w:lineRule="auto"/>
              <w:jc w:val="center"/>
            </w:pPr>
            <w:r>
              <w:rPr>
                <w:rFonts w:ascii="Arial Narrow" w:hAnsi="Arial Narrow" w:cs="Arial"/>
                <w:b/>
                <w:bCs/>
                <w:color w:val="FFFFFF"/>
                <w:sz w:val="18"/>
                <w:szCs w:val="18"/>
                <w:lang w:val="es-ES"/>
              </w:rPr>
              <w:t>I (mm/h)</w:t>
            </w:r>
          </w:p>
        </w:tc>
        <w:tc>
          <w:tcPr>
            <w:tcW w:w="950" w:type="dxa"/>
            <w:tcBorders>
              <w:top w:val="single" w:sz="4" w:space="0" w:color="auto"/>
              <w:left w:val="single" w:sz="4" w:space="0" w:color="auto"/>
              <w:bottom w:val="single" w:sz="4" w:space="0" w:color="auto"/>
              <w:right w:val="single" w:sz="4" w:space="0" w:color="auto"/>
            </w:tcBorders>
            <w:shd w:val="clear" w:color="auto" w:fill="9A0000"/>
            <w:vAlign w:val="center"/>
          </w:tcPr>
          <w:p w14:paraId="0D7B7712" w14:textId="77777777" w:rsidR="009E7757" w:rsidRDefault="00000000">
            <w:pPr>
              <w:spacing w:before="20" w:after="20" w:line="240" w:lineRule="auto"/>
              <w:jc w:val="center"/>
            </w:pPr>
            <w:r>
              <w:rPr>
                <w:rFonts w:ascii="Arial Narrow" w:hAnsi="Arial Narrow" w:cs="Arial"/>
                <w:b/>
                <w:bCs/>
                <w:color w:val="FFFFFF"/>
                <w:sz w:val="18"/>
                <w:szCs w:val="18"/>
                <w:lang w:val="es-ES"/>
              </w:rPr>
              <w:t>Q (L/s)</w:t>
            </w:r>
          </w:p>
        </w:tc>
        <w:tc>
          <w:tcPr>
            <w:tcW w:w="2150" w:type="dxa"/>
            <w:tcBorders>
              <w:top w:val="single" w:sz="4" w:space="0" w:color="auto"/>
              <w:left w:val="single" w:sz="4" w:space="0" w:color="auto"/>
              <w:bottom w:val="single" w:sz="4" w:space="0" w:color="auto"/>
              <w:right w:val="single" w:sz="4" w:space="0" w:color="auto"/>
            </w:tcBorders>
            <w:shd w:val="clear" w:color="auto" w:fill="9A0000"/>
            <w:vAlign w:val="center"/>
          </w:tcPr>
          <w:p w14:paraId="5493A0F0" w14:textId="77777777" w:rsidR="009E7757" w:rsidRDefault="00000000">
            <w:pPr>
              <w:spacing w:before="20" w:after="20" w:line="240" w:lineRule="auto"/>
              <w:jc w:val="center"/>
            </w:pPr>
            <w:r>
              <w:rPr>
                <w:rFonts w:ascii="Arial Narrow" w:hAnsi="Arial Narrow" w:cs="Arial"/>
                <w:b/>
                <w:bCs/>
                <w:color w:val="FFFFFF"/>
                <w:sz w:val="18"/>
                <w:szCs w:val="18"/>
                <w:lang w:val="es-ES"/>
              </w:rPr>
              <w:t>Ingreso al colector</w:t>
            </w:r>
          </w:p>
        </w:tc>
      </w:tr>
      <w:tr w:rsidR="009E7757" w14:paraId="0149B065"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03538321" w14:textId="77777777" w:rsidR="009E7757" w:rsidRDefault="00000000">
            <w:pPr>
              <w:spacing w:before="20" w:after="20" w:line="240" w:lineRule="auto"/>
            </w:pPr>
            <w:r>
              <w:rPr>
                <w:rFonts w:ascii="Arial Narrow" w:hAnsi="Arial Narrow" w:cs="Arial"/>
                <w:sz w:val="18"/>
                <w:szCs w:val="18"/>
                <w:lang w:val="es-ES"/>
              </w:rPr>
              <w:t>CAR Varones (aporte externo)</w:t>
            </w:r>
          </w:p>
        </w:tc>
        <w:tc>
          <w:tcPr>
            <w:tcW w:w="1150" w:type="dxa"/>
            <w:tcBorders>
              <w:top w:val="single" w:sz="4" w:space="0" w:color="auto"/>
              <w:left w:val="single" w:sz="4" w:space="0" w:color="auto"/>
              <w:bottom w:val="single" w:sz="4" w:space="0" w:color="auto"/>
              <w:right w:val="single" w:sz="4" w:space="0" w:color="auto"/>
            </w:tcBorders>
            <w:vAlign w:val="center"/>
          </w:tcPr>
          <w:p w14:paraId="35DA307A" w14:textId="77777777" w:rsidR="009E7757" w:rsidRDefault="00000000">
            <w:pPr>
              <w:spacing w:before="20" w:after="20" w:line="240" w:lineRule="auto"/>
              <w:jc w:val="center"/>
            </w:pPr>
            <w:r>
              <w:rPr>
                <w:rFonts w:ascii="Arial Narrow" w:hAnsi="Arial Narrow" w:cs="Arial"/>
                <w:sz w:val="18"/>
                <w:szCs w:val="18"/>
                <w:lang w:val="es-ES"/>
              </w:rPr>
              <w:t>6,752.06</w:t>
            </w:r>
          </w:p>
        </w:tc>
        <w:tc>
          <w:tcPr>
            <w:tcW w:w="1050" w:type="dxa"/>
            <w:tcBorders>
              <w:top w:val="single" w:sz="4" w:space="0" w:color="auto"/>
              <w:left w:val="single" w:sz="4" w:space="0" w:color="auto"/>
              <w:bottom w:val="single" w:sz="4" w:space="0" w:color="auto"/>
              <w:right w:val="single" w:sz="4" w:space="0" w:color="auto"/>
            </w:tcBorders>
            <w:vAlign w:val="center"/>
          </w:tcPr>
          <w:p w14:paraId="0E82879A" w14:textId="77777777" w:rsidR="009E7757" w:rsidRDefault="00000000">
            <w:pPr>
              <w:spacing w:before="20" w:after="20" w:line="240" w:lineRule="auto"/>
              <w:jc w:val="center"/>
            </w:pPr>
            <w:r>
              <w:rPr>
                <w:rFonts w:ascii="Arial Narrow" w:hAnsi="Arial Narrow" w:cs="Arial"/>
                <w:sz w:val="18"/>
                <w:szCs w:val="18"/>
                <w:lang w:val="es-ES"/>
              </w:rPr>
              <w:t>0.771</w:t>
            </w:r>
          </w:p>
        </w:tc>
        <w:tc>
          <w:tcPr>
            <w:tcW w:w="950" w:type="dxa"/>
            <w:tcBorders>
              <w:top w:val="single" w:sz="4" w:space="0" w:color="auto"/>
              <w:left w:val="single" w:sz="4" w:space="0" w:color="auto"/>
              <w:bottom w:val="single" w:sz="4" w:space="0" w:color="auto"/>
              <w:right w:val="single" w:sz="4" w:space="0" w:color="auto"/>
            </w:tcBorders>
            <w:vAlign w:val="center"/>
          </w:tcPr>
          <w:p w14:paraId="4098C9CE" w14:textId="77777777" w:rsidR="009E7757" w:rsidRDefault="00000000">
            <w:pPr>
              <w:spacing w:before="20" w:after="20" w:line="240" w:lineRule="auto"/>
              <w:jc w:val="center"/>
            </w:pPr>
            <w:r>
              <w:rPr>
                <w:rFonts w:ascii="Arial Narrow" w:hAnsi="Arial Narrow" w:cs="Arial"/>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4082B9C7" w14:textId="77777777" w:rsidR="009E7757" w:rsidRDefault="00000000">
            <w:pPr>
              <w:spacing w:before="20" w:after="20" w:line="240" w:lineRule="auto"/>
              <w:jc w:val="center"/>
            </w:pPr>
            <w:r>
              <w:rPr>
                <w:rFonts w:ascii="Arial Narrow" w:hAnsi="Arial Narrow" w:cs="Arial"/>
                <w:sz w:val="18"/>
                <w:szCs w:val="18"/>
                <w:lang w:val="es-ES"/>
              </w:rPr>
              <w:t>258.7</w:t>
            </w:r>
          </w:p>
        </w:tc>
        <w:tc>
          <w:tcPr>
            <w:tcW w:w="2150" w:type="dxa"/>
            <w:tcBorders>
              <w:top w:val="single" w:sz="4" w:space="0" w:color="auto"/>
              <w:left w:val="single" w:sz="4" w:space="0" w:color="auto"/>
              <w:bottom w:val="single" w:sz="4" w:space="0" w:color="auto"/>
              <w:right w:val="single" w:sz="4" w:space="0" w:color="auto"/>
            </w:tcBorders>
            <w:vAlign w:val="center"/>
          </w:tcPr>
          <w:p w14:paraId="721DEE3E" w14:textId="77777777" w:rsidR="009E7757" w:rsidRDefault="00000000">
            <w:pPr>
              <w:spacing w:before="20" w:after="20" w:line="240" w:lineRule="auto"/>
              <w:jc w:val="center"/>
            </w:pPr>
            <w:r>
              <w:rPr>
                <w:rFonts w:ascii="Arial Narrow" w:hAnsi="Arial Narrow" w:cs="Arial"/>
                <w:sz w:val="18"/>
                <w:szCs w:val="18"/>
                <w:lang w:val="es-ES"/>
              </w:rPr>
              <w:t>Eje 02 (0+000.00)</w:t>
            </w:r>
          </w:p>
        </w:tc>
      </w:tr>
      <w:tr w:rsidR="009E7757" w14:paraId="34C4FEA7"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0300CD84" w14:textId="77777777" w:rsidR="009E7757" w:rsidRDefault="00000000">
            <w:pPr>
              <w:spacing w:before="20" w:after="20" w:line="240" w:lineRule="auto"/>
            </w:pPr>
            <w:r>
              <w:rPr>
                <w:rFonts w:ascii="Arial Narrow" w:hAnsi="Arial Narrow" w:cs="Arial"/>
                <w:sz w:val="18"/>
                <w:szCs w:val="18"/>
                <w:lang w:val="es-ES"/>
              </w:rPr>
              <w:t>Hogar de Refugio Temporal (aporte externo)</w:t>
            </w:r>
          </w:p>
        </w:tc>
        <w:tc>
          <w:tcPr>
            <w:tcW w:w="1150" w:type="dxa"/>
            <w:tcBorders>
              <w:top w:val="single" w:sz="4" w:space="0" w:color="auto"/>
              <w:left w:val="single" w:sz="4" w:space="0" w:color="auto"/>
              <w:bottom w:val="single" w:sz="4" w:space="0" w:color="auto"/>
              <w:right w:val="single" w:sz="4" w:space="0" w:color="auto"/>
            </w:tcBorders>
            <w:vAlign w:val="center"/>
          </w:tcPr>
          <w:p w14:paraId="50D8E49F" w14:textId="77777777" w:rsidR="009E7757" w:rsidRDefault="00000000">
            <w:pPr>
              <w:spacing w:before="20" w:after="20" w:line="240" w:lineRule="auto"/>
              <w:jc w:val="center"/>
            </w:pPr>
            <w:r>
              <w:rPr>
                <w:rFonts w:ascii="Arial Narrow" w:hAnsi="Arial Narrow" w:cs="Arial"/>
                <w:sz w:val="18"/>
                <w:szCs w:val="18"/>
                <w:lang w:val="es-ES"/>
              </w:rPr>
              <w:t>7,520.41</w:t>
            </w:r>
          </w:p>
        </w:tc>
        <w:tc>
          <w:tcPr>
            <w:tcW w:w="1050" w:type="dxa"/>
            <w:tcBorders>
              <w:top w:val="single" w:sz="4" w:space="0" w:color="auto"/>
              <w:left w:val="single" w:sz="4" w:space="0" w:color="auto"/>
              <w:bottom w:val="single" w:sz="4" w:space="0" w:color="auto"/>
              <w:right w:val="single" w:sz="4" w:space="0" w:color="auto"/>
            </w:tcBorders>
            <w:vAlign w:val="center"/>
          </w:tcPr>
          <w:p w14:paraId="2BC7786C" w14:textId="77777777" w:rsidR="009E7757" w:rsidRDefault="00000000">
            <w:pPr>
              <w:spacing w:before="20" w:after="20" w:line="240" w:lineRule="auto"/>
              <w:jc w:val="center"/>
            </w:pPr>
            <w:r>
              <w:rPr>
                <w:rFonts w:ascii="Arial Narrow" w:hAnsi="Arial Narrow" w:cs="Arial"/>
                <w:sz w:val="18"/>
                <w:szCs w:val="18"/>
                <w:lang w:val="es-ES"/>
              </w:rPr>
              <w:t>0.808</w:t>
            </w:r>
          </w:p>
        </w:tc>
        <w:tc>
          <w:tcPr>
            <w:tcW w:w="950" w:type="dxa"/>
            <w:tcBorders>
              <w:top w:val="single" w:sz="4" w:space="0" w:color="auto"/>
              <w:left w:val="single" w:sz="4" w:space="0" w:color="auto"/>
              <w:bottom w:val="single" w:sz="4" w:space="0" w:color="auto"/>
              <w:right w:val="single" w:sz="4" w:space="0" w:color="auto"/>
            </w:tcBorders>
            <w:vAlign w:val="center"/>
          </w:tcPr>
          <w:p w14:paraId="1E638B7F" w14:textId="77777777" w:rsidR="009E7757" w:rsidRDefault="00000000">
            <w:pPr>
              <w:spacing w:before="20" w:after="20" w:line="240" w:lineRule="auto"/>
              <w:jc w:val="center"/>
            </w:pPr>
            <w:r>
              <w:rPr>
                <w:rFonts w:ascii="Arial Narrow" w:hAnsi="Arial Narrow" w:cs="Arial"/>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6BEB4CD1" w14:textId="77777777" w:rsidR="009E7757" w:rsidRDefault="00000000">
            <w:pPr>
              <w:spacing w:before="20" w:after="20" w:line="240" w:lineRule="auto"/>
              <w:jc w:val="center"/>
            </w:pPr>
            <w:r>
              <w:rPr>
                <w:rFonts w:ascii="Arial Narrow" w:hAnsi="Arial Narrow" w:cs="Arial"/>
                <w:sz w:val="18"/>
                <w:szCs w:val="18"/>
                <w:lang w:val="es-ES"/>
              </w:rPr>
              <w:t>301.9</w:t>
            </w:r>
          </w:p>
        </w:tc>
        <w:tc>
          <w:tcPr>
            <w:tcW w:w="2150" w:type="dxa"/>
            <w:tcBorders>
              <w:top w:val="single" w:sz="4" w:space="0" w:color="auto"/>
              <w:left w:val="single" w:sz="4" w:space="0" w:color="auto"/>
              <w:bottom w:val="single" w:sz="4" w:space="0" w:color="auto"/>
              <w:right w:val="single" w:sz="4" w:space="0" w:color="auto"/>
            </w:tcBorders>
            <w:vAlign w:val="center"/>
          </w:tcPr>
          <w:p w14:paraId="3CEEEB48" w14:textId="77777777" w:rsidR="009E7757" w:rsidRDefault="00000000">
            <w:pPr>
              <w:spacing w:before="20" w:after="20" w:line="240" w:lineRule="auto"/>
              <w:jc w:val="center"/>
            </w:pPr>
            <w:r>
              <w:rPr>
                <w:rFonts w:ascii="Arial Narrow" w:hAnsi="Arial Narrow" w:cs="Arial"/>
                <w:sz w:val="18"/>
                <w:szCs w:val="18"/>
                <w:lang w:val="es-ES"/>
              </w:rPr>
              <w:t>Eje 02 (0+000.00)</w:t>
            </w:r>
          </w:p>
        </w:tc>
      </w:tr>
      <w:tr w:rsidR="009E7757" w14:paraId="43D7FA15"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046A09D0" w14:textId="77777777" w:rsidR="009E7757" w:rsidRDefault="00000000">
            <w:pPr>
              <w:spacing w:before="20" w:after="20" w:line="240" w:lineRule="auto"/>
            </w:pPr>
            <w:r>
              <w:rPr>
                <w:rFonts w:ascii="Arial Narrow" w:hAnsi="Arial Narrow" w:cs="Arial"/>
                <w:sz w:val="18"/>
                <w:szCs w:val="18"/>
                <w:lang w:val="es-ES"/>
              </w:rPr>
              <w:t>CAR Mujeres (presente proyecto)</w:t>
            </w:r>
          </w:p>
        </w:tc>
        <w:tc>
          <w:tcPr>
            <w:tcW w:w="1150" w:type="dxa"/>
            <w:tcBorders>
              <w:top w:val="single" w:sz="4" w:space="0" w:color="auto"/>
              <w:left w:val="single" w:sz="4" w:space="0" w:color="auto"/>
              <w:bottom w:val="single" w:sz="4" w:space="0" w:color="auto"/>
              <w:right w:val="single" w:sz="4" w:space="0" w:color="auto"/>
            </w:tcBorders>
            <w:vAlign w:val="center"/>
          </w:tcPr>
          <w:p w14:paraId="73072C6D" w14:textId="77777777" w:rsidR="009E7757" w:rsidRDefault="00000000">
            <w:pPr>
              <w:spacing w:before="20" w:after="20" w:line="240" w:lineRule="auto"/>
              <w:jc w:val="center"/>
            </w:pPr>
            <w:r>
              <w:rPr>
                <w:rFonts w:ascii="Arial Narrow" w:hAnsi="Arial Narrow" w:cs="Arial"/>
                <w:sz w:val="18"/>
                <w:szCs w:val="18"/>
                <w:lang w:val="es-ES"/>
              </w:rPr>
              <w:t>7,491.56</w:t>
            </w:r>
          </w:p>
        </w:tc>
        <w:tc>
          <w:tcPr>
            <w:tcW w:w="1050" w:type="dxa"/>
            <w:tcBorders>
              <w:top w:val="single" w:sz="4" w:space="0" w:color="auto"/>
              <w:left w:val="single" w:sz="4" w:space="0" w:color="auto"/>
              <w:bottom w:val="single" w:sz="4" w:space="0" w:color="auto"/>
              <w:right w:val="single" w:sz="4" w:space="0" w:color="auto"/>
            </w:tcBorders>
            <w:vAlign w:val="center"/>
          </w:tcPr>
          <w:p w14:paraId="754056D1" w14:textId="77777777" w:rsidR="009E7757" w:rsidRDefault="00000000">
            <w:pPr>
              <w:spacing w:before="20" w:after="20" w:line="240" w:lineRule="auto"/>
              <w:jc w:val="center"/>
            </w:pPr>
            <w:r>
              <w:rPr>
                <w:rFonts w:ascii="Arial Narrow" w:hAnsi="Arial Narrow" w:cs="Arial"/>
                <w:sz w:val="18"/>
                <w:szCs w:val="18"/>
                <w:lang w:val="es-ES"/>
              </w:rPr>
              <w:t>0.704</w:t>
            </w:r>
          </w:p>
        </w:tc>
        <w:tc>
          <w:tcPr>
            <w:tcW w:w="950" w:type="dxa"/>
            <w:tcBorders>
              <w:top w:val="single" w:sz="4" w:space="0" w:color="auto"/>
              <w:left w:val="single" w:sz="4" w:space="0" w:color="auto"/>
              <w:bottom w:val="single" w:sz="4" w:space="0" w:color="auto"/>
              <w:right w:val="single" w:sz="4" w:space="0" w:color="auto"/>
            </w:tcBorders>
            <w:vAlign w:val="center"/>
          </w:tcPr>
          <w:p w14:paraId="404F8EA1" w14:textId="77777777" w:rsidR="009E7757" w:rsidRDefault="00000000">
            <w:pPr>
              <w:spacing w:before="20" w:after="20" w:line="240" w:lineRule="auto"/>
              <w:jc w:val="center"/>
            </w:pPr>
            <w:r>
              <w:rPr>
                <w:rFonts w:ascii="Arial Narrow" w:hAnsi="Arial Narrow" w:cs="Arial"/>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471F9652" w14:textId="77777777" w:rsidR="009E7757" w:rsidRDefault="00000000">
            <w:pPr>
              <w:spacing w:before="20" w:after="20" w:line="240" w:lineRule="auto"/>
              <w:jc w:val="center"/>
            </w:pPr>
            <w:r>
              <w:rPr>
                <w:rFonts w:ascii="Arial Narrow" w:hAnsi="Arial Narrow" w:cs="Arial"/>
                <w:sz w:val="18"/>
                <w:szCs w:val="18"/>
                <w:lang w:val="es-ES"/>
              </w:rPr>
              <w:t>262.3</w:t>
            </w:r>
          </w:p>
        </w:tc>
        <w:tc>
          <w:tcPr>
            <w:tcW w:w="2150" w:type="dxa"/>
            <w:tcBorders>
              <w:top w:val="single" w:sz="4" w:space="0" w:color="auto"/>
              <w:left w:val="single" w:sz="4" w:space="0" w:color="auto"/>
              <w:bottom w:val="single" w:sz="4" w:space="0" w:color="auto"/>
              <w:right w:val="single" w:sz="4" w:space="0" w:color="auto"/>
            </w:tcBorders>
            <w:vAlign w:val="center"/>
          </w:tcPr>
          <w:p w14:paraId="21D6ADD8" w14:textId="77777777" w:rsidR="009E7757" w:rsidRDefault="00000000">
            <w:pPr>
              <w:spacing w:before="20" w:after="20" w:line="240" w:lineRule="auto"/>
              <w:jc w:val="center"/>
            </w:pPr>
            <w:r>
              <w:rPr>
                <w:rFonts w:ascii="Arial Narrow" w:hAnsi="Arial Narrow" w:cs="Arial"/>
                <w:sz w:val="18"/>
                <w:szCs w:val="18"/>
                <w:lang w:val="es-ES"/>
              </w:rPr>
              <w:t>Ejes 02, 07, 10 y 12</w:t>
            </w:r>
          </w:p>
        </w:tc>
      </w:tr>
      <w:tr w:rsidR="009E7757" w14:paraId="6FCBFD9D" w14:textId="77777777">
        <w:trPr>
          <w:cantSplit/>
          <w:jc w:val="center"/>
        </w:trPr>
        <w:tc>
          <w:tcPr>
            <w:tcW w:w="2250" w:type="dxa"/>
            <w:tcBorders>
              <w:top w:val="single" w:sz="4" w:space="0" w:color="auto"/>
              <w:left w:val="single" w:sz="4" w:space="0" w:color="auto"/>
              <w:bottom w:val="single" w:sz="4" w:space="0" w:color="auto"/>
              <w:right w:val="single" w:sz="4" w:space="0" w:color="auto"/>
            </w:tcBorders>
            <w:vAlign w:val="center"/>
          </w:tcPr>
          <w:p w14:paraId="4FA1BD76" w14:textId="77777777" w:rsidR="009E7757" w:rsidRDefault="00000000">
            <w:pPr>
              <w:spacing w:before="20" w:after="20" w:line="240" w:lineRule="auto"/>
            </w:pPr>
            <w:r>
              <w:rPr>
                <w:rFonts w:ascii="Arial Narrow" w:hAnsi="Arial Narrow" w:cs="Arial"/>
                <w:b/>
                <w:bCs/>
                <w:sz w:val="18"/>
                <w:szCs w:val="18"/>
                <w:lang w:val="es-ES"/>
              </w:rPr>
              <w:t>TOTAL EN LA SALIDA</w:t>
            </w:r>
          </w:p>
        </w:tc>
        <w:tc>
          <w:tcPr>
            <w:tcW w:w="1150" w:type="dxa"/>
            <w:tcBorders>
              <w:top w:val="single" w:sz="4" w:space="0" w:color="auto"/>
              <w:left w:val="single" w:sz="4" w:space="0" w:color="auto"/>
              <w:bottom w:val="single" w:sz="4" w:space="0" w:color="auto"/>
              <w:right w:val="single" w:sz="4" w:space="0" w:color="auto"/>
            </w:tcBorders>
            <w:vAlign w:val="center"/>
          </w:tcPr>
          <w:p w14:paraId="0AEE3CCD" w14:textId="77777777" w:rsidR="009E7757" w:rsidRDefault="00000000">
            <w:pPr>
              <w:spacing w:before="20" w:after="20" w:line="240" w:lineRule="auto"/>
              <w:jc w:val="center"/>
            </w:pPr>
            <w:r>
              <w:rPr>
                <w:rFonts w:ascii="Arial Narrow" w:hAnsi="Arial Narrow" w:cs="Arial"/>
                <w:b/>
                <w:bCs/>
                <w:sz w:val="18"/>
                <w:szCs w:val="18"/>
                <w:lang w:val="es-ES"/>
              </w:rPr>
              <w:t>21,764.03</w:t>
            </w:r>
          </w:p>
        </w:tc>
        <w:tc>
          <w:tcPr>
            <w:tcW w:w="1050" w:type="dxa"/>
            <w:tcBorders>
              <w:top w:val="single" w:sz="4" w:space="0" w:color="auto"/>
              <w:left w:val="single" w:sz="4" w:space="0" w:color="auto"/>
              <w:bottom w:val="single" w:sz="4" w:space="0" w:color="auto"/>
              <w:right w:val="single" w:sz="4" w:space="0" w:color="auto"/>
            </w:tcBorders>
            <w:vAlign w:val="center"/>
          </w:tcPr>
          <w:p w14:paraId="709F2B48" w14:textId="77777777" w:rsidR="009E7757" w:rsidRDefault="00000000">
            <w:pPr>
              <w:spacing w:before="20" w:after="20" w:line="240" w:lineRule="auto"/>
              <w:jc w:val="center"/>
            </w:pPr>
            <w:r>
              <w:rPr>
                <w:rFonts w:ascii="Arial Narrow" w:hAnsi="Arial Narrow" w:cs="Arial"/>
                <w:b/>
                <w:bCs/>
                <w:sz w:val="18"/>
                <w:szCs w:val="18"/>
                <w:lang w:val="es-ES"/>
              </w:rPr>
              <w:t>0.760</w:t>
            </w:r>
          </w:p>
        </w:tc>
        <w:tc>
          <w:tcPr>
            <w:tcW w:w="950" w:type="dxa"/>
            <w:tcBorders>
              <w:top w:val="single" w:sz="4" w:space="0" w:color="auto"/>
              <w:left w:val="single" w:sz="4" w:space="0" w:color="auto"/>
              <w:bottom w:val="single" w:sz="4" w:space="0" w:color="auto"/>
              <w:right w:val="single" w:sz="4" w:space="0" w:color="auto"/>
            </w:tcBorders>
            <w:vAlign w:val="center"/>
          </w:tcPr>
          <w:p w14:paraId="254C6CCF" w14:textId="77777777" w:rsidR="009E7757" w:rsidRDefault="00000000">
            <w:pPr>
              <w:spacing w:before="20" w:after="20" w:line="240" w:lineRule="auto"/>
              <w:jc w:val="center"/>
            </w:pPr>
            <w:r>
              <w:rPr>
                <w:rFonts w:ascii="Arial Narrow" w:hAnsi="Arial Narrow" w:cs="Arial"/>
                <w:b/>
                <w:bCs/>
                <w:sz w:val="18"/>
                <w:szCs w:val="18"/>
                <w:lang w:val="es-ES"/>
              </w:rPr>
              <w:t>155.66</w:t>
            </w:r>
          </w:p>
        </w:tc>
        <w:tc>
          <w:tcPr>
            <w:tcW w:w="950" w:type="dxa"/>
            <w:tcBorders>
              <w:top w:val="single" w:sz="4" w:space="0" w:color="auto"/>
              <w:left w:val="single" w:sz="4" w:space="0" w:color="auto"/>
              <w:bottom w:val="single" w:sz="4" w:space="0" w:color="auto"/>
              <w:right w:val="single" w:sz="4" w:space="0" w:color="auto"/>
            </w:tcBorders>
            <w:vAlign w:val="center"/>
          </w:tcPr>
          <w:p w14:paraId="7FF6FA37" w14:textId="77777777" w:rsidR="009E7757" w:rsidRDefault="00000000">
            <w:pPr>
              <w:spacing w:before="20" w:after="20" w:line="240" w:lineRule="auto"/>
              <w:jc w:val="center"/>
            </w:pPr>
            <w:r>
              <w:rPr>
                <w:rFonts w:ascii="Arial Narrow" w:hAnsi="Arial Narrow" w:cs="Arial"/>
                <w:b/>
                <w:bCs/>
                <w:sz w:val="18"/>
                <w:szCs w:val="18"/>
                <w:lang w:val="es-ES"/>
              </w:rPr>
              <w:t>822.9</w:t>
            </w:r>
          </w:p>
        </w:tc>
        <w:tc>
          <w:tcPr>
            <w:tcW w:w="2150" w:type="dxa"/>
            <w:tcBorders>
              <w:top w:val="single" w:sz="4" w:space="0" w:color="auto"/>
              <w:left w:val="single" w:sz="4" w:space="0" w:color="auto"/>
              <w:bottom w:val="single" w:sz="4" w:space="0" w:color="auto"/>
              <w:right w:val="single" w:sz="4" w:space="0" w:color="auto"/>
            </w:tcBorders>
            <w:vAlign w:val="center"/>
          </w:tcPr>
          <w:p w14:paraId="40EA18F3" w14:textId="77777777" w:rsidR="009E7757" w:rsidRDefault="009E7757">
            <w:pPr>
              <w:spacing w:before="20" w:after="20" w:line="240" w:lineRule="auto"/>
              <w:jc w:val="center"/>
            </w:pPr>
          </w:p>
        </w:tc>
      </w:tr>
    </w:tbl>
    <w:p w14:paraId="7FCD59FB"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CAR Mujeres: presente estudio. CUI 2705619 y CUI 2675514: memorias de cálculo de drenaje pluvial de cada proyecto (información proporcionada por la Entidad).</w:t>
      </w:r>
    </w:p>
    <w:p w14:paraId="0401EC6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El caudal del CAR Mujeres se distribuye en partes iguales entre las cuatro cunetas que llegan al colector. Al sumar los picos del proyecto y de los aportes externos sin considerar el desfase entre sus hidrogramas se obtiene un resultado conservador. El caudal que circula por cada punto del colector es el siguiente:</w:t>
      </w:r>
    </w:p>
    <w:p w14:paraId="58D69C0E"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23: Caudal acumulado a lo largo del colector</w:t>
      </w:r>
    </w:p>
    <w:tbl>
      <w:tblPr>
        <w:tblW w:w="8500" w:type="dxa"/>
        <w:jc w:val="center"/>
        <w:tblLayout w:type="fixed"/>
        <w:tblCellMar>
          <w:left w:w="60" w:type="dxa"/>
          <w:right w:w="60" w:type="dxa"/>
        </w:tblCellMar>
        <w:tblLook w:val="04A0" w:firstRow="1" w:lastRow="0" w:firstColumn="1" w:lastColumn="0" w:noHBand="0" w:noVBand="1"/>
      </w:tblPr>
      <w:tblGrid>
        <w:gridCol w:w="3900"/>
        <w:gridCol w:w="1400"/>
        <w:gridCol w:w="1400"/>
        <w:gridCol w:w="1800"/>
      </w:tblGrid>
      <w:tr w:rsidR="009E7757" w14:paraId="484D5A77" w14:textId="77777777">
        <w:trPr>
          <w:cantSplit/>
          <w:tblHeader/>
          <w:jc w:val="center"/>
        </w:trPr>
        <w:tc>
          <w:tcPr>
            <w:tcW w:w="3900" w:type="dxa"/>
            <w:tcBorders>
              <w:top w:val="single" w:sz="4" w:space="0" w:color="auto"/>
              <w:left w:val="single" w:sz="4" w:space="0" w:color="auto"/>
              <w:bottom w:val="single" w:sz="4" w:space="0" w:color="auto"/>
              <w:right w:val="single" w:sz="4" w:space="0" w:color="auto"/>
            </w:tcBorders>
            <w:shd w:val="clear" w:color="auto" w:fill="9A0000"/>
            <w:vAlign w:val="center"/>
          </w:tcPr>
          <w:p w14:paraId="3C2DBC39" w14:textId="77777777" w:rsidR="009E7757" w:rsidRDefault="00000000">
            <w:pPr>
              <w:spacing w:before="20" w:after="20" w:line="240" w:lineRule="auto"/>
              <w:jc w:val="center"/>
            </w:pPr>
            <w:r>
              <w:rPr>
                <w:rFonts w:ascii="Arial Narrow" w:hAnsi="Arial Narrow" w:cs="Arial"/>
                <w:b/>
                <w:bCs/>
                <w:color w:val="FFFFFF"/>
                <w:sz w:val="18"/>
                <w:szCs w:val="18"/>
                <w:lang w:val="es-ES"/>
              </w:rPr>
              <w:t>Punto</w:t>
            </w:r>
          </w:p>
        </w:tc>
        <w:tc>
          <w:tcPr>
            <w:tcW w:w="1400" w:type="dxa"/>
            <w:tcBorders>
              <w:top w:val="single" w:sz="4" w:space="0" w:color="auto"/>
              <w:left w:val="single" w:sz="4" w:space="0" w:color="auto"/>
              <w:bottom w:val="single" w:sz="4" w:space="0" w:color="auto"/>
              <w:right w:val="single" w:sz="4" w:space="0" w:color="auto"/>
            </w:tcBorders>
            <w:shd w:val="clear" w:color="auto" w:fill="9A0000"/>
            <w:vAlign w:val="center"/>
          </w:tcPr>
          <w:p w14:paraId="419AA934" w14:textId="77777777" w:rsidR="009E7757" w:rsidRDefault="00000000">
            <w:pPr>
              <w:spacing w:before="20" w:after="20" w:line="240" w:lineRule="auto"/>
              <w:jc w:val="center"/>
            </w:pPr>
            <w:r>
              <w:rPr>
                <w:rFonts w:ascii="Arial Narrow" w:hAnsi="Arial Narrow" w:cs="Arial"/>
                <w:b/>
                <w:bCs/>
                <w:color w:val="FFFFFF"/>
                <w:sz w:val="18"/>
                <w:szCs w:val="18"/>
                <w:lang w:val="es-ES"/>
              </w:rPr>
              <w:t>Progresiva</w:t>
            </w:r>
          </w:p>
        </w:tc>
        <w:tc>
          <w:tcPr>
            <w:tcW w:w="1400" w:type="dxa"/>
            <w:tcBorders>
              <w:top w:val="single" w:sz="4" w:space="0" w:color="auto"/>
              <w:left w:val="single" w:sz="4" w:space="0" w:color="auto"/>
              <w:bottom w:val="single" w:sz="4" w:space="0" w:color="auto"/>
              <w:right w:val="single" w:sz="4" w:space="0" w:color="auto"/>
            </w:tcBorders>
            <w:shd w:val="clear" w:color="auto" w:fill="9A0000"/>
            <w:vAlign w:val="center"/>
          </w:tcPr>
          <w:p w14:paraId="655A0934" w14:textId="77777777" w:rsidR="009E7757" w:rsidRDefault="00000000">
            <w:pPr>
              <w:spacing w:before="20" w:after="20" w:line="240" w:lineRule="auto"/>
              <w:jc w:val="center"/>
            </w:pPr>
            <w:r>
              <w:rPr>
                <w:rFonts w:ascii="Arial Narrow" w:hAnsi="Arial Narrow" w:cs="Arial"/>
                <w:b/>
                <w:bCs/>
                <w:color w:val="FFFFFF"/>
                <w:sz w:val="18"/>
                <w:szCs w:val="18"/>
                <w:lang w:val="es-ES"/>
              </w:rPr>
              <w:t>Aporte (L/s)</w:t>
            </w:r>
          </w:p>
        </w:tc>
        <w:tc>
          <w:tcPr>
            <w:tcW w:w="1800" w:type="dxa"/>
            <w:tcBorders>
              <w:top w:val="single" w:sz="4" w:space="0" w:color="auto"/>
              <w:left w:val="single" w:sz="4" w:space="0" w:color="auto"/>
              <w:bottom w:val="single" w:sz="4" w:space="0" w:color="auto"/>
              <w:right w:val="single" w:sz="4" w:space="0" w:color="auto"/>
            </w:tcBorders>
            <w:shd w:val="clear" w:color="auto" w:fill="9A0000"/>
            <w:vAlign w:val="center"/>
          </w:tcPr>
          <w:p w14:paraId="4A1FFD83" w14:textId="77777777" w:rsidR="009E7757" w:rsidRDefault="00000000">
            <w:pPr>
              <w:spacing w:before="20" w:after="20" w:line="240" w:lineRule="auto"/>
              <w:jc w:val="center"/>
            </w:pPr>
            <w:r>
              <w:rPr>
                <w:rFonts w:ascii="Arial Narrow" w:hAnsi="Arial Narrow" w:cs="Arial"/>
                <w:b/>
                <w:bCs/>
                <w:color w:val="FFFFFF"/>
                <w:sz w:val="18"/>
                <w:szCs w:val="18"/>
                <w:lang w:val="es-ES"/>
              </w:rPr>
              <w:t>Q acumulado (L/s)</w:t>
            </w:r>
          </w:p>
        </w:tc>
      </w:tr>
      <w:tr w:rsidR="009E7757" w14:paraId="3665F46F"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5A9452D5" w14:textId="77777777" w:rsidR="009E7757" w:rsidRDefault="00000000">
            <w:pPr>
              <w:spacing w:before="20" w:after="20" w:line="240" w:lineRule="auto"/>
            </w:pPr>
            <w:r>
              <w:rPr>
                <w:rFonts w:ascii="Arial Narrow" w:hAnsi="Arial Narrow" w:cs="Arial"/>
                <w:sz w:val="18"/>
                <w:szCs w:val="18"/>
                <w:lang w:val="es-ES"/>
              </w:rPr>
              <w:t>Eje 02 (aportes externos + 1/4 CAR Mujeres)</w:t>
            </w:r>
          </w:p>
        </w:tc>
        <w:tc>
          <w:tcPr>
            <w:tcW w:w="1400" w:type="dxa"/>
            <w:tcBorders>
              <w:top w:val="single" w:sz="4" w:space="0" w:color="auto"/>
              <w:left w:val="single" w:sz="4" w:space="0" w:color="auto"/>
              <w:bottom w:val="single" w:sz="4" w:space="0" w:color="auto"/>
              <w:right w:val="single" w:sz="4" w:space="0" w:color="auto"/>
            </w:tcBorders>
            <w:vAlign w:val="center"/>
          </w:tcPr>
          <w:p w14:paraId="073A99C9" w14:textId="77777777" w:rsidR="009E7757" w:rsidRDefault="00000000">
            <w:pPr>
              <w:spacing w:before="20" w:after="20" w:line="240" w:lineRule="auto"/>
              <w:jc w:val="center"/>
            </w:pPr>
            <w:r>
              <w:rPr>
                <w:rFonts w:ascii="Arial Narrow" w:hAnsi="Arial Narrow" w:cs="Arial"/>
                <w:sz w:val="18"/>
                <w:szCs w:val="18"/>
                <w:lang w:val="es-ES"/>
              </w:rPr>
              <w:t>0+000.00</w:t>
            </w:r>
          </w:p>
        </w:tc>
        <w:tc>
          <w:tcPr>
            <w:tcW w:w="1400" w:type="dxa"/>
            <w:tcBorders>
              <w:top w:val="single" w:sz="4" w:space="0" w:color="auto"/>
              <w:left w:val="single" w:sz="4" w:space="0" w:color="auto"/>
              <w:bottom w:val="single" w:sz="4" w:space="0" w:color="auto"/>
              <w:right w:val="single" w:sz="4" w:space="0" w:color="auto"/>
            </w:tcBorders>
            <w:vAlign w:val="center"/>
          </w:tcPr>
          <w:p w14:paraId="6E2A76C7" w14:textId="77777777" w:rsidR="009E7757" w:rsidRDefault="00000000">
            <w:pPr>
              <w:spacing w:before="20" w:after="20" w:line="240" w:lineRule="auto"/>
              <w:jc w:val="center"/>
            </w:pPr>
            <w:r>
              <w:rPr>
                <w:rFonts w:ascii="Arial Narrow" w:hAnsi="Arial Narrow" w:cs="Arial"/>
                <w:sz w:val="18"/>
                <w:szCs w:val="18"/>
                <w:lang w:val="es-ES"/>
              </w:rPr>
              <w:t>626.2</w:t>
            </w:r>
          </w:p>
        </w:tc>
        <w:tc>
          <w:tcPr>
            <w:tcW w:w="1800" w:type="dxa"/>
            <w:tcBorders>
              <w:top w:val="single" w:sz="4" w:space="0" w:color="auto"/>
              <w:left w:val="single" w:sz="4" w:space="0" w:color="auto"/>
              <w:bottom w:val="single" w:sz="4" w:space="0" w:color="auto"/>
              <w:right w:val="single" w:sz="4" w:space="0" w:color="auto"/>
            </w:tcBorders>
            <w:vAlign w:val="center"/>
          </w:tcPr>
          <w:p w14:paraId="6E1BAA6C" w14:textId="77777777" w:rsidR="009E7757" w:rsidRDefault="00000000">
            <w:pPr>
              <w:spacing w:before="20" w:after="20" w:line="240" w:lineRule="auto"/>
              <w:jc w:val="center"/>
            </w:pPr>
            <w:r>
              <w:rPr>
                <w:rFonts w:ascii="Arial Narrow" w:hAnsi="Arial Narrow" w:cs="Arial"/>
                <w:sz w:val="18"/>
                <w:szCs w:val="18"/>
                <w:lang w:val="es-ES"/>
              </w:rPr>
              <w:t>626.2</w:t>
            </w:r>
          </w:p>
        </w:tc>
      </w:tr>
      <w:tr w:rsidR="009E7757" w14:paraId="79EDEC7C"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005F2244" w14:textId="77777777" w:rsidR="009E7757" w:rsidRDefault="00000000">
            <w:pPr>
              <w:spacing w:before="20" w:after="20" w:line="240" w:lineRule="auto"/>
            </w:pPr>
            <w:r>
              <w:rPr>
                <w:rFonts w:ascii="Arial Narrow" w:hAnsi="Arial Narrow" w:cs="Arial"/>
                <w:sz w:val="18"/>
                <w:szCs w:val="18"/>
                <w:lang w:val="es-ES"/>
              </w:rPr>
              <w:t>Eje 07</w:t>
            </w:r>
          </w:p>
        </w:tc>
        <w:tc>
          <w:tcPr>
            <w:tcW w:w="1400" w:type="dxa"/>
            <w:tcBorders>
              <w:top w:val="single" w:sz="4" w:space="0" w:color="auto"/>
              <w:left w:val="single" w:sz="4" w:space="0" w:color="auto"/>
              <w:bottom w:val="single" w:sz="4" w:space="0" w:color="auto"/>
              <w:right w:val="single" w:sz="4" w:space="0" w:color="auto"/>
            </w:tcBorders>
            <w:vAlign w:val="center"/>
          </w:tcPr>
          <w:p w14:paraId="5CB2394F" w14:textId="77777777" w:rsidR="009E7757" w:rsidRDefault="00000000">
            <w:pPr>
              <w:spacing w:before="20" w:after="20" w:line="240" w:lineRule="auto"/>
              <w:jc w:val="center"/>
            </w:pPr>
            <w:r>
              <w:rPr>
                <w:rFonts w:ascii="Arial Narrow" w:hAnsi="Arial Narrow" w:cs="Arial"/>
                <w:sz w:val="18"/>
                <w:szCs w:val="18"/>
                <w:lang w:val="es-ES"/>
              </w:rPr>
              <w:t>0+037.95</w:t>
            </w:r>
          </w:p>
        </w:tc>
        <w:tc>
          <w:tcPr>
            <w:tcW w:w="1400" w:type="dxa"/>
            <w:tcBorders>
              <w:top w:val="single" w:sz="4" w:space="0" w:color="auto"/>
              <w:left w:val="single" w:sz="4" w:space="0" w:color="auto"/>
              <w:bottom w:val="single" w:sz="4" w:space="0" w:color="auto"/>
              <w:right w:val="single" w:sz="4" w:space="0" w:color="auto"/>
            </w:tcBorders>
            <w:vAlign w:val="center"/>
          </w:tcPr>
          <w:p w14:paraId="3C4D64CA" w14:textId="77777777" w:rsidR="009E7757" w:rsidRDefault="00000000">
            <w:pPr>
              <w:spacing w:before="20" w:after="20" w:line="240" w:lineRule="auto"/>
              <w:jc w:val="center"/>
            </w:pPr>
            <w:r>
              <w:rPr>
                <w:rFonts w:ascii="Arial Narrow" w:hAnsi="Arial Narrow" w:cs="Arial"/>
                <w:sz w:val="18"/>
                <w:szCs w:val="18"/>
                <w:lang w:val="es-ES"/>
              </w:rPr>
              <w:t>65.6</w:t>
            </w:r>
          </w:p>
        </w:tc>
        <w:tc>
          <w:tcPr>
            <w:tcW w:w="1800" w:type="dxa"/>
            <w:tcBorders>
              <w:top w:val="single" w:sz="4" w:space="0" w:color="auto"/>
              <w:left w:val="single" w:sz="4" w:space="0" w:color="auto"/>
              <w:bottom w:val="single" w:sz="4" w:space="0" w:color="auto"/>
              <w:right w:val="single" w:sz="4" w:space="0" w:color="auto"/>
            </w:tcBorders>
            <w:vAlign w:val="center"/>
          </w:tcPr>
          <w:p w14:paraId="0020807D" w14:textId="77777777" w:rsidR="009E7757" w:rsidRDefault="00000000">
            <w:pPr>
              <w:spacing w:before="20" w:after="20" w:line="240" w:lineRule="auto"/>
              <w:jc w:val="center"/>
            </w:pPr>
            <w:r>
              <w:rPr>
                <w:rFonts w:ascii="Arial Narrow" w:hAnsi="Arial Narrow" w:cs="Arial"/>
                <w:sz w:val="18"/>
                <w:szCs w:val="18"/>
                <w:lang w:val="es-ES"/>
              </w:rPr>
              <w:t>691.8</w:t>
            </w:r>
          </w:p>
        </w:tc>
      </w:tr>
      <w:tr w:rsidR="009E7757" w14:paraId="67CE9B14"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37965047" w14:textId="77777777" w:rsidR="009E7757" w:rsidRDefault="00000000">
            <w:pPr>
              <w:spacing w:before="20" w:after="20" w:line="240" w:lineRule="auto"/>
            </w:pPr>
            <w:r>
              <w:rPr>
                <w:rFonts w:ascii="Arial Narrow" w:hAnsi="Arial Narrow" w:cs="Arial"/>
                <w:sz w:val="18"/>
                <w:szCs w:val="18"/>
                <w:lang w:val="es-ES"/>
              </w:rPr>
              <w:t>Eje 10</w:t>
            </w:r>
          </w:p>
        </w:tc>
        <w:tc>
          <w:tcPr>
            <w:tcW w:w="1400" w:type="dxa"/>
            <w:tcBorders>
              <w:top w:val="single" w:sz="4" w:space="0" w:color="auto"/>
              <w:left w:val="single" w:sz="4" w:space="0" w:color="auto"/>
              <w:bottom w:val="single" w:sz="4" w:space="0" w:color="auto"/>
              <w:right w:val="single" w:sz="4" w:space="0" w:color="auto"/>
            </w:tcBorders>
            <w:vAlign w:val="center"/>
          </w:tcPr>
          <w:p w14:paraId="1C9285FE" w14:textId="77777777" w:rsidR="009E7757" w:rsidRDefault="00000000">
            <w:pPr>
              <w:spacing w:before="20" w:after="20" w:line="240" w:lineRule="auto"/>
              <w:jc w:val="center"/>
            </w:pPr>
            <w:r>
              <w:rPr>
                <w:rFonts w:ascii="Arial Narrow" w:hAnsi="Arial Narrow" w:cs="Arial"/>
                <w:sz w:val="18"/>
                <w:szCs w:val="18"/>
                <w:lang w:val="es-ES"/>
              </w:rPr>
              <w:t>0+049.38</w:t>
            </w:r>
          </w:p>
        </w:tc>
        <w:tc>
          <w:tcPr>
            <w:tcW w:w="1400" w:type="dxa"/>
            <w:tcBorders>
              <w:top w:val="single" w:sz="4" w:space="0" w:color="auto"/>
              <w:left w:val="single" w:sz="4" w:space="0" w:color="auto"/>
              <w:bottom w:val="single" w:sz="4" w:space="0" w:color="auto"/>
              <w:right w:val="single" w:sz="4" w:space="0" w:color="auto"/>
            </w:tcBorders>
            <w:vAlign w:val="center"/>
          </w:tcPr>
          <w:p w14:paraId="3C2B1EB7" w14:textId="77777777" w:rsidR="009E7757" w:rsidRDefault="00000000">
            <w:pPr>
              <w:spacing w:before="20" w:after="20" w:line="240" w:lineRule="auto"/>
              <w:jc w:val="center"/>
            </w:pPr>
            <w:r>
              <w:rPr>
                <w:rFonts w:ascii="Arial Narrow" w:hAnsi="Arial Narrow" w:cs="Arial"/>
                <w:sz w:val="18"/>
                <w:szCs w:val="18"/>
                <w:lang w:val="es-ES"/>
              </w:rPr>
              <w:t>65.6</w:t>
            </w:r>
          </w:p>
        </w:tc>
        <w:tc>
          <w:tcPr>
            <w:tcW w:w="1800" w:type="dxa"/>
            <w:tcBorders>
              <w:top w:val="single" w:sz="4" w:space="0" w:color="auto"/>
              <w:left w:val="single" w:sz="4" w:space="0" w:color="auto"/>
              <w:bottom w:val="single" w:sz="4" w:space="0" w:color="auto"/>
              <w:right w:val="single" w:sz="4" w:space="0" w:color="auto"/>
            </w:tcBorders>
            <w:vAlign w:val="center"/>
          </w:tcPr>
          <w:p w14:paraId="5D462A38" w14:textId="77777777" w:rsidR="009E7757" w:rsidRDefault="00000000">
            <w:pPr>
              <w:spacing w:before="20" w:after="20" w:line="240" w:lineRule="auto"/>
              <w:jc w:val="center"/>
            </w:pPr>
            <w:r>
              <w:rPr>
                <w:rFonts w:ascii="Arial Narrow" w:hAnsi="Arial Narrow" w:cs="Arial"/>
                <w:sz w:val="18"/>
                <w:szCs w:val="18"/>
                <w:lang w:val="es-ES"/>
              </w:rPr>
              <w:t>757.4</w:t>
            </w:r>
          </w:p>
        </w:tc>
      </w:tr>
      <w:tr w:rsidR="009E7757" w14:paraId="3407D7CD" w14:textId="77777777">
        <w:trPr>
          <w:cantSplit/>
          <w:jc w:val="center"/>
        </w:trPr>
        <w:tc>
          <w:tcPr>
            <w:tcW w:w="3900" w:type="dxa"/>
            <w:tcBorders>
              <w:top w:val="single" w:sz="4" w:space="0" w:color="auto"/>
              <w:left w:val="single" w:sz="4" w:space="0" w:color="auto"/>
              <w:bottom w:val="single" w:sz="4" w:space="0" w:color="auto"/>
              <w:right w:val="single" w:sz="4" w:space="0" w:color="auto"/>
            </w:tcBorders>
            <w:vAlign w:val="center"/>
          </w:tcPr>
          <w:p w14:paraId="7C204E51" w14:textId="77777777" w:rsidR="009E7757" w:rsidRDefault="00000000">
            <w:pPr>
              <w:spacing w:before="20" w:after="20" w:line="240" w:lineRule="auto"/>
            </w:pPr>
            <w:r>
              <w:rPr>
                <w:rFonts w:ascii="Arial Narrow" w:hAnsi="Arial Narrow" w:cs="Arial"/>
                <w:sz w:val="18"/>
                <w:szCs w:val="18"/>
                <w:lang w:val="es-ES"/>
              </w:rPr>
              <w:t>Eje 12 hasta la salida</w:t>
            </w:r>
          </w:p>
        </w:tc>
        <w:tc>
          <w:tcPr>
            <w:tcW w:w="1400" w:type="dxa"/>
            <w:tcBorders>
              <w:top w:val="single" w:sz="4" w:space="0" w:color="auto"/>
              <w:left w:val="single" w:sz="4" w:space="0" w:color="auto"/>
              <w:bottom w:val="single" w:sz="4" w:space="0" w:color="auto"/>
              <w:right w:val="single" w:sz="4" w:space="0" w:color="auto"/>
            </w:tcBorders>
            <w:vAlign w:val="center"/>
          </w:tcPr>
          <w:p w14:paraId="7E696385" w14:textId="77777777" w:rsidR="009E7757" w:rsidRDefault="00000000">
            <w:pPr>
              <w:spacing w:before="20" w:after="20" w:line="240" w:lineRule="auto"/>
              <w:jc w:val="center"/>
            </w:pPr>
            <w:r>
              <w:rPr>
                <w:rFonts w:ascii="Arial Narrow" w:hAnsi="Arial Narrow" w:cs="Arial"/>
                <w:sz w:val="18"/>
                <w:szCs w:val="18"/>
                <w:lang w:val="es-ES"/>
              </w:rPr>
              <w:t>0+060.15</w:t>
            </w:r>
          </w:p>
        </w:tc>
        <w:tc>
          <w:tcPr>
            <w:tcW w:w="1400" w:type="dxa"/>
            <w:tcBorders>
              <w:top w:val="single" w:sz="4" w:space="0" w:color="auto"/>
              <w:left w:val="single" w:sz="4" w:space="0" w:color="auto"/>
              <w:bottom w:val="single" w:sz="4" w:space="0" w:color="auto"/>
              <w:right w:val="single" w:sz="4" w:space="0" w:color="auto"/>
            </w:tcBorders>
            <w:vAlign w:val="center"/>
          </w:tcPr>
          <w:p w14:paraId="2C1BED50" w14:textId="77777777" w:rsidR="009E7757" w:rsidRDefault="00000000">
            <w:pPr>
              <w:spacing w:before="20" w:after="20" w:line="240" w:lineRule="auto"/>
              <w:jc w:val="center"/>
            </w:pPr>
            <w:r>
              <w:rPr>
                <w:rFonts w:ascii="Arial Narrow" w:hAnsi="Arial Narrow" w:cs="Arial"/>
                <w:sz w:val="18"/>
                <w:szCs w:val="18"/>
                <w:lang w:val="es-ES"/>
              </w:rPr>
              <w:t>65.6</w:t>
            </w:r>
          </w:p>
        </w:tc>
        <w:tc>
          <w:tcPr>
            <w:tcW w:w="1800" w:type="dxa"/>
            <w:tcBorders>
              <w:top w:val="single" w:sz="4" w:space="0" w:color="auto"/>
              <w:left w:val="single" w:sz="4" w:space="0" w:color="auto"/>
              <w:bottom w:val="single" w:sz="4" w:space="0" w:color="auto"/>
              <w:right w:val="single" w:sz="4" w:space="0" w:color="auto"/>
            </w:tcBorders>
            <w:vAlign w:val="center"/>
          </w:tcPr>
          <w:p w14:paraId="466BE39D" w14:textId="77777777" w:rsidR="009E7757" w:rsidRDefault="00000000">
            <w:pPr>
              <w:spacing w:before="20" w:after="20" w:line="240" w:lineRule="auto"/>
              <w:jc w:val="center"/>
            </w:pPr>
            <w:r>
              <w:rPr>
                <w:rFonts w:ascii="Arial Narrow" w:hAnsi="Arial Narrow" w:cs="Arial"/>
                <w:sz w:val="18"/>
                <w:szCs w:val="18"/>
                <w:lang w:val="es-ES"/>
              </w:rPr>
              <w:t>822.9</w:t>
            </w:r>
          </w:p>
        </w:tc>
      </w:tr>
    </w:tbl>
    <w:p w14:paraId="2BEE9E2D"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elaboración propia.</w:t>
      </w:r>
    </w:p>
    <w:p w14:paraId="7C3701DB" w14:textId="77777777" w:rsidR="009E7757" w:rsidRDefault="00000000">
      <w:pPr>
        <w:pStyle w:val="Ttulo2"/>
        <w:numPr>
          <w:ilvl w:val="1"/>
          <w:numId w:val="1"/>
        </w:numPr>
        <w:rPr>
          <w:lang w:val="es-ES"/>
        </w:rPr>
      </w:pPr>
      <w:bookmarkStart w:id="104" w:name="_Toc242106355"/>
      <w:r>
        <w:rPr>
          <w:lang w:val="es-ES"/>
        </w:rPr>
        <w:t>Criterios de diseño hidráulico</w:t>
      </w:r>
      <w:bookmarkEnd w:id="104"/>
    </w:p>
    <w:p w14:paraId="654F22C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La capacidad del colector se verifica con la ecuación de Manning y con el perfil de flujo gradualmente variado, con los siguientes criterios:</w:t>
      </w:r>
    </w:p>
    <w:p w14:paraId="27F5D548"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Coeficiente de rugosidad:</w:t>
      </w:r>
      <w:r>
        <w:rPr>
          <w:rFonts w:ascii="Arial Narrow" w:hAnsi="Arial Narrow" w:cs="Arial"/>
          <w:lang w:val="es-ES"/>
        </w:rPr>
        <w:t xml:space="preserve"> n = 0.015, concreto vaciado in situ.</w:t>
      </w:r>
    </w:p>
    <w:p w14:paraId="1D03EC59"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Llenado máximo:</w:t>
      </w:r>
      <w:r>
        <w:rPr>
          <w:rFonts w:ascii="Arial Narrow" w:hAnsi="Arial Narrow" w:cs="Arial"/>
          <w:lang w:val="es-ES"/>
        </w:rPr>
        <w:t xml:space="preserve"> y/h ≤ 0.85, para que el colector cubierto funcione siempre como canal a superficie libre.</w:t>
      </w:r>
    </w:p>
    <w:p w14:paraId="3A8EC6DC"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Borde libre mínimo:</w:t>
      </w:r>
      <w:r>
        <w:rPr>
          <w:rFonts w:ascii="Arial Narrow" w:hAnsi="Arial Narrow" w:cs="Arial"/>
          <w:lang w:val="es-ES"/>
        </w:rPr>
        <w:t xml:space="preserve"> 0.05 m bajo la cara inferior de la losa superior.</w:t>
      </w:r>
    </w:p>
    <w:p w14:paraId="126FA610"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b/>
          <w:bCs/>
          <w:lang w:val="es-ES"/>
        </w:rPr>
        <w:t>Régimen de flujo:</w:t>
      </w:r>
      <w:r>
        <w:rPr>
          <w:rFonts w:ascii="Arial Narrow" w:hAnsi="Arial Narrow" w:cs="Arial"/>
          <w:lang w:val="es-ES"/>
        </w:rPr>
        <w:t xml:space="preserve"> subcrítico (número de Froude menor que 1) en todo el recorrido.</w:t>
      </w:r>
    </w:p>
    <w:p w14:paraId="604279DE"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En la salida, el agua vierte sobre la berma hasta la cresta de la Carretera Oasis (258.54 msnm). Esa cresta actúa como un vertedero de cresta ancha, con un ancho efectivo de vertido de 4.00 m y un coeficiente C = 1.70, y controla el nivel del agua en el colector:</w:t>
      </w:r>
    </w:p>
    <w:p w14:paraId="714A337B" w14:textId="77777777" w:rsidR="009E7757" w:rsidRDefault="00000000">
      <w:pPr>
        <w:spacing w:line="360" w:lineRule="auto"/>
        <w:ind w:left="1134"/>
        <w:jc w:val="center"/>
        <w:rPr>
          <w:rFonts w:ascii="Arial Narrow" w:hAnsi="Arial Narrow" w:cs="Arial"/>
          <w:lang w:val="es-ES"/>
        </w:rPr>
      </w:pPr>
      <w:r>
        <w:rPr>
          <w:rFonts w:ascii="Arial Narrow" w:hAnsi="Arial Narrow" w:cs="Arial"/>
          <w:b/>
          <w:bCs/>
          <w:lang w:val="es-ES"/>
        </w:rPr>
        <w:lastRenderedPageBreak/>
        <w:t>H = [Q / (C × L)]^(2/3) = [0.823 / (1.70 × 4.00)]^(2/3) = 0.245 m</w:t>
      </w:r>
    </w:p>
    <w:p w14:paraId="46A5DCD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El nivel de control en la salida resulta </w:t>
      </w:r>
      <w:r>
        <w:rPr>
          <w:rFonts w:ascii="Arial Narrow" w:hAnsi="Arial Narrow" w:cs="Arial"/>
          <w:b/>
          <w:bCs/>
          <w:lang w:val="es-ES"/>
        </w:rPr>
        <w:t>258.54 + 0.245 = 258.785 msnm</w:t>
      </w:r>
      <w:r>
        <w:rPr>
          <w:rFonts w:ascii="Arial Narrow" w:hAnsi="Arial Narrow" w:cs="Arial"/>
          <w:lang w:val="es-ES"/>
        </w:rPr>
        <w:t xml:space="preserve">, superior al nivel crítico del canal (258.30 + yc = 258.613 msnm, con yc = 0.313 m). Por lo tanto, el perfil de agua se calcula desde la salida hacia aguas arriba por el </w:t>
      </w:r>
      <w:r>
        <w:rPr>
          <w:rFonts w:ascii="Arial Narrow" w:hAnsi="Arial Narrow" w:cs="Arial"/>
          <w:b/>
          <w:bCs/>
          <w:lang w:val="es-ES"/>
        </w:rPr>
        <w:t>método del paso estándar</w:t>
      </w:r>
      <w:r>
        <w:rPr>
          <w:rFonts w:ascii="Arial Narrow" w:hAnsi="Arial Narrow" w:cs="Arial"/>
          <w:lang w:val="es-ES"/>
        </w:rPr>
        <w:t>, con estaciones cada 2 m y en cada punto singular.</w:t>
      </w:r>
    </w:p>
    <w:p w14:paraId="6416C268" w14:textId="77777777" w:rsidR="009E7757" w:rsidRDefault="00000000">
      <w:pPr>
        <w:pStyle w:val="Ttulo2"/>
        <w:numPr>
          <w:ilvl w:val="1"/>
          <w:numId w:val="1"/>
        </w:numPr>
        <w:rPr>
          <w:lang w:val="es-ES"/>
        </w:rPr>
      </w:pPr>
      <w:bookmarkStart w:id="105" w:name="_Toc242106356"/>
      <w:r>
        <w:rPr>
          <w:lang w:val="es-ES"/>
        </w:rPr>
        <w:t>Resultados del perfil de flujo</w:t>
      </w:r>
      <w:bookmarkEnd w:id="105"/>
    </w:p>
    <w:p w14:paraId="582CEB7E"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24: Perfil de flujo en los puntos principales del colector (Q de diseño)</w:t>
      </w:r>
    </w:p>
    <w:tbl>
      <w:tblPr>
        <w:tblW w:w="8260" w:type="dxa"/>
        <w:jc w:val="center"/>
        <w:tblLayout w:type="fixed"/>
        <w:tblCellMar>
          <w:left w:w="60" w:type="dxa"/>
          <w:right w:w="60" w:type="dxa"/>
        </w:tblCellMar>
        <w:tblLook w:val="04A0" w:firstRow="1" w:lastRow="0" w:firstColumn="1" w:lastColumn="0" w:noHBand="0" w:noVBand="1"/>
      </w:tblPr>
      <w:tblGrid>
        <w:gridCol w:w="1450"/>
        <w:gridCol w:w="1000"/>
        <w:gridCol w:w="930"/>
        <w:gridCol w:w="930"/>
        <w:gridCol w:w="900"/>
        <w:gridCol w:w="750"/>
        <w:gridCol w:w="750"/>
        <w:gridCol w:w="650"/>
        <w:gridCol w:w="900"/>
      </w:tblGrid>
      <w:tr w:rsidR="009E7757" w14:paraId="5C3CBB34" w14:textId="77777777">
        <w:trPr>
          <w:cantSplit/>
          <w:tblHeader/>
          <w:jc w:val="center"/>
        </w:trPr>
        <w:tc>
          <w:tcPr>
            <w:tcW w:w="1450" w:type="dxa"/>
            <w:tcBorders>
              <w:top w:val="single" w:sz="4" w:space="0" w:color="auto"/>
              <w:left w:val="single" w:sz="4" w:space="0" w:color="auto"/>
              <w:bottom w:val="single" w:sz="4" w:space="0" w:color="auto"/>
              <w:right w:val="single" w:sz="4" w:space="0" w:color="auto"/>
            </w:tcBorders>
            <w:shd w:val="clear" w:color="auto" w:fill="9A0000"/>
            <w:vAlign w:val="center"/>
          </w:tcPr>
          <w:p w14:paraId="4E532733" w14:textId="77777777" w:rsidR="009E7757" w:rsidRDefault="00000000">
            <w:pPr>
              <w:spacing w:before="20" w:after="20" w:line="240" w:lineRule="auto"/>
              <w:jc w:val="center"/>
            </w:pPr>
            <w:r>
              <w:rPr>
                <w:rFonts w:ascii="Arial Narrow" w:hAnsi="Arial Narrow" w:cs="Arial"/>
                <w:b/>
                <w:bCs/>
                <w:color w:val="FFFFFF"/>
                <w:sz w:val="18"/>
                <w:szCs w:val="18"/>
                <w:lang w:val="es-ES"/>
              </w:rPr>
              <w:t>Punto</w:t>
            </w:r>
          </w:p>
        </w:tc>
        <w:tc>
          <w:tcPr>
            <w:tcW w:w="1000" w:type="dxa"/>
            <w:tcBorders>
              <w:top w:val="single" w:sz="4" w:space="0" w:color="auto"/>
              <w:left w:val="single" w:sz="4" w:space="0" w:color="auto"/>
              <w:bottom w:val="single" w:sz="4" w:space="0" w:color="auto"/>
              <w:right w:val="single" w:sz="4" w:space="0" w:color="auto"/>
            </w:tcBorders>
            <w:shd w:val="clear" w:color="auto" w:fill="9A0000"/>
            <w:vAlign w:val="center"/>
          </w:tcPr>
          <w:p w14:paraId="6713B4FA" w14:textId="77777777" w:rsidR="009E7757" w:rsidRDefault="00000000">
            <w:pPr>
              <w:spacing w:before="20" w:after="20" w:line="240" w:lineRule="auto"/>
              <w:jc w:val="center"/>
            </w:pPr>
            <w:r>
              <w:rPr>
                <w:rFonts w:ascii="Arial Narrow" w:hAnsi="Arial Narrow" w:cs="Arial"/>
                <w:b/>
                <w:bCs/>
                <w:color w:val="FFFFFF"/>
                <w:sz w:val="18"/>
                <w:szCs w:val="18"/>
                <w:lang w:val="es-ES"/>
              </w:rPr>
              <w:t>Progresiva</w:t>
            </w:r>
          </w:p>
        </w:tc>
        <w:tc>
          <w:tcPr>
            <w:tcW w:w="930" w:type="dxa"/>
            <w:tcBorders>
              <w:top w:val="single" w:sz="4" w:space="0" w:color="auto"/>
              <w:left w:val="single" w:sz="4" w:space="0" w:color="auto"/>
              <w:bottom w:val="single" w:sz="4" w:space="0" w:color="auto"/>
              <w:right w:val="single" w:sz="4" w:space="0" w:color="auto"/>
            </w:tcBorders>
            <w:shd w:val="clear" w:color="auto" w:fill="9A0000"/>
            <w:vAlign w:val="center"/>
          </w:tcPr>
          <w:p w14:paraId="7A12D8C6" w14:textId="77777777" w:rsidR="009E7757" w:rsidRDefault="00000000">
            <w:pPr>
              <w:spacing w:before="20" w:after="20" w:line="240" w:lineRule="auto"/>
              <w:jc w:val="center"/>
            </w:pPr>
            <w:r>
              <w:rPr>
                <w:rFonts w:ascii="Arial Narrow" w:hAnsi="Arial Narrow" w:cs="Arial"/>
                <w:b/>
                <w:bCs/>
                <w:color w:val="FFFFFF"/>
                <w:sz w:val="18"/>
                <w:szCs w:val="18"/>
                <w:lang w:val="es-ES"/>
              </w:rPr>
              <w:t>Cota fondo</w:t>
            </w:r>
          </w:p>
        </w:tc>
        <w:tc>
          <w:tcPr>
            <w:tcW w:w="930" w:type="dxa"/>
            <w:tcBorders>
              <w:top w:val="single" w:sz="4" w:space="0" w:color="auto"/>
              <w:left w:val="single" w:sz="4" w:space="0" w:color="auto"/>
              <w:bottom w:val="single" w:sz="4" w:space="0" w:color="auto"/>
              <w:right w:val="single" w:sz="4" w:space="0" w:color="auto"/>
            </w:tcBorders>
            <w:shd w:val="clear" w:color="auto" w:fill="9A0000"/>
            <w:vAlign w:val="center"/>
          </w:tcPr>
          <w:p w14:paraId="40130ABB" w14:textId="77777777" w:rsidR="009E7757" w:rsidRDefault="00000000">
            <w:pPr>
              <w:spacing w:before="20" w:after="20" w:line="240" w:lineRule="auto"/>
              <w:jc w:val="center"/>
            </w:pPr>
            <w:r>
              <w:rPr>
                <w:rFonts w:ascii="Arial Narrow" w:hAnsi="Arial Narrow" w:cs="Arial"/>
                <w:b/>
                <w:bCs/>
                <w:color w:val="FFFFFF"/>
                <w:sz w:val="18"/>
                <w:szCs w:val="18"/>
                <w:lang w:val="es-ES"/>
              </w:rPr>
              <w:t>Nivel de agua</w:t>
            </w:r>
          </w:p>
        </w:tc>
        <w:tc>
          <w:tcPr>
            <w:tcW w:w="900" w:type="dxa"/>
            <w:tcBorders>
              <w:top w:val="single" w:sz="4" w:space="0" w:color="auto"/>
              <w:left w:val="single" w:sz="4" w:space="0" w:color="auto"/>
              <w:bottom w:val="single" w:sz="4" w:space="0" w:color="auto"/>
              <w:right w:val="single" w:sz="4" w:space="0" w:color="auto"/>
            </w:tcBorders>
            <w:shd w:val="clear" w:color="auto" w:fill="9A0000"/>
            <w:vAlign w:val="center"/>
          </w:tcPr>
          <w:p w14:paraId="358F89DE" w14:textId="77777777" w:rsidR="009E7757" w:rsidRDefault="00000000">
            <w:pPr>
              <w:spacing w:before="20" w:after="20" w:line="240" w:lineRule="auto"/>
              <w:jc w:val="center"/>
            </w:pPr>
            <w:r>
              <w:rPr>
                <w:rFonts w:ascii="Arial Narrow" w:hAnsi="Arial Narrow" w:cs="Arial"/>
                <w:b/>
                <w:bCs/>
                <w:color w:val="FFFFFF"/>
                <w:sz w:val="18"/>
                <w:szCs w:val="18"/>
                <w:lang w:val="es-ES"/>
              </w:rPr>
              <w:t>Tirante (m)</w:t>
            </w:r>
          </w:p>
        </w:tc>
        <w:tc>
          <w:tcPr>
            <w:tcW w:w="750" w:type="dxa"/>
            <w:tcBorders>
              <w:top w:val="single" w:sz="4" w:space="0" w:color="auto"/>
              <w:left w:val="single" w:sz="4" w:space="0" w:color="auto"/>
              <w:bottom w:val="single" w:sz="4" w:space="0" w:color="auto"/>
              <w:right w:val="single" w:sz="4" w:space="0" w:color="auto"/>
            </w:tcBorders>
            <w:shd w:val="clear" w:color="auto" w:fill="9A0000"/>
            <w:vAlign w:val="center"/>
          </w:tcPr>
          <w:p w14:paraId="5EA8CCA2" w14:textId="77777777" w:rsidR="009E7757" w:rsidRDefault="00000000">
            <w:pPr>
              <w:spacing w:before="20" w:after="20" w:line="240" w:lineRule="auto"/>
              <w:jc w:val="center"/>
            </w:pPr>
            <w:r>
              <w:rPr>
                <w:rFonts w:ascii="Arial Narrow" w:hAnsi="Arial Narrow" w:cs="Arial"/>
                <w:b/>
                <w:bCs/>
                <w:color w:val="FFFFFF"/>
                <w:sz w:val="18"/>
                <w:szCs w:val="18"/>
                <w:lang w:val="es-ES"/>
              </w:rPr>
              <w:t>V (m/s)</w:t>
            </w:r>
          </w:p>
        </w:tc>
        <w:tc>
          <w:tcPr>
            <w:tcW w:w="750" w:type="dxa"/>
            <w:tcBorders>
              <w:top w:val="single" w:sz="4" w:space="0" w:color="auto"/>
              <w:left w:val="single" w:sz="4" w:space="0" w:color="auto"/>
              <w:bottom w:val="single" w:sz="4" w:space="0" w:color="auto"/>
              <w:right w:val="single" w:sz="4" w:space="0" w:color="auto"/>
            </w:tcBorders>
            <w:shd w:val="clear" w:color="auto" w:fill="9A0000"/>
            <w:vAlign w:val="center"/>
          </w:tcPr>
          <w:p w14:paraId="0CBF4B88" w14:textId="77777777" w:rsidR="009E7757" w:rsidRDefault="00000000">
            <w:pPr>
              <w:spacing w:before="20" w:after="20" w:line="240" w:lineRule="auto"/>
              <w:jc w:val="center"/>
            </w:pPr>
            <w:r>
              <w:rPr>
                <w:rFonts w:ascii="Arial Narrow" w:hAnsi="Arial Narrow" w:cs="Arial"/>
                <w:b/>
                <w:bCs/>
                <w:color w:val="FFFFFF"/>
                <w:sz w:val="18"/>
                <w:szCs w:val="18"/>
                <w:lang w:val="es-ES"/>
              </w:rPr>
              <w:t>Froude</w:t>
            </w:r>
          </w:p>
        </w:tc>
        <w:tc>
          <w:tcPr>
            <w:tcW w:w="650" w:type="dxa"/>
            <w:tcBorders>
              <w:top w:val="single" w:sz="4" w:space="0" w:color="auto"/>
              <w:left w:val="single" w:sz="4" w:space="0" w:color="auto"/>
              <w:bottom w:val="single" w:sz="4" w:space="0" w:color="auto"/>
              <w:right w:val="single" w:sz="4" w:space="0" w:color="auto"/>
            </w:tcBorders>
            <w:shd w:val="clear" w:color="auto" w:fill="9A0000"/>
            <w:vAlign w:val="center"/>
          </w:tcPr>
          <w:p w14:paraId="21C14A5E" w14:textId="77777777" w:rsidR="009E7757" w:rsidRDefault="00000000">
            <w:pPr>
              <w:spacing w:before="20" w:after="20" w:line="240" w:lineRule="auto"/>
              <w:jc w:val="center"/>
            </w:pPr>
            <w:r>
              <w:rPr>
                <w:rFonts w:ascii="Arial Narrow" w:hAnsi="Arial Narrow" w:cs="Arial"/>
                <w:b/>
                <w:bCs/>
                <w:color w:val="FFFFFF"/>
                <w:sz w:val="18"/>
                <w:szCs w:val="18"/>
                <w:lang w:val="es-ES"/>
              </w:rPr>
              <w:t>y/h</w:t>
            </w:r>
          </w:p>
        </w:tc>
        <w:tc>
          <w:tcPr>
            <w:tcW w:w="900" w:type="dxa"/>
            <w:tcBorders>
              <w:top w:val="single" w:sz="4" w:space="0" w:color="auto"/>
              <w:left w:val="single" w:sz="4" w:space="0" w:color="auto"/>
              <w:bottom w:val="single" w:sz="4" w:space="0" w:color="auto"/>
              <w:right w:val="single" w:sz="4" w:space="0" w:color="auto"/>
            </w:tcBorders>
            <w:shd w:val="clear" w:color="auto" w:fill="9A0000"/>
            <w:vAlign w:val="center"/>
          </w:tcPr>
          <w:p w14:paraId="0F4EC733" w14:textId="77777777" w:rsidR="009E7757" w:rsidRDefault="00000000">
            <w:pPr>
              <w:spacing w:before="20" w:after="20" w:line="240" w:lineRule="auto"/>
              <w:jc w:val="center"/>
            </w:pPr>
            <w:r>
              <w:rPr>
                <w:rFonts w:ascii="Arial Narrow" w:hAnsi="Arial Narrow" w:cs="Arial"/>
                <w:b/>
                <w:bCs/>
                <w:color w:val="FFFFFF"/>
                <w:sz w:val="18"/>
                <w:szCs w:val="18"/>
                <w:lang w:val="es-ES"/>
              </w:rPr>
              <w:t>Borde libre (m)</w:t>
            </w:r>
          </w:p>
        </w:tc>
      </w:tr>
      <w:tr w:rsidR="009E7757" w14:paraId="35A325F9"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20E6A544" w14:textId="77777777" w:rsidR="009E7757" w:rsidRDefault="00000000">
            <w:pPr>
              <w:spacing w:before="20" w:after="20" w:line="240" w:lineRule="auto"/>
            </w:pPr>
            <w:r>
              <w:rPr>
                <w:rFonts w:ascii="Arial Narrow" w:hAnsi="Arial Narrow" w:cs="Arial"/>
                <w:sz w:val="18"/>
                <w:szCs w:val="18"/>
                <w:lang w:val="es-ES"/>
              </w:rPr>
              <w:t>Eje 02</w:t>
            </w:r>
          </w:p>
        </w:tc>
        <w:tc>
          <w:tcPr>
            <w:tcW w:w="1000" w:type="dxa"/>
            <w:tcBorders>
              <w:top w:val="single" w:sz="4" w:space="0" w:color="auto"/>
              <w:left w:val="single" w:sz="4" w:space="0" w:color="auto"/>
              <w:bottom w:val="single" w:sz="4" w:space="0" w:color="auto"/>
              <w:right w:val="single" w:sz="4" w:space="0" w:color="auto"/>
            </w:tcBorders>
            <w:vAlign w:val="center"/>
          </w:tcPr>
          <w:p w14:paraId="4B5EE058" w14:textId="77777777" w:rsidR="009E7757" w:rsidRDefault="00000000">
            <w:pPr>
              <w:spacing w:before="20" w:after="20" w:line="240" w:lineRule="auto"/>
              <w:jc w:val="center"/>
            </w:pPr>
            <w:r>
              <w:rPr>
                <w:rFonts w:ascii="Arial Narrow" w:hAnsi="Arial Narrow" w:cs="Arial"/>
                <w:sz w:val="18"/>
                <w:szCs w:val="18"/>
                <w:lang w:val="es-ES"/>
              </w:rPr>
              <w:t>0+000.00</w:t>
            </w:r>
          </w:p>
        </w:tc>
        <w:tc>
          <w:tcPr>
            <w:tcW w:w="930" w:type="dxa"/>
            <w:tcBorders>
              <w:top w:val="single" w:sz="4" w:space="0" w:color="auto"/>
              <w:left w:val="single" w:sz="4" w:space="0" w:color="auto"/>
              <w:bottom w:val="single" w:sz="4" w:space="0" w:color="auto"/>
              <w:right w:val="single" w:sz="4" w:space="0" w:color="auto"/>
            </w:tcBorders>
            <w:vAlign w:val="center"/>
          </w:tcPr>
          <w:p w14:paraId="11D1641E" w14:textId="77777777" w:rsidR="009E7757" w:rsidRDefault="00000000">
            <w:pPr>
              <w:spacing w:before="20" w:after="20" w:line="240" w:lineRule="auto"/>
              <w:jc w:val="center"/>
            </w:pPr>
            <w:r>
              <w:rPr>
                <w:rFonts w:ascii="Arial Narrow" w:hAnsi="Arial Narrow" w:cs="Arial"/>
                <w:sz w:val="18"/>
                <w:szCs w:val="18"/>
                <w:lang w:val="es-ES"/>
              </w:rPr>
              <w:t>258.720</w:t>
            </w:r>
          </w:p>
        </w:tc>
        <w:tc>
          <w:tcPr>
            <w:tcW w:w="930" w:type="dxa"/>
            <w:tcBorders>
              <w:top w:val="single" w:sz="4" w:space="0" w:color="auto"/>
              <w:left w:val="single" w:sz="4" w:space="0" w:color="auto"/>
              <w:bottom w:val="single" w:sz="4" w:space="0" w:color="auto"/>
              <w:right w:val="single" w:sz="4" w:space="0" w:color="auto"/>
            </w:tcBorders>
            <w:vAlign w:val="center"/>
          </w:tcPr>
          <w:p w14:paraId="28FA85B4" w14:textId="77777777" w:rsidR="009E7757" w:rsidRDefault="00000000">
            <w:pPr>
              <w:spacing w:before="20" w:after="20" w:line="240" w:lineRule="auto"/>
              <w:jc w:val="center"/>
            </w:pPr>
            <w:r>
              <w:rPr>
                <w:rFonts w:ascii="Arial Narrow" w:hAnsi="Arial Narrow" w:cs="Arial"/>
                <w:sz w:val="18"/>
                <w:szCs w:val="18"/>
                <w:lang w:val="es-ES"/>
              </w:rPr>
              <w:t>259.063</w:t>
            </w:r>
          </w:p>
        </w:tc>
        <w:tc>
          <w:tcPr>
            <w:tcW w:w="900" w:type="dxa"/>
            <w:tcBorders>
              <w:top w:val="single" w:sz="4" w:space="0" w:color="auto"/>
              <w:left w:val="single" w:sz="4" w:space="0" w:color="auto"/>
              <w:bottom w:val="single" w:sz="4" w:space="0" w:color="auto"/>
              <w:right w:val="single" w:sz="4" w:space="0" w:color="auto"/>
            </w:tcBorders>
            <w:vAlign w:val="center"/>
          </w:tcPr>
          <w:p w14:paraId="2DE803B6" w14:textId="77777777" w:rsidR="009E7757" w:rsidRDefault="00000000">
            <w:pPr>
              <w:spacing w:before="20" w:after="20" w:line="240" w:lineRule="auto"/>
              <w:jc w:val="center"/>
            </w:pPr>
            <w:r>
              <w:rPr>
                <w:rFonts w:ascii="Arial Narrow" w:hAnsi="Arial Narrow" w:cs="Arial"/>
                <w:sz w:val="18"/>
                <w:szCs w:val="18"/>
                <w:lang w:val="es-ES"/>
              </w:rPr>
              <w:t>0.343</w:t>
            </w:r>
          </w:p>
        </w:tc>
        <w:tc>
          <w:tcPr>
            <w:tcW w:w="750" w:type="dxa"/>
            <w:tcBorders>
              <w:top w:val="single" w:sz="4" w:space="0" w:color="auto"/>
              <w:left w:val="single" w:sz="4" w:space="0" w:color="auto"/>
              <w:bottom w:val="single" w:sz="4" w:space="0" w:color="auto"/>
              <w:right w:val="single" w:sz="4" w:space="0" w:color="auto"/>
            </w:tcBorders>
            <w:vAlign w:val="center"/>
          </w:tcPr>
          <w:p w14:paraId="38E3353C" w14:textId="77777777" w:rsidR="009E7757" w:rsidRDefault="00000000">
            <w:pPr>
              <w:spacing w:before="20" w:after="20" w:line="240" w:lineRule="auto"/>
              <w:jc w:val="center"/>
            </w:pPr>
            <w:r>
              <w:rPr>
                <w:rFonts w:ascii="Arial Narrow" w:hAnsi="Arial Narrow" w:cs="Arial"/>
                <w:sz w:val="18"/>
                <w:szCs w:val="18"/>
                <w:lang w:val="es-ES"/>
              </w:rPr>
              <w:t>1.22</w:t>
            </w:r>
          </w:p>
        </w:tc>
        <w:tc>
          <w:tcPr>
            <w:tcW w:w="750" w:type="dxa"/>
            <w:tcBorders>
              <w:top w:val="single" w:sz="4" w:space="0" w:color="auto"/>
              <w:left w:val="single" w:sz="4" w:space="0" w:color="auto"/>
              <w:bottom w:val="single" w:sz="4" w:space="0" w:color="auto"/>
              <w:right w:val="single" w:sz="4" w:space="0" w:color="auto"/>
            </w:tcBorders>
            <w:vAlign w:val="center"/>
          </w:tcPr>
          <w:p w14:paraId="7F7E09A6" w14:textId="77777777" w:rsidR="009E7757" w:rsidRDefault="00000000">
            <w:pPr>
              <w:spacing w:before="20" w:after="20" w:line="240" w:lineRule="auto"/>
              <w:jc w:val="center"/>
            </w:pPr>
            <w:r>
              <w:rPr>
                <w:rFonts w:ascii="Arial Narrow" w:hAnsi="Arial Narrow" w:cs="Arial"/>
                <w:sz w:val="18"/>
                <w:szCs w:val="18"/>
                <w:lang w:val="es-ES"/>
              </w:rPr>
              <w:t>0.66</w:t>
            </w:r>
          </w:p>
        </w:tc>
        <w:tc>
          <w:tcPr>
            <w:tcW w:w="650" w:type="dxa"/>
            <w:tcBorders>
              <w:top w:val="single" w:sz="4" w:space="0" w:color="auto"/>
              <w:left w:val="single" w:sz="4" w:space="0" w:color="auto"/>
              <w:bottom w:val="single" w:sz="4" w:space="0" w:color="auto"/>
              <w:right w:val="single" w:sz="4" w:space="0" w:color="auto"/>
            </w:tcBorders>
            <w:vAlign w:val="center"/>
          </w:tcPr>
          <w:p w14:paraId="214510C1" w14:textId="77777777" w:rsidR="009E7757" w:rsidRDefault="00000000">
            <w:pPr>
              <w:spacing w:before="20" w:after="20" w:line="240" w:lineRule="auto"/>
              <w:jc w:val="center"/>
            </w:pPr>
            <w:r>
              <w:rPr>
                <w:rFonts w:ascii="Arial Narrow" w:hAnsi="Arial Narrow" w:cs="Arial"/>
                <w:sz w:val="18"/>
                <w:szCs w:val="18"/>
                <w:lang w:val="es-ES"/>
              </w:rPr>
              <w:t>0.80</w:t>
            </w:r>
          </w:p>
        </w:tc>
        <w:tc>
          <w:tcPr>
            <w:tcW w:w="900" w:type="dxa"/>
            <w:tcBorders>
              <w:top w:val="single" w:sz="4" w:space="0" w:color="auto"/>
              <w:left w:val="single" w:sz="4" w:space="0" w:color="auto"/>
              <w:bottom w:val="single" w:sz="4" w:space="0" w:color="auto"/>
              <w:right w:val="single" w:sz="4" w:space="0" w:color="auto"/>
            </w:tcBorders>
            <w:vAlign w:val="center"/>
          </w:tcPr>
          <w:p w14:paraId="71A081DE" w14:textId="77777777" w:rsidR="009E7757" w:rsidRDefault="00000000">
            <w:pPr>
              <w:spacing w:before="20" w:after="20" w:line="240" w:lineRule="auto"/>
              <w:jc w:val="center"/>
            </w:pPr>
            <w:r>
              <w:rPr>
                <w:rFonts w:ascii="Arial Narrow" w:hAnsi="Arial Narrow" w:cs="Arial"/>
                <w:sz w:val="18"/>
                <w:szCs w:val="18"/>
                <w:lang w:val="es-ES"/>
              </w:rPr>
              <w:t>0.087</w:t>
            </w:r>
          </w:p>
        </w:tc>
      </w:tr>
      <w:tr w:rsidR="009E7757" w14:paraId="58DDD38A"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4EF492E7" w14:textId="77777777" w:rsidR="009E7757" w:rsidRDefault="00000000">
            <w:pPr>
              <w:spacing w:before="20" w:after="20" w:line="240" w:lineRule="auto"/>
            </w:pPr>
            <w:r>
              <w:rPr>
                <w:rFonts w:ascii="Arial Narrow" w:hAnsi="Arial Narrow" w:cs="Arial"/>
                <w:sz w:val="18"/>
                <w:szCs w:val="18"/>
                <w:lang w:val="es-ES"/>
              </w:rPr>
              <w:t>Eje 07</w:t>
            </w:r>
          </w:p>
        </w:tc>
        <w:tc>
          <w:tcPr>
            <w:tcW w:w="1000" w:type="dxa"/>
            <w:tcBorders>
              <w:top w:val="single" w:sz="4" w:space="0" w:color="auto"/>
              <w:left w:val="single" w:sz="4" w:space="0" w:color="auto"/>
              <w:bottom w:val="single" w:sz="4" w:space="0" w:color="auto"/>
              <w:right w:val="single" w:sz="4" w:space="0" w:color="auto"/>
            </w:tcBorders>
            <w:vAlign w:val="center"/>
          </w:tcPr>
          <w:p w14:paraId="17B492C5" w14:textId="77777777" w:rsidR="009E7757" w:rsidRDefault="00000000">
            <w:pPr>
              <w:spacing w:before="20" w:after="20" w:line="240" w:lineRule="auto"/>
              <w:jc w:val="center"/>
            </w:pPr>
            <w:r>
              <w:rPr>
                <w:rFonts w:ascii="Arial Narrow" w:hAnsi="Arial Narrow" w:cs="Arial"/>
                <w:sz w:val="18"/>
                <w:szCs w:val="18"/>
                <w:lang w:val="es-ES"/>
              </w:rPr>
              <w:t>0+037.95</w:t>
            </w:r>
          </w:p>
        </w:tc>
        <w:tc>
          <w:tcPr>
            <w:tcW w:w="930" w:type="dxa"/>
            <w:tcBorders>
              <w:top w:val="single" w:sz="4" w:space="0" w:color="auto"/>
              <w:left w:val="single" w:sz="4" w:space="0" w:color="auto"/>
              <w:bottom w:val="single" w:sz="4" w:space="0" w:color="auto"/>
              <w:right w:val="single" w:sz="4" w:space="0" w:color="auto"/>
            </w:tcBorders>
            <w:vAlign w:val="center"/>
          </w:tcPr>
          <w:p w14:paraId="056F43CC" w14:textId="77777777" w:rsidR="009E7757" w:rsidRDefault="00000000">
            <w:pPr>
              <w:spacing w:before="20" w:after="20" w:line="240" w:lineRule="auto"/>
              <w:jc w:val="center"/>
            </w:pPr>
            <w:r>
              <w:rPr>
                <w:rFonts w:ascii="Arial Narrow" w:hAnsi="Arial Narrow" w:cs="Arial"/>
                <w:sz w:val="18"/>
                <w:szCs w:val="18"/>
                <w:lang w:val="es-ES"/>
              </w:rPr>
              <w:t>258.605</w:t>
            </w:r>
          </w:p>
        </w:tc>
        <w:tc>
          <w:tcPr>
            <w:tcW w:w="930" w:type="dxa"/>
            <w:tcBorders>
              <w:top w:val="single" w:sz="4" w:space="0" w:color="auto"/>
              <w:left w:val="single" w:sz="4" w:space="0" w:color="auto"/>
              <w:bottom w:val="single" w:sz="4" w:space="0" w:color="auto"/>
              <w:right w:val="single" w:sz="4" w:space="0" w:color="auto"/>
            </w:tcBorders>
            <w:vAlign w:val="center"/>
          </w:tcPr>
          <w:p w14:paraId="18888D61" w14:textId="77777777" w:rsidR="009E7757" w:rsidRDefault="00000000">
            <w:pPr>
              <w:spacing w:before="20" w:after="20" w:line="240" w:lineRule="auto"/>
              <w:jc w:val="center"/>
            </w:pPr>
            <w:r>
              <w:rPr>
                <w:rFonts w:ascii="Arial Narrow" w:hAnsi="Arial Narrow" w:cs="Arial"/>
                <w:sz w:val="18"/>
                <w:szCs w:val="18"/>
                <w:lang w:val="es-ES"/>
              </w:rPr>
              <w:t>259.000</w:t>
            </w:r>
          </w:p>
        </w:tc>
        <w:tc>
          <w:tcPr>
            <w:tcW w:w="900" w:type="dxa"/>
            <w:tcBorders>
              <w:top w:val="single" w:sz="4" w:space="0" w:color="auto"/>
              <w:left w:val="single" w:sz="4" w:space="0" w:color="auto"/>
              <w:bottom w:val="single" w:sz="4" w:space="0" w:color="auto"/>
              <w:right w:val="single" w:sz="4" w:space="0" w:color="auto"/>
            </w:tcBorders>
            <w:vAlign w:val="center"/>
          </w:tcPr>
          <w:p w14:paraId="49A4726B" w14:textId="77777777" w:rsidR="009E7757" w:rsidRDefault="00000000">
            <w:pPr>
              <w:spacing w:before="20" w:after="20" w:line="240" w:lineRule="auto"/>
              <w:jc w:val="center"/>
            </w:pPr>
            <w:r>
              <w:rPr>
                <w:rFonts w:ascii="Arial Narrow" w:hAnsi="Arial Narrow" w:cs="Arial"/>
                <w:sz w:val="18"/>
                <w:szCs w:val="18"/>
                <w:lang w:val="es-ES"/>
              </w:rPr>
              <w:t>0.394</w:t>
            </w:r>
          </w:p>
        </w:tc>
        <w:tc>
          <w:tcPr>
            <w:tcW w:w="750" w:type="dxa"/>
            <w:tcBorders>
              <w:top w:val="single" w:sz="4" w:space="0" w:color="auto"/>
              <w:left w:val="single" w:sz="4" w:space="0" w:color="auto"/>
              <w:bottom w:val="single" w:sz="4" w:space="0" w:color="auto"/>
              <w:right w:val="single" w:sz="4" w:space="0" w:color="auto"/>
            </w:tcBorders>
            <w:vAlign w:val="center"/>
          </w:tcPr>
          <w:p w14:paraId="44C644D8" w14:textId="77777777" w:rsidR="009E7757" w:rsidRDefault="00000000">
            <w:pPr>
              <w:spacing w:before="20" w:after="20" w:line="240" w:lineRule="auto"/>
              <w:jc w:val="center"/>
            </w:pPr>
            <w:r>
              <w:rPr>
                <w:rFonts w:ascii="Arial Narrow" w:hAnsi="Arial Narrow" w:cs="Arial"/>
                <w:sz w:val="18"/>
                <w:szCs w:val="18"/>
                <w:lang w:val="es-ES"/>
              </w:rPr>
              <w:t>1.17</w:t>
            </w:r>
          </w:p>
        </w:tc>
        <w:tc>
          <w:tcPr>
            <w:tcW w:w="750" w:type="dxa"/>
            <w:tcBorders>
              <w:top w:val="single" w:sz="4" w:space="0" w:color="auto"/>
              <w:left w:val="single" w:sz="4" w:space="0" w:color="auto"/>
              <w:bottom w:val="single" w:sz="4" w:space="0" w:color="auto"/>
              <w:right w:val="single" w:sz="4" w:space="0" w:color="auto"/>
            </w:tcBorders>
            <w:vAlign w:val="center"/>
          </w:tcPr>
          <w:p w14:paraId="054BE15F" w14:textId="77777777" w:rsidR="009E7757" w:rsidRDefault="00000000">
            <w:pPr>
              <w:spacing w:before="20" w:after="20" w:line="240" w:lineRule="auto"/>
              <w:jc w:val="center"/>
            </w:pPr>
            <w:r>
              <w:rPr>
                <w:rFonts w:ascii="Arial Narrow" w:hAnsi="Arial Narrow" w:cs="Arial"/>
                <w:sz w:val="18"/>
                <w:szCs w:val="18"/>
                <w:lang w:val="es-ES"/>
              </w:rPr>
              <w:t>0.59</w:t>
            </w:r>
          </w:p>
        </w:tc>
        <w:tc>
          <w:tcPr>
            <w:tcW w:w="650" w:type="dxa"/>
            <w:tcBorders>
              <w:top w:val="single" w:sz="4" w:space="0" w:color="auto"/>
              <w:left w:val="single" w:sz="4" w:space="0" w:color="auto"/>
              <w:bottom w:val="single" w:sz="4" w:space="0" w:color="auto"/>
              <w:right w:val="single" w:sz="4" w:space="0" w:color="auto"/>
            </w:tcBorders>
            <w:vAlign w:val="center"/>
          </w:tcPr>
          <w:p w14:paraId="4B11B741" w14:textId="77777777" w:rsidR="009E7757" w:rsidRDefault="00000000">
            <w:pPr>
              <w:spacing w:before="20" w:after="20" w:line="240" w:lineRule="auto"/>
              <w:jc w:val="center"/>
            </w:pPr>
            <w:r>
              <w:rPr>
                <w:rFonts w:ascii="Arial Narrow" w:hAnsi="Arial Narrow" w:cs="Arial"/>
                <w:sz w:val="18"/>
                <w:szCs w:val="18"/>
                <w:lang w:val="es-ES"/>
              </w:rPr>
              <w:t>0.72</w:t>
            </w:r>
          </w:p>
        </w:tc>
        <w:tc>
          <w:tcPr>
            <w:tcW w:w="900" w:type="dxa"/>
            <w:tcBorders>
              <w:top w:val="single" w:sz="4" w:space="0" w:color="auto"/>
              <w:left w:val="single" w:sz="4" w:space="0" w:color="auto"/>
              <w:bottom w:val="single" w:sz="4" w:space="0" w:color="auto"/>
              <w:right w:val="single" w:sz="4" w:space="0" w:color="auto"/>
            </w:tcBorders>
            <w:vAlign w:val="center"/>
          </w:tcPr>
          <w:p w14:paraId="01B005DE" w14:textId="77777777" w:rsidR="009E7757" w:rsidRDefault="00000000">
            <w:pPr>
              <w:spacing w:before="20" w:after="20" w:line="240" w:lineRule="auto"/>
              <w:jc w:val="center"/>
            </w:pPr>
            <w:r>
              <w:rPr>
                <w:rFonts w:ascii="Arial Narrow" w:hAnsi="Arial Narrow" w:cs="Arial"/>
                <w:sz w:val="18"/>
                <w:szCs w:val="18"/>
                <w:lang w:val="es-ES"/>
              </w:rPr>
              <w:t>0.150</w:t>
            </w:r>
          </w:p>
        </w:tc>
      </w:tr>
      <w:tr w:rsidR="009E7757" w14:paraId="6FD42B05"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51093052" w14:textId="77777777" w:rsidR="009E7757" w:rsidRDefault="00000000">
            <w:pPr>
              <w:spacing w:before="20" w:after="20" w:line="240" w:lineRule="auto"/>
            </w:pPr>
            <w:r>
              <w:rPr>
                <w:rFonts w:ascii="Arial Narrow" w:hAnsi="Arial Narrow" w:cs="Arial"/>
                <w:sz w:val="18"/>
                <w:szCs w:val="18"/>
                <w:lang w:val="es-ES"/>
              </w:rPr>
              <w:t>Eje 10</w:t>
            </w:r>
          </w:p>
        </w:tc>
        <w:tc>
          <w:tcPr>
            <w:tcW w:w="1000" w:type="dxa"/>
            <w:tcBorders>
              <w:top w:val="single" w:sz="4" w:space="0" w:color="auto"/>
              <w:left w:val="single" w:sz="4" w:space="0" w:color="auto"/>
              <w:bottom w:val="single" w:sz="4" w:space="0" w:color="auto"/>
              <w:right w:val="single" w:sz="4" w:space="0" w:color="auto"/>
            </w:tcBorders>
            <w:vAlign w:val="center"/>
          </w:tcPr>
          <w:p w14:paraId="688FACCD" w14:textId="77777777" w:rsidR="009E7757" w:rsidRDefault="00000000">
            <w:pPr>
              <w:spacing w:before="20" w:after="20" w:line="240" w:lineRule="auto"/>
              <w:jc w:val="center"/>
            </w:pPr>
            <w:r>
              <w:rPr>
                <w:rFonts w:ascii="Arial Narrow" w:hAnsi="Arial Narrow" w:cs="Arial"/>
                <w:sz w:val="18"/>
                <w:szCs w:val="18"/>
                <w:lang w:val="es-ES"/>
              </w:rPr>
              <w:t>0+049.38</w:t>
            </w:r>
          </w:p>
        </w:tc>
        <w:tc>
          <w:tcPr>
            <w:tcW w:w="930" w:type="dxa"/>
            <w:tcBorders>
              <w:top w:val="single" w:sz="4" w:space="0" w:color="auto"/>
              <w:left w:val="single" w:sz="4" w:space="0" w:color="auto"/>
              <w:bottom w:val="single" w:sz="4" w:space="0" w:color="auto"/>
              <w:right w:val="single" w:sz="4" w:space="0" w:color="auto"/>
            </w:tcBorders>
            <w:vAlign w:val="center"/>
          </w:tcPr>
          <w:p w14:paraId="6AE52DB4" w14:textId="77777777" w:rsidR="009E7757" w:rsidRDefault="00000000">
            <w:pPr>
              <w:spacing w:before="20" w:after="20" w:line="240" w:lineRule="auto"/>
              <w:jc w:val="center"/>
            </w:pPr>
            <w:r>
              <w:rPr>
                <w:rFonts w:ascii="Arial Narrow" w:hAnsi="Arial Narrow" w:cs="Arial"/>
                <w:sz w:val="18"/>
                <w:szCs w:val="18"/>
                <w:lang w:val="es-ES"/>
              </w:rPr>
              <w:t>258.571</w:t>
            </w:r>
          </w:p>
        </w:tc>
        <w:tc>
          <w:tcPr>
            <w:tcW w:w="930" w:type="dxa"/>
            <w:tcBorders>
              <w:top w:val="single" w:sz="4" w:space="0" w:color="auto"/>
              <w:left w:val="single" w:sz="4" w:space="0" w:color="auto"/>
              <w:bottom w:val="single" w:sz="4" w:space="0" w:color="auto"/>
              <w:right w:val="single" w:sz="4" w:space="0" w:color="auto"/>
            </w:tcBorders>
            <w:vAlign w:val="center"/>
          </w:tcPr>
          <w:p w14:paraId="75174E8B" w14:textId="77777777" w:rsidR="009E7757" w:rsidRDefault="00000000">
            <w:pPr>
              <w:spacing w:before="20" w:after="20" w:line="240" w:lineRule="auto"/>
              <w:jc w:val="center"/>
            </w:pPr>
            <w:r>
              <w:rPr>
                <w:rFonts w:ascii="Arial Narrow" w:hAnsi="Arial Narrow" w:cs="Arial"/>
                <w:sz w:val="18"/>
                <w:szCs w:val="18"/>
                <w:lang w:val="es-ES"/>
              </w:rPr>
              <w:t>258.966</w:t>
            </w:r>
          </w:p>
        </w:tc>
        <w:tc>
          <w:tcPr>
            <w:tcW w:w="900" w:type="dxa"/>
            <w:tcBorders>
              <w:top w:val="single" w:sz="4" w:space="0" w:color="auto"/>
              <w:left w:val="single" w:sz="4" w:space="0" w:color="auto"/>
              <w:bottom w:val="single" w:sz="4" w:space="0" w:color="auto"/>
              <w:right w:val="single" w:sz="4" w:space="0" w:color="auto"/>
            </w:tcBorders>
            <w:vAlign w:val="center"/>
          </w:tcPr>
          <w:p w14:paraId="1A2D29F4" w14:textId="77777777" w:rsidR="009E7757" w:rsidRDefault="00000000">
            <w:pPr>
              <w:spacing w:before="20" w:after="20" w:line="240" w:lineRule="auto"/>
              <w:jc w:val="center"/>
            </w:pPr>
            <w:r>
              <w:rPr>
                <w:rFonts w:ascii="Arial Narrow" w:hAnsi="Arial Narrow" w:cs="Arial"/>
                <w:sz w:val="18"/>
                <w:szCs w:val="18"/>
                <w:lang w:val="es-ES"/>
              </w:rPr>
              <w:t>0.395</w:t>
            </w:r>
          </w:p>
        </w:tc>
        <w:tc>
          <w:tcPr>
            <w:tcW w:w="750" w:type="dxa"/>
            <w:tcBorders>
              <w:top w:val="single" w:sz="4" w:space="0" w:color="auto"/>
              <w:left w:val="single" w:sz="4" w:space="0" w:color="auto"/>
              <w:bottom w:val="single" w:sz="4" w:space="0" w:color="auto"/>
              <w:right w:val="single" w:sz="4" w:space="0" w:color="auto"/>
            </w:tcBorders>
            <w:vAlign w:val="center"/>
          </w:tcPr>
          <w:p w14:paraId="51AF2811" w14:textId="77777777" w:rsidR="009E7757" w:rsidRDefault="00000000">
            <w:pPr>
              <w:spacing w:before="20" w:after="20" w:line="240" w:lineRule="auto"/>
              <w:jc w:val="center"/>
            </w:pPr>
            <w:r>
              <w:rPr>
                <w:rFonts w:ascii="Arial Narrow" w:hAnsi="Arial Narrow" w:cs="Arial"/>
                <w:sz w:val="18"/>
                <w:szCs w:val="18"/>
                <w:lang w:val="es-ES"/>
              </w:rPr>
              <w:t>1.28</w:t>
            </w:r>
          </w:p>
        </w:tc>
        <w:tc>
          <w:tcPr>
            <w:tcW w:w="750" w:type="dxa"/>
            <w:tcBorders>
              <w:top w:val="single" w:sz="4" w:space="0" w:color="auto"/>
              <w:left w:val="single" w:sz="4" w:space="0" w:color="auto"/>
              <w:bottom w:val="single" w:sz="4" w:space="0" w:color="auto"/>
              <w:right w:val="single" w:sz="4" w:space="0" w:color="auto"/>
            </w:tcBorders>
            <w:vAlign w:val="center"/>
          </w:tcPr>
          <w:p w14:paraId="47A0F761" w14:textId="77777777" w:rsidR="009E7757" w:rsidRDefault="00000000">
            <w:pPr>
              <w:spacing w:before="20" w:after="20" w:line="240" w:lineRule="auto"/>
              <w:jc w:val="center"/>
            </w:pPr>
            <w:r>
              <w:rPr>
                <w:rFonts w:ascii="Arial Narrow" w:hAnsi="Arial Narrow" w:cs="Arial"/>
                <w:sz w:val="18"/>
                <w:szCs w:val="18"/>
                <w:lang w:val="es-ES"/>
              </w:rPr>
              <w:t>0.65</w:t>
            </w:r>
          </w:p>
        </w:tc>
        <w:tc>
          <w:tcPr>
            <w:tcW w:w="650" w:type="dxa"/>
            <w:tcBorders>
              <w:top w:val="single" w:sz="4" w:space="0" w:color="auto"/>
              <w:left w:val="single" w:sz="4" w:space="0" w:color="auto"/>
              <w:bottom w:val="single" w:sz="4" w:space="0" w:color="auto"/>
              <w:right w:val="single" w:sz="4" w:space="0" w:color="auto"/>
            </w:tcBorders>
            <w:vAlign w:val="center"/>
          </w:tcPr>
          <w:p w14:paraId="053F30F7" w14:textId="77777777" w:rsidR="009E7757" w:rsidRDefault="00000000">
            <w:pPr>
              <w:spacing w:before="20" w:after="20" w:line="240" w:lineRule="auto"/>
              <w:jc w:val="center"/>
            </w:pPr>
            <w:r>
              <w:rPr>
                <w:rFonts w:ascii="Arial Narrow" w:hAnsi="Arial Narrow" w:cs="Arial"/>
                <w:sz w:val="18"/>
                <w:szCs w:val="18"/>
                <w:lang w:val="es-ES"/>
              </w:rPr>
              <w:t>0.68</w:t>
            </w:r>
          </w:p>
        </w:tc>
        <w:tc>
          <w:tcPr>
            <w:tcW w:w="900" w:type="dxa"/>
            <w:tcBorders>
              <w:top w:val="single" w:sz="4" w:space="0" w:color="auto"/>
              <w:left w:val="single" w:sz="4" w:space="0" w:color="auto"/>
              <w:bottom w:val="single" w:sz="4" w:space="0" w:color="auto"/>
              <w:right w:val="single" w:sz="4" w:space="0" w:color="auto"/>
            </w:tcBorders>
            <w:vAlign w:val="center"/>
          </w:tcPr>
          <w:p w14:paraId="64461658" w14:textId="77777777" w:rsidR="009E7757" w:rsidRDefault="00000000">
            <w:pPr>
              <w:spacing w:before="20" w:after="20" w:line="240" w:lineRule="auto"/>
              <w:jc w:val="center"/>
            </w:pPr>
            <w:r>
              <w:rPr>
                <w:rFonts w:ascii="Arial Narrow" w:hAnsi="Arial Narrow" w:cs="Arial"/>
                <w:sz w:val="18"/>
                <w:szCs w:val="18"/>
                <w:lang w:val="es-ES"/>
              </w:rPr>
              <w:t>0.184</w:t>
            </w:r>
          </w:p>
        </w:tc>
      </w:tr>
      <w:tr w:rsidR="009E7757" w14:paraId="574F614F"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39836517" w14:textId="77777777" w:rsidR="009E7757" w:rsidRDefault="00000000">
            <w:pPr>
              <w:spacing w:before="20" w:after="20" w:line="240" w:lineRule="auto"/>
            </w:pPr>
            <w:r>
              <w:rPr>
                <w:rFonts w:ascii="Arial Narrow" w:hAnsi="Arial Narrow" w:cs="Arial"/>
                <w:sz w:val="18"/>
                <w:szCs w:val="18"/>
                <w:lang w:val="es-ES"/>
              </w:rPr>
              <w:t>Eje 12</w:t>
            </w:r>
          </w:p>
        </w:tc>
        <w:tc>
          <w:tcPr>
            <w:tcW w:w="1000" w:type="dxa"/>
            <w:tcBorders>
              <w:top w:val="single" w:sz="4" w:space="0" w:color="auto"/>
              <w:left w:val="single" w:sz="4" w:space="0" w:color="auto"/>
              <w:bottom w:val="single" w:sz="4" w:space="0" w:color="auto"/>
              <w:right w:val="single" w:sz="4" w:space="0" w:color="auto"/>
            </w:tcBorders>
            <w:vAlign w:val="center"/>
          </w:tcPr>
          <w:p w14:paraId="00C9EA04" w14:textId="77777777" w:rsidR="009E7757" w:rsidRDefault="00000000">
            <w:pPr>
              <w:spacing w:before="20" w:after="20" w:line="240" w:lineRule="auto"/>
              <w:jc w:val="center"/>
            </w:pPr>
            <w:r>
              <w:rPr>
                <w:rFonts w:ascii="Arial Narrow" w:hAnsi="Arial Narrow" w:cs="Arial"/>
                <w:sz w:val="18"/>
                <w:szCs w:val="18"/>
                <w:lang w:val="es-ES"/>
              </w:rPr>
              <w:t>0+060.15</w:t>
            </w:r>
          </w:p>
        </w:tc>
        <w:tc>
          <w:tcPr>
            <w:tcW w:w="930" w:type="dxa"/>
            <w:tcBorders>
              <w:top w:val="single" w:sz="4" w:space="0" w:color="auto"/>
              <w:left w:val="single" w:sz="4" w:space="0" w:color="auto"/>
              <w:bottom w:val="single" w:sz="4" w:space="0" w:color="auto"/>
              <w:right w:val="single" w:sz="4" w:space="0" w:color="auto"/>
            </w:tcBorders>
            <w:vAlign w:val="center"/>
          </w:tcPr>
          <w:p w14:paraId="5D2359F1" w14:textId="77777777" w:rsidR="009E7757" w:rsidRDefault="00000000">
            <w:pPr>
              <w:spacing w:before="20" w:after="20" w:line="240" w:lineRule="auto"/>
              <w:jc w:val="center"/>
            </w:pPr>
            <w:r>
              <w:rPr>
                <w:rFonts w:ascii="Arial Narrow" w:hAnsi="Arial Narrow" w:cs="Arial"/>
                <w:sz w:val="18"/>
                <w:szCs w:val="18"/>
                <w:lang w:val="es-ES"/>
              </w:rPr>
              <w:t>258.538</w:t>
            </w:r>
          </w:p>
        </w:tc>
        <w:tc>
          <w:tcPr>
            <w:tcW w:w="930" w:type="dxa"/>
            <w:tcBorders>
              <w:top w:val="single" w:sz="4" w:space="0" w:color="auto"/>
              <w:left w:val="single" w:sz="4" w:space="0" w:color="auto"/>
              <w:bottom w:val="single" w:sz="4" w:space="0" w:color="auto"/>
              <w:right w:val="single" w:sz="4" w:space="0" w:color="auto"/>
            </w:tcBorders>
            <w:vAlign w:val="center"/>
          </w:tcPr>
          <w:p w14:paraId="303E5F20" w14:textId="77777777" w:rsidR="009E7757" w:rsidRDefault="00000000">
            <w:pPr>
              <w:spacing w:before="20" w:after="20" w:line="240" w:lineRule="auto"/>
              <w:jc w:val="center"/>
            </w:pPr>
            <w:r>
              <w:rPr>
                <w:rFonts w:ascii="Arial Narrow" w:hAnsi="Arial Narrow" w:cs="Arial"/>
                <w:sz w:val="18"/>
                <w:szCs w:val="18"/>
                <w:lang w:val="es-ES"/>
              </w:rPr>
              <w:t>258.923</w:t>
            </w:r>
          </w:p>
        </w:tc>
        <w:tc>
          <w:tcPr>
            <w:tcW w:w="900" w:type="dxa"/>
            <w:tcBorders>
              <w:top w:val="single" w:sz="4" w:space="0" w:color="auto"/>
              <w:left w:val="single" w:sz="4" w:space="0" w:color="auto"/>
              <w:bottom w:val="single" w:sz="4" w:space="0" w:color="auto"/>
              <w:right w:val="single" w:sz="4" w:space="0" w:color="auto"/>
            </w:tcBorders>
            <w:vAlign w:val="center"/>
          </w:tcPr>
          <w:p w14:paraId="63D41521" w14:textId="77777777" w:rsidR="009E7757" w:rsidRDefault="00000000">
            <w:pPr>
              <w:spacing w:before="20" w:after="20" w:line="240" w:lineRule="auto"/>
              <w:jc w:val="center"/>
            </w:pPr>
            <w:r>
              <w:rPr>
                <w:rFonts w:ascii="Arial Narrow" w:hAnsi="Arial Narrow" w:cs="Arial"/>
                <w:sz w:val="18"/>
                <w:szCs w:val="18"/>
                <w:lang w:val="es-ES"/>
              </w:rPr>
              <w:t>0.384</w:t>
            </w:r>
          </w:p>
        </w:tc>
        <w:tc>
          <w:tcPr>
            <w:tcW w:w="750" w:type="dxa"/>
            <w:tcBorders>
              <w:top w:val="single" w:sz="4" w:space="0" w:color="auto"/>
              <w:left w:val="single" w:sz="4" w:space="0" w:color="auto"/>
              <w:bottom w:val="single" w:sz="4" w:space="0" w:color="auto"/>
              <w:right w:val="single" w:sz="4" w:space="0" w:color="auto"/>
            </w:tcBorders>
            <w:vAlign w:val="center"/>
          </w:tcPr>
          <w:p w14:paraId="5A3B9044" w14:textId="77777777" w:rsidR="009E7757" w:rsidRDefault="00000000">
            <w:pPr>
              <w:spacing w:before="20" w:after="20" w:line="240" w:lineRule="auto"/>
              <w:jc w:val="center"/>
            </w:pPr>
            <w:r>
              <w:rPr>
                <w:rFonts w:ascii="Arial Narrow" w:hAnsi="Arial Narrow" w:cs="Arial"/>
                <w:sz w:val="18"/>
                <w:szCs w:val="18"/>
                <w:lang w:val="es-ES"/>
              </w:rPr>
              <w:t>1.43</w:t>
            </w:r>
          </w:p>
        </w:tc>
        <w:tc>
          <w:tcPr>
            <w:tcW w:w="750" w:type="dxa"/>
            <w:tcBorders>
              <w:top w:val="single" w:sz="4" w:space="0" w:color="auto"/>
              <w:left w:val="single" w:sz="4" w:space="0" w:color="auto"/>
              <w:bottom w:val="single" w:sz="4" w:space="0" w:color="auto"/>
              <w:right w:val="single" w:sz="4" w:space="0" w:color="auto"/>
            </w:tcBorders>
            <w:vAlign w:val="center"/>
          </w:tcPr>
          <w:p w14:paraId="3A1A7584" w14:textId="77777777" w:rsidR="009E7757" w:rsidRDefault="00000000">
            <w:pPr>
              <w:spacing w:before="20" w:after="20" w:line="240" w:lineRule="auto"/>
              <w:jc w:val="center"/>
            </w:pPr>
            <w:r>
              <w:rPr>
                <w:rFonts w:ascii="Arial Narrow" w:hAnsi="Arial Narrow" w:cs="Arial"/>
                <w:sz w:val="18"/>
                <w:szCs w:val="18"/>
                <w:lang w:val="es-ES"/>
              </w:rPr>
              <w:t>0.74</w:t>
            </w:r>
          </w:p>
        </w:tc>
        <w:tc>
          <w:tcPr>
            <w:tcW w:w="650" w:type="dxa"/>
            <w:tcBorders>
              <w:top w:val="single" w:sz="4" w:space="0" w:color="auto"/>
              <w:left w:val="single" w:sz="4" w:space="0" w:color="auto"/>
              <w:bottom w:val="single" w:sz="4" w:space="0" w:color="auto"/>
              <w:right w:val="single" w:sz="4" w:space="0" w:color="auto"/>
            </w:tcBorders>
            <w:vAlign w:val="center"/>
          </w:tcPr>
          <w:p w14:paraId="241B299D" w14:textId="77777777" w:rsidR="009E7757" w:rsidRDefault="00000000">
            <w:pPr>
              <w:spacing w:before="20" w:after="20" w:line="240" w:lineRule="auto"/>
              <w:jc w:val="center"/>
            </w:pPr>
            <w:r>
              <w:rPr>
                <w:rFonts w:ascii="Arial Narrow" w:hAnsi="Arial Narrow" w:cs="Arial"/>
                <w:sz w:val="18"/>
                <w:szCs w:val="18"/>
                <w:lang w:val="es-ES"/>
              </w:rPr>
              <w:t>0.63</w:t>
            </w:r>
          </w:p>
        </w:tc>
        <w:tc>
          <w:tcPr>
            <w:tcW w:w="900" w:type="dxa"/>
            <w:tcBorders>
              <w:top w:val="single" w:sz="4" w:space="0" w:color="auto"/>
              <w:left w:val="single" w:sz="4" w:space="0" w:color="auto"/>
              <w:bottom w:val="single" w:sz="4" w:space="0" w:color="auto"/>
              <w:right w:val="single" w:sz="4" w:space="0" w:color="auto"/>
            </w:tcBorders>
            <w:vAlign w:val="center"/>
          </w:tcPr>
          <w:p w14:paraId="41182BA6" w14:textId="77777777" w:rsidR="009E7757" w:rsidRDefault="00000000">
            <w:pPr>
              <w:spacing w:before="20" w:after="20" w:line="240" w:lineRule="auto"/>
              <w:jc w:val="center"/>
            </w:pPr>
            <w:r>
              <w:rPr>
                <w:rFonts w:ascii="Arial Narrow" w:hAnsi="Arial Narrow" w:cs="Arial"/>
                <w:sz w:val="18"/>
                <w:szCs w:val="18"/>
                <w:lang w:val="es-ES"/>
              </w:rPr>
              <w:t>0.227</w:t>
            </w:r>
          </w:p>
        </w:tc>
      </w:tr>
      <w:tr w:rsidR="009E7757" w14:paraId="0FA1DFAF"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1B550405" w14:textId="77777777" w:rsidR="009E7757" w:rsidRDefault="00000000">
            <w:pPr>
              <w:spacing w:before="20" w:after="20" w:line="240" w:lineRule="auto"/>
            </w:pPr>
            <w:r>
              <w:rPr>
                <w:rFonts w:ascii="Arial Narrow" w:hAnsi="Arial Narrow" w:cs="Arial"/>
                <w:sz w:val="18"/>
                <w:szCs w:val="18"/>
                <w:lang w:val="es-ES"/>
              </w:rPr>
              <w:t>Fin tramo en vereda</w:t>
            </w:r>
          </w:p>
        </w:tc>
        <w:tc>
          <w:tcPr>
            <w:tcW w:w="1000" w:type="dxa"/>
            <w:tcBorders>
              <w:top w:val="single" w:sz="4" w:space="0" w:color="auto"/>
              <w:left w:val="single" w:sz="4" w:space="0" w:color="auto"/>
              <w:bottom w:val="single" w:sz="4" w:space="0" w:color="auto"/>
              <w:right w:val="single" w:sz="4" w:space="0" w:color="auto"/>
            </w:tcBorders>
            <w:vAlign w:val="center"/>
          </w:tcPr>
          <w:p w14:paraId="2787F202" w14:textId="77777777" w:rsidR="009E7757" w:rsidRDefault="00000000">
            <w:pPr>
              <w:spacing w:before="20" w:after="20" w:line="240" w:lineRule="auto"/>
              <w:jc w:val="center"/>
            </w:pPr>
            <w:r>
              <w:rPr>
                <w:rFonts w:ascii="Arial Narrow" w:hAnsi="Arial Narrow" w:cs="Arial"/>
                <w:sz w:val="18"/>
                <w:szCs w:val="18"/>
                <w:lang w:val="es-ES"/>
              </w:rPr>
              <w:t>0+078.42</w:t>
            </w:r>
          </w:p>
        </w:tc>
        <w:tc>
          <w:tcPr>
            <w:tcW w:w="930" w:type="dxa"/>
            <w:tcBorders>
              <w:top w:val="single" w:sz="4" w:space="0" w:color="auto"/>
              <w:left w:val="single" w:sz="4" w:space="0" w:color="auto"/>
              <w:bottom w:val="single" w:sz="4" w:space="0" w:color="auto"/>
              <w:right w:val="single" w:sz="4" w:space="0" w:color="auto"/>
            </w:tcBorders>
            <w:vAlign w:val="center"/>
          </w:tcPr>
          <w:p w14:paraId="255C076D" w14:textId="77777777" w:rsidR="009E7757" w:rsidRDefault="00000000">
            <w:pPr>
              <w:spacing w:before="20" w:after="20" w:line="240" w:lineRule="auto"/>
              <w:jc w:val="center"/>
            </w:pPr>
            <w:r>
              <w:rPr>
                <w:rFonts w:ascii="Arial Narrow" w:hAnsi="Arial Narrow" w:cs="Arial"/>
                <w:sz w:val="18"/>
                <w:szCs w:val="18"/>
                <w:lang w:val="es-ES"/>
              </w:rPr>
              <w:t>258.483</w:t>
            </w:r>
          </w:p>
        </w:tc>
        <w:tc>
          <w:tcPr>
            <w:tcW w:w="930" w:type="dxa"/>
            <w:tcBorders>
              <w:top w:val="single" w:sz="4" w:space="0" w:color="auto"/>
              <w:left w:val="single" w:sz="4" w:space="0" w:color="auto"/>
              <w:bottom w:val="single" w:sz="4" w:space="0" w:color="auto"/>
              <w:right w:val="single" w:sz="4" w:space="0" w:color="auto"/>
            </w:tcBorders>
            <w:vAlign w:val="center"/>
          </w:tcPr>
          <w:p w14:paraId="5695AC20" w14:textId="77777777" w:rsidR="009E7757" w:rsidRDefault="00000000">
            <w:pPr>
              <w:spacing w:before="20" w:after="20" w:line="240" w:lineRule="auto"/>
              <w:jc w:val="center"/>
            </w:pPr>
            <w:r>
              <w:rPr>
                <w:rFonts w:ascii="Arial Narrow" w:hAnsi="Arial Narrow" w:cs="Arial"/>
                <w:sz w:val="18"/>
                <w:szCs w:val="18"/>
                <w:lang w:val="es-ES"/>
              </w:rPr>
              <w:t>258.877</w:t>
            </w:r>
          </w:p>
        </w:tc>
        <w:tc>
          <w:tcPr>
            <w:tcW w:w="900" w:type="dxa"/>
            <w:tcBorders>
              <w:top w:val="single" w:sz="4" w:space="0" w:color="auto"/>
              <w:left w:val="single" w:sz="4" w:space="0" w:color="auto"/>
              <w:bottom w:val="single" w:sz="4" w:space="0" w:color="auto"/>
              <w:right w:val="single" w:sz="4" w:space="0" w:color="auto"/>
            </w:tcBorders>
            <w:vAlign w:val="center"/>
          </w:tcPr>
          <w:p w14:paraId="46F9250F" w14:textId="77777777" w:rsidR="009E7757" w:rsidRDefault="00000000">
            <w:pPr>
              <w:spacing w:before="20" w:after="20" w:line="240" w:lineRule="auto"/>
              <w:jc w:val="center"/>
            </w:pPr>
            <w:r>
              <w:rPr>
                <w:rFonts w:ascii="Arial Narrow" w:hAnsi="Arial Narrow" w:cs="Arial"/>
                <w:sz w:val="18"/>
                <w:szCs w:val="18"/>
                <w:lang w:val="es-ES"/>
              </w:rPr>
              <w:t>0.394</w:t>
            </w:r>
          </w:p>
        </w:tc>
        <w:tc>
          <w:tcPr>
            <w:tcW w:w="750" w:type="dxa"/>
            <w:tcBorders>
              <w:top w:val="single" w:sz="4" w:space="0" w:color="auto"/>
              <w:left w:val="single" w:sz="4" w:space="0" w:color="auto"/>
              <w:bottom w:val="single" w:sz="4" w:space="0" w:color="auto"/>
              <w:right w:val="single" w:sz="4" w:space="0" w:color="auto"/>
            </w:tcBorders>
            <w:vAlign w:val="center"/>
          </w:tcPr>
          <w:p w14:paraId="5F0F9DB1" w14:textId="77777777" w:rsidR="009E7757" w:rsidRDefault="00000000">
            <w:pPr>
              <w:spacing w:before="20" w:after="20" w:line="240" w:lineRule="auto"/>
              <w:jc w:val="center"/>
            </w:pPr>
            <w:r>
              <w:rPr>
                <w:rFonts w:ascii="Arial Narrow" w:hAnsi="Arial Narrow" w:cs="Arial"/>
                <w:sz w:val="18"/>
                <w:szCs w:val="18"/>
                <w:lang w:val="es-ES"/>
              </w:rPr>
              <w:t>1.39</w:t>
            </w:r>
          </w:p>
        </w:tc>
        <w:tc>
          <w:tcPr>
            <w:tcW w:w="750" w:type="dxa"/>
            <w:tcBorders>
              <w:top w:val="single" w:sz="4" w:space="0" w:color="auto"/>
              <w:left w:val="single" w:sz="4" w:space="0" w:color="auto"/>
              <w:bottom w:val="single" w:sz="4" w:space="0" w:color="auto"/>
              <w:right w:val="single" w:sz="4" w:space="0" w:color="auto"/>
            </w:tcBorders>
            <w:vAlign w:val="center"/>
          </w:tcPr>
          <w:p w14:paraId="7521890E" w14:textId="77777777" w:rsidR="009E7757" w:rsidRDefault="00000000">
            <w:pPr>
              <w:spacing w:before="20" w:after="20" w:line="240" w:lineRule="auto"/>
              <w:jc w:val="center"/>
            </w:pPr>
            <w:r>
              <w:rPr>
                <w:rFonts w:ascii="Arial Narrow" w:hAnsi="Arial Narrow" w:cs="Arial"/>
                <w:sz w:val="18"/>
                <w:szCs w:val="18"/>
                <w:lang w:val="es-ES"/>
              </w:rPr>
              <w:t>0.71</w:t>
            </w:r>
          </w:p>
        </w:tc>
        <w:tc>
          <w:tcPr>
            <w:tcW w:w="650" w:type="dxa"/>
            <w:tcBorders>
              <w:top w:val="single" w:sz="4" w:space="0" w:color="auto"/>
              <w:left w:val="single" w:sz="4" w:space="0" w:color="auto"/>
              <w:bottom w:val="single" w:sz="4" w:space="0" w:color="auto"/>
              <w:right w:val="single" w:sz="4" w:space="0" w:color="auto"/>
            </w:tcBorders>
            <w:vAlign w:val="center"/>
          </w:tcPr>
          <w:p w14:paraId="2293E4A9" w14:textId="77777777" w:rsidR="009E7757" w:rsidRDefault="00000000">
            <w:pPr>
              <w:spacing w:before="20" w:after="20" w:line="240" w:lineRule="auto"/>
              <w:jc w:val="center"/>
            </w:pPr>
            <w:r>
              <w:rPr>
                <w:rFonts w:ascii="Arial Narrow" w:hAnsi="Arial Narrow" w:cs="Arial"/>
                <w:sz w:val="18"/>
                <w:szCs w:val="18"/>
                <w:lang w:val="es-ES"/>
              </w:rPr>
              <w:t>0.66</w:t>
            </w:r>
          </w:p>
        </w:tc>
        <w:tc>
          <w:tcPr>
            <w:tcW w:w="900" w:type="dxa"/>
            <w:tcBorders>
              <w:top w:val="single" w:sz="4" w:space="0" w:color="auto"/>
              <w:left w:val="single" w:sz="4" w:space="0" w:color="auto"/>
              <w:bottom w:val="single" w:sz="4" w:space="0" w:color="auto"/>
              <w:right w:val="single" w:sz="4" w:space="0" w:color="auto"/>
            </w:tcBorders>
            <w:vAlign w:val="center"/>
          </w:tcPr>
          <w:p w14:paraId="1EB7E390" w14:textId="77777777" w:rsidR="009E7757" w:rsidRDefault="00000000">
            <w:pPr>
              <w:spacing w:before="20" w:after="20" w:line="240" w:lineRule="auto"/>
              <w:jc w:val="center"/>
            </w:pPr>
            <w:r>
              <w:rPr>
                <w:rFonts w:ascii="Arial Narrow" w:hAnsi="Arial Narrow" w:cs="Arial"/>
                <w:sz w:val="18"/>
                <w:szCs w:val="18"/>
                <w:lang w:val="es-ES"/>
              </w:rPr>
              <w:t>0.206</w:t>
            </w:r>
          </w:p>
        </w:tc>
      </w:tr>
      <w:tr w:rsidR="009E7757" w14:paraId="24AAD9CA"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500F0448" w14:textId="77777777" w:rsidR="009E7757" w:rsidRDefault="00000000">
            <w:pPr>
              <w:spacing w:before="20" w:after="20" w:line="240" w:lineRule="auto"/>
            </w:pPr>
            <w:r>
              <w:rPr>
                <w:rFonts w:ascii="Arial Narrow" w:hAnsi="Arial Narrow" w:cs="Arial"/>
                <w:sz w:val="18"/>
                <w:szCs w:val="18"/>
                <w:lang w:val="es-ES"/>
              </w:rPr>
              <w:t>Quiebre C-2</w:t>
            </w:r>
          </w:p>
        </w:tc>
        <w:tc>
          <w:tcPr>
            <w:tcW w:w="1000" w:type="dxa"/>
            <w:tcBorders>
              <w:top w:val="single" w:sz="4" w:space="0" w:color="auto"/>
              <w:left w:val="single" w:sz="4" w:space="0" w:color="auto"/>
              <w:bottom w:val="single" w:sz="4" w:space="0" w:color="auto"/>
              <w:right w:val="single" w:sz="4" w:space="0" w:color="auto"/>
            </w:tcBorders>
            <w:vAlign w:val="center"/>
          </w:tcPr>
          <w:p w14:paraId="6B241179" w14:textId="77777777" w:rsidR="009E7757" w:rsidRDefault="00000000">
            <w:pPr>
              <w:spacing w:before="20" w:after="20" w:line="240" w:lineRule="auto"/>
              <w:jc w:val="center"/>
            </w:pPr>
            <w:r>
              <w:rPr>
                <w:rFonts w:ascii="Arial Narrow" w:hAnsi="Arial Narrow" w:cs="Arial"/>
                <w:sz w:val="18"/>
                <w:szCs w:val="18"/>
                <w:lang w:val="es-ES"/>
              </w:rPr>
              <w:t>0+116.00</w:t>
            </w:r>
          </w:p>
        </w:tc>
        <w:tc>
          <w:tcPr>
            <w:tcW w:w="930" w:type="dxa"/>
            <w:tcBorders>
              <w:top w:val="single" w:sz="4" w:space="0" w:color="auto"/>
              <w:left w:val="single" w:sz="4" w:space="0" w:color="auto"/>
              <w:bottom w:val="single" w:sz="4" w:space="0" w:color="auto"/>
              <w:right w:val="single" w:sz="4" w:space="0" w:color="auto"/>
            </w:tcBorders>
            <w:vAlign w:val="center"/>
          </w:tcPr>
          <w:p w14:paraId="61BF4E8F" w14:textId="77777777" w:rsidR="009E7757" w:rsidRDefault="00000000">
            <w:pPr>
              <w:spacing w:before="20" w:after="20" w:line="240" w:lineRule="auto"/>
              <w:jc w:val="center"/>
            </w:pPr>
            <w:r>
              <w:rPr>
                <w:rFonts w:ascii="Arial Narrow" w:hAnsi="Arial Narrow" w:cs="Arial"/>
                <w:sz w:val="18"/>
                <w:szCs w:val="18"/>
                <w:lang w:val="es-ES"/>
              </w:rPr>
              <w:t>258.370</w:t>
            </w:r>
          </w:p>
        </w:tc>
        <w:tc>
          <w:tcPr>
            <w:tcW w:w="930" w:type="dxa"/>
            <w:tcBorders>
              <w:top w:val="single" w:sz="4" w:space="0" w:color="auto"/>
              <w:left w:val="single" w:sz="4" w:space="0" w:color="auto"/>
              <w:bottom w:val="single" w:sz="4" w:space="0" w:color="auto"/>
              <w:right w:val="single" w:sz="4" w:space="0" w:color="auto"/>
            </w:tcBorders>
            <w:vAlign w:val="center"/>
          </w:tcPr>
          <w:p w14:paraId="0335AAAE" w14:textId="77777777" w:rsidR="009E7757" w:rsidRDefault="00000000">
            <w:pPr>
              <w:spacing w:before="20" w:after="20" w:line="240" w:lineRule="auto"/>
              <w:jc w:val="center"/>
            </w:pPr>
            <w:r>
              <w:rPr>
                <w:rFonts w:ascii="Arial Narrow" w:hAnsi="Arial Narrow" w:cs="Arial"/>
                <w:sz w:val="18"/>
                <w:szCs w:val="18"/>
                <w:lang w:val="es-ES"/>
              </w:rPr>
              <w:t>258.810</w:t>
            </w:r>
          </w:p>
        </w:tc>
        <w:tc>
          <w:tcPr>
            <w:tcW w:w="900" w:type="dxa"/>
            <w:tcBorders>
              <w:top w:val="single" w:sz="4" w:space="0" w:color="auto"/>
              <w:left w:val="single" w:sz="4" w:space="0" w:color="auto"/>
              <w:bottom w:val="single" w:sz="4" w:space="0" w:color="auto"/>
              <w:right w:val="single" w:sz="4" w:space="0" w:color="auto"/>
            </w:tcBorders>
            <w:vAlign w:val="center"/>
          </w:tcPr>
          <w:p w14:paraId="3CE189D0" w14:textId="77777777" w:rsidR="009E7757" w:rsidRDefault="00000000">
            <w:pPr>
              <w:spacing w:before="20" w:after="20" w:line="240" w:lineRule="auto"/>
              <w:jc w:val="center"/>
            </w:pPr>
            <w:r>
              <w:rPr>
                <w:rFonts w:ascii="Arial Narrow" w:hAnsi="Arial Narrow" w:cs="Arial"/>
                <w:sz w:val="18"/>
                <w:szCs w:val="18"/>
                <w:lang w:val="es-ES"/>
              </w:rPr>
              <w:t>0.440</w:t>
            </w:r>
          </w:p>
        </w:tc>
        <w:tc>
          <w:tcPr>
            <w:tcW w:w="750" w:type="dxa"/>
            <w:tcBorders>
              <w:top w:val="single" w:sz="4" w:space="0" w:color="auto"/>
              <w:left w:val="single" w:sz="4" w:space="0" w:color="auto"/>
              <w:bottom w:val="single" w:sz="4" w:space="0" w:color="auto"/>
              <w:right w:val="single" w:sz="4" w:space="0" w:color="auto"/>
            </w:tcBorders>
            <w:vAlign w:val="center"/>
          </w:tcPr>
          <w:p w14:paraId="3370B7AC" w14:textId="77777777" w:rsidR="009E7757" w:rsidRDefault="00000000">
            <w:pPr>
              <w:spacing w:before="20" w:after="20" w:line="240" w:lineRule="auto"/>
              <w:jc w:val="center"/>
            </w:pPr>
            <w:r>
              <w:rPr>
                <w:rFonts w:ascii="Arial Narrow" w:hAnsi="Arial Narrow" w:cs="Arial"/>
                <w:sz w:val="18"/>
                <w:szCs w:val="18"/>
                <w:lang w:val="es-ES"/>
              </w:rPr>
              <w:t>1.25</w:t>
            </w:r>
          </w:p>
        </w:tc>
        <w:tc>
          <w:tcPr>
            <w:tcW w:w="750" w:type="dxa"/>
            <w:tcBorders>
              <w:top w:val="single" w:sz="4" w:space="0" w:color="auto"/>
              <w:left w:val="single" w:sz="4" w:space="0" w:color="auto"/>
              <w:bottom w:val="single" w:sz="4" w:space="0" w:color="auto"/>
              <w:right w:val="single" w:sz="4" w:space="0" w:color="auto"/>
            </w:tcBorders>
            <w:vAlign w:val="center"/>
          </w:tcPr>
          <w:p w14:paraId="06431A6E" w14:textId="77777777" w:rsidR="009E7757" w:rsidRDefault="00000000">
            <w:pPr>
              <w:spacing w:before="20" w:after="20" w:line="240" w:lineRule="auto"/>
              <w:jc w:val="center"/>
            </w:pPr>
            <w:r>
              <w:rPr>
                <w:rFonts w:ascii="Arial Narrow" w:hAnsi="Arial Narrow" w:cs="Arial"/>
                <w:sz w:val="18"/>
                <w:szCs w:val="18"/>
                <w:lang w:val="es-ES"/>
              </w:rPr>
              <w:t>0.60</w:t>
            </w:r>
          </w:p>
        </w:tc>
        <w:tc>
          <w:tcPr>
            <w:tcW w:w="650" w:type="dxa"/>
            <w:tcBorders>
              <w:top w:val="single" w:sz="4" w:space="0" w:color="auto"/>
              <w:left w:val="single" w:sz="4" w:space="0" w:color="auto"/>
              <w:bottom w:val="single" w:sz="4" w:space="0" w:color="auto"/>
              <w:right w:val="single" w:sz="4" w:space="0" w:color="auto"/>
            </w:tcBorders>
            <w:vAlign w:val="center"/>
          </w:tcPr>
          <w:p w14:paraId="57599260" w14:textId="77777777" w:rsidR="009E7757" w:rsidRDefault="00000000">
            <w:pPr>
              <w:spacing w:before="20" w:after="20" w:line="240" w:lineRule="auto"/>
              <w:jc w:val="center"/>
            </w:pPr>
            <w:r>
              <w:rPr>
                <w:rFonts w:ascii="Arial Narrow" w:hAnsi="Arial Narrow" w:cs="Arial"/>
                <w:sz w:val="18"/>
                <w:szCs w:val="18"/>
                <w:lang w:val="es-ES"/>
              </w:rPr>
              <w:t>0.73</w:t>
            </w:r>
          </w:p>
        </w:tc>
        <w:tc>
          <w:tcPr>
            <w:tcW w:w="900" w:type="dxa"/>
            <w:tcBorders>
              <w:top w:val="single" w:sz="4" w:space="0" w:color="auto"/>
              <w:left w:val="single" w:sz="4" w:space="0" w:color="auto"/>
              <w:bottom w:val="single" w:sz="4" w:space="0" w:color="auto"/>
              <w:right w:val="single" w:sz="4" w:space="0" w:color="auto"/>
            </w:tcBorders>
            <w:vAlign w:val="center"/>
          </w:tcPr>
          <w:p w14:paraId="2251515B" w14:textId="77777777" w:rsidR="009E7757" w:rsidRDefault="00000000">
            <w:pPr>
              <w:spacing w:before="20" w:after="20" w:line="240" w:lineRule="auto"/>
              <w:jc w:val="center"/>
            </w:pPr>
            <w:r>
              <w:rPr>
                <w:rFonts w:ascii="Arial Narrow" w:hAnsi="Arial Narrow" w:cs="Arial"/>
                <w:sz w:val="18"/>
                <w:szCs w:val="18"/>
                <w:lang w:val="es-ES"/>
              </w:rPr>
              <w:t>0.160</w:t>
            </w:r>
          </w:p>
        </w:tc>
      </w:tr>
      <w:tr w:rsidR="009E7757" w14:paraId="75B6FA40" w14:textId="77777777">
        <w:trPr>
          <w:cantSplit/>
          <w:jc w:val="center"/>
        </w:trPr>
        <w:tc>
          <w:tcPr>
            <w:tcW w:w="1450" w:type="dxa"/>
            <w:tcBorders>
              <w:top w:val="single" w:sz="4" w:space="0" w:color="auto"/>
              <w:left w:val="single" w:sz="4" w:space="0" w:color="auto"/>
              <w:bottom w:val="single" w:sz="4" w:space="0" w:color="auto"/>
              <w:right w:val="single" w:sz="4" w:space="0" w:color="auto"/>
            </w:tcBorders>
            <w:vAlign w:val="center"/>
          </w:tcPr>
          <w:p w14:paraId="4971EA08" w14:textId="77777777" w:rsidR="009E7757" w:rsidRDefault="00000000">
            <w:pPr>
              <w:spacing w:before="20" w:after="20" w:line="240" w:lineRule="auto"/>
            </w:pPr>
            <w:r>
              <w:rPr>
                <w:rFonts w:ascii="Arial Narrow" w:hAnsi="Arial Narrow" w:cs="Arial"/>
                <w:sz w:val="18"/>
                <w:szCs w:val="18"/>
                <w:lang w:val="es-ES"/>
              </w:rPr>
              <w:t>Salida</w:t>
            </w:r>
          </w:p>
        </w:tc>
        <w:tc>
          <w:tcPr>
            <w:tcW w:w="1000" w:type="dxa"/>
            <w:tcBorders>
              <w:top w:val="single" w:sz="4" w:space="0" w:color="auto"/>
              <w:left w:val="single" w:sz="4" w:space="0" w:color="auto"/>
              <w:bottom w:val="single" w:sz="4" w:space="0" w:color="auto"/>
              <w:right w:val="single" w:sz="4" w:space="0" w:color="auto"/>
            </w:tcBorders>
            <w:vAlign w:val="center"/>
          </w:tcPr>
          <w:p w14:paraId="322C11F8" w14:textId="77777777" w:rsidR="009E7757" w:rsidRDefault="00000000">
            <w:pPr>
              <w:spacing w:before="20" w:after="20" w:line="240" w:lineRule="auto"/>
              <w:jc w:val="center"/>
            </w:pPr>
            <w:r>
              <w:rPr>
                <w:rFonts w:ascii="Arial Narrow" w:hAnsi="Arial Narrow" w:cs="Arial"/>
                <w:sz w:val="18"/>
                <w:szCs w:val="18"/>
                <w:lang w:val="es-ES"/>
              </w:rPr>
              <w:t>0+139.08</w:t>
            </w:r>
          </w:p>
        </w:tc>
        <w:tc>
          <w:tcPr>
            <w:tcW w:w="930" w:type="dxa"/>
            <w:tcBorders>
              <w:top w:val="single" w:sz="4" w:space="0" w:color="auto"/>
              <w:left w:val="single" w:sz="4" w:space="0" w:color="auto"/>
              <w:bottom w:val="single" w:sz="4" w:space="0" w:color="auto"/>
              <w:right w:val="single" w:sz="4" w:space="0" w:color="auto"/>
            </w:tcBorders>
            <w:vAlign w:val="center"/>
          </w:tcPr>
          <w:p w14:paraId="5FBA217F" w14:textId="77777777" w:rsidR="009E7757" w:rsidRDefault="00000000">
            <w:pPr>
              <w:spacing w:before="20" w:after="20" w:line="240" w:lineRule="auto"/>
              <w:jc w:val="center"/>
            </w:pPr>
            <w:r>
              <w:rPr>
                <w:rFonts w:ascii="Arial Narrow" w:hAnsi="Arial Narrow" w:cs="Arial"/>
                <w:sz w:val="18"/>
                <w:szCs w:val="18"/>
                <w:lang w:val="es-ES"/>
              </w:rPr>
              <w:t>258.300</w:t>
            </w:r>
          </w:p>
        </w:tc>
        <w:tc>
          <w:tcPr>
            <w:tcW w:w="930" w:type="dxa"/>
            <w:tcBorders>
              <w:top w:val="single" w:sz="4" w:space="0" w:color="auto"/>
              <w:left w:val="single" w:sz="4" w:space="0" w:color="auto"/>
              <w:bottom w:val="single" w:sz="4" w:space="0" w:color="auto"/>
              <w:right w:val="single" w:sz="4" w:space="0" w:color="auto"/>
            </w:tcBorders>
            <w:vAlign w:val="center"/>
          </w:tcPr>
          <w:p w14:paraId="02A3ED24" w14:textId="77777777" w:rsidR="009E7757" w:rsidRDefault="00000000">
            <w:pPr>
              <w:spacing w:before="20" w:after="20" w:line="240" w:lineRule="auto"/>
              <w:jc w:val="center"/>
            </w:pPr>
            <w:r>
              <w:rPr>
                <w:rFonts w:ascii="Arial Narrow" w:hAnsi="Arial Narrow" w:cs="Arial"/>
                <w:sz w:val="18"/>
                <w:szCs w:val="18"/>
                <w:lang w:val="es-ES"/>
              </w:rPr>
              <w:t>258.785</w:t>
            </w:r>
          </w:p>
        </w:tc>
        <w:tc>
          <w:tcPr>
            <w:tcW w:w="900" w:type="dxa"/>
            <w:tcBorders>
              <w:top w:val="single" w:sz="4" w:space="0" w:color="auto"/>
              <w:left w:val="single" w:sz="4" w:space="0" w:color="auto"/>
              <w:bottom w:val="single" w:sz="4" w:space="0" w:color="auto"/>
              <w:right w:val="single" w:sz="4" w:space="0" w:color="auto"/>
            </w:tcBorders>
            <w:vAlign w:val="center"/>
          </w:tcPr>
          <w:p w14:paraId="65CD360C" w14:textId="77777777" w:rsidR="009E7757" w:rsidRDefault="00000000">
            <w:pPr>
              <w:spacing w:before="20" w:after="20" w:line="240" w:lineRule="auto"/>
              <w:jc w:val="center"/>
            </w:pPr>
            <w:r>
              <w:rPr>
                <w:rFonts w:ascii="Arial Narrow" w:hAnsi="Arial Narrow" w:cs="Arial"/>
                <w:sz w:val="18"/>
                <w:szCs w:val="18"/>
                <w:lang w:val="es-ES"/>
              </w:rPr>
              <w:t>0.485</w:t>
            </w:r>
          </w:p>
        </w:tc>
        <w:tc>
          <w:tcPr>
            <w:tcW w:w="750" w:type="dxa"/>
            <w:tcBorders>
              <w:top w:val="single" w:sz="4" w:space="0" w:color="auto"/>
              <w:left w:val="single" w:sz="4" w:space="0" w:color="auto"/>
              <w:bottom w:val="single" w:sz="4" w:space="0" w:color="auto"/>
              <w:right w:val="single" w:sz="4" w:space="0" w:color="auto"/>
            </w:tcBorders>
            <w:vAlign w:val="center"/>
          </w:tcPr>
          <w:p w14:paraId="0C9F5E81" w14:textId="77777777" w:rsidR="009E7757" w:rsidRDefault="00000000">
            <w:pPr>
              <w:spacing w:before="20" w:after="20" w:line="240" w:lineRule="auto"/>
              <w:jc w:val="center"/>
            </w:pPr>
            <w:r>
              <w:rPr>
                <w:rFonts w:ascii="Arial Narrow" w:hAnsi="Arial Narrow" w:cs="Arial"/>
                <w:sz w:val="18"/>
                <w:szCs w:val="18"/>
                <w:lang w:val="es-ES"/>
              </w:rPr>
              <w:t>1.13</w:t>
            </w:r>
          </w:p>
        </w:tc>
        <w:tc>
          <w:tcPr>
            <w:tcW w:w="750" w:type="dxa"/>
            <w:tcBorders>
              <w:top w:val="single" w:sz="4" w:space="0" w:color="auto"/>
              <w:left w:val="single" w:sz="4" w:space="0" w:color="auto"/>
              <w:bottom w:val="single" w:sz="4" w:space="0" w:color="auto"/>
              <w:right w:val="single" w:sz="4" w:space="0" w:color="auto"/>
            </w:tcBorders>
            <w:vAlign w:val="center"/>
          </w:tcPr>
          <w:p w14:paraId="58F933CF" w14:textId="77777777" w:rsidR="009E7757" w:rsidRDefault="00000000">
            <w:pPr>
              <w:spacing w:before="20" w:after="20" w:line="240" w:lineRule="auto"/>
              <w:jc w:val="center"/>
            </w:pPr>
            <w:r>
              <w:rPr>
                <w:rFonts w:ascii="Arial Narrow" w:hAnsi="Arial Narrow" w:cs="Arial"/>
                <w:sz w:val="18"/>
                <w:szCs w:val="18"/>
                <w:lang w:val="es-ES"/>
              </w:rPr>
              <w:t>0.52</w:t>
            </w:r>
          </w:p>
        </w:tc>
        <w:tc>
          <w:tcPr>
            <w:tcW w:w="650" w:type="dxa"/>
            <w:tcBorders>
              <w:top w:val="single" w:sz="4" w:space="0" w:color="auto"/>
              <w:left w:val="single" w:sz="4" w:space="0" w:color="auto"/>
              <w:bottom w:val="single" w:sz="4" w:space="0" w:color="auto"/>
              <w:right w:val="single" w:sz="4" w:space="0" w:color="auto"/>
            </w:tcBorders>
            <w:vAlign w:val="center"/>
          </w:tcPr>
          <w:p w14:paraId="6B4567D6" w14:textId="77777777" w:rsidR="009E7757" w:rsidRDefault="00000000">
            <w:pPr>
              <w:spacing w:before="20" w:after="20" w:line="240" w:lineRule="auto"/>
              <w:jc w:val="center"/>
            </w:pPr>
            <w:r>
              <w:rPr>
                <w:rFonts w:ascii="Arial Narrow" w:hAnsi="Arial Narrow" w:cs="Arial"/>
                <w:sz w:val="18"/>
                <w:szCs w:val="18"/>
                <w:lang w:val="es-ES"/>
              </w:rPr>
              <w:t>0.81</w:t>
            </w:r>
          </w:p>
        </w:tc>
        <w:tc>
          <w:tcPr>
            <w:tcW w:w="900" w:type="dxa"/>
            <w:tcBorders>
              <w:top w:val="single" w:sz="4" w:space="0" w:color="auto"/>
              <w:left w:val="single" w:sz="4" w:space="0" w:color="auto"/>
              <w:bottom w:val="single" w:sz="4" w:space="0" w:color="auto"/>
              <w:right w:val="single" w:sz="4" w:space="0" w:color="auto"/>
            </w:tcBorders>
            <w:vAlign w:val="center"/>
          </w:tcPr>
          <w:p w14:paraId="60AD5C33" w14:textId="77777777" w:rsidR="009E7757" w:rsidRDefault="00000000">
            <w:pPr>
              <w:spacing w:before="20" w:after="20" w:line="240" w:lineRule="auto"/>
              <w:jc w:val="center"/>
            </w:pPr>
            <w:r>
              <w:rPr>
                <w:rFonts w:ascii="Arial Narrow" w:hAnsi="Arial Narrow" w:cs="Arial"/>
                <w:sz w:val="18"/>
                <w:szCs w:val="18"/>
                <w:lang w:val="es-ES"/>
              </w:rPr>
              <w:t>0.115</w:t>
            </w:r>
          </w:p>
        </w:tc>
      </w:tr>
    </w:tbl>
    <w:p w14:paraId="07AB4E68"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hoja PERFIL_FLUJO de la memoria de cálculo del colector; elaboración propia.</w:t>
      </w:r>
    </w:p>
    <w:p w14:paraId="51EBA7A6" w14:textId="77777777" w:rsidR="009E7757" w:rsidRDefault="00000000">
      <w:pPr>
        <w:keepNext/>
        <w:spacing w:before="120" w:after="60"/>
        <w:jc w:val="center"/>
      </w:pPr>
      <w:r>
        <w:rPr>
          <w:noProof/>
        </w:rPr>
        <w:drawing>
          <wp:inline distT="0" distB="0" distL="0" distR="0" wp14:anchorId="36A53C9E" wp14:editId="7C134004">
            <wp:extent cx="5400000" cy="2640000"/>
            <wp:effectExtent l="0" t="0" r="0" b="0"/>
            <wp:docPr id="9001" name="Imagen colector 9001"/>
            <wp:cNvGraphicFramePr/>
            <a:graphic xmlns:a="http://schemas.openxmlformats.org/drawingml/2006/main">
              <a:graphicData uri="http://schemas.openxmlformats.org/drawingml/2006/picture">
                <pic:pic xmlns:pic="http://schemas.openxmlformats.org/drawingml/2006/picture">
                  <pic:nvPicPr>
                    <pic:cNvPr id="9001" name="colector_1.png"/>
                    <pic:cNvPicPr/>
                  </pic:nvPicPr>
                  <pic:blipFill>
                    <a:blip r:embed="rId43"/>
                    <a:stretch>
                      <a:fillRect/>
                    </a:stretch>
                  </pic:blipFill>
                  <pic:spPr>
                    <a:xfrm>
                      <a:off x="0" y="0"/>
                      <a:ext cx="5400000" cy="2640000"/>
                    </a:xfrm>
                    <a:prstGeom prst="rect">
                      <a:avLst/>
                    </a:prstGeom>
                  </pic:spPr>
                </pic:pic>
              </a:graphicData>
            </a:graphic>
          </wp:inline>
        </w:drawing>
      </w:r>
    </w:p>
    <w:p w14:paraId="588B6A2A"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Gráfico N° 10: Perfil hidráulico del colector frontal</w:t>
      </w:r>
    </w:p>
    <w:p w14:paraId="7774A572"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elaboración propia.</w:t>
      </w:r>
    </w:p>
    <w:p w14:paraId="50FBFE99"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Los resultados muestran que el colector cumple los criterios en todo su recorrido: el </w:t>
      </w:r>
      <w:r>
        <w:rPr>
          <w:rFonts w:ascii="Arial Narrow" w:hAnsi="Arial Narrow" w:cs="Arial"/>
          <w:b/>
          <w:bCs/>
          <w:lang w:val="es-ES"/>
        </w:rPr>
        <w:t>llenado máximo es 81.5 %</w:t>
      </w:r>
      <w:r>
        <w:rPr>
          <w:rFonts w:ascii="Arial Narrow" w:hAnsi="Arial Narrow" w:cs="Arial"/>
          <w:lang w:val="es-ES"/>
        </w:rPr>
        <w:t xml:space="preserve"> (límite 85 %), el </w:t>
      </w:r>
      <w:r>
        <w:rPr>
          <w:rFonts w:ascii="Arial Narrow" w:hAnsi="Arial Narrow" w:cs="Arial"/>
          <w:b/>
          <w:bCs/>
          <w:lang w:val="es-ES"/>
        </w:rPr>
        <w:t>borde libre mínimo es 0.087 m</w:t>
      </w:r>
      <w:r>
        <w:rPr>
          <w:rFonts w:ascii="Arial Narrow" w:hAnsi="Arial Narrow" w:cs="Arial"/>
          <w:lang w:val="es-ES"/>
        </w:rPr>
        <w:t xml:space="preserve"> en el Eje 02 (mínimo 0.05 m), el flujo es subcrítico, con números de Froude entre 0.52 y 0.74, y las velocidades se mantienen entre 1.13 y 1.43 m/s. Estas velocidades evitan la sedimentación sin llegar a producir erosión en el concreto. En el cruce de camiones (0+054.00 a 0+060.00) la cara inferior de la losa desciende 0.10 m por el mayor espesor de losa (0.20 m), manteniéndose un borde libre mínimo de 0.10 m.</w:t>
      </w:r>
    </w:p>
    <w:p w14:paraId="6E631AE8" w14:textId="77777777" w:rsidR="009E7757" w:rsidRDefault="00000000">
      <w:pPr>
        <w:pStyle w:val="Ttulo2"/>
        <w:numPr>
          <w:ilvl w:val="1"/>
          <w:numId w:val="1"/>
        </w:numPr>
        <w:rPr>
          <w:lang w:val="es-ES"/>
        </w:rPr>
      </w:pPr>
      <w:bookmarkStart w:id="106" w:name="_Toc242106357"/>
      <w:r>
        <w:rPr>
          <w:lang w:val="es-ES"/>
        </w:rPr>
        <w:lastRenderedPageBreak/>
        <w:t>Secciones adoptadas</w:t>
      </w:r>
      <w:bookmarkEnd w:id="106"/>
    </w:p>
    <w:p w14:paraId="6B0C22A0"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Las secciones del colector varían según la carga que reciben en superficie. En las zonas de cruce vehicular se reduce el espaciamiento del acero y, en el ingreso de camiones, se aumentan los espesores:</w:t>
      </w:r>
    </w:p>
    <w:p w14:paraId="4B994724"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25: Secciones típicas del colector</w:t>
      </w:r>
    </w:p>
    <w:tbl>
      <w:tblPr>
        <w:tblW w:w="8580" w:type="dxa"/>
        <w:jc w:val="center"/>
        <w:tblLayout w:type="fixed"/>
        <w:tblCellMar>
          <w:left w:w="60" w:type="dxa"/>
          <w:right w:w="60" w:type="dxa"/>
        </w:tblCellMar>
        <w:tblLook w:val="04A0" w:firstRow="1" w:lastRow="0" w:firstColumn="1" w:lastColumn="0" w:noHBand="0" w:noVBand="1"/>
      </w:tblPr>
      <w:tblGrid>
        <w:gridCol w:w="1200"/>
        <w:gridCol w:w="2000"/>
        <w:gridCol w:w="780"/>
        <w:gridCol w:w="850"/>
        <w:gridCol w:w="850"/>
        <w:gridCol w:w="1000"/>
        <w:gridCol w:w="1900"/>
      </w:tblGrid>
      <w:tr w:rsidR="009E7757" w14:paraId="61055DC2" w14:textId="77777777">
        <w:trPr>
          <w:cantSplit/>
          <w:tblHeader/>
          <w:jc w:val="center"/>
        </w:trPr>
        <w:tc>
          <w:tcPr>
            <w:tcW w:w="1200" w:type="dxa"/>
            <w:tcBorders>
              <w:top w:val="single" w:sz="4" w:space="0" w:color="auto"/>
              <w:left w:val="single" w:sz="4" w:space="0" w:color="auto"/>
              <w:bottom w:val="single" w:sz="4" w:space="0" w:color="auto"/>
              <w:right w:val="single" w:sz="4" w:space="0" w:color="auto"/>
            </w:tcBorders>
            <w:shd w:val="clear" w:color="auto" w:fill="9A0000"/>
            <w:vAlign w:val="center"/>
          </w:tcPr>
          <w:p w14:paraId="524B0306" w14:textId="77777777" w:rsidR="009E7757" w:rsidRDefault="00000000">
            <w:pPr>
              <w:spacing w:before="20" w:after="20" w:line="240" w:lineRule="auto"/>
              <w:jc w:val="center"/>
            </w:pPr>
            <w:r>
              <w:rPr>
                <w:rFonts w:ascii="Arial Narrow" w:hAnsi="Arial Narrow" w:cs="Arial"/>
                <w:b/>
                <w:bCs/>
                <w:color w:val="FFFFFF"/>
                <w:sz w:val="18"/>
                <w:szCs w:val="18"/>
                <w:lang w:val="es-ES"/>
              </w:rPr>
              <w:t>Zona</w:t>
            </w:r>
          </w:p>
        </w:tc>
        <w:tc>
          <w:tcPr>
            <w:tcW w:w="2000" w:type="dxa"/>
            <w:tcBorders>
              <w:top w:val="single" w:sz="4" w:space="0" w:color="auto"/>
              <w:left w:val="single" w:sz="4" w:space="0" w:color="auto"/>
              <w:bottom w:val="single" w:sz="4" w:space="0" w:color="auto"/>
              <w:right w:val="single" w:sz="4" w:space="0" w:color="auto"/>
            </w:tcBorders>
            <w:shd w:val="clear" w:color="auto" w:fill="9A0000"/>
            <w:vAlign w:val="center"/>
          </w:tcPr>
          <w:p w14:paraId="22BFD9F1" w14:textId="77777777" w:rsidR="009E7757" w:rsidRDefault="00000000">
            <w:pPr>
              <w:spacing w:before="20" w:after="20" w:line="240" w:lineRule="auto"/>
              <w:jc w:val="center"/>
            </w:pPr>
            <w:r>
              <w:rPr>
                <w:rFonts w:ascii="Arial Narrow" w:hAnsi="Arial Narrow" w:cs="Arial"/>
                <w:b/>
                <w:bCs/>
                <w:color w:val="FFFFFF"/>
                <w:sz w:val="18"/>
                <w:szCs w:val="18"/>
                <w:lang w:val="es-ES"/>
              </w:rPr>
              <w:t>Progresivas</w:t>
            </w:r>
          </w:p>
        </w:tc>
        <w:tc>
          <w:tcPr>
            <w:tcW w:w="780" w:type="dxa"/>
            <w:tcBorders>
              <w:top w:val="single" w:sz="4" w:space="0" w:color="auto"/>
              <w:left w:val="single" w:sz="4" w:space="0" w:color="auto"/>
              <w:bottom w:val="single" w:sz="4" w:space="0" w:color="auto"/>
              <w:right w:val="single" w:sz="4" w:space="0" w:color="auto"/>
            </w:tcBorders>
            <w:shd w:val="clear" w:color="auto" w:fill="9A0000"/>
            <w:vAlign w:val="center"/>
          </w:tcPr>
          <w:p w14:paraId="3518C772" w14:textId="77777777" w:rsidR="009E7757" w:rsidRDefault="00000000">
            <w:pPr>
              <w:spacing w:before="20" w:after="20" w:line="240" w:lineRule="auto"/>
              <w:jc w:val="center"/>
            </w:pPr>
            <w:r>
              <w:rPr>
                <w:rFonts w:ascii="Arial Narrow" w:hAnsi="Arial Narrow" w:cs="Arial"/>
                <w:b/>
                <w:bCs/>
                <w:color w:val="FFFFFF"/>
                <w:sz w:val="18"/>
                <w:szCs w:val="18"/>
                <w:lang w:val="es-ES"/>
              </w:rPr>
              <w:t>Muros (m)</w:t>
            </w:r>
          </w:p>
        </w:tc>
        <w:tc>
          <w:tcPr>
            <w:tcW w:w="850" w:type="dxa"/>
            <w:tcBorders>
              <w:top w:val="single" w:sz="4" w:space="0" w:color="auto"/>
              <w:left w:val="single" w:sz="4" w:space="0" w:color="auto"/>
              <w:bottom w:val="single" w:sz="4" w:space="0" w:color="auto"/>
              <w:right w:val="single" w:sz="4" w:space="0" w:color="auto"/>
            </w:tcBorders>
            <w:shd w:val="clear" w:color="auto" w:fill="9A0000"/>
            <w:vAlign w:val="center"/>
          </w:tcPr>
          <w:p w14:paraId="12A8328A" w14:textId="77777777" w:rsidR="009E7757" w:rsidRDefault="00000000">
            <w:pPr>
              <w:spacing w:before="20" w:after="20" w:line="240" w:lineRule="auto"/>
              <w:jc w:val="center"/>
            </w:pPr>
            <w:r>
              <w:rPr>
                <w:rFonts w:ascii="Arial Narrow" w:hAnsi="Arial Narrow" w:cs="Arial"/>
                <w:b/>
                <w:bCs/>
                <w:color w:val="FFFFFF"/>
                <w:sz w:val="18"/>
                <w:szCs w:val="18"/>
                <w:lang w:val="es-ES"/>
              </w:rPr>
              <w:t>Losa fondo (m)</w:t>
            </w:r>
          </w:p>
        </w:tc>
        <w:tc>
          <w:tcPr>
            <w:tcW w:w="850" w:type="dxa"/>
            <w:tcBorders>
              <w:top w:val="single" w:sz="4" w:space="0" w:color="auto"/>
              <w:left w:val="single" w:sz="4" w:space="0" w:color="auto"/>
              <w:bottom w:val="single" w:sz="4" w:space="0" w:color="auto"/>
              <w:right w:val="single" w:sz="4" w:space="0" w:color="auto"/>
            </w:tcBorders>
            <w:shd w:val="clear" w:color="auto" w:fill="9A0000"/>
            <w:vAlign w:val="center"/>
          </w:tcPr>
          <w:p w14:paraId="59A78E9B" w14:textId="77777777" w:rsidR="009E7757" w:rsidRDefault="00000000">
            <w:pPr>
              <w:spacing w:before="20" w:after="20" w:line="240" w:lineRule="auto"/>
              <w:jc w:val="center"/>
            </w:pPr>
            <w:r>
              <w:rPr>
                <w:rFonts w:ascii="Arial Narrow" w:hAnsi="Arial Narrow" w:cs="Arial"/>
                <w:b/>
                <w:bCs/>
                <w:color w:val="FFFFFF"/>
                <w:sz w:val="18"/>
                <w:szCs w:val="18"/>
                <w:lang w:val="es-ES"/>
              </w:rPr>
              <w:t>Losa sup. (m)</w:t>
            </w:r>
          </w:p>
        </w:tc>
        <w:tc>
          <w:tcPr>
            <w:tcW w:w="1000" w:type="dxa"/>
            <w:tcBorders>
              <w:top w:val="single" w:sz="4" w:space="0" w:color="auto"/>
              <w:left w:val="single" w:sz="4" w:space="0" w:color="auto"/>
              <w:bottom w:val="single" w:sz="4" w:space="0" w:color="auto"/>
              <w:right w:val="single" w:sz="4" w:space="0" w:color="auto"/>
            </w:tcBorders>
            <w:shd w:val="clear" w:color="auto" w:fill="9A0000"/>
            <w:vAlign w:val="center"/>
          </w:tcPr>
          <w:p w14:paraId="0C16AC2D" w14:textId="77777777" w:rsidR="009E7757" w:rsidRDefault="00000000">
            <w:pPr>
              <w:spacing w:before="20" w:after="20" w:line="240" w:lineRule="auto"/>
              <w:jc w:val="center"/>
            </w:pPr>
            <w:r>
              <w:rPr>
                <w:rFonts w:ascii="Arial Narrow" w:hAnsi="Arial Narrow" w:cs="Arial"/>
                <w:b/>
                <w:bCs/>
                <w:color w:val="FFFFFF"/>
                <w:sz w:val="18"/>
                <w:szCs w:val="18"/>
                <w:lang w:val="es-ES"/>
              </w:rPr>
              <w:t>Altura interior (m)</w:t>
            </w:r>
          </w:p>
        </w:tc>
        <w:tc>
          <w:tcPr>
            <w:tcW w:w="1900" w:type="dxa"/>
            <w:tcBorders>
              <w:top w:val="single" w:sz="4" w:space="0" w:color="auto"/>
              <w:left w:val="single" w:sz="4" w:space="0" w:color="auto"/>
              <w:bottom w:val="single" w:sz="4" w:space="0" w:color="auto"/>
              <w:right w:val="single" w:sz="4" w:space="0" w:color="auto"/>
            </w:tcBorders>
            <w:shd w:val="clear" w:color="auto" w:fill="9A0000"/>
            <w:vAlign w:val="center"/>
          </w:tcPr>
          <w:p w14:paraId="5CD7E1FC" w14:textId="77777777" w:rsidR="009E7757" w:rsidRDefault="00000000">
            <w:pPr>
              <w:spacing w:before="20" w:after="20" w:line="240" w:lineRule="auto"/>
              <w:jc w:val="center"/>
            </w:pPr>
            <w:r>
              <w:rPr>
                <w:rFonts w:ascii="Arial Narrow" w:hAnsi="Arial Narrow" w:cs="Arial"/>
                <w:b/>
                <w:bCs/>
                <w:color w:val="FFFFFF"/>
                <w:sz w:val="18"/>
                <w:szCs w:val="18"/>
                <w:lang w:val="es-ES"/>
              </w:rPr>
              <w:t>Refuerzo principal</w:t>
            </w:r>
          </w:p>
        </w:tc>
      </w:tr>
      <w:tr w:rsidR="009E7757" w14:paraId="16B1F3A2"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25EAB3D2" w14:textId="77777777" w:rsidR="009E7757" w:rsidRDefault="00000000">
            <w:pPr>
              <w:spacing w:before="20" w:after="20" w:line="240" w:lineRule="auto"/>
            </w:pPr>
            <w:r>
              <w:rPr>
                <w:rFonts w:ascii="Arial Narrow" w:hAnsi="Arial Narrow" w:cs="Arial"/>
                <w:sz w:val="18"/>
                <w:szCs w:val="18"/>
                <w:lang w:val="es-ES"/>
              </w:rPr>
              <w:t>Vereda</w:t>
            </w:r>
          </w:p>
        </w:tc>
        <w:tc>
          <w:tcPr>
            <w:tcW w:w="2000" w:type="dxa"/>
            <w:tcBorders>
              <w:top w:val="single" w:sz="4" w:space="0" w:color="auto"/>
              <w:left w:val="single" w:sz="4" w:space="0" w:color="auto"/>
              <w:bottom w:val="single" w:sz="4" w:space="0" w:color="auto"/>
              <w:right w:val="single" w:sz="4" w:space="0" w:color="auto"/>
            </w:tcBorders>
            <w:vAlign w:val="center"/>
          </w:tcPr>
          <w:p w14:paraId="380138AF" w14:textId="77777777" w:rsidR="009E7757" w:rsidRDefault="00000000">
            <w:pPr>
              <w:spacing w:before="20" w:after="20" w:line="240" w:lineRule="auto"/>
              <w:jc w:val="center"/>
            </w:pPr>
            <w:r>
              <w:rPr>
                <w:rFonts w:ascii="Arial Narrow" w:hAnsi="Arial Narrow" w:cs="Arial"/>
                <w:sz w:val="18"/>
                <w:szCs w:val="18"/>
                <w:lang w:val="es-ES"/>
              </w:rPr>
              <w:t>0+000.00 a 0+078.42 (fuera de cruces)</w:t>
            </w:r>
          </w:p>
        </w:tc>
        <w:tc>
          <w:tcPr>
            <w:tcW w:w="780" w:type="dxa"/>
            <w:tcBorders>
              <w:top w:val="single" w:sz="4" w:space="0" w:color="auto"/>
              <w:left w:val="single" w:sz="4" w:space="0" w:color="auto"/>
              <w:bottom w:val="single" w:sz="4" w:space="0" w:color="auto"/>
              <w:right w:val="single" w:sz="4" w:space="0" w:color="auto"/>
            </w:tcBorders>
            <w:vAlign w:val="center"/>
          </w:tcPr>
          <w:p w14:paraId="21E870A9"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6D36CA20"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69F51972" w14:textId="77777777" w:rsidR="009E7757" w:rsidRDefault="00000000">
            <w:pPr>
              <w:spacing w:before="20" w:after="20" w:line="240" w:lineRule="auto"/>
              <w:jc w:val="center"/>
            </w:pPr>
            <w:r>
              <w:rPr>
                <w:rFonts w:ascii="Arial Narrow" w:hAnsi="Arial Narrow" w:cs="Arial"/>
                <w:sz w:val="18"/>
                <w:szCs w:val="18"/>
                <w:lang w:val="es-ES"/>
              </w:rPr>
              <w:t>0.10</w:t>
            </w:r>
          </w:p>
        </w:tc>
        <w:tc>
          <w:tcPr>
            <w:tcW w:w="1000" w:type="dxa"/>
            <w:tcBorders>
              <w:top w:val="single" w:sz="4" w:space="0" w:color="auto"/>
              <w:left w:val="single" w:sz="4" w:space="0" w:color="auto"/>
              <w:bottom w:val="single" w:sz="4" w:space="0" w:color="auto"/>
              <w:right w:val="single" w:sz="4" w:space="0" w:color="auto"/>
            </w:tcBorders>
            <w:vAlign w:val="center"/>
          </w:tcPr>
          <w:p w14:paraId="7ADE12F0" w14:textId="77777777" w:rsidR="009E7757" w:rsidRDefault="00000000">
            <w:pPr>
              <w:spacing w:before="20" w:after="20" w:line="240" w:lineRule="auto"/>
              <w:jc w:val="center"/>
            </w:pPr>
            <w:r>
              <w:rPr>
                <w:rFonts w:ascii="Arial Narrow" w:hAnsi="Arial Narrow" w:cs="Arial"/>
                <w:sz w:val="18"/>
                <w:szCs w:val="18"/>
                <w:lang w:val="es-ES"/>
              </w:rPr>
              <w:t>0.43 a 0.67</w:t>
            </w:r>
          </w:p>
        </w:tc>
        <w:tc>
          <w:tcPr>
            <w:tcW w:w="1900" w:type="dxa"/>
            <w:tcBorders>
              <w:top w:val="single" w:sz="4" w:space="0" w:color="auto"/>
              <w:left w:val="single" w:sz="4" w:space="0" w:color="auto"/>
              <w:bottom w:val="single" w:sz="4" w:space="0" w:color="auto"/>
              <w:right w:val="single" w:sz="4" w:space="0" w:color="auto"/>
            </w:tcBorders>
            <w:vAlign w:val="center"/>
          </w:tcPr>
          <w:p w14:paraId="348969F0" w14:textId="77777777" w:rsidR="009E7757" w:rsidRDefault="00000000">
            <w:pPr>
              <w:spacing w:before="20" w:after="20" w:line="240" w:lineRule="auto"/>
              <w:jc w:val="center"/>
            </w:pPr>
            <w:r>
              <w:rPr>
                <w:rFonts w:ascii="Arial Narrow" w:hAnsi="Arial Narrow" w:cs="Arial"/>
                <w:sz w:val="18"/>
                <w:szCs w:val="18"/>
                <w:lang w:val="es-ES"/>
              </w:rPr>
              <w:t>Marco 3/8" @0.20; long. 3/8" @0.25</w:t>
            </w:r>
          </w:p>
        </w:tc>
      </w:tr>
      <w:tr w:rsidR="009E7757" w14:paraId="6FCFA9CD"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43DC405A" w14:textId="77777777" w:rsidR="009E7757" w:rsidRDefault="00000000">
            <w:pPr>
              <w:spacing w:before="20" w:after="20" w:line="240" w:lineRule="auto"/>
            </w:pPr>
            <w:r>
              <w:rPr>
                <w:rFonts w:ascii="Arial Narrow" w:hAnsi="Arial Narrow" w:cs="Arial"/>
                <w:sz w:val="18"/>
                <w:szCs w:val="18"/>
                <w:lang w:val="es-ES"/>
              </w:rPr>
              <w:t>Cruce de autos</w:t>
            </w:r>
          </w:p>
        </w:tc>
        <w:tc>
          <w:tcPr>
            <w:tcW w:w="2000" w:type="dxa"/>
            <w:tcBorders>
              <w:top w:val="single" w:sz="4" w:space="0" w:color="auto"/>
              <w:left w:val="single" w:sz="4" w:space="0" w:color="auto"/>
              <w:bottom w:val="single" w:sz="4" w:space="0" w:color="auto"/>
              <w:right w:val="single" w:sz="4" w:space="0" w:color="auto"/>
            </w:tcBorders>
            <w:vAlign w:val="center"/>
          </w:tcPr>
          <w:p w14:paraId="739DA6DE" w14:textId="77777777" w:rsidR="009E7757" w:rsidRDefault="00000000">
            <w:pPr>
              <w:spacing w:before="20" w:after="20" w:line="240" w:lineRule="auto"/>
              <w:jc w:val="center"/>
            </w:pPr>
            <w:r>
              <w:rPr>
                <w:rFonts w:ascii="Arial Narrow" w:hAnsi="Arial Narrow" w:cs="Arial"/>
                <w:sz w:val="18"/>
                <w:szCs w:val="18"/>
                <w:lang w:val="es-ES"/>
              </w:rPr>
              <w:t>0+002.74 a 0+018.45 y 0+035.04 a 0+051.86</w:t>
            </w:r>
          </w:p>
        </w:tc>
        <w:tc>
          <w:tcPr>
            <w:tcW w:w="780" w:type="dxa"/>
            <w:tcBorders>
              <w:top w:val="single" w:sz="4" w:space="0" w:color="auto"/>
              <w:left w:val="single" w:sz="4" w:space="0" w:color="auto"/>
              <w:bottom w:val="single" w:sz="4" w:space="0" w:color="auto"/>
              <w:right w:val="single" w:sz="4" w:space="0" w:color="auto"/>
            </w:tcBorders>
            <w:vAlign w:val="center"/>
          </w:tcPr>
          <w:p w14:paraId="02177B41"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59E00F9B"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03C3807C" w14:textId="77777777" w:rsidR="009E7757" w:rsidRDefault="00000000">
            <w:pPr>
              <w:spacing w:before="20" w:after="20" w:line="240" w:lineRule="auto"/>
              <w:jc w:val="center"/>
            </w:pPr>
            <w:r>
              <w:rPr>
                <w:rFonts w:ascii="Arial Narrow" w:hAnsi="Arial Narrow" w:cs="Arial"/>
                <w:sz w:val="18"/>
                <w:szCs w:val="18"/>
                <w:lang w:val="es-ES"/>
              </w:rPr>
              <w:t>0.10</w:t>
            </w:r>
          </w:p>
        </w:tc>
        <w:tc>
          <w:tcPr>
            <w:tcW w:w="1000" w:type="dxa"/>
            <w:tcBorders>
              <w:top w:val="single" w:sz="4" w:space="0" w:color="auto"/>
              <w:left w:val="single" w:sz="4" w:space="0" w:color="auto"/>
              <w:bottom w:val="single" w:sz="4" w:space="0" w:color="auto"/>
              <w:right w:val="single" w:sz="4" w:space="0" w:color="auto"/>
            </w:tcBorders>
            <w:vAlign w:val="center"/>
          </w:tcPr>
          <w:p w14:paraId="7E24D0FC" w14:textId="77777777" w:rsidR="009E7757" w:rsidRDefault="00000000">
            <w:pPr>
              <w:spacing w:before="20" w:after="20" w:line="240" w:lineRule="auto"/>
              <w:jc w:val="center"/>
            </w:pPr>
            <w:r>
              <w:rPr>
                <w:rFonts w:ascii="Arial Narrow" w:hAnsi="Arial Narrow" w:cs="Arial"/>
                <w:sz w:val="18"/>
                <w:szCs w:val="18"/>
                <w:lang w:val="es-ES"/>
              </w:rPr>
              <w:t>0.44 a 0.58</w:t>
            </w:r>
          </w:p>
        </w:tc>
        <w:tc>
          <w:tcPr>
            <w:tcW w:w="1900" w:type="dxa"/>
            <w:tcBorders>
              <w:top w:val="single" w:sz="4" w:space="0" w:color="auto"/>
              <w:left w:val="single" w:sz="4" w:space="0" w:color="auto"/>
              <w:bottom w:val="single" w:sz="4" w:space="0" w:color="auto"/>
              <w:right w:val="single" w:sz="4" w:space="0" w:color="auto"/>
            </w:tcBorders>
            <w:vAlign w:val="center"/>
          </w:tcPr>
          <w:p w14:paraId="65725FBC" w14:textId="77777777" w:rsidR="009E7757" w:rsidRDefault="00000000">
            <w:pPr>
              <w:spacing w:before="20" w:after="20" w:line="240" w:lineRule="auto"/>
              <w:jc w:val="center"/>
            </w:pPr>
            <w:r>
              <w:rPr>
                <w:rFonts w:ascii="Arial Narrow" w:hAnsi="Arial Narrow" w:cs="Arial"/>
                <w:sz w:val="18"/>
                <w:szCs w:val="18"/>
                <w:lang w:val="es-ES"/>
              </w:rPr>
              <w:t>Marco 3/8" @0.15; long. 3/8" @0.25</w:t>
            </w:r>
          </w:p>
        </w:tc>
      </w:tr>
      <w:tr w:rsidR="009E7757" w14:paraId="3D1DBBCD"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0CB21D01" w14:textId="77777777" w:rsidR="009E7757" w:rsidRDefault="00000000">
            <w:pPr>
              <w:spacing w:before="20" w:after="20" w:line="240" w:lineRule="auto"/>
            </w:pPr>
            <w:r>
              <w:rPr>
                <w:rFonts w:ascii="Arial Narrow" w:hAnsi="Arial Narrow" w:cs="Arial"/>
                <w:sz w:val="18"/>
                <w:szCs w:val="18"/>
                <w:lang w:val="es-ES"/>
              </w:rPr>
              <w:t>Cruce de camiones</w:t>
            </w:r>
          </w:p>
        </w:tc>
        <w:tc>
          <w:tcPr>
            <w:tcW w:w="2000" w:type="dxa"/>
            <w:tcBorders>
              <w:top w:val="single" w:sz="4" w:space="0" w:color="auto"/>
              <w:left w:val="single" w:sz="4" w:space="0" w:color="auto"/>
              <w:bottom w:val="single" w:sz="4" w:space="0" w:color="auto"/>
              <w:right w:val="single" w:sz="4" w:space="0" w:color="auto"/>
            </w:tcBorders>
            <w:vAlign w:val="center"/>
          </w:tcPr>
          <w:p w14:paraId="280F68D6" w14:textId="77777777" w:rsidR="009E7757" w:rsidRDefault="00000000">
            <w:pPr>
              <w:spacing w:before="20" w:after="20" w:line="240" w:lineRule="auto"/>
              <w:jc w:val="center"/>
            </w:pPr>
            <w:r>
              <w:rPr>
                <w:rFonts w:ascii="Arial Narrow" w:hAnsi="Arial Narrow" w:cs="Arial"/>
                <w:sz w:val="18"/>
                <w:szCs w:val="18"/>
                <w:lang w:val="es-ES"/>
              </w:rPr>
              <w:t>0+054.00 a 0+060.00</w:t>
            </w:r>
          </w:p>
        </w:tc>
        <w:tc>
          <w:tcPr>
            <w:tcW w:w="780" w:type="dxa"/>
            <w:tcBorders>
              <w:top w:val="single" w:sz="4" w:space="0" w:color="auto"/>
              <w:left w:val="single" w:sz="4" w:space="0" w:color="auto"/>
              <w:bottom w:val="single" w:sz="4" w:space="0" w:color="auto"/>
              <w:right w:val="single" w:sz="4" w:space="0" w:color="auto"/>
            </w:tcBorders>
            <w:vAlign w:val="center"/>
          </w:tcPr>
          <w:p w14:paraId="7235996E" w14:textId="77777777" w:rsidR="009E7757" w:rsidRDefault="00000000">
            <w:pPr>
              <w:spacing w:before="20" w:after="20" w:line="240" w:lineRule="auto"/>
              <w:jc w:val="center"/>
            </w:pPr>
            <w:r>
              <w:rPr>
                <w:rFonts w:ascii="Arial Narrow" w:hAnsi="Arial Narrow" w:cs="Arial"/>
                <w:sz w:val="18"/>
                <w:szCs w:val="18"/>
                <w:lang w:val="es-ES"/>
              </w:rPr>
              <w:t>0.15</w:t>
            </w:r>
          </w:p>
        </w:tc>
        <w:tc>
          <w:tcPr>
            <w:tcW w:w="850" w:type="dxa"/>
            <w:tcBorders>
              <w:top w:val="single" w:sz="4" w:space="0" w:color="auto"/>
              <w:left w:val="single" w:sz="4" w:space="0" w:color="auto"/>
              <w:bottom w:val="single" w:sz="4" w:space="0" w:color="auto"/>
              <w:right w:val="single" w:sz="4" w:space="0" w:color="auto"/>
            </w:tcBorders>
            <w:vAlign w:val="center"/>
          </w:tcPr>
          <w:p w14:paraId="0D4BF9F0" w14:textId="77777777" w:rsidR="009E7757" w:rsidRDefault="00000000">
            <w:pPr>
              <w:spacing w:before="20" w:after="20" w:line="240" w:lineRule="auto"/>
              <w:jc w:val="center"/>
            </w:pPr>
            <w:r>
              <w:rPr>
                <w:rFonts w:ascii="Arial Narrow" w:hAnsi="Arial Narrow" w:cs="Arial"/>
                <w:sz w:val="18"/>
                <w:szCs w:val="18"/>
                <w:lang w:val="es-ES"/>
              </w:rPr>
              <w:t>0.20</w:t>
            </w:r>
          </w:p>
        </w:tc>
        <w:tc>
          <w:tcPr>
            <w:tcW w:w="850" w:type="dxa"/>
            <w:tcBorders>
              <w:top w:val="single" w:sz="4" w:space="0" w:color="auto"/>
              <w:left w:val="single" w:sz="4" w:space="0" w:color="auto"/>
              <w:bottom w:val="single" w:sz="4" w:space="0" w:color="auto"/>
              <w:right w:val="single" w:sz="4" w:space="0" w:color="auto"/>
            </w:tcBorders>
            <w:vAlign w:val="center"/>
          </w:tcPr>
          <w:p w14:paraId="36C03219" w14:textId="77777777" w:rsidR="009E7757" w:rsidRDefault="00000000">
            <w:pPr>
              <w:spacing w:before="20" w:after="20" w:line="240" w:lineRule="auto"/>
              <w:jc w:val="center"/>
            </w:pPr>
            <w:r>
              <w:rPr>
                <w:rFonts w:ascii="Arial Narrow" w:hAnsi="Arial Narrow" w:cs="Arial"/>
                <w:sz w:val="18"/>
                <w:szCs w:val="18"/>
                <w:lang w:val="es-ES"/>
              </w:rPr>
              <w:t>0.20</w:t>
            </w:r>
          </w:p>
        </w:tc>
        <w:tc>
          <w:tcPr>
            <w:tcW w:w="1000" w:type="dxa"/>
            <w:tcBorders>
              <w:top w:val="single" w:sz="4" w:space="0" w:color="auto"/>
              <w:left w:val="single" w:sz="4" w:space="0" w:color="auto"/>
              <w:bottom w:val="single" w:sz="4" w:space="0" w:color="auto"/>
              <w:right w:val="single" w:sz="4" w:space="0" w:color="auto"/>
            </w:tcBorders>
            <w:vAlign w:val="center"/>
          </w:tcPr>
          <w:p w14:paraId="064EAE9F" w14:textId="77777777" w:rsidR="009E7757" w:rsidRDefault="00000000">
            <w:pPr>
              <w:spacing w:before="20" w:after="20" w:line="240" w:lineRule="auto"/>
              <w:jc w:val="center"/>
            </w:pPr>
            <w:r>
              <w:rPr>
                <w:rFonts w:ascii="Arial Narrow" w:hAnsi="Arial Narrow" w:cs="Arial"/>
                <w:sz w:val="18"/>
                <w:szCs w:val="18"/>
                <w:lang w:val="es-ES"/>
              </w:rPr>
              <w:t>0.49 a 0.51</w:t>
            </w:r>
          </w:p>
        </w:tc>
        <w:tc>
          <w:tcPr>
            <w:tcW w:w="1900" w:type="dxa"/>
            <w:tcBorders>
              <w:top w:val="single" w:sz="4" w:space="0" w:color="auto"/>
              <w:left w:val="single" w:sz="4" w:space="0" w:color="auto"/>
              <w:bottom w:val="single" w:sz="4" w:space="0" w:color="auto"/>
              <w:right w:val="single" w:sz="4" w:space="0" w:color="auto"/>
            </w:tcBorders>
            <w:vAlign w:val="center"/>
          </w:tcPr>
          <w:p w14:paraId="138DAC75" w14:textId="77777777" w:rsidR="009E7757" w:rsidRDefault="00000000">
            <w:pPr>
              <w:spacing w:before="20" w:after="20" w:line="240" w:lineRule="auto"/>
              <w:jc w:val="center"/>
            </w:pPr>
            <w:r>
              <w:rPr>
                <w:rFonts w:ascii="Arial Narrow" w:hAnsi="Arial Narrow" w:cs="Arial"/>
                <w:sz w:val="18"/>
                <w:szCs w:val="18"/>
                <w:lang w:val="es-ES"/>
              </w:rPr>
              <w:t>Doble marco 1/2" @0.15; long. 3/8" @0.20</w:t>
            </w:r>
          </w:p>
        </w:tc>
      </w:tr>
      <w:tr w:rsidR="009E7757" w14:paraId="26BC08F9" w14:textId="77777777">
        <w:trPr>
          <w:cantSplit/>
          <w:jc w:val="center"/>
        </w:trPr>
        <w:tc>
          <w:tcPr>
            <w:tcW w:w="1200" w:type="dxa"/>
            <w:tcBorders>
              <w:top w:val="single" w:sz="4" w:space="0" w:color="auto"/>
              <w:left w:val="single" w:sz="4" w:space="0" w:color="auto"/>
              <w:bottom w:val="single" w:sz="4" w:space="0" w:color="auto"/>
              <w:right w:val="single" w:sz="4" w:space="0" w:color="auto"/>
            </w:tcBorders>
            <w:vAlign w:val="center"/>
          </w:tcPr>
          <w:p w14:paraId="38BA8343" w14:textId="77777777" w:rsidR="009E7757" w:rsidRDefault="00000000">
            <w:pPr>
              <w:spacing w:before="20" w:after="20" w:line="240" w:lineRule="auto"/>
            </w:pPr>
            <w:r>
              <w:rPr>
                <w:rFonts w:ascii="Arial Narrow" w:hAnsi="Arial Narrow" w:cs="Arial"/>
                <w:sz w:val="18"/>
                <w:szCs w:val="18"/>
                <w:lang w:val="es-ES"/>
              </w:rPr>
              <w:t>Tramo final</w:t>
            </w:r>
          </w:p>
        </w:tc>
        <w:tc>
          <w:tcPr>
            <w:tcW w:w="2000" w:type="dxa"/>
            <w:tcBorders>
              <w:top w:val="single" w:sz="4" w:space="0" w:color="auto"/>
              <w:left w:val="single" w:sz="4" w:space="0" w:color="auto"/>
              <w:bottom w:val="single" w:sz="4" w:space="0" w:color="auto"/>
              <w:right w:val="single" w:sz="4" w:space="0" w:color="auto"/>
            </w:tcBorders>
            <w:vAlign w:val="center"/>
          </w:tcPr>
          <w:p w14:paraId="664A685F" w14:textId="77777777" w:rsidR="009E7757" w:rsidRDefault="00000000">
            <w:pPr>
              <w:spacing w:before="20" w:after="20" w:line="240" w:lineRule="auto"/>
              <w:jc w:val="center"/>
            </w:pPr>
            <w:r>
              <w:rPr>
                <w:rFonts w:ascii="Arial Narrow" w:hAnsi="Arial Narrow" w:cs="Arial"/>
                <w:sz w:val="18"/>
                <w:szCs w:val="18"/>
                <w:lang w:val="es-ES"/>
              </w:rPr>
              <w:t>0+078.42 a 0+139.08</w:t>
            </w:r>
          </w:p>
        </w:tc>
        <w:tc>
          <w:tcPr>
            <w:tcW w:w="780" w:type="dxa"/>
            <w:tcBorders>
              <w:top w:val="single" w:sz="4" w:space="0" w:color="auto"/>
              <w:left w:val="single" w:sz="4" w:space="0" w:color="auto"/>
              <w:bottom w:val="single" w:sz="4" w:space="0" w:color="auto"/>
              <w:right w:val="single" w:sz="4" w:space="0" w:color="auto"/>
            </w:tcBorders>
            <w:vAlign w:val="center"/>
          </w:tcPr>
          <w:p w14:paraId="4F92E5D8"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5188676F" w14:textId="77777777" w:rsidR="009E7757" w:rsidRDefault="00000000">
            <w:pPr>
              <w:spacing w:before="20" w:after="20" w:line="240" w:lineRule="auto"/>
              <w:jc w:val="center"/>
            </w:pPr>
            <w:r>
              <w:rPr>
                <w:rFonts w:ascii="Arial Narrow" w:hAnsi="Arial Narrow" w:cs="Arial"/>
                <w:sz w:val="18"/>
                <w:szCs w:val="18"/>
                <w:lang w:val="es-ES"/>
              </w:rPr>
              <w:t>0.10</w:t>
            </w:r>
          </w:p>
        </w:tc>
        <w:tc>
          <w:tcPr>
            <w:tcW w:w="850" w:type="dxa"/>
            <w:tcBorders>
              <w:top w:val="single" w:sz="4" w:space="0" w:color="auto"/>
              <w:left w:val="single" w:sz="4" w:space="0" w:color="auto"/>
              <w:bottom w:val="single" w:sz="4" w:space="0" w:color="auto"/>
              <w:right w:val="single" w:sz="4" w:space="0" w:color="auto"/>
            </w:tcBorders>
            <w:vAlign w:val="center"/>
          </w:tcPr>
          <w:p w14:paraId="78F4F09A" w14:textId="77777777" w:rsidR="009E7757" w:rsidRDefault="00000000">
            <w:pPr>
              <w:spacing w:before="20" w:after="20" w:line="240" w:lineRule="auto"/>
              <w:jc w:val="center"/>
            </w:pPr>
            <w:r>
              <w:rPr>
                <w:rFonts w:ascii="Arial Narrow" w:hAnsi="Arial Narrow" w:cs="Arial"/>
                <w:sz w:val="18"/>
                <w:szCs w:val="18"/>
                <w:lang w:val="es-ES"/>
              </w:rPr>
              <w:t>0.10</w:t>
            </w:r>
          </w:p>
        </w:tc>
        <w:tc>
          <w:tcPr>
            <w:tcW w:w="1000" w:type="dxa"/>
            <w:tcBorders>
              <w:top w:val="single" w:sz="4" w:space="0" w:color="auto"/>
              <w:left w:val="single" w:sz="4" w:space="0" w:color="auto"/>
              <w:bottom w:val="single" w:sz="4" w:space="0" w:color="auto"/>
              <w:right w:val="single" w:sz="4" w:space="0" w:color="auto"/>
            </w:tcBorders>
            <w:vAlign w:val="center"/>
          </w:tcPr>
          <w:p w14:paraId="67BF37A2" w14:textId="77777777" w:rsidR="009E7757" w:rsidRDefault="00000000">
            <w:pPr>
              <w:spacing w:before="20" w:after="20" w:line="240" w:lineRule="auto"/>
              <w:jc w:val="center"/>
            </w:pPr>
            <w:r>
              <w:rPr>
                <w:rFonts w:ascii="Arial Narrow" w:hAnsi="Arial Narrow" w:cs="Arial"/>
                <w:sz w:val="18"/>
                <w:szCs w:val="18"/>
                <w:lang w:val="es-ES"/>
              </w:rPr>
              <w:t>0.60</w:t>
            </w:r>
          </w:p>
        </w:tc>
        <w:tc>
          <w:tcPr>
            <w:tcW w:w="1900" w:type="dxa"/>
            <w:tcBorders>
              <w:top w:val="single" w:sz="4" w:space="0" w:color="auto"/>
              <w:left w:val="single" w:sz="4" w:space="0" w:color="auto"/>
              <w:bottom w:val="single" w:sz="4" w:space="0" w:color="auto"/>
              <w:right w:val="single" w:sz="4" w:space="0" w:color="auto"/>
            </w:tcBorders>
            <w:vAlign w:val="center"/>
          </w:tcPr>
          <w:p w14:paraId="2DC62D13" w14:textId="77777777" w:rsidR="009E7757" w:rsidRDefault="00000000">
            <w:pPr>
              <w:spacing w:before="20" w:after="20" w:line="240" w:lineRule="auto"/>
              <w:jc w:val="center"/>
            </w:pPr>
            <w:r>
              <w:rPr>
                <w:rFonts w:ascii="Arial Narrow" w:hAnsi="Arial Narrow" w:cs="Arial"/>
                <w:sz w:val="18"/>
                <w:szCs w:val="18"/>
                <w:lang w:val="es-ES"/>
              </w:rPr>
              <w:t>Marco 3/8" @0.20; long. 3/8" @0.25</w:t>
            </w:r>
          </w:p>
        </w:tc>
      </w:tr>
    </w:tbl>
    <w:p w14:paraId="16B0EE7C"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planos DP-04 y DP-06A del colector pluvial.</w:t>
      </w:r>
    </w:p>
    <w:p w14:paraId="1CB9BD1A" w14:textId="77777777" w:rsidR="009E7757" w:rsidRDefault="00000000">
      <w:pPr>
        <w:keepNext/>
        <w:spacing w:before="120" w:after="60"/>
        <w:jc w:val="center"/>
      </w:pPr>
      <w:r>
        <w:rPr>
          <w:noProof/>
        </w:rPr>
        <w:drawing>
          <wp:inline distT="0" distB="0" distL="0" distR="0" wp14:anchorId="098BCE0C" wp14:editId="536C47BF">
            <wp:extent cx="5580000" cy="2664405"/>
            <wp:effectExtent l="0" t="0" r="0" b="0"/>
            <wp:docPr id="9002" name="Imagen colector 9002"/>
            <wp:cNvGraphicFramePr/>
            <a:graphic xmlns:a="http://schemas.openxmlformats.org/drawingml/2006/main">
              <a:graphicData uri="http://schemas.openxmlformats.org/drawingml/2006/picture">
                <pic:pic xmlns:pic="http://schemas.openxmlformats.org/drawingml/2006/picture">
                  <pic:nvPicPr>
                    <pic:cNvPr id="9002" name="colector_2.png"/>
                    <pic:cNvPicPr/>
                  </pic:nvPicPr>
                  <pic:blipFill>
                    <a:blip r:embed="rId44"/>
                    <a:stretch>
                      <a:fillRect/>
                    </a:stretch>
                  </pic:blipFill>
                  <pic:spPr>
                    <a:xfrm>
                      <a:off x="0" y="0"/>
                      <a:ext cx="5580000" cy="2664405"/>
                    </a:xfrm>
                    <a:prstGeom prst="rect">
                      <a:avLst/>
                    </a:prstGeom>
                  </pic:spPr>
                </pic:pic>
              </a:graphicData>
            </a:graphic>
          </wp:inline>
        </w:drawing>
      </w:r>
    </w:p>
    <w:p w14:paraId="1C984ED0"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Imagen N°05. Secciones típicas del colector pluvial frontal</w:t>
      </w:r>
    </w:p>
    <w:p w14:paraId="1A14362A"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plano DP-06A, detalles típicos del colector.</w:t>
      </w:r>
    </w:p>
    <w:p w14:paraId="146EB05E" w14:textId="77777777" w:rsidR="009E7757" w:rsidRDefault="00000000">
      <w:pPr>
        <w:pStyle w:val="Ttulo2"/>
        <w:numPr>
          <w:ilvl w:val="1"/>
          <w:numId w:val="1"/>
        </w:numPr>
        <w:rPr>
          <w:lang w:val="es-ES"/>
        </w:rPr>
      </w:pPr>
      <w:bookmarkStart w:id="107" w:name="_Toc242106358"/>
      <w:r>
        <w:rPr>
          <w:lang w:val="es-ES"/>
        </w:rPr>
        <w:t>Registros de limpieza</w:t>
      </w:r>
      <w:bookmarkEnd w:id="107"/>
    </w:p>
    <w:p w14:paraId="7570C815"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A lo largo del colector se ubican </w:t>
      </w:r>
      <w:r>
        <w:rPr>
          <w:rFonts w:ascii="Arial Narrow" w:hAnsi="Arial Narrow" w:cs="Arial"/>
          <w:b/>
          <w:bCs/>
          <w:lang w:val="es-ES"/>
        </w:rPr>
        <w:t>15 registros de limpieza (R-01 a R-15)</w:t>
      </w:r>
      <w:r>
        <w:rPr>
          <w:rFonts w:ascii="Arial Narrow" w:hAnsi="Arial Narrow" w:cs="Arial"/>
          <w:lang w:val="es-ES"/>
        </w:rPr>
        <w:t>, en las progresivas 0+000.00, 0+009.49, 0+018.98, 0+028.46, 0+037.95, 0+049.38, 0+060.15, 0+069.28, 0+078.42, 0+087.77, 0+097.12, 0+106.47, 0+115.83, 0+126.45 y 0+137.08. Los registros coinciden con la llegada de cada cuneta y con los cambios de dirección, y están separados como máximo 12 m. Con velocidades de 1.1 a 1.4 m/s el flujo arrastra los sedimentos, por lo que la limpieza se realiza desde los registros.</w:t>
      </w:r>
    </w:p>
    <w:p w14:paraId="02B8C7D7"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Cada registro tiene una luz libre de 0.60 × 0.60 m y una tapa removible de concreto armado de 0.68 × 0.68 × 0.08 m (f'c = 210 kg/cm², acero 3/8" @0.10). La tapa tiene un </w:t>
      </w:r>
      <w:r>
        <w:rPr>
          <w:rFonts w:ascii="Arial Narrow" w:hAnsi="Arial Narrow" w:cs="Arial"/>
          <w:lang w:val="es-ES"/>
        </w:rPr>
        <w:lastRenderedPageBreak/>
        <w:t>marco de ángulo L 1 1/2" × 1 1/2" × 1/8" y se apoya en un contramarco de ángulo L 2" × 2" × 3/16" anclado a la losa, a nivel de la vereda.</w:t>
      </w:r>
    </w:p>
    <w:p w14:paraId="05D7407A" w14:textId="77777777" w:rsidR="009E7757" w:rsidRDefault="00000000">
      <w:pPr>
        <w:pStyle w:val="Ttulo2"/>
        <w:numPr>
          <w:ilvl w:val="1"/>
          <w:numId w:val="1"/>
        </w:numPr>
        <w:rPr>
          <w:lang w:val="es-ES"/>
        </w:rPr>
      </w:pPr>
      <w:bookmarkStart w:id="108" w:name="_Toc242106359"/>
      <w:r>
        <w:rPr>
          <w:lang w:val="es-ES"/>
        </w:rPr>
        <w:t>Estructura de salida</w:t>
      </w:r>
      <w:bookmarkEnd w:id="108"/>
    </w:p>
    <w:p w14:paraId="2DD132BC"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La descarga se resuelve con una estructura de </w:t>
      </w:r>
      <w:r>
        <w:rPr>
          <w:rFonts w:ascii="Arial Narrow" w:hAnsi="Arial Narrow" w:cs="Arial"/>
          <w:b/>
          <w:bCs/>
          <w:lang w:val="es-ES"/>
        </w:rPr>
        <w:t>dos aleros de concreto armado a 45°</w:t>
      </w:r>
      <w:r>
        <w:rPr>
          <w:rFonts w:ascii="Arial Narrow" w:hAnsi="Arial Narrow" w:cs="Arial"/>
          <w:lang w:val="es-ES"/>
        </w:rPr>
        <w:t xml:space="preserve"> (e = 0.15 m, longitud 1.00 m y altura de 0.70 a 0.45 m), un </w:t>
      </w:r>
      <w:r>
        <w:rPr>
          <w:rFonts w:ascii="Arial Narrow" w:hAnsi="Arial Narrow" w:cs="Arial"/>
          <w:b/>
          <w:bCs/>
          <w:lang w:val="es-ES"/>
        </w:rPr>
        <w:t>emboquillado de piedra</w:t>
      </w:r>
      <w:r>
        <w:rPr>
          <w:rFonts w:ascii="Arial Narrow" w:hAnsi="Arial Narrow" w:cs="Arial"/>
          <w:lang w:val="es-ES"/>
        </w:rPr>
        <w:t xml:space="preserve"> de 0.20 m de espesor entre los aleros y una </w:t>
      </w:r>
      <w:r>
        <w:rPr>
          <w:rFonts w:ascii="Arial Narrow" w:hAnsi="Arial Narrow" w:cs="Arial"/>
          <w:b/>
          <w:bCs/>
          <w:lang w:val="es-ES"/>
        </w:rPr>
        <w:t>uña de concreto ciclópeo</w:t>
      </w:r>
      <w:r>
        <w:rPr>
          <w:rFonts w:ascii="Arial Narrow" w:hAnsi="Arial Narrow" w:cs="Arial"/>
          <w:lang w:val="es-ES"/>
        </w:rPr>
        <w:t xml:space="preserve"> de 0.35 × 0.65 m en el extremo, que protege la estructura contra la socavación. En los últimos 4.00 m, el eje del colector se desvía 0.85 m hacia el interior del predio para que toda la estructura quede dentro del lindero. El agua sale por la uña y se extiende sobre la berma hasta la cresta de la Carretera Oasis.</w:t>
      </w:r>
    </w:p>
    <w:p w14:paraId="4D94196C" w14:textId="77777777" w:rsidR="009E7757" w:rsidRDefault="00000000">
      <w:pPr>
        <w:keepNext/>
        <w:spacing w:before="120" w:after="60"/>
        <w:jc w:val="center"/>
      </w:pPr>
      <w:r>
        <w:rPr>
          <w:noProof/>
        </w:rPr>
        <w:drawing>
          <wp:inline distT="0" distB="0" distL="0" distR="0" wp14:anchorId="7C095CB9" wp14:editId="0E372C75">
            <wp:extent cx="5220000" cy="2584823"/>
            <wp:effectExtent l="0" t="0" r="0" b="0"/>
            <wp:docPr id="9003" name="Imagen colector 9003"/>
            <wp:cNvGraphicFramePr/>
            <a:graphic xmlns:a="http://schemas.openxmlformats.org/drawingml/2006/main">
              <a:graphicData uri="http://schemas.openxmlformats.org/drawingml/2006/picture">
                <pic:pic xmlns:pic="http://schemas.openxmlformats.org/drawingml/2006/picture">
                  <pic:nvPicPr>
                    <pic:cNvPr id="9003" name="colector_3.png"/>
                    <pic:cNvPicPr/>
                  </pic:nvPicPr>
                  <pic:blipFill>
                    <a:blip r:embed="rId45"/>
                    <a:stretch>
                      <a:fillRect/>
                    </a:stretch>
                  </pic:blipFill>
                  <pic:spPr>
                    <a:xfrm>
                      <a:off x="0" y="0"/>
                      <a:ext cx="5220000" cy="2584823"/>
                    </a:xfrm>
                    <a:prstGeom prst="rect">
                      <a:avLst/>
                    </a:prstGeom>
                  </pic:spPr>
                </pic:pic>
              </a:graphicData>
            </a:graphic>
          </wp:inline>
        </w:drawing>
      </w:r>
    </w:p>
    <w:p w14:paraId="45A02B99"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Imagen N°06. Estructura de salida con dos aleros: planta y elevación frontal</w:t>
      </w:r>
    </w:p>
    <w:p w14:paraId="2CB56932"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plano DP-07 del colector pluvial.</w:t>
      </w:r>
    </w:p>
    <w:p w14:paraId="46916A1F" w14:textId="77777777" w:rsidR="009E7757" w:rsidRDefault="00000000">
      <w:pPr>
        <w:keepNext/>
        <w:spacing w:before="120" w:after="60"/>
        <w:jc w:val="center"/>
      </w:pPr>
      <w:r>
        <w:rPr>
          <w:noProof/>
        </w:rPr>
        <w:drawing>
          <wp:inline distT="0" distB="0" distL="0" distR="0" wp14:anchorId="75B132BB" wp14:editId="29F432E9">
            <wp:extent cx="3420000" cy="2263702"/>
            <wp:effectExtent l="0" t="0" r="0" b="0"/>
            <wp:docPr id="9004" name="Imagen colector 9004"/>
            <wp:cNvGraphicFramePr/>
            <a:graphic xmlns:a="http://schemas.openxmlformats.org/drawingml/2006/main">
              <a:graphicData uri="http://schemas.openxmlformats.org/drawingml/2006/picture">
                <pic:pic xmlns:pic="http://schemas.openxmlformats.org/drawingml/2006/picture">
                  <pic:nvPicPr>
                    <pic:cNvPr id="9004" name="colector_4.png"/>
                    <pic:cNvPicPr/>
                  </pic:nvPicPr>
                  <pic:blipFill>
                    <a:blip r:embed="rId46"/>
                    <a:stretch>
                      <a:fillRect/>
                    </a:stretch>
                  </pic:blipFill>
                  <pic:spPr>
                    <a:xfrm>
                      <a:off x="0" y="0"/>
                      <a:ext cx="3420000" cy="2263702"/>
                    </a:xfrm>
                    <a:prstGeom prst="rect">
                      <a:avLst/>
                    </a:prstGeom>
                  </pic:spPr>
                </pic:pic>
              </a:graphicData>
            </a:graphic>
          </wp:inline>
        </w:drawing>
      </w:r>
    </w:p>
    <w:p w14:paraId="53A101A0"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Imagen N°07. Vista isométrica de la estructura de salida</w:t>
      </w:r>
    </w:p>
    <w:p w14:paraId="62C83336"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plano DP-09 del colector pluvial.</w:t>
      </w:r>
    </w:p>
    <w:p w14:paraId="35618186" w14:textId="77777777" w:rsidR="009E7757" w:rsidRDefault="00000000">
      <w:pPr>
        <w:pStyle w:val="Ttulo2"/>
        <w:numPr>
          <w:ilvl w:val="1"/>
          <w:numId w:val="1"/>
        </w:numPr>
        <w:rPr>
          <w:lang w:val="es-ES"/>
        </w:rPr>
      </w:pPr>
      <w:bookmarkStart w:id="109" w:name="_Toc242106360"/>
      <w:r>
        <w:rPr>
          <w:lang w:val="es-ES"/>
        </w:rPr>
        <w:lastRenderedPageBreak/>
        <w:t>Verificación estructural</w:t>
      </w:r>
      <w:bookmarkEnd w:id="109"/>
    </w:p>
    <w:p w14:paraId="78B2C286"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Los elementos del colector se verificaron a flexión y corte según la Norma E.060 Concreto Armado. Las cargas se tomaron de la Norma E.020 (sobrecarga peatonal en vereda) y de la AASHTO LRFD para las cargas de rueda en los cruces vehiculares: auto en los estacionamientos y camión HL-93 en el ingreso secundario. Los resultados se resumen a continuación:</w:t>
      </w:r>
    </w:p>
    <w:p w14:paraId="7CDD8E81" w14:textId="77777777" w:rsidR="009E7757" w:rsidRDefault="00000000">
      <w:pPr>
        <w:keepNext/>
        <w:spacing w:before="120" w:line="360" w:lineRule="auto"/>
        <w:jc w:val="center"/>
        <w:rPr>
          <w:rFonts w:ascii="Arial Narrow" w:hAnsi="Arial Narrow" w:cs="Arial"/>
          <w:b/>
          <w:bCs/>
        </w:rPr>
      </w:pPr>
      <w:r>
        <w:rPr>
          <w:rFonts w:ascii="Arial Narrow" w:hAnsi="Arial Narrow" w:cs="Arial"/>
          <w:b/>
          <w:bCs/>
          <w:lang w:val="es-ES"/>
        </w:rPr>
        <w:t>Tabla N° 26: Resumen de la verificación estructural del colector</w:t>
      </w:r>
    </w:p>
    <w:tbl>
      <w:tblPr>
        <w:tblW w:w="8300" w:type="dxa"/>
        <w:jc w:val="center"/>
        <w:tblLayout w:type="fixed"/>
        <w:tblCellMar>
          <w:left w:w="60" w:type="dxa"/>
          <w:right w:w="60" w:type="dxa"/>
        </w:tblCellMar>
        <w:tblLook w:val="04A0" w:firstRow="1" w:lastRow="0" w:firstColumn="1" w:lastColumn="0" w:noHBand="0" w:noVBand="1"/>
      </w:tblPr>
      <w:tblGrid>
        <w:gridCol w:w="4300"/>
        <w:gridCol w:w="1350"/>
        <w:gridCol w:w="1350"/>
        <w:gridCol w:w="1300"/>
      </w:tblGrid>
      <w:tr w:rsidR="009E7757" w14:paraId="5191E4A4" w14:textId="77777777">
        <w:trPr>
          <w:cantSplit/>
          <w:tblHeader/>
          <w:jc w:val="center"/>
        </w:trPr>
        <w:tc>
          <w:tcPr>
            <w:tcW w:w="4300" w:type="dxa"/>
            <w:tcBorders>
              <w:top w:val="single" w:sz="4" w:space="0" w:color="auto"/>
              <w:left w:val="single" w:sz="4" w:space="0" w:color="auto"/>
              <w:bottom w:val="single" w:sz="4" w:space="0" w:color="auto"/>
              <w:right w:val="single" w:sz="4" w:space="0" w:color="auto"/>
            </w:tcBorders>
            <w:shd w:val="clear" w:color="auto" w:fill="9A0000"/>
            <w:vAlign w:val="center"/>
          </w:tcPr>
          <w:p w14:paraId="5AB0E692" w14:textId="77777777" w:rsidR="009E7757" w:rsidRDefault="00000000">
            <w:pPr>
              <w:spacing w:before="20" w:after="20" w:line="240" w:lineRule="auto"/>
              <w:jc w:val="center"/>
            </w:pPr>
            <w:r>
              <w:rPr>
                <w:rFonts w:ascii="Arial Narrow" w:hAnsi="Arial Narrow" w:cs="Arial"/>
                <w:b/>
                <w:bCs/>
                <w:color w:val="FFFFFF"/>
                <w:sz w:val="18"/>
                <w:szCs w:val="18"/>
                <w:lang w:val="es-ES"/>
              </w:rPr>
              <w:t>Elemento</w:t>
            </w:r>
          </w:p>
        </w:tc>
        <w:tc>
          <w:tcPr>
            <w:tcW w:w="1350" w:type="dxa"/>
            <w:tcBorders>
              <w:top w:val="single" w:sz="4" w:space="0" w:color="auto"/>
              <w:left w:val="single" w:sz="4" w:space="0" w:color="auto"/>
              <w:bottom w:val="single" w:sz="4" w:space="0" w:color="auto"/>
              <w:right w:val="single" w:sz="4" w:space="0" w:color="auto"/>
            </w:tcBorders>
            <w:shd w:val="clear" w:color="auto" w:fill="9A0000"/>
            <w:vAlign w:val="center"/>
          </w:tcPr>
          <w:p w14:paraId="4F8A44AE" w14:textId="77777777" w:rsidR="009E7757" w:rsidRDefault="00000000">
            <w:pPr>
              <w:spacing w:before="20" w:after="20" w:line="240" w:lineRule="auto"/>
              <w:jc w:val="center"/>
            </w:pPr>
            <w:r>
              <w:rPr>
                <w:rFonts w:ascii="Arial Narrow" w:hAnsi="Arial Narrow" w:cs="Arial"/>
                <w:b/>
                <w:bCs/>
                <w:color w:val="FFFFFF"/>
                <w:sz w:val="18"/>
                <w:szCs w:val="18"/>
                <w:lang w:val="es-ES"/>
              </w:rPr>
              <w:t>Mu (t·m/m)</w:t>
            </w:r>
          </w:p>
        </w:tc>
        <w:tc>
          <w:tcPr>
            <w:tcW w:w="1350" w:type="dxa"/>
            <w:tcBorders>
              <w:top w:val="single" w:sz="4" w:space="0" w:color="auto"/>
              <w:left w:val="single" w:sz="4" w:space="0" w:color="auto"/>
              <w:bottom w:val="single" w:sz="4" w:space="0" w:color="auto"/>
              <w:right w:val="single" w:sz="4" w:space="0" w:color="auto"/>
            </w:tcBorders>
            <w:shd w:val="clear" w:color="auto" w:fill="9A0000"/>
            <w:vAlign w:val="center"/>
          </w:tcPr>
          <w:p w14:paraId="0679B8A8" w14:textId="77777777" w:rsidR="009E7757" w:rsidRDefault="00000000">
            <w:pPr>
              <w:spacing w:before="20" w:after="20" w:line="240" w:lineRule="auto"/>
              <w:jc w:val="center"/>
            </w:pPr>
            <w:r>
              <w:rPr>
                <w:rFonts w:ascii="Arial Narrow" w:hAnsi="Arial Narrow" w:cs="Arial"/>
                <w:b/>
                <w:bCs/>
                <w:color w:val="FFFFFF"/>
                <w:sz w:val="18"/>
                <w:szCs w:val="18"/>
                <w:lang w:val="es-ES"/>
              </w:rPr>
              <w:t>φMn (t·m/m)</w:t>
            </w:r>
          </w:p>
        </w:tc>
        <w:tc>
          <w:tcPr>
            <w:tcW w:w="1300" w:type="dxa"/>
            <w:tcBorders>
              <w:top w:val="single" w:sz="4" w:space="0" w:color="auto"/>
              <w:left w:val="single" w:sz="4" w:space="0" w:color="auto"/>
              <w:bottom w:val="single" w:sz="4" w:space="0" w:color="auto"/>
              <w:right w:val="single" w:sz="4" w:space="0" w:color="auto"/>
            </w:tcBorders>
            <w:shd w:val="clear" w:color="auto" w:fill="9A0000"/>
            <w:vAlign w:val="center"/>
          </w:tcPr>
          <w:p w14:paraId="06ADB8A9" w14:textId="77777777" w:rsidR="009E7757" w:rsidRDefault="00000000">
            <w:pPr>
              <w:spacing w:before="20" w:after="20" w:line="240" w:lineRule="auto"/>
              <w:jc w:val="center"/>
            </w:pPr>
            <w:r>
              <w:rPr>
                <w:rFonts w:ascii="Arial Narrow" w:hAnsi="Arial Narrow" w:cs="Arial"/>
                <w:b/>
                <w:bCs/>
                <w:color w:val="FFFFFF"/>
                <w:sz w:val="18"/>
                <w:szCs w:val="18"/>
                <w:lang w:val="es-ES"/>
              </w:rPr>
              <w:t>Resultado</w:t>
            </w:r>
          </w:p>
        </w:tc>
      </w:tr>
      <w:tr w:rsidR="009E7757" w14:paraId="62672D3F"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64FD38B9" w14:textId="77777777" w:rsidR="009E7757" w:rsidRDefault="00000000">
            <w:pPr>
              <w:spacing w:before="20" w:after="20" w:line="240" w:lineRule="auto"/>
            </w:pPr>
            <w:r>
              <w:rPr>
                <w:rFonts w:ascii="Arial Narrow" w:hAnsi="Arial Narrow" w:cs="Arial"/>
                <w:sz w:val="18"/>
                <w:szCs w:val="18"/>
                <w:lang w:val="es-ES"/>
              </w:rPr>
              <w:t>Losa superior e=0.10, vereda</w:t>
            </w:r>
          </w:p>
        </w:tc>
        <w:tc>
          <w:tcPr>
            <w:tcW w:w="1350" w:type="dxa"/>
            <w:tcBorders>
              <w:top w:val="single" w:sz="4" w:space="0" w:color="auto"/>
              <w:left w:val="single" w:sz="4" w:space="0" w:color="auto"/>
              <w:bottom w:val="single" w:sz="4" w:space="0" w:color="auto"/>
              <w:right w:val="single" w:sz="4" w:space="0" w:color="auto"/>
            </w:tcBorders>
            <w:vAlign w:val="center"/>
          </w:tcPr>
          <w:p w14:paraId="6176068B" w14:textId="77777777" w:rsidR="009E7757" w:rsidRDefault="00000000">
            <w:pPr>
              <w:spacing w:before="20" w:after="20" w:line="240" w:lineRule="auto"/>
              <w:jc w:val="center"/>
            </w:pPr>
            <w:r>
              <w:rPr>
                <w:rFonts w:ascii="Arial Narrow" w:hAnsi="Arial Narrow" w:cs="Arial"/>
                <w:sz w:val="18"/>
                <w:szCs w:val="18"/>
                <w:lang w:val="es-ES"/>
              </w:rPr>
              <w:t>0.38</w:t>
            </w:r>
          </w:p>
        </w:tc>
        <w:tc>
          <w:tcPr>
            <w:tcW w:w="1350" w:type="dxa"/>
            <w:tcBorders>
              <w:top w:val="single" w:sz="4" w:space="0" w:color="auto"/>
              <w:left w:val="single" w:sz="4" w:space="0" w:color="auto"/>
              <w:bottom w:val="single" w:sz="4" w:space="0" w:color="auto"/>
              <w:right w:val="single" w:sz="4" w:space="0" w:color="auto"/>
            </w:tcBorders>
            <w:vAlign w:val="center"/>
          </w:tcPr>
          <w:p w14:paraId="07E5ED93" w14:textId="77777777" w:rsidR="009E7757" w:rsidRDefault="00000000">
            <w:pPr>
              <w:spacing w:before="20" w:after="20" w:line="240" w:lineRule="auto"/>
              <w:jc w:val="center"/>
            </w:pPr>
            <w:r>
              <w:rPr>
                <w:rFonts w:ascii="Arial Narrow" w:hAnsi="Arial Narrow" w:cs="Arial"/>
                <w:sz w:val="18"/>
                <w:szCs w:val="18"/>
                <w:lang w:val="es-ES"/>
              </w:rPr>
              <w:t>0.62</w:t>
            </w:r>
          </w:p>
        </w:tc>
        <w:tc>
          <w:tcPr>
            <w:tcW w:w="1300" w:type="dxa"/>
            <w:tcBorders>
              <w:top w:val="single" w:sz="4" w:space="0" w:color="auto"/>
              <w:left w:val="single" w:sz="4" w:space="0" w:color="auto"/>
              <w:bottom w:val="single" w:sz="4" w:space="0" w:color="auto"/>
              <w:right w:val="single" w:sz="4" w:space="0" w:color="auto"/>
            </w:tcBorders>
            <w:vAlign w:val="center"/>
          </w:tcPr>
          <w:p w14:paraId="1AD7C32C"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4FDF26C6"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2B3FC7EB" w14:textId="77777777" w:rsidR="009E7757" w:rsidRDefault="00000000">
            <w:pPr>
              <w:spacing w:before="20" w:after="20" w:line="240" w:lineRule="auto"/>
            </w:pPr>
            <w:r>
              <w:rPr>
                <w:rFonts w:ascii="Arial Narrow" w:hAnsi="Arial Narrow" w:cs="Arial"/>
                <w:sz w:val="18"/>
                <w:szCs w:val="18"/>
                <w:lang w:val="es-ES"/>
              </w:rPr>
              <w:t>Losa superior e=0.10, cruce de autos</w:t>
            </w:r>
          </w:p>
        </w:tc>
        <w:tc>
          <w:tcPr>
            <w:tcW w:w="1350" w:type="dxa"/>
            <w:tcBorders>
              <w:top w:val="single" w:sz="4" w:space="0" w:color="auto"/>
              <w:left w:val="single" w:sz="4" w:space="0" w:color="auto"/>
              <w:bottom w:val="single" w:sz="4" w:space="0" w:color="auto"/>
              <w:right w:val="single" w:sz="4" w:space="0" w:color="auto"/>
            </w:tcBorders>
            <w:vAlign w:val="center"/>
          </w:tcPr>
          <w:p w14:paraId="48E549C7" w14:textId="77777777" w:rsidR="009E7757" w:rsidRDefault="00000000">
            <w:pPr>
              <w:spacing w:before="20" w:after="20" w:line="240" w:lineRule="auto"/>
              <w:jc w:val="center"/>
            </w:pPr>
            <w:r>
              <w:rPr>
                <w:rFonts w:ascii="Arial Narrow" w:hAnsi="Arial Narrow" w:cs="Arial"/>
                <w:sz w:val="18"/>
                <w:szCs w:val="18"/>
                <w:lang w:val="es-ES"/>
              </w:rPr>
              <w:t>0.65</w:t>
            </w:r>
          </w:p>
        </w:tc>
        <w:tc>
          <w:tcPr>
            <w:tcW w:w="1350" w:type="dxa"/>
            <w:tcBorders>
              <w:top w:val="single" w:sz="4" w:space="0" w:color="auto"/>
              <w:left w:val="single" w:sz="4" w:space="0" w:color="auto"/>
              <w:bottom w:val="single" w:sz="4" w:space="0" w:color="auto"/>
              <w:right w:val="single" w:sz="4" w:space="0" w:color="auto"/>
            </w:tcBorders>
            <w:vAlign w:val="center"/>
          </w:tcPr>
          <w:p w14:paraId="1F4C351B" w14:textId="77777777" w:rsidR="009E7757" w:rsidRDefault="00000000">
            <w:pPr>
              <w:spacing w:before="20" w:after="20" w:line="240" w:lineRule="auto"/>
              <w:jc w:val="center"/>
            </w:pPr>
            <w:r>
              <w:rPr>
                <w:rFonts w:ascii="Arial Narrow" w:hAnsi="Arial Narrow" w:cs="Arial"/>
                <w:sz w:val="18"/>
                <w:szCs w:val="18"/>
                <w:lang w:val="es-ES"/>
              </w:rPr>
              <w:t>0.80</w:t>
            </w:r>
          </w:p>
        </w:tc>
        <w:tc>
          <w:tcPr>
            <w:tcW w:w="1300" w:type="dxa"/>
            <w:tcBorders>
              <w:top w:val="single" w:sz="4" w:space="0" w:color="auto"/>
              <w:left w:val="single" w:sz="4" w:space="0" w:color="auto"/>
              <w:bottom w:val="single" w:sz="4" w:space="0" w:color="auto"/>
              <w:right w:val="single" w:sz="4" w:space="0" w:color="auto"/>
            </w:tcBorders>
            <w:vAlign w:val="center"/>
          </w:tcPr>
          <w:p w14:paraId="499E102B"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7B98801E"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3EDF5C03" w14:textId="77777777" w:rsidR="009E7757" w:rsidRDefault="00000000">
            <w:pPr>
              <w:spacing w:before="20" w:after="20" w:line="240" w:lineRule="auto"/>
            </w:pPr>
            <w:r>
              <w:rPr>
                <w:rFonts w:ascii="Arial Narrow" w:hAnsi="Arial Narrow" w:cs="Arial"/>
                <w:sz w:val="18"/>
                <w:szCs w:val="18"/>
                <w:lang w:val="es-ES"/>
              </w:rPr>
              <w:t>Tapa de registro e=0.08 (rueda de auto)</w:t>
            </w:r>
          </w:p>
        </w:tc>
        <w:tc>
          <w:tcPr>
            <w:tcW w:w="1350" w:type="dxa"/>
            <w:tcBorders>
              <w:top w:val="single" w:sz="4" w:space="0" w:color="auto"/>
              <w:left w:val="single" w:sz="4" w:space="0" w:color="auto"/>
              <w:bottom w:val="single" w:sz="4" w:space="0" w:color="auto"/>
              <w:right w:val="single" w:sz="4" w:space="0" w:color="auto"/>
            </w:tcBorders>
            <w:vAlign w:val="center"/>
          </w:tcPr>
          <w:p w14:paraId="19D9B004" w14:textId="77777777" w:rsidR="009E7757" w:rsidRDefault="00000000">
            <w:pPr>
              <w:spacing w:before="20" w:after="20" w:line="240" w:lineRule="auto"/>
              <w:jc w:val="center"/>
            </w:pPr>
            <w:r>
              <w:rPr>
                <w:rFonts w:ascii="Arial Narrow" w:hAnsi="Arial Narrow" w:cs="Arial"/>
                <w:sz w:val="18"/>
                <w:szCs w:val="18"/>
                <w:lang w:val="es-ES"/>
              </w:rPr>
              <w:t>0.44</w:t>
            </w:r>
          </w:p>
        </w:tc>
        <w:tc>
          <w:tcPr>
            <w:tcW w:w="1350" w:type="dxa"/>
            <w:tcBorders>
              <w:top w:val="single" w:sz="4" w:space="0" w:color="auto"/>
              <w:left w:val="single" w:sz="4" w:space="0" w:color="auto"/>
              <w:bottom w:val="single" w:sz="4" w:space="0" w:color="auto"/>
              <w:right w:val="single" w:sz="4" w:space="0" w:color="auto"/>
            </w:tcBorders>
            <w:vAlign w:val="center"/>
          </w:tcPr>
          <w:p w14:paraId="4F424386" w14:textId="77777777" w:rsidR="009E7757" w:rsidRDefault="00000000">
            <w:pPr>
              <w:spacing w:before="20" w:after="20" w:line="240" w:lineRule="auto"/>
              <w:jc w:val="center"/>
            </w:pPr>
            <w:r>
              <w:rPr>
                <w:rFonts w:ascii="Arial Narrow" w:hAnsi="Arial Narrow" w:cs="Arial"/>
                <w:sz w:val="18"/>
                <w:szCs w:val="18"/>
                <w:lang w:val="es-ES"/>
              </w:rPr>
              <w:t>1.12</w:t>
            </w:r>
          </w:p>
        </w:tc>
        <w:tc>
          <w:tcPr>
            <w:tcW w:w="1300" w:type="dxa"/>
            <w:tcBorders>
              <w:top w:val="single" w:sz="4" w:space="0" w:color="auto"/>
              <w:left w:val="single" w:sz="4" w:space="0" w:color="auto"/>
              <w:bottom w:val="single" w:sz="4" w:space="0" w:color="auto"/>
              <w:right w:val="single" w:sz="4" w:space="0" w:color="auto"/>
            </w:tcBorders>
            <w:vAlign w:val="center"/>
          </w:tcPr>
          <w:p w14:paraId="3C253CC1"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2D90102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2477EE18" w14:textId="77777777" w:rsidR="009E7757" w:rsidRDefault="00000000">
            <w:pPr>
              <w:spacing w:before="20" w:after="20" w:line="240" w:lineRule="auto"/>
            </w:pPr>
            <w:r>
              <w:rPr>
                <w:rFonts w:ascii="Arial Narrow" w:hAnsi="Arial Narrow" w:cs="Arial"/>
                <w:sz w:val="18"/>
                <w:szCs w:val="18"/>
                <w:lang w:val="es-ES"/>
              </w:rPr>
              <w:t>Losa superior e=0.20, cruce de camiones</w:t>
            </w:r>
          </w:p>
        </w:tc>
        <w:tc>
          <w:tcPr>
            <w:tcW w:w="1350" w:type="dxa"/>
            <w:tcBorders>
              <w:top w:val="single" w:sz="4" w:space="0" w:color="auto"/>
              <w:left w:val="single" w:sz="4" w:space="0" w:color="auto"/>
              <w:bottom w:val="single" w:sz="4" w:space="0" w:color="auto"/>
              <w:right w:val="single" w:sz="4" w:space="0" w:color="auto"/>
            </w:tcBorders>
            <w:vAlign w:val="center"/>
          </w:tcPr>
          <w:p w14:paraId="27F5D77A" w14:textId="77777777" w:rsidR="009E7757" w:rsidRDefault="00000000">
            <w:pPr>
              <w:spacing w:before="20" w:after="20" w:line="240" w:lineRule="auto"/>
              <w:jc w:val="center"/>
            </w:pPr>
            <w:r>
              <w:rPr>
                <w:rFonts w:ascii="Arial Narrow" w:hAnsi="Arial Narrow" w:cs="Arial"/>
                <w:sz w:val="18"/>
                <w:szCs w:val="18"/>
                <w:lang w:val="es-ES"/>
              </w:rPr>
              <w:t>4.15</w:t>
            </w:r>
          </w:p>
        </w:tc>
        <w:tc>
          <w:tcPr>
            <w:tcW w:w="1350" w:type="dxa"/>
            <w:tcBorders>
              <w:top w:val="single" w:sz="4" w:space="0" w:color="auto"/>
              <w:left w:val="single" w:sz="4" w:space="0" w:color="auto"/>
              <w:bottom w:val="single" w:sz="4" w:space="0" w:color="auto"/>
              <w:right w:val="single" w:sz="4" w:space="0" w:color="auto"/>
            </w:tcBorders>
            <w:vAlign w:val="center"/>
          </w:tcPr>
          <w:p w14:paraId="1D58251C" w14:textId="77777777" w:rsidR="009E7757" w:rsidRDefault="00000000">
            <w:pPr>
              <w:spacing w:before="20" w:after="20" w:line="240" w:lineRule="auto"/>
              <w:jc w:val="center"/>
            </w:pPr>
            <w:r>
              <w:rPr>
                <w:rFonts w:ascii="Arial Narrow" w:hAnsi="Arial Narrow" w:cs="Arial"/>
                <w:sz w:val="18"/>
                <w:szCs w:val="18"/>
                <w:lang w:val="es-ES"/>
              </w:rPr>
              <w:t>4.60</w:t>
            </w:r>
          </w:p>
        </w:tc>
        <w:tc>
          <w:tcPr>
            <w:tcW w:w="1300" w:type="dxa"/>
            <w:tcBorders>
              <w:top w:val="single" w:sz="4" w:space="0" w:color="auto"/>
              <w:left w:val="single" w:sz="4" w:space="0" w:color="auto"/>
              <w:bottom w:val="single" w:sz="4" w:space="0" w:color="auto"/>
              <w:right w:val="single" w:sz="4" w:space="0" w:color="auto"/>
            </w:tcBorders>
            <w:vAlign w:val="center"/>
          </w:tcPr>
          <w:p w14:paraId="59946914"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03E50475"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0AC8E451" w14:textId="77777777" w:rsidR="009E7757" w:rsidRDefault="00000000">
            <w:pPr>
              <w:spacing w:before="20" w:after="20" w:line="240" w:lineRule="auto"/>
            </w:pPr>
            <w:r>
              <w:rPr>
                <w:rFonts w:ascii="Arial Narrow" w:hAnsi="Arial Narrow" w:cs="Arial"/>
                <w:sz w:val="18"/>
                <w:szCs w:val="18"/>
                <w:lang w:val="es-ES"/>
              </w:rPr>
              <w:t>Muro e=0.10, vereda</w:t>
            </w:r>
          </w:p>
        </w:tc>
        <w:tc>
          <w:tcPr>
            <w:tcW w:w="1350" w:type="dxa"/>
            <w:tcBorders>
              <w:top w:val="single" w:sz="4" w:space="0" w:color="auto"/>
              <w:left w:val="single" w:sz="4" w:space="0" w:color="auto"/>
              <w:bottom w:val="single" w:sz="4" w:space="0" w:color="auto"/>
              <w:right w:val="single" w:sz="4" w:space="0" w:color="auto"/>
            </w:tcBorders>
            <w:vAlign w:val="center"/>
          </w:tcPr>
          <w:p w14:paraId="57EBAEB9" w14:textId="77777777" w:rsidR="009E7757" w:rsidRDefault="00000000">
            <w:pPr>
              <w:spacing w:before="20" w:after="20" w:line="240" w:lineRule="auto"/>
              <w:jc w:val="center"/>
            </w:pPr>
            <w:r>
              <w:rPr>
                <w:rFonts w:ascii="Arial Narrow" w:hAnsi="Arial Narrow" w:cs="Arial"/>
                <w:sz w:val="18"/>
                <w:szCs w:val="18"/>
                <w:lang w:val="es-ES"/>
              </w:rPr>
              <w:t>0.24</w:t>
            </w:r>
          </w:p>
        </w:tc>
        <w:tc>
          <w:tcPr>
            <w:tcW w:w="1350" w:type="dxa"/>
            <w:tcBorders>
              <w:top w:val="single" w:sz="4" w:space="0" w:color="auto"/>
              <w:left w:val="single" w:sz="4" w:space="0" w:color="auto"/>
              <w:bottom w:val="single" w:sz="4" w:space="0" w:color="auto"/>
              <w:right w:val="single" w:sz="4" w:space="0" w:color="auto"/>
            </w:tcBorders>
            <w:vAlign w:val="center"/>
          </w:tcPr>
          <w:p w14:paraId="079ACAFF" w14:textId="77777777" w:rsidR="009E7757" w:rsidRDefault="00000000">
            <w:pPr>
              <w:spacing w:before="20" w:after="20" w:line="240" w:lineRule="auto"/>
              <w:jc w:val="center"/>
            </w:pPr>
            <w:r>
              <w:rPr>
                <w:rFonts w:ascii="Arial Narrow" w:hAnsi="Arial Narrow" w:cs="Arial"/>
                <w:sz w:val="18"/>
                <w:szCs w:val="18"/>
                <w:lang w:val="es-ES"/>
              </w:rPr>
              <w:t>0.62</w:t>
            </w:r>
          </w:p>
        </w:tc>
        <w:tc>
          <w:tcPr>
            <w:tcW w:w="1300" w:type="dxa"/>
            <w:tcBorders>
              <w:top w:val="single" w:sz="4" w:space="0" w:color="auto"/>
              <w:left w:val="single" w:sz="4" w:space="0" w:color="auto"/>
              <w:bottom w:val="single" w:sz="4" w:space="0" w:color="auto"/>
              <w:right w:val="single" w:sz="4" w:space="0" w:color="auto"/>
            </w:tcBorders>
            <w:vAlign w:val="center"/>
          </w:tcPr>
          <w:p w14:paraId="586A5FAB"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4F44EF64"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03E8AE1C" w14:textId="77777777" w:rsidR="009E7757" w:rsidRDefault="00000000">
            <w:pPr>
              <w:spacing w:before="20" w:after="20" w:line="240" w:lineRule="auto"/>
            </w:pPr>
            <w:r>
              <w:rPr>
                <w:rFonts w:ascii="Arial Narrow" w:hAnsi="Arial Narrow" w:cs="Arial"/>
                <w:sz w:val="18"/>
                <w:szCs w:val="18"/>
                <w:lang w:val="es-ES"/>
              </w:rPr>
              <w:t>Muro e=0.10, cruce de autos</w:t>
            </w:r>
          </w:p>
        </w:tc>
        <w:tc>
          <w:tcPr>
            <w:tcW w:w="1350" w:type="dxa"/>
            <w:tcBorders>
              <w:top w:val="single" w:sz="4" w:space="0" w:color="auto"/>
              <w:left w:val="single" w:sz="4" w:space="0" w:color="auto"/>
              <w:bottom w:val="single" w:sz="4" w:space="0" w:color="auto"/>
              <w:right w:val="single" w:sz="4" w:space="0" w:color="auto"/>
            </w:tcBorders>
            <w:vAlign w:val="center"/>
          </w:tcPr>
          <w:p w14:paraId="106C2518" w14:textId="77777777" w:rsidR="009E7757" w:rsidRDefault="00000000">
            <w:pPr>
              <w:spacing w:before="20" w:after="20" w:line="240" w:lineRule="auto"/>
              <w:jc w:val="center"/>
            </w:pPr>
            <w:r>
              <w:rPr>
                <w:rFonts w:ascii="Arial Narrow" w:hAnsi="Arial Narrow" w:cs="Arial"/>
                <w:sz w:val="18"/>
                <w:szCs w:val="18"/>
                <w:lang w:val="es-ES"/>
              </w:rPr>
              <w:t>0.37</w:t>
            </w:r>
          </w:p>
        </w:tc>
        <w:tc>
          <w:tcPr>
            <w:tcW w:w="1350" w:type="dxa"/>
            <w:tcBorders>
              <w:top w:val="single" w:sz="4" w:space="0" w:color="auto"/>
              <w:left w:val="single" w:sz="4" w:space="0" w:color="auto"/>
              <w:bottom w:val="single" w:sz="4" w:space="0" w:color="auto"/>
              <w:right w:val="single" w:sz="4" w:space="0" w:color="auto"/>
            </w:tcBorders>
            <w:vAlign w:val="center"/>
          </w:tcPr>
          <w:p w14:paraId="1FD7B0AF" w14:textId="77777777" w:rsidR="009E7757" w:rsidRDefault="00000000">
            <w:pPr>
              <w:spacing w:before="20" w:after="20" w:line="240" w:lineRule="auto"/>
              <w:jc w:val="center"/>
            </w:pPr>
            <w:r>
              <w:rPr>
                <w:rFonts w:ascii="Arial Narrow" w:hAnsi="Arial Narrow" w:cs="Arial"/>
                <w:sz w:val="18"/>
                <w:szCs w:val="18"/>
                <w:lang w:val="es-ES"/>
              </w:rPr>
              <w:t>0.80</w:t>
            </w:r>
          </w:p>
        </w:tc>
        <w:tc>
          <w:tcPr>
            <w:tcW w:w="1300" w:type="dxa"/>
            <w:tcBorders>
              <w:top w:val="single" w:sz="4" w:space="0" w:color="auto"/>
              <w:left w:val="single" w:sz="4" w:space="0" w:color="auto"/>
              <w:bottom w:val="single" w:sz="4" w:space="0" w:color="auto"/>
              <w:right w:val="single" w:sz="4" w:space="0" w:color="auto"/>
            </w:tcBorders>
            <w:vAlign w:val="center"/>
          </w:tcPr>
          <w:p w14:paraId="30A1EE6F"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2DCB525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22A0ABB8" w14:textId="77777777" w:rsidR="009E7757" w:rsidRDefault="00000000">
            <w:pPr>
              <w:spacing w:before="20" w:after="20" w:line="240" w:lineRule="auto"/>
            </w:pPr>
            <w:r>
              <w:rPr>
                <w:rFonts w:ascii="Arial Narrow" w:hAnsi="Arial Narrow" w:cs="Arial"/>
                <w:sz w:val="18"/>
                <w:szCs w:val="18"/>
                <w:lang w:val="es-ES"/>
              </w:rPr>
              <w:t>Muro e=0.15, cruce de camiones</w:t>
            </w:r>
          </w:p>
        </w:tc>
        <w:tc>
          <w:tcPr>
            <w:tcW w:w="1350" w:type="dxa"/>
            <w:tcBorders>
              <w:top w:val="single" w:sz="4" w:space="0" w:color="auto"/>
              <w:left w:val="single" w:sz="4" w:space="0" w:color="auto"/>
              <w:bottom w:val="single" w:sz="4" w:space="0" w:color="auto"/>
              <w:right w:val="single" w:sz="4" w:space="0" w:color="auto"/>
            </w:tcBorders>
            <w:vAlign w:val="center"/>
          </w:tcPr>
          <w:p w14:paraId="08E863E6" w14:textId="77777777" w:rsidR="009E7757" w:rsidRDefault="00000000">
            <w:pPr>
              <w:spacing w:before="20" w:after="20" w:line="240" w:lineRule="auto"/>
              <w:jc w:val="center"/>
            </w:pPr>
            <w:r>
              <w:rPr>
                <w:rFonts w:ascii="Arial Narrow" w:hAnsi="Arial Narrow" w:cs="Arial"/>
                <w:sz w:val="18"/>
                <w:szCs w:val="18"/>
                <w:lang w:val="es-ES"/>
              </w:rPr>
              <w:t>0.79</w:t>
            </w:r>
          </w:p>
        </w:tc>
        <w:tc>
          <w:tcPr>
            <w:tcW w:w="1350" w:type="dxa"/>
            <w:tcBorders>
              <w:top w:val="single" w:sz="4" w:space="0" w:color="auto"/>
              <w:left w:val="single" w:sz="4" w:space="0" w:color="auto"/>
              <w:bottom w:val="single" w:sz="4" w:space="0" w:color="auto"/>
              <w:right w:val="single" w:sz="4" w:space="0" w:color="auto"/>
            </w:tcBorders>
            <w:vAlign w:val="center"/>
          </w:tcPr>
          <w:p w14:paraId="564D2EEB" w14:textId="77777777" w:rsidR="009E7757" w:rsidRDefault="00000000">
            <w:pPr>
              <w:spacing w:before="20" w:after="20" w:line="240" w:lineRule="auto"/>
              <w:jc w:val="center"/>
            </w:pPr>
            <w:r>
              <w:rPr>
                <w:rFonts w:ascii="Arial Narrow" w:hAnsi="Arial Narrow" w:cs="Arial"/>
                <w:sz w:val="18"/>
                <w:szCs w:val="18"/>
                <w:lang w:val="es-ES"/>
              </w:rPr>
              <w:t>3.00</w:t>
            </w:r>
          </w:p>
        </w:tc>
        <w:tc>
          <w:tcPr>
            <w:tcW w:w="1300" w:type="dxa"/>
            <w:tcBorders>
              <w:top w:val="single" w:sz="4" w:space="0" w:color="auto"/>
              <w:left w:val="single" w:sz="4" w:space="0" w:color="auto"/>
              <w:bottom w:val="single" w:sz="4" w:space="0" w:color="auto"/>
              <w:right w:val="single" w:sz="4" w:space="0" w:color="auto"/>
            </w:tcBorders>
            <w:vAlign w:val="center"/>
          </w:tcPr>
          <w:p w14:paraId="6A0DC855"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649308B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6C2308A1" w14:textId="77777777" w:rsidR="009E7757" w:rsidRDefault="00000000">
            <w:pPr>
              <w:spacing w:before="20" w:after="20" w:line="240" w:lineRule="auto"/>
            </w:pPr>
            <w:r>
              <w:rPr>
                <w:rFonts w:ascii="Arial Narrow" w:hAnsi="Arial Narrow" w:cs="Arial"/>
                <w:sz w:val="18"/>
                <w:szCs w:val="18"/>
                <w:lang w:val="es-ES"/>
              </w:rPr>
              <w:t>Losa de fondo e=0.10, vereda</w:t>
            </w:r>
          </w:p>
        </w:tc>
        <w:tc>
          <w:tcPr>
            <w:tcW w:w="1350" w:type="dxa"/>
            <w:tcBorders>
              <w:top w:val="single" w:sz="4" w:space="0" w:color="auto"/>
              <w:left w:val="single" w:sz="4" w:space="0" w:color="auto"/>
              <w:bottom w:val="single" w:sz="4" w:space="0" w:color="auto"/>
              <w:right w:val="single" w:sz="4" w:space="0" w:color="auto"/>
            </w:tcBorders>
            <w:vAlign w:val="center"/>
          </w:tcPr>
          <w:p w14:paraId="170F02B3" w14:textId="77777777" w:rsidR="009E7757" w:rsidRDefault="00000000">
            <w:pPr>
              <w:spacing w:before="20" w:after="20" w:line="240" w:lineRule="auto"/>
              <w:jc w:val="center"/>
            </w:pPr>
            <w:r>
              <w:rPr>
                <w:rFonts w:ascii="Arial Narrow" w:hAnsi="Arial Narrow" w:cs="Arial"/>
                <w:sz w:val="18"/>
                <w:szCs w:val="18"/>
                <w:lang w:val="es-ES"/>
              </w:rPr>
              <w:t>0.50</w:t>
            </w:r>
          </w:p>
        </w:tc>
        <w:tc>
          <w:tcPr>
            <w:tcW w:w="1350" w:type="dxa"/>
            <w:tcBorders>
              <w:top w:val="single" w:sz="4" w:space="0" w:color="auto"/>
              <w:left w:val="single" w:sz="4" w:space="0" w:color="auto"/>
              <w:bottom w:val="single" w:sz="4" w:space="0" w:color="auto"/>
              <w:right w:val="single" w:sz="4" w:space="0" w:color="auto"/>
            </w:tcBorders>
            <w:vAlign w:val="center"/>
          </w:tcPr>
          <w:p w14:paraId="35E74A65" w14:textId="77777777" w:rsidR="009E7757" w:rsidRDefault="00000000">
            <w:pPr>
              <w:spacing w:before="20" w:after="20" w:line="240" w:lineRule="auto"/>
              <w:jc w:val="center"/>
            </w:pPr>
            <w:r>
              <w:rPr>
                <w:rFonts w:ascii="Arial Narrow" w:hAnsi="Arial Narrow" w:cs="Arial"/>
                <w:sz w:val="18"/>
                <w:szCs w:val="18"/>
                <w:lang w:val="es-ES"/>
              </w:rPr>
              <w:t>0.62</w:t>
            </w:r>
          </w:p>
        </w:tc>
        <w:tc>
          <w:tcPr>
            <w:tcW w:w="1300" w:type="dxa"/>
            <w:tcBorders>
              <w:top w:val="single" w:sz="4" w:space="0" w:color="auto"/>
              <w:left w:val="single" w:sz="4" w:space="0" w:color="auto"/>
              <w:bottom w:val="single" w:sz="4" w:space="0" w:color="auto"/>
              <w:right w:val="single" w:sz="4" w:space="0" w:color="auto"/>
            </w:tcBorders>
            <w:vAlign w:val="center"/>
          </w:tcPr>
          <w:p w14:paraId="051DD578"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2EABE63A"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77C2A0E2" w14:textId="77777777" w:rsidR="009E7757" w:rsidRDefault="00000000">
            <w:pPr>
              <w:spacing w:before="20" w:after="20" w:line="240" w:lineRule="auto"/>
            </w:pPr>
            <w:r>
              <w:rPr>
                <w:rFonts w:ascii="Arial Narrow" w:hAnsi="Arial Narrow" w:cs="Arial"/>
                <w:sz w:val="18"/>
                <w:szCs w:val="18"/>
                <w:lang w:val="es-ES"/>
              </w:rPr>
              <w:t>Losa de fondo e=0.10, cruce de autos</w:t>
            </w:r>
          </w:p>
        </w:tc>
        <w:tc>
          <w:tcPr>
            <w:tcW w:w="1350" w:type="dxa"/>
            <w:tcBorders>
              <w:top w:val="single" w:sz="4" w:space="0" w:color="auto"/>
              <w:left w:val="single" w:sz="4" w:space="0" w:color="auto"/>
              <w:bottom w:val="single" w:sz="4" w:space="0" w:color="auto"/>
              <w:right w:val="single" w:sz="4" w:space="0" w:color="auto"/>
            </w:tcBorders>
            <w:vAlign w:val="center"/>
          </w:tcPr>
          <w:p w14:paraId="00A2EBBA" w14:textId="77777777" w:rsidR="009E7757" w:rsidRDefault="00000000">
            <w:pPr>
              <w:spacing w:before="20" w:after="20" w:line="240" w:lineRule="auto"/>
              <w:jc w:val="center"/>
            </w:pPr>
            <w:r>
              <w:rPr>
                <w:rFonts w:ascii="Arial Narrow" w:hAnsi="Arial Narrow" w:cs="Arial"/>
                <w:sz w:val="18"/>
                <w:szCs w:val="18"/>
                <w:lang w:val="es-ES"/>
              </w:rPr>
              <w:t>0.52</w:t>
            </w:r>
          </w:p>
        </w:tc>
        <w:tc>
          <w:tcPr>
            <w:tcW w:w="1350" w:type="dxa"/>
            <w:tcBorders>
              <w:top w:val="single" w:sz="4" w:space="0" w:color="auto"/>
              <w:left w:val="single" w:sz="4" w:space="0" w:color="auto"/>
              <w:bottom w:val="single" w:sz="4" w:space="0" w:color="auto"/>
              <w:right w:val="single" w:sz="4" w:space="0" w:color="auto"/>
            </w:tcBorders>
            <w:vAlign w:val="center"/>
          </w:tcPr>
          <w:p w14:paraId="0539E829" w14:textId="77777777" w:rsidR="009E7757" w:rsidRDefault="00000000">
            <w:pPr>
              <w:spacing w:before="20" w:after="20" w:line="240" w:lineRule="auto"/>
              <w:jc w:val="center"/>
            </w:pPr>
            <w:r>
              <w:rPr>
                <w:rFonts w:ascii="Arial Narrow" w:hAnsi="Arial Narrow" w:cs="Arial"/>
                <w:sz w:val="18"/>
                <w:szCs w:val="18"/>
                <w:lang w:val="es-ES"/>
              </w:rPr>
              <w:t>0.80</w:t>
            </w:r>
          </w:p>
        </w:tc>
        <w:tc>
          <w:tcPr>
            <w:tcW w:w="1300" w:type="dxa"/>
            <w:tcBorders>
              <w:top w:val="single" w:sz="4" w:space="0" w:color="auto"/>
              <w:left w:val="single" w:sz="4" w:space="0" w:color="auto"/>
              <w:bottom w:val="single" w:sz="4" w:space="0" w:color="auto"/>
              <w:right w:val="single" w:sz="4" w:space="0" w:color="auto"/>
            </w:tcBorders>
            <w:vAlign w:val="center"/>
          </w:tcPr>
          <w:p w14:paraId="198C191B" w14:textId="77777777" w:rsidR="009E7757" w:rsidRDefault="00000000">
            <w:pPr>
              <w:spacing w:before="20" w:after="20" w:line="240" w:lineRule="auto"/>
              <w:jc w:val="center"/>
            </w:pPr>
            <w:r>
              <w:rPr>
                <w:rFonts w:ascii="Arial Narrow" w:hAnsi="Arial Narrow" w:cs="Arial"/>
                <w:sz w:val="18"/>
                <w:szCs w:val="18"/>
                <w:lang w:val="es-ES"/>
              </w:rPr>
              <w:t>Cumple</w:t>
            </w:r>
          </w:p>
        </w:tc>
      </w:tr>
      <w:tr w:rsidR="009E7757" w14:paraId="4D556E02" w14:textId="77777777">
        <w:trPr>
          <w:cantSplit/>
          <w:jc w:val="center"/>
        </w:trPr>
        <w:tc>
          <w:tcPr>
            <w:tcW w:w="4300" w:type="dxa"/>
            <w:tcBorders>
              <w:top w:val="single" w:sz="4" w:space="0" w:color="auto"/>
              <w:left w:val="single" w:sz="4" w:space="0" w:color="auto"/>
              <w:bottom w:val="single" w:sz="4" w:space="0" w:color="auto"/>
              <w:right w:val="single" w:sz="4" w:space="0" w:color="auto"/>
            </w:tcBorders>
            <w:vAlign w:val="center"/>
          </w:tcPr>
          <w:p w14:paraId="13AC093C" w14:textId="77777777" w:rsidR="009E7757" w:rsidRDefault="00000000">
            <w:pPr>
              <w:spacing w:before="20" w:after="20" w:line="240" w:lineRule="auto"/>
            </w:pPr>
            <w:r>
              <w:rPr>
                <w:rFonts w:ascii="Arial Narrow" w:hAnsi="Arial Narrow" w:cs="Arial"/>
                <w:sz w:val="18"/>
                <w:szCs w:val="18"/>
                <w:lang w:val="es-ES"/>
              </w:rPr>
              <w:t>Losa de fondo e=0.20, cruce de camiones</w:t>
            </w:r>
          </w:p>
        </w:tc>
        <w:tc>
          <w:tcPr>
            <w:tcW w:w="1350" w:type="dxa"/>
            <w:tcBorders>
              <w:top w:val="single" w:sz="4" w:space="0" w:color="auto"/>
              <w:left w:val="single" w:sz="4" w:space="0" w:color="auto"/>
              <w:bottom w:val="single" w:sz="4" w:space="0" w:color="auto"/>
              <w:right w:val="single" w:sz="4" w:space="0" w:color="auto"/>
            </w:tcBorders>
            <w:vAlign w:val="center"/>
          </w:tcPr>
          <w:p w14:paraId="49EAF765" w14:textId="77777777" w:rsidR="009E7757" w:rsidRDefault="00000000">
            <w:pPr>
              <w:spacing w:before="20" w:after="20" w:line="240" w:lineRule="auto"/>
              <w:jc w:val="center"/>
            </w:pPr>
            <w:r>
              <w:rPr>
                <w:rFonts w:ascii="Arial Narrow" w:hAnsi="Arial Narrow" w:cs="Arial"/>
                <w:sz w:val="18"/>
                <w:szCs w:val="18"/>
                <w:lang w:val="es-ES"/>
              </w:rPr>
              <w:t>1.69</w:t>
            </w:r>
          </w:p>
        </w:tc>
        <w:tc>
          <w:tcPr>
            <w:tcW w:w="1350" w:type="dxa"/>
            <w:tcBorders>
              <w:top w:val="single" w:sz="4" w:space="0" w:color="auto"/>
              <w:left w:val="single" w:sz="4" w:space="0" w:color="auto"/>
              <w:bottom w:val="single" w:sz="4" w:space="0" w:color="auto"/>
              <w:right w:val="single" w:sz="4" w:space="0" w:color="auto"/>
            </w:tcBorders>
            <w:vAlign w:val="center"/>
          </w:tcPr>
          <w:p w14:paraId="5621CB29" w14:textId="77777777" w:rsidR="009E7757" w:rsidRDefault="00000000">
            <w:pPr>
              <w:spacing w:before="20" w:after="20" w:line="240" w:lineRule="auto"/>
              <w:jc w:val="center"/>
            </w:pPr>
            <w:r>
              <w:rPr>
                <w:rFonts w:ascii="Arial Narrow" w:hAnsi="Arial Narrow" w:cs="Arial"/>
                <w:sz w:val="18"/>
                <w:szCs w:val="18"/>
                <w:lang w:val="es-ES"/>
              </w:rPr>
              <w:t>4.60</w:t>
            </w:r>
          </w:p>
        </w:tc>
        <w:tc>
          <w:tcPr>
            <w:tcW w:w="1300" w:type="dxa"/>
            <w:tcBorders>
              <w:top w:val="single" w:sz="4" w:space="0" w:color="auto"/>
              <w:left w:val="single" w:sz="4" w:space="0" w:color="auto"/>
              <w:bottom w:val="single" w:sz="4" w:space="0" w:color="auto"/>
              <w:right w:val="single" w:sz="4" w:space="0" w:color="auto"/>
            </w:tcBorders>
            <w:vAlign w:val="center"/>
          </w:tcPr>
          <w:p w14:paraId="697BCC31" w14:textId="77777777" w:rsidR="009E7757" w:rsidRDefault="00000000">
            <w:pPr>
              <w:spacing w:before="20" w:after="20" w:line="240" w:lineRule="auto"/>
              <w:jc w:val="center"/>
            </w:pPr>
            <w:r>
              <w:rPr>
                <w:rFonts w:ascii="Arial Narrow" w:hAnsi="Arial Narrow" w:cs="Arial"/>
                <w:sz w:val="18"/>
                <w:szCs w:val="18"/>
                <w:lang w:val="es-ES"/>
              </w:rPr>
              <w:t>Cumple</w:t>
            </w:r>
          </w:p>
        </w:tc>
      </w:tr>
    </w:tbl>
    <w:p w14:paraId="616A2661" w14:textId="77777777" w:rsidR="009E7757" w:rsidRDefault="00000000">
      <w:pPr>
        <w:spacing w:after="120" w:line="360" w:lineRule="auto"/>
        <w:jc w:val="center"/>
        <w:rPr>
          <w:rFonts w:ascii="Arial Narrow" w:hAnsi="Arial Narrow" w:cs="Arial"/>
        </w:rPr>
      </w:pPr>
      <w:r>
        <w:rPr>
          <w:rFonts w:ascii="Arial Narrow" w:hAnsi="Arial Narrow" w:cs="Arial"/>
          <w:b/>
          <w:bCs/>
          <w:lang w:val="es-ES"/>
        </w:rPr>
        <w:t xml:space="preserve">Fuente: </w:t>
      </w:r>
      <w:r>
        <w:rPr>
          <w:rFonts w:ascii="Arial Narrow" w:hAnsi="Arial Narrow" w:cs="Arial"/>
          <w:i/>
          <w:iCs/>
          <w:lang w:val="es-ES"/>
        </w:rPr>
        <w:t>hoja ESTRUCTURAL de la memoria de cálculo del colector; elaboración propia.</w:t>
      </w:r>
    </w:p>
    <w:p w14:paraId="404F4768" w14:textId="77777777" w:rsidR="009E7757" w:rsidRDefault="00000000">
      <w:pPr>
        <w:spacing w:line="360" w:lineRule="auto"/>
        <w:ind w:left="993"/>
        <w:jc w:val="both"/>
        <w:rPr>
          <w:rFonts w:ascii="Arial Narrow" w:hAnsi="Arial Narrow" w:cs="Arial"/>
          <w:lang w:val="es-ES"/>
        </w:rPr>
      </w:pPr>
      <w:r>
        <w:rPr>
          <w:rFonts w:ascii="Arial Narrow" w:hAnsi="Arial Narrow" w:cs="Arial"/>
          <w:lang w:val="es-ES"/>
        </w:rPr>
        <w:t xml:space="preserve">La presión máxima de contacto sobre el suelo, que corresponde al cruce de camiones con el canal lleno, es de </w:t>
      </w:r>
      <w:r>
        <w:rPr>
          <w:rFonts w:ascii="Arial Narrow" w:hAnsi="Arial Narrow" w:cs="Arial"/>
          <w:b/>
          <w:bCs/>
          <w:lang w:val="es-ES"/>
        </w:rPr>
        <w:t>0.37 kg/cm²</w:t>
      </w:r>
      <w:r>
        <w:rPr>
          <w:rFonts w:ascii="Arial Narrow" w:hAnsi="Arial Narrow" w:cs="Arial"/>
          <w:lang w:val="es-ES"/>
        </w:rPr>
        <w:t>, inferior a la capacidad admisible considerada de 0.80 kg/cm². Este valor deberá confirmarse con el Estudio de Mecánica de Suelos.</w:t>
      </w:r>
    </w:p>
    <w:p w14:paraId="3C733766" w14:textId="77777777" w:rsidR="009E7757" w:rsidRDefault="00000000">
      <w:pPr>
        <w:pStyle w:val="Ttulo2"/>
        <w:numPr>
          <w:ilvl w:val="1"/>
          <w:numId w:val="1"/>
        </w:numPr>
        <w:rPr>
          <w:lang w:val="es-ES"/>
        </w:rPr>
      </w:pPr>
      <w:bookmarkStart w:id="110" w:name="_Toc242106361"/>
      <w:r>
        <w:rPr>
          <w:lang w:val="es-ES"/>
        </w:rPr>
        <w:t>Conclusiones y recomendaciones del colector</w:t>
      </w:r>
      <w:bookmarkEnd w:id="110"/>
    </w:p>
    <w:p w14:paraId="2B211CFF"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 xml:space="preserve">El colector pluvial frontal de concreto armado, con ancho interior de 1.50 m y pendiente de 0.302 %, tiene capacidad para conducir el caudal de diseño de </w:t>
      </w:r>
      <w:r>
        <w:rPr>
          <w:rFonts w:ascii="Arial Narrow" w:hAnsi="Arial Narrow" w:cs="Arial"/>
          <w:b/>
          <w:bCs/>
          <w:lang w:val="es-ES"/>
        </w:rPr>
        <w:t>822.9 L/s</w:t>
      </w:r>
      <w:r>
        <w:rPr>
          <w:rFonts w:ascii="Arial Narrow" w:hAnsi="Arial Narrow" w:cs="Arial"/>
          <w:lang w:val="es-ES"/>
        </w:rPr>
        <w:t>, que incluye el caudal propio del proyecto y los aportes externos de los proyectos colindantes, con un llenado máximo de 81.5 % y un borde libre mínimo de 0.087 m.</w:t>
      </w:r>
    </w:p>
    <w:p w14:paraId="30622D6B"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El flujo es subcrítico en todo el recorrido y el nivel del agua está controlado por la cresta de la Carretera Oasis en la salida. Por ello, no deberá elevarse la cota de la berma ni de la calzada frente a la salida sin evaluar nuevamente el colector.</w:t>
      </w:r>
    </w:p>
    <w:p w14:paraId="41751FFD"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El colector es cubierto en todo su recorrido, con losa superior monolítica y registros de tapa removible, lo que elimina el riesgo de caídas frente a un centro de acogida de niñas, niños y adolescentes.</w:t>
      </w:r>
    </w:p>
    <w:p w14:paraId="4558F6A4"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Todo el colector, incluida la estructura de salida, queda dentro del lindero del predio y no ocupa la Carretera Oasis. El cruce o la conducción de las aguas al otro lado de la vía corresponde a la entidad a cargo de la carretera.</w:t>
      </w:r>
    </w:p>
    <w:p w14:paraId="00FAC13B"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lastRenderedPageBreak/>
        <w:t>Los registros de limpieza deberán inspeccionarse y el colector limpiarse antes y durante la temporada de lluvias, retirando sedimentos y residuos. Las tapas deberán permanecer colocadas y aseguradas en su contramarco.</w:t>
      </w:r>
    </w:p>
    <w:p w14:paraId="2ED3AB22"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Se deberá confirmar con el Estudio de Mecánica de Suelos la capacidad portante (≥ 0.80 kg/cm²) y que el nivel freático se encuentra por debajo del fondo de la excavación. Asimismo, deberá confirmarse el ingreso de camiones por el acceso secundario, condición considerada en el diseño de esa zona.</w:t>
      </w:r>
    </w:p>
    <w:p w14:paraId="095901C3" w14:textId="77777777" w:rsidR="009E7757" w:rsidRDefault="00000000">
      <w:pPr>
        <w:numPr>
          <w:ilvl w:val="0"/>
          <w:numId w:val="18"/>
        </w:numPr>
        <w:tabs>
          <w:tab w:val="clear" w:pos="720"/>
        </w:tabs>
        <w:spacing w:line="360" w:lineRule="auto"/>
        <w:ind w:left="1701"/>
        <w:jc w:val="both"/>
        <w:rPr>
          <w:rFonts w:ascii="Arial Narrow" w:hAnsi="Arial Narrow" w:cs="Arial"/>
          <w:lang w:val="es-ES"/>
        </w:rPr>
      </w:pPr>
      <w:r>
        <w:rPr>
          <w:rFonts w:ascii="Arial Narrow" w:hAnsi="Arial Narrow" w:cs="Arial"/>
          <w:lang w:val="es-ES"/>
        </w:rPr>
        <w:t>Los proyectos colindantes (CUI 2705619 y CUI 2675514) son independientes; su conexión al colector deberá respetar las condiciones de entrega del numeral 8.2 (Eje 02, cota de fondo ≥ 258.72 msnm y caudal conjunto ≤ 560.7 L/s), y la compatibilización de esas conexiones corresponde a la Entidad y a los responsables de dichos proyectos.</w:t>
      </w:r>
    </w:p>
    <w:sectPr w:rsidR="009E7757" w:rsidSect="0079080A">
      <w:pgSz w:w="11906" w:h="16838"/>
      <w:pgMar w:top="1418" w:right="1559"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B148" w14:textId="77777777" w:rsidR="001B0C70" w:rsidRDefault="001B0C70" w:rsidP="00662A83">
      <w:pPr>
        <w:spacing w:line="240" w:lineRule="auto"/>
      </w:pPr>
      <w:r>
        <w:separator/>
      </w:r>
    </w:p>
  </w:endnote>
  <w:endnote w:type="continuationSeparator" w:id="0">
    <w:p w14:paraId="3CE964BE" w14:textId="77777777" w:rsidR="001B0C70" w:rsidRDefault="001B0C70" w:rsidP="006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42283"/>
      <w:docPartObj>
        <w:docPartGallery w:val="Page Numbers (Bottom of Page)"/>
        <w:docPartUnique/>
      </w:docPartObj>
    </w:sdtPr>
    <w:sdtContent>
      <w:bookmarkStart w:id="24" w:name="_Hlk196464910" w:displacedByCustomXml="prev"/>
      <w:p w14:paraId="370DDD8C" w14:textId="77777777" w:rsidR="008B011A" w:rsidRDefault="00425AFE" w:rsidP="008B011A">
        <w:r>
          <w:rPr>
            <w:noProof/>
          </w:rPr>
          <w:drawing>
            <wp:anchor distT="0" distB="0" distL="114300" distR="114300" simplePos="0" relativeHeight="251658240" behindDoc="0" locked="0" layoutInCell="1" allowOverlap="1" wp14:anchorId="0F410C71" wp14:editId="090217A8">
              <wp:simplePos x="0" y="0"/>
              <wp:positionH relativeFrom="column">
                <wp:posOffset>-775336</wp:posOffset>
              </wp:positionH>
              <wp:positionV relativeFrom="paragraph">
                <wp:posOffset>96520</wp:posOffset>
              </wp:positionV>
              <wp:extent cx="6037753" cy="657225"/>
              <wp:effectExtent l="0" t="0" r="1270" b="0"/>
              <wp:wrapNone/>
              <wp:docPr id="13460216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r="12340"/>
                      <a:stretch>
                        <a:fillRect/>
                      </a:stretch>
                    </pic:blipFill>
                    <pic:spPr bwMode="auto">
                      <a:xfrm>
                        <a:off x="0" y="0"/>
                        <a:ext cx="6062753" cy="6599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F90F9D" w14:textId="77777777" w:rsidR="008B011A" w:rsidRPr="007F598B" w:rsidRDefault="008B011A" w:rsidP="008B011A">
        <w:pPr>
          <w:rPr>
            <w:rFonts w:ascii="Calibri" w:hAnsi="Calibri"/>
            <w:b/>
            <w:color w:val="000000" w:themeColor="text1"/>
            <w:sz w:val="2"/>
            <w:szCs w:val="20"/>
          </w:rPr>
        </w:pPr>
      </w:p>
      <w:p w14:paraId="52D8C603" w14:textId="77777777" w:rsidR="00600131" w:rsidRDefault="008B011A" w:rsidP="008B011A">
        <w:pPr>
          <w:pStyle w:val="Piedepgina"/>
          <w:jc w:val="right"/>
        </w:pPr>
        <w:r>
          <w:tab/>
        </w:r>
        <w:r>
          <w:tab/>
        </w:r>
        <w:r>
          <w:tab/>
        </w:r>
        <w:r>
          <w:tab/>
        </w:r>
        <w:bookmarkEnd w:id="24"/>
        <w:r>
          <w:fldChar w:fldCharType="begin"/>
        </w:r>
        <w:r>
          <w:instrText>PAGE   \* MERGEFORMAT</w:instrText>
        </w:r>
        <w:r>
          <w:fldChar w:fldCharType="separate"/>
        </w:r>
        <w:r>
          <w:rPr>
            <w:lang w:val="es-MX"/>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6223" w14:textId="77777777" w:rsidR="001B0C70" w:rsidRDefault="001B0C70" w:rsidP="00662A83">
      <w:pPr>
        <w:spacing w:line="240" w:lineRule="auto"/>
      </w:pPr>
      <w:r>
        <w:separator/>
      </w:r>
    </w:p>
  </w:footnote>
  <w:footnote w:type="continuationSeparator" w:id="0">
    <w:p w14:paraId="577927C8" w14:textId="77777777" w:rsidR="001B0C70" w:rsidRDefault="001B0C70" w:rsidP="00662A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F6CA" w14:textId="77777777" w:rsidR="007F746E" w:rsidRDefault="007F746E" w:rsidP="007F746E">
    <w:pPr>
      <w:pStyle w:val="Encabezado"/>
      <w:tabs>
        <w:tab w:val="clear" w:pos="4252"/>
        <w:tab w:val="clear" w:pos="8504"/>
        <w:tab w:val="left" w:pos="2670"/>
      </w:tabs>
    </w:pPr>
  </w:p>
  <w:p w14:paraId="0B18750F" w14:textId="77777777" w:rsidR="00DF2792" w:rsidRDefault="00DF27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C1FA" w14:textId="77777777" w:rsidR="00A62A8F" w:rsidRDefault="00A62A8F">
    <w:pPr>
      <w:pStyle w:val="Encabezado"/>
      <w:rPr>
        <w:noProof/>
        <w:sz w:val="8"/>
        <w:szCs w:val="8"/>
      </w:rPr>
    </w:pPr>
  </w:p>
  <w:p w14:paraId="196A6977" w14:textId="77777777" w:rsidR="00862445" w:rsidRDefault="008624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858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B45CA4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0170C4"/>
    <w:multiLevelType w:val="hybridMultilevel"/>
    <w:tmpl w:val="C8E0B3C6"/>
    <w:lvl w:ilvl="0" w:tplc="280A000D">
      <w:start w:val="1"/>
      <w:numFmt w:val="bullet"/>
      <w:lvlText w:val=""/>
      <w:lvlJc w:val="left"/>
      <w:pPr>
        <w:ind w:left="2370" w:hanging="360"/>
      </w:pPr>
      <w:rPr>
        <w:rFonts w:ascii="Wingdings" w:hAnsi="Wingdings" w:hint="default"/>
      </w:rPr>
    </w:lvl>
    <w:lvl w:ilvl="1" w:tplc="280A0003" w:tentative="1">
      <w:start w:val="1"/>
      <w:numFmt w:val="bullet"/>
      <w:lvlText w:val="o"/>
      <w:lvlJc w:val="left"/>
      <w:pPr>
        <w:ind w:left="3090" w:hanging="360"/>
      </w:pPr>
      <w:rPr>
        <w:rFonts w:ascii="Courier New" w:hAnsi="Courier New" w:cs="Courier New" w:hint="default"/>
      </w:rPr>
    </w:lvl>
    <w:lvl w:ilvl="2" w:tplc="280A0005" w:tentative="1">
      <w:start w:val="1"/>
      <w:numFmt w:val="bullet"/>
      <w:lvlText w:val=""/>
      <w:lvlJc w:val="left"/>
      <w:pPr>
        <w:ind w:left="3810" w:hanging="360"/>
      </w:pPr>
      <w:rPr>
        <w:rFonts w:ascii="Wingdings" w:hAnsi="Wingdings" w:hint="default"/>
      </w:rPr>
    </w:lvl>
    <w:lvl w:ilvl="3" w:tplc="280A0001" w:tentative="1">
      <w:start w:val="1"/>
      <w:numFmt w:val="bullet"/>
      <w:lvlText w:val=""/>
      <w:lvlJc w:val="left"/>
      <w:pPr>
        <w:ind w:left="4530" w:hanging="360"/>
      </w:pPr>
      <w:rPr>
        <w:rFonts w:ascii="Symbol" w:hAnsi="Symbol" w:hint="default"/>
      </w:rPr>
    </w:lvl>
    <w:lvl w:ilvl="4" w:tplc="280A0003" w:tentative="1">
      <w:start w:val="1"/>
      <w:numFmt w:val="bullet"/>
      <w:lvlText w:val="o"/>
      <w:lvlJc w:val="left"/>
      <w:pPr>
        <w:ind w:left="5250" w:hanging="360"/>
      </w:pPr>
      <w:rPr>
        <w:rFonts w:ascii="Courier New" w:hAnsi="Courier New" w:cs="Courier New" w:hint="default"/>
      </w:rPr>
    </w:lvl>
    <w:lvl w:ilvl="5" w:tplc="280A0005" w:tentative="1">
      <w:start w:val="1"/>
      <w:numFmt w:val="bullet"/>
      <w:lvlText w:val=""/>
      <w:lvlJc w:val="left"/>
      <w:pPr>
        <w:ind w:left="5970" w:hanging="360"/>
      </w:pPr>
      <w:rPr>
        <w:rFonts w:ascii="Wingdings" w:hAnsi="Wingdings" w:hint="default"/>
      </w:rPr>
    </w:lvl>
    <w:lvl w:ilvl="6" w:tplc="280A0001" w:tentative="1">
      <w:start w:val="1"/>
      <w:numFmt w:val="bullet"/>
      <w:lvlText w:val=""/>
      <w:lvlJc w:val="left"/>
      <w:pPr>
        <w:ind w:left="6690" w:hanging="360"/>
      </w:pPr>
      <w:rPr>
        <w:rFonts w:ascii="Symbol" w:hAnsi="Symbol" w:hint="default"/>
      </w:rPr>
    </w:lvl>
    <w:lvl w:ilvl="7" w:tplc="280A0003" w:tentative="1">
      <w:start w:val="1"/>
      <w:numFmt w:val="bullet"/>
      <w:lvlText w:val="o"/>
      <w:lvlJc w:val="left"/>
      <w:pPr>
        <w:ind w:left="7410" w:hanging="360"/>
      </w:pPr>
      <w:rPr>
        <w:rFonts w:ascii="Courier New" w:hAnsi="Courier New" w:cs="Courier New" w:hint="default"/>
      </w:rPr>
    </w:lvl>
    <w:lvl w:ilvl="8" w:tplc="280A0005" w:tentative="1">
      <w:start w:val="1"/>
      <w:numFmt w:val="bullet"/>
      <w:lvlText w:val=""/>
      <w:lvlJc w:val="left"/>
      <w:pPr>
        <w:ind w:left="8130" w:hanging="360"/>
      </w:pPr>
      <w:rPr>
        <w:rFonts w:ascii="Wingdings" w:hAnsi="Wingdings" w:hint="default"/>
      </w:rPr>
    </w:lvl>
  </w:abstractNum>
  <w:abstractNum w:abstractNumId="3" w15:restartNumberingAfterBreak="0">
    <w:nsid w:val="0A674206"/>
    <w:multiLevelType w:val="hybridMultilevel"/>
    <w:tmpl w:val="3C90E2A4"/>
    <w:lvl w:ilvl="0" w:tplc="280A000D">
      <w:start w:val="1"/>
      <w:numFmt w:val="bullet"/>
      <w:lvlText w:val=""/>
      <w:lvlJc w:val="left"/>
      <w:pPr>
        <w:ind w:left="1650" w:hanging="360"/>
      </w:pPr>
      <w:rPr>
        <w:rFonts w:ascii="Wingdings" w:hAnsi="Wingdings"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4" w15:restartNumberingAfterBreak="0">
    <w:nsid w:val="113A0FD9"/>
    <w:multiLevelType w:val="hybridMultilevel"/>
    <w:tmpl w:val="CC44E11C"/>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5" w15:restartNumberingAfterBreak="0">
    <w:nsid w:val="14E54617"/>
    <w:multiLevelType w:val="hybridMultilevel"/>
    <w:tmpl w:val="67A6D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0970BF"/>
    <w:multiLevelType w:val="hybridMultilevel"/>
    <w:tmpl w:val="26503A4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27FA4DA8"/>
    <w:multiLevelType w:val="hybridMultilevel"/>
    <w:tmpl w:val="EFF88CA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8" w15:restartNumberingAfterBreak="0">
    <w:nsid w:val="294D1C5A"/>
    <w:multiLevelType w:val="hybridMultilevel"/>
    <w:tmpl w:val="BD7254F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9" w15:restartNumberingAfterBreak="0">
    <w:nsid w:val="2DF550E5"/>
    <w:multiLevelType w:val="hybridMultilevel"/>
    <w:tmpl w:val="4782ABC6"/>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10" w15:restartNumberingAfterBreak="0">
    <w:nsid w:val="2EEE2AD3"/>
    <w:multiLevelType w:val="hybridMultilevel"/>
    <w:tmpl w:val="5BA2BA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1" w15:restartNumberingAfterBreak="0">
    <w:nsid w:val="309F7D30"/>
    <w:multiLevelType w:val="multilevel"/>
    <w:tmpl w:val="FFA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E6D93"/>
    <w:multiLevelType w:val="hybridMultilevel"/>
    <w:tmpl w:val="FDD0BB5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3" w15:restartNumberingAfterBreak="0">
    <w:nsid w:val="466256B6"/>
    <w:multiLevelType w:val="multilevel"/>
    <w:tmpl w:val="BEA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A212A"/>
    <w:multiLevelType w:val="hybridMultilevel"/>
    <w:tmpl w:val="DD46677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5" w15:restartNumberingAfterBreak="0">
    <w:nsid w:val="53E372F4"/>
    <w:multiLevelType w:val="hybridMultilevel"/>
    <w:tmpl w:val="92CAE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D256BE"/>
    <w:multiLevelType w:val="hybridMultilevel"/>
    <w:tmpl w:val="0E309A5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7" w15:restartNumberingAfterBreak="0">
    <w:nsid w:val="628D00C1"/>
    <w:multiLevelType w:val="multilevel"/>
    <w:tmpl w:val="2A7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94CB3"/>
    <w:multiLevelType w:val="hybridMultilevel"/>
    <w:tmpl w:val="82F0CAAA"/>
    <w:lvl w:ilvl="0" w:tplc="0C0A0001">
      <w:start w:val="1"/>
      <w:numFmt w:val="bullet"/>
      <w:lvlText w:val=""/>
      <w:lvlJc w:val="left"/>
      <w:pPr>
        <w:ind w:left="2433" w:hanging="360"/>
      </w:pPr>
      <w:rPr>
        <w:rFonts w:ascii="Symbol" w:hAnsi="Symbol" w:hint="default"/>
      </w:rPr>
    </w:lvl>
    <w:lvl w:ilvl="1" w:tplc="0C0A0003" w:tentative="1">
      <w:start w:val="1"/>
      <w:numFmt w:val="bullet"/>
      <w:lvlText w:val="o"/>
      <w:lvlJc w:val="left"/>
      <w:pPr>
        <w:ind w:left="3153" w:hanging="360"/>
      </w:pPr>
      <w:rPr>
        <w:rFonts w:ascii="Courier New" w:hAnsi="Courier New" w:cs="Courier New" w:hint="default"/>
      </w:rPr>
    </w:lvl>
    <w:lvl w:ilvl="2" w:tplc="0C0A0005" w:tentative="1">
      <w:start w:val="1"/>
      <w:numFmt w:val="bullet"/>
      <w:lvlText w:val=""/>
      <w:lvlJc w:val="left"/>
      <w:pPr>
        <w:ind w:left="3873" w:hanging="360"/>
      </w:pPr>
      <w:rPr>
        <w:rFonts w:ascii="Wingdings" w:hAnsi="Wingdings" w:hint="default"/>
      </w:rPr>
    </w:lvl>
    <w:lvl w:ilvl="3" w:tplc="0C0A0001" w:tentative="1">
      <w:start w:val="1"/>
      <w:numFmt w:val="bullet"/>
      <w:lvlText w:val=""/>
      <w:lvlJc w:val="left"/>
      <w:pPr>
        <w:ind w:left="4593" w:hanging="360"/>
      </w:pPr>
      <w:rPr>
        <w:rFonts w:ascii="Symbol" w:hAnsi="Symbol" w:hint="default"/>
      </w:rPr>
    </w:lvl>
    <w:lvl w:ilvl="4" w:tplc="0C0A0003" w:tentative="1">
      <w:start w:val="1"/>
      <w:numFmt w:val="bullet"/>
      <w:lvlText w:val="o"/>
      <w:lvlJc w:val="left"/>
      <w:pPr>
        <w:ind w:left="5313" w:hanging="360"/>
      </w:pPr>
      <w:rPr>
        <w:rFonts w:ascii="Courier New" w:hAnsi="Courier New" w:cs="Courier New" w:hint="default"/>
      </w:rPr>
    </w:lvl>
    <w:lvl w:ilvl="5" w:tplc="0C0A0005" w:tentative="1">
      <w:start w:val="1"/>
      <w:numFmt w:val="bullet"/>
      <w:lvlText w:val=""/>
      <w:lvlJc w:val="left"/>
      <w:pPr>
        <w:ind w:left="6033" w:hanging="360"/>
      </w:pPr>
      <w:rPr>
        <w:rFonts w:ascii="Wingdings" w:hAnsi="Wingdings" w:hint="default"/>
      </w:rPr>
    </w:lvl>
    <w:lvl w:ilvl="6" w:tplc="0C0A0001" w:tentative="1">
      <w:start w:val="1"/>
      <w:numFmt w:val="bullet"/>
      <w:lvlText w:val=""/>
      <w:lvlJc w:val="left"/>
      <w:pPr>
        <w:ind w:left="6753" w:hanging="360"/>
      </w:pPr>
      <w:rPr>
        <w:rFonts w:ascii="Symbol" w:hAnsi="Symbol" w:hint="default"/>
      </w:rPr>
    </w:lvl>
    <w:lvl w:ilvl="7" w:tplc="0C0A0003" w:tentative="1">
      <w:start w:val="1"/>
      <w:numFmt w:val="bullet"/>
      <w:lvlText w:val="o"/>
      <w:lvlJc w:val="left"/>
      <w:pPr>
        <w:ind w:left="7473" w:hanging="360"/>
      </w:pPr>
      <w:rPr>
        <w:rFonts w:ascii="Courier New" w:hAnsi="Courier New" w:cs="Courier New" w:hint="default"/>
      </w:rPr>
    </w:lvl>
    <w:lvl w:ilvl="8" w:tplc="0C0A0005" w:tentative="1">
      <w:start w:val="1"/>
      <w:numFmt w:val="bullet"/>
      <w:lvlText w:val=""/>
      <w:lvlJc w:val="left"/>
      <w:pPr>
        <w:ind w:left="8193" w:hanging="360"/>
      </w:pPr>
      <w:rPr>
        <w:rFonts w:ascii="Wingdings" w:hAnsi="Wingdings" w:hint="default"/>
      </w:rPr>
    </w:lvl>
  </w:abstractNum>
  <w:abstractNum w:abstractNumId="19" w15:restartNumberingAfterBreak="0">
    <w:nsid w:val="70B471F2"/>
    <w:multiLevelType w:val="multilevel"/>
    <w:tmpl w:val="47C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327C"/>
    <w:multiLevelType w:val="multilevel"/>
    <w:tmpl w:val="0B9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D18E9"/>
    <w:multiLevelType w:val="hybridMultilevel"/>
    <w:tmpl w:val="B8B2116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2" w15:restartNumberingAfterBreak="0">
    <w:nsid w:val="7EA605AE"/>
    <w:multiLevelType w:val="multilevel"/>
    <w:tmpl w:val="6A2CB046"/>
    <w:lvl w:ilvl="0">
      <w:start w:val="1"/>
      <w:numFmt w:val="decimal"/>
      <w:lvlText w:val="%1."/>
      <w:lvlJc w:val="left"/>
      <w:pPr>
        <w:ind w:left="930" w:hanging="570"/>
      </w:pPr>
      <w:rPr>
        <w:rFonts w:ascii="Arial" w:eastAsiaTheme="majorEastAsia" w:hAnsi="Arial" w:cstheme="majorBidi"/>
        <w:u w:val="none"/>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28334302">
    <w:abstractNumId w:val="22"/>
  </w:num>
  <w:num w:numId="2" w16cid:durableId="478303842">
    <w:abstractNumId w:val="9"/>
  </w:num>
  <w:num w:numId="3" w16cid:durableId="153882472">
    <w:abstractNumId w:val="10"/>
  </w:num>
  <w:num w:numId="4" w16cid:durableId="1758091653">
    <w:abstractNumId w:val="4"/>
  </w:num>
  <w:num w:numId="5" w16cid:durableId="703405757">
    <w:abstractNumId w:val="2"/>
  </w:num>
  <w:num w:numId="6" w16cid:durableId="2123919691">
    <w:abstractNumId w:val="3"/>
  </w:num>
  <w:num w:numId="7" w16cid:durableId="296617064">
    <w:abstractNumId w:val="7"/>
  </w:num>
  <w:num w:numId="8" w16cid:durableId="1287353085">
    <w:abstractNumId w:val="8"/>
  </w:num>
  <w:num w:numId="9" w16cid:durableId="1027217905">
    <w:abstractNumId w:val="16"/>
  </w:num>
  <w:num w:numId="10" w16cid:durableId="395051129">
    <w:abstractNumId w:val="12"/>
  </w:num>
  <w:num w:numId="11" w16cid:durableId="128548806">
    <w:abstractNumId w:val="5"/>
  </w:num>
  <w:num w:numId="12" w16cid:durableId="708335681">
    <w:abstractNumId w:val="18"/>
  </w:num>
  <w:num w:numId="13" w16cid:durableId="977343014">
    <w:abstractNumId w:val="0"/>
  </w:num>
  <w:num w:numId="14" w16cid:durableId="1740009378">
    <w:abstractNumId w:val="1"/>
  </w:num>
  <w:num w:numId="15" w16cid:durableId="577207180">
    <w:abstractNumId w:val="21"/>
  </w:num>
  <w:num w:numId="16" w16cid:durableId="791051113">
    <w:abstractNumId w:val="14"/>
  </w:num>
  <w:num w:numId="17" w16cid:durableId="1120418063">
    <w:abstractNumId w:val="6"/>
  </w:num>
  <w:num w:numId="18" w16cid:durableId="237640126">
    <w:abstractNumId w:val="19"/>
  </w:num>
  <w:num w:numId="19" w16cid:durableId="1969388860">
    <w:abstractNumId w:val="17"/>
  </w:num>
  <w:num w:numId="20" w16cid:durableId="1831407102">
    <w:abstractNumId w:val="13"/>
  </w:num>
  <w:num w:numId="21" w16cid:durableId="1013383440">
    <w:abstractNumId w:val="11"/>
  </w:num>
  <w:num w:numId="22" w16cid:durableId="1537884648">
    <w:abstractNumId w:val="20"/>
  </w:num>
  <w:num w:numId="23" w16cid:durableId="509491642">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5A"/>
    <w:rsid w:val="000005EF"/>
    <w:rsid w:val="00004442"/>
    <w:rsid w:val="00005870"/>
    <w:rsid w:val="00012943"/>
    <w:rsid w:val="00012AA2"/>
    <w:rsid w:val="00014D6A"/>
    <w:rsid w:val="00015892"/>
    <w:rsid w:val="00023C5F"/>
    <w:rsid w:val="0002554B"/>
    <w:rsid w:val="0003267C"/>
    <w:rsid w:val="00032EA3"/>
    <w:rsid w:val="00033BBF"/>
    <w:rsid w:val="00034D0A"/>
    <w:rsid w:val="00035052"/>
    <w:rsid w:val="00040A2D"/>
    <w:rsid w:val="00040EA5"/>
    <w:rsid w:val="00042DB9"/>
    <w:rsid w:val="00043268"/>
    <w:rsid w:val="00043F4E"/>
    <w:rsid w:val="00045865"/>
    <w:rsid w:val="00046606"/>
    <w:rsid w:val="00046984"/>
    <w:rsid w:val="00047F4B"/>
    <w:rsid w:val="00050CBB"/>
    <w:rsid w:val="000516E0"/>
    <w:rsid w:val="000518EA"/>
    <w:rsid w:val="000532C0"/>
    <w:rsid w:val="0005478A"/>
    <w:rsid w:val="00055B60"/>
    <w:rsid w:val="00056468"/>
    <w:rsid w:val="00056C34"/>
    <w:rsid w:val="00057B8A"/>
    <w:rsid w:val="000618CF"/>
    <w:rsid w:val="0006586E"/>
    <w:rsid w:val="0006601C"/>
    <w:rsid w:val="00071877"/>
    <w:rsid w:val="00071CC2"/>
    <w:rsid w:val="00072CCF"/>
    <w:rsid w:val="000737EA"/>
    <w:rsid w:val="0007690D"/>
    <w:rsid w:val="00077AE3"/>
    <w:rsid w:val="000829CC"/>
    <w:rsid w:val="00082AC3"/>
    <w:rsid w:val="00083684"/>
    <w:rsid w:val="00083874"/>
    <w:rsid w:val="00083D0F"/>
    <w:rsid w:val="00092078"/>
    <w:rsid w:val="00096FDB"/>
    <w:rsid w:val="00097882"/>
    <w:rsid w:val="00097D89"/>
    <w:rsid w:val="000A0213"/>
    <w:rsid w:val="000A1B20"/>
    <w:rsid w:val="000A5061"/>
    <w:rsid w:val="000A7C18"/>
    <w:rsid w:val="000A7E17"/>
    <w:rsid w:val="000B18AE"/>
    <w:rsid w:val="000B2099"/>
    <w:rsid w:val="000B307C"/>
    <w:rsid w:val="000B32A8"/>
    <w:rsid w:val="000B41FE"/>
    <w:rsid w:val="000B6A65"/>
    <w:rsid w:val="000B7551"/>
    <w:rsid w:val="000C01DA"/>
    <w:rsid w:val="000C1A71"/>
    <w:rsid w:val="000C304C"/>
    <w:rsid w:val="000C3D29"/>
    <w:rsid w:val="000C4A17"/>
    <w:rsid w:val="000C572D"/>
    <w:rsid w:val="000C5B19"/>
    <w:rsid w:val="000D0D69"/>
    <w:rsid w:val="000D35A2"/>
    <w:rsid w:val="000D3CF7"/>
    <w:rsid w:val="000D4794"/>
    <w:rsid w:val="000D53A4"/>
    <w:rsid w:val="000D6026"/>
    <w:rsid w:val="000D6398"/>
    <w:rsid w:val="000D694D"/>
    <w:rsid w:val="000E2351"/>
    <w:rsid w:val="000E4771"/>
    <w:rsid w:val="000E4C21"/>
    <w:rsid w:val="000E6139"/>
    <w:rsid w:val="000E747D"/>
    <w:rsid w:val="000F1F01"/>
    <w:rsid w:val="000F24AE"/>
    <w:rsid w:val="000F52F6"/>
    <w:rsid w:val="000F5309"/>
    <w:rsid w:val="000F5C7A"/>
    <w:rsid w:val="000F5E6A"/>
    <w:rsid w:val="00101761"/>
    <w:rsid w:val="001039D4"/>
    <w:rsid w:val="0010516B"/>
    <w:rsid w:val="0010753D"/>
    <w:rsid w:val="00107628"/>
    <w:rsid w:val="001144A2"/>
    <w:rsid w:val="0011515C"/>
    <w:rsid w:val="00115B56"/>
    <w:rsid w:val="00116CB9"/>
    <w:rsid w:val="00116ED1"/>
    <w:rsid w:val="001172EA"/>
    <w:rsid w:val="001229DB"/>
    <w:rsid w:val="0012408F"/>
    <w:rsid w:val="0012497D"/>
    <w:rsid w:val="001255AD"/>
    <w:rsid w:val="001269B7"/>
    <w:rsid w:val="00127A24"/>
    <w:rsid w:val="001302C2"/>
    <w:rsid w:val="001310FC"/>
    <w:rsid w:val="001346E1"/>
    <w:rsid w:val="00137D7A"/>
    <w:rsid w:val="00142574"/>
    <w:rsid w:val="001506ED"/>
    <w:rsid w:val="00151216"/>
    <w:rsid w:val="00151479"/>
    <w:rsid w:val="001519A9"/>
    <w:rsid w:val="0015283B"/>
    <w:rsid w:val="00153E83"/>
    <w:rsid w:val="001540BD"/>
    <w:rsid w:val="00154BBC"/>
    <w:rsid w:val="00156249"/>
    <w:rsid w:val="0015775B"/>
    <w:rsid w:val="00160D70"/>
    <w:rsid w:val="001610C4"/>
    <w:rsid w:val="0016299D"/>
    <w:rsid w:val="001639E5"/>
    <w:rsid w:val="0016407F"/>
    <w:rsid w:val="0016410F"/>
    <w:rsid w:val="0016538C"/>
    <w:rsid w:val="001656AF"/>
    <w:rsid w:val="00167B7A"/>
    <w:rsid w:val="00172B87"/>
    <w:rsid w:val="00181482"/>
    <w:rsid w:val="00181793"/>
    <w:rsid w:val="00182EDA"/>
    <w:rsid w:val="00184AE1"/>
    <w:rsid w:val="00190D78"/>
    <w:rsid w:val="001911A4"/>
    <w:rsid w:val="00192362"/>
    <w:rsid w:val="001924CD"/>
    <w:rsid w:val="0019263A"/>
    <w:rsid w:val="001936B8"/>
    <w:rsid w:val="00194058"/>
    <w:rsid w:val="001974F4"/>
    <w:rsid w:val="001A2254"/>
    <w:rsid w:val="001A6881"/>
    <w:rsid w:val="001B0C70"/>
    <w:rsid w:val="001B5ABB"/>
    <w:rsid w:val="001B73B5"/>
    <w:rsid w:val="001C15E6"/>
    <w:rsid w:val="001C1DA7"/>
    <w:rsid w:val="001C2566"/>
    <w:rsid w:val="001C35B2"/>
    <w:rsid w:val="001C4177"/>
    <w:rsid w:val="001C4714"/>
    <w:rsid w:val="001C6DAD"/>
    <w:rsid w:val="001D0B13"/>
    <w:rsid w:val="001D3D12"/>
    <w:rsid w:val="001D4059"/>
    <w:rsid w:val="001D4443"/>
    <w:rsid w:val="001D5181"/>
    <w:rsid w:val="001D68B2"/>
    <w:rsid w:val="001D6F51"/>
    <w:rsid w:val="001E6376"/>
    <w:rsid w:val="001E63A2"/>
    <w:rsid w:val="001E76F2"/>
    <w:rsid w:val="001E7A09"/>
    <w:rsid w:val="001F22CB"/>
    <w:rsid w:val="001F4A99"/>
    <w:rsid w:val="001F4F28"/>
    <w:rsid w:val="001F5998"/>
    <w:rsid w:val="001F6054"/>
    <w:rsid w:val="00204A7C"/>
    <w:rsid w:val="00204D80"/>
    <w:rsid w:val="0020681A"/>
    <w:rsid w:val="00207A50"/>
    <w:rsid w:val="0021228F"/>
    <w:rsid w:val="00212938"/>
    <w:rsid w:val="00212AA9"/>
    <w:rsid w:val="00213320"/>
    <w:rsid w:val="002168B3"/>
    <w:rsid w:val="002174B0"/>
    <w:rsid w:val="002202EB"/>
    <w:rsid w:val="00220C04"/>
    <w:rsid w:val="002212C4"/>
    <w:rsid w:val="002213F2"/>
    <w:rsid w:val="002302FD"/>
    <w:rsid w:val="00231F37"/>
    <w:rsid w:val="00232C16"/>
    <w:rsid w:val="00234154"/>
    <w:rsid w:val="00234FF8"/>
    <w:rsid w:val="00237D02"/>
    <w:rsid w:val="00237FFD"/>
    <w:rsid w:val="0024609D"/>
    <w:rsid w:val="00247258"/>
    <w:rsid w:val="002478A7"/>
    <w:rsid w:val="00251BE2"/>
    <w:rsid w:val="00251DAB"/>
    <w:rsid w:val="002526AD"/>
    <w:rsid w:val="00253B84"/>
    <w:rsid w:val="00253BB6"/>
    <w:rsid w:val="00254A3D"/>
    <w:rsid w:val="00255823"/>
    <w:rsid w:val="00255886"/>
    <w:rsid w:val="00257F62"/>
    <w:rsid w:val="00260636"/>
    <w:rsid w:val="002634F3"/>
    <w:rsid w:val="00265204"/>
    <w:rsid w:val="00265716"/>
    <w:rsid w:val="00265D6E"/>
    <w:rsid w:val="00265DB9"/>
    <w:rsid w:val="00266139"/>
    <w:rsid w:val="002716AA"/>
    <w:rsid w:val="00274CED"/>
    <w:rsid w:val="00274D80"/>
    <w:rsid w:val="00275EE1"/>
    <w:rsid w:val="0028003B"/>
    <w:rsid w:val="0028077A"/>
    <w:rsid w:val="00280A9C"/>
    <w:rsid w:val="00281451"/>
    <w:rsid w:val="0028670D"/>
    <w:rsid w:val="00291051"/>
    <w:rsid w:val="0029107E"/>
    <w:rsid w:val="00296DC5"/>
    <w:rsid w:val="002A43C5"/>
    <w:rsid w:val="002A50F6"/>
    <w:rsid w:val="002A71D4"/>
    <w:rsid w:val="002A7F5F"/>
    <w:rsid w:val="002B0AB7"/>
    <w:rsid w:val="002B4B31"/>
    <w:rsid w:val="002B6D72"/>
    <w:rsid w:val="002C013B"/>
    <w:rsid w:val="002C06D1"/>
    <w:rsid w:val="002C6FC5"/>
    <w:rsid w:val="002D0065"/>
    <w:rsid w:val="002D5CFE"/>
    <w:rsid w:val="002D7624"/>
    <w:rsid w:val="002E0BF5"/>
    <w:rsid w:val="002E550D"/>
    <w:rsid w:val="002E6465"/>
    <w:rsid w:val="002E6CE6"/>
    <w:rsid w:val="002F066C"/>
    <w:rsid w:val="002F069E"/>
    <w:rsid w:val="002F06C8"/>
    <w:rsid w:val="002F24B0"/>
    <w:rsid w:val="002F388D"/>
    <w:rsid w:val="002F4DCE"/>
    <w:rsid w:val="002F68F4"/>
    <w:rsid w:val="002F70A8"/>
    <w:rsid w:val="002F72E4"/>
    <w:rsid w:val="003079B1"/>
    <w:rsid w:val="00312BCD"/>
    <w:rsid w:val="00312C6B"/>
    <w:rsid w:val="003130ED"/>
    <w:rsid w:val="0031644C"/>
    <w:rsid w:val="0032148B"/>
    <w:rsid w:val="003253BA"/>
    <w:rsid w:val="003350A3"/>
    <w:rsid w:val="0034184A"/>
    <w:rsid w:val="0034247B"/>
    <w:rsid w:val="0034424A"/>
    <w:rsid w:val="003462B5"/>
    <w:rsid w:val="00346D33"/>
    <w:rsid w:val="00347105"/>
    <w:rsid w:val="003475C6"/>
    <w:rsid w:val="00357ED1"/>
    <w:rsid w:val="00365837"/>
    <w:rsid w:val="003669A3"/>
    <w:rsid w:val="00370A56"/>
    <w:rsid w:val="00371603"/>
    <w:rsid w:val="00371A2B"/>
    <w:rsid w:val="003724B4"/>
    <w:rsid w:val="003730AF"/>
    <w:rsid w:val="00373AAA"/>
    <w:rsid w:val="003804BB"/>
    <w:rsid w:val="00381137"/>
    <w:rsid w:val="003844C9"/>
    <w:rsid w:val="003861BB"/>
    <w:rsid w:val="00391524"/>
    <w:rsid w:val="00394CA0"/>
    <w:rsid w:val="003A133E"/>
    <w:rsid w:val="003A27FA"/>
    <w:rsid w:val="003A2F9D"/>
    <w:rsid w:val="003A698F"/>
    <w:rsid w:val="003B4263"/>
    <w:rsid w:val="003B522C"/>
    <w:rsid w:val="003C13AC"/>
    <w:rsid w:val="003C20E6"/>
    <w:rsid w:val="003C47E0"/>
    <w:rsid w:val="003C7439"/>
    <w:rsid w:val="003D13F5"/>
    <w:rsid w:val="003D21E2"/>
    <w:rsid w:val="003D311F"/>
    <w:rsid w:val="003D3DD5"/>
    <w:rsid w:val="003D4CA0"/>
    <w:rsid w:val="003D5786"/>
    <w:rsid w:val="003E0B31"/>
    <w:rsid w:val="003E284E"/>
    <w:rsid w:val="003E4FF9"/>
    <w:rsid w:val="003E5208"/>
    <w:rsid w:val="003E740E"/>
    <w:rsid w:val="003F24A1"/>
    <w:rsid w:val="003F2A22"/>
    <w:rsid w:val="003F4F7B"/>
    <w:rsid w:val="00400715"/>
    <w:rsid w:val="0040173D"/>
    <w:rsid w:val="0040342F"/>
    <w:rsid w:val="0040427A"/>
    <w:rsid w:val="00405188"/>
    <w:rsid w:val="004062DE"/>
    <w:rsid w:val="00413456"/>
    <w:rsid w:val="004141BE"/>
    <w:rsid w:val="00414CA2"/>
    <w:rsid w:val="00416713"/>
    <w:rsid w:val="0041758B"/>
    <w:rsid w:val="00417C2D"/>
    <w:rsid w:val="00420039"/>
    <w:rsid w:val="0042212E"/>
    <w:rsid w:val="00422628"/>
    <w:rsid w:val="004242DD"/>
    <w:rsid w:val="00424742"/>
    <w:rsid w:val="00424F4B"/>
    <w:rsid w:val="00425AFE"/>
    <w:rsid w:val="00426AED"/>
    <w:rsid w:val="00432A00"/>
    <w:rsid w:val="00433284"/>
    <w:rsid w:val="00433F5C"/>
    <w:rsid w:val="00436D4F"/>
    <w:rsid w:val="004374B1"/>
    <w:rsid w:val="00437B2C"/>
    <w:rsid w:val="0044104C"/>
    <w:rsid w:val="004445EF"/>
    <w:rsid w:val="00444E97"/>
    <w:rsid w:val="00447A1D"/>
    <w:rsid w:val="00451686"/>
    <w:rsid w:val="0045211E"/>
    <w:rsid w:val="00452AA5"/>
    <w:rsid w:val="004538CA"/>
    <w:rsid w:val="0045551D"/>
    <w:rsid w:val="00455FF7"/>
    <w:rsid w:val="004600D9"/>
    <w:rsid w:val="00462D0C"/>
    <w:rsid w:val="00462D5F"/>
    <w:rsid w:val="00465FB3"/>
    <w:rsid w:val="00466658"/>
    <w:rsid w:val="00471280"/>
    <w:rsid w:val="004734FA"/>
    <w:rsid w:val="00473736"/>
    <w:rsid w:val="004737A6"/>
    <w:rsid w:val="004739AE"/>
    <w:rsid w:val="0047402B"/>
    <w:rsid w:val="00477D15"/>
    <w:rsid w:val="0048033E"/>
    <w:rsid w:val="004832B4"/>
    <w:rsid w:val="00483604"/>
    <w:rsid w:val="00485C80"/>
    <w:rsid w:val="00485F72"/>
    <w:rsid w:val="00486BEC"/>
    <w:rsid w:val="00486EDF"/>
    <w:rsid w:val="00487DEB"/>
    <w:rsid w:val="00487EAC"/>
    <w:rsid w:val="00491372"/>
    <w:rsid w:val="00492796"/>
    <w:rsid w:val="004932E8"/>
    <w:rsid w:val="00493E04"/>
    <w:rsid w:val="00496334"/>
    <w:rsid w:val="004A23A2"/>
    <w:rsid w:val="004A24BA"/>
    <w:rsid w:val="004A2685"/>
    <w:rsid w:val="004A4972"/>
    <w:rsid w:val="004A4CB9"/>
    <w:rsid w:val="004A7678"/>
    <w:rsid w:val="004B026E"/>
    <w:rsid w:val="004B25B4"/>
    <w:rsid w:val="004B3AE5"/>
    <w:rsid w:val="004B4132"/>
    <w:rsid w:val="004B435F"/>
    <w:rsid w:val="004B4A1B"/>
    <w:rsid w:val="004B5B4A"/>
    <w:rsid w:val="004B6C42"/>
    <w:rsid w:val="004C02D7"/>
    <w:rsid w:val="004C319B"/>
    <w:rsid w:val="004C3F55"/>
    <w:rsid w:val="004C4FCF"/>
    <w:rsid w:val="004C4FFB"/>
    <w:rsid w:val="004D047C"/>
    <w:rsid w:val="004D27BD"/>
    <w:rsid w:val="004D2C07"/>
    <w:rsid w:val="004D3E79"/>
    <w:rsid w:val="004D46CD"/>
    <w:rsid w:val="004D492D"/>
    <w:rsid w:val="004D4C66"/>
    <w:rsid w:val="004D6314"/>
    <w:rsid w:val="004D72C8"/>
    <w:rsid w:val="004F4054"/>
    <w:rsid w:val="004F57A3"/>
    <w:rsid w:val="004F64AD"/>
    <w:rsid w:val="0050291E"/>
    <w:rsid w:val="00502F84"/>
    <w:rsid w:val="0050464B"/>
    <w:rsid w:val="00506A1C"/>
    <w:rsid w:val="00512090"/>
    <w:rsid w:val="0051293F"/>
    <w:rsid w:val="00515593"/>
    <w:rsid w:val="005156DD"/>
    <w:rsid w:val="00517532"/>
    <w:rsid w:val="0052277B"/>
    <w:rsid w:val="0052356E"/>
    <w:rsid w:val="00523FF5"/>
    <w:rsid w:val="00527F25"/>
    <w:rsid w:val="005315C4"/>
    <w:rsid w:val="00531914"/>
    <w:rsid w:val="005322B2"/>
    <w:rsid w:val="00532889"/>
    <w:rsid w:val="00534BFB"/>
    <w:rsid w:val="0054038C"/>
    <w:rsid w:val="00542826"/>
    <w:rsid w:val="00544AF5"/>
    <w:rsid w:val="00545EFF"/>
    <w:rsid w:val="00547F84"/>
    <w:rsid w:val="00547FAA"/>
    <w:rsid w:val="005539D3"/>
    <w:rsid w:val="0055427F"/>
    <w:rsid w:val="005611B1"/>
    <w:rsid w:val="005635E7"/>
    <w:rsid w:val="00563CD4"/>
    <w:rsid w:val="00566B7C"/>
    <w:rsid w:val="00572961"/>
    <w:rsid w:val="00582D6F"/>
    <w:rsid w:val="00583A5E"/>
    <w:rsid w:val="00585516"/>
    <w:rsid w:val="0058555A"/>
    <w:rsid w:val="00585735"/>
    <w:rsid w:val="005857BF"/>
    <w:rsid w:val="00586AD8"/>
    <w:rsid w:val="005900A0"/>
    <w:rsid w:val="00591154"/>
    <w:rsid w:val="005917A1"/>
    <w:rsid w:val="005936DF"/>
    <w:rsid w:val="00594C6F"/>
    <w:rsid w:val="00594F9A"/>
    <w:rsid w:val="00595A10"/>
    <w:rsid w:val="005A174A"/>
    <w:rsid w:val="005A2507"/>
    <w:rsid w:val="005A2FB2"/>
    <w:rsid w:val="005B1E29"/>
    <w:rsid w:val="005B2EFF"/>
    <w:rsid w:val="005B3988"/>
    <w:rsid w:val="005B7E7E"/>
    <w:rsid w:val="005C22B2"/>
    <w:rsid w:val="005C2405"/>
    <w:rsid w:val="005C3B38"/>
    <w:rsid w:val="005C4ED9"/>
    <w:rsid w:val="005C6836"/>
    <w:rsid w:val="005C6C58"/>
    <w:rsid w:val="005D160F"/>
    <w:rsid w:val="005D1D82"/>
    <w:rsid w:val="005D2B12"/>
    <w:rsid w:val="005D4D1C"/>
    <w:rsid w:val="005D7553"/>
    <w:rsid w:val="005E0085"/>
    <w:rsid w:val="005E02B1"/>
    <w:rsid w:val="005E1B9F"/>
    <w:rsid w:val="005E2DB7"/>
    <w:rsid w:val="005E47E7"/>
    <w:rsid w:val="005E55DD"/>
    <w:rsid w:val="005E753D"/>
    <w:rsid w:val="005E7E9B"/>
    <w:rsid w:val="005F2487"/>
    <w:rsid w:val="005F2AAD"/>
    <w:rsid w:val="005F30B8"/>
    <w:rsid w:val="005F35FB"/>
    <w:rsid w:val="005F3BEC"/>
    <w:rsid w:val="005F6A04"/>
    <w:rsid w:val="005F6EBE"/>
    <w:rsid w:val="00600131"/>
    <w:rsid w:val="00600F69"/>
    <w:rsid w:val="00601255"/>
    <w:rsid w:val="00602F06"/>
    <w:rsid w:val="00603521"/>
    <w:rsid w:val="006044C4"/>
    <w:rsid w:val="00605D3A"/>
    <w:rsid w:val="006071F9"/>
    <w:rsid w:val="00611AD4"/>
    <w:rsid w:val="00612C3E"/>
    <w:rsid w:val="00612D6C"/>
    <w:rsid w:val="00613B06"/>
    <w:rsid w:val="00613BBE"/>
    <w:rsid w:val="006144B8"/>
    <w:rsid w:val="00615022"/>
    <w:rsid w:val="00616CAA"/>
    <w:rsid w:val="006179B0"/>
    <w:rsid w:val="0062145B"/>
    <w:rsid w:val="00621676"/>
    <w:rsid w:val="006231F9"/>
    <w:rsid w:val="00623972"/>
    <w:rsid w:val="006277F9"/>
    <w:rsid w:val="00630F0B"/>
    <w:rsid w:val="0063434A"/>
    <w:rsid w:val="00636CA7"/>
    <w:rsid w:val="00637427"/>
    <w:rsid w:val="006424F4"/>
    <w:rsid w:val="00644FD7"/>
    <w:rsid w:val="00645DB6"/>
    <w:rsid w:val="00646499"/>
    <w:rsid w:val="00650369"/>
    <w:rsid w:val="006519BA"/>
    <w:rsid w:val="0065229E"/>
    <w:rsid w:val="0065389E"/>
    <w:rsid w:val="006543EB"/>
    <w:rsid w:val="00654FBB"/>
    <w:rsid w:val="00655038"/>
    <w:rsid w:val="00655960"/>
    <w:rsid w:val="00656DB4"/>
    <w:rsid w:val="00660A1C"/>
    <w:rsid w:val="006615F5"/>
    <w:rsid w:val="00662068"/>
    <w:rsid w:val="00662A83"/>
    <w:rsid w:val="00662E75"/>
    <w:rsid w:val="006704B2"/>
    <w:rsid w:val="006758FB"/>
    <w:rsid w:val="00675A7C"/>
    <w:rsid w:val="00680568"/>
    <w:rsid w:val="006850D7"/>
    <w:rsid w:val="0068584F"/>
    <w:rsid w:val="00686339"/>
    <w:rsid w:val="00686437"/>
    <w:rsid w:val="00692B4C"/>
    <w:rsid w:val="006935BA"/>
    <w:rsid w:val="00694DB1"/>
    <w:rsid w:val="006963A8"/>
    <w:rsid w:val="006964AA"/>
    <w:rsid w:val="00697FF2"/>
    <w:rsid w:val="006A0498"/>
    <w:rsid w:val="006A0D51"/>
    <w:rsid w:val="006A1BE7"/>
    <w:rsid w:val="006A1F93"/>
    <w:rsid w:val="006A29A2"/>
    <w:rsid w:val="006A3424"/>
    <w:rsid w:val="006A3E5F"/>
    <w:rsid w:val="006A4207"/>
    <w:rsid w:val="006A4C27"/>
    <w:rsid w:val="006A6F7D"/>
    <w:rsid w:val="006A7AF2"/>
    <w:rsid w:val="006B1AE3"/>
    <w:rsid w:val="006B345C"/>
    <w:rsid w:val="006B3D3C"/>
    <w:rsid w:val="006B61F3"/>
    <w:rsid w:val="006B66AF"/>
    <w:rsid w:val="006B77A3"/>
    <w:rsid w:val="006C12B0"/>
    <w:rsid w:val="006C22E1"/>
    <w:rsid w:val="006C4053"/>
    <w:rsid w:val="006C47BB"/>
    <w:rsid w:val="006C6EE1"/>
    <w:rsid w:val="006D281E"/>
    <w:rsid w:val="006D2923"/>
    <w:rsid w:val="006D71DB"/>
    <w:rsid w:val="006E2FBD"/>
    <w:rsid w:val="006E39CC"/>
    <w:rsid w:val="006F09D9"/>
    <w:rsid w:val="006F22C8"/>
    <w:rsid w:val="006F464D"/>
    <w:rsid w:val="006F5A50"/>
    <w:rsid w:val="0070086D"/>
    <w:rsid w:val="00701337"/>
    <w:rsid w:val="00704148"/>
    <w:rsid w:val="00704228"/>
    <w:rsid w:val="00704C64"/>
    <w:rsid w:val="00705899"/>
    <w:rsid w:val="0070620E"/>
    <w:rsid w:val="007068C2"/>
    <w:rsid w:val="00707518"/>
    <w:rsid w:val="00707C12"/>
    <w:rsid w:val="00710A92"/>
    <w:rsid w:val="00711433"/>
    <w:rsid w:val="00711696"/>
    <w:rsid w:val="00711E91"/>
    <w:rsid w:val="00716E28"/>
    <w:rsid w:val="00717FBE"/>
    <w:rsid w:val="00720C91"/>
    <w:rsid w:val="007260A5"/>
    <w:rsid w:val="00730516"/>
    <w:rsid w:val="00730C66"/>
    <w:rsid w:val="007336A3"/>
    <w:rsid w:val="0073692F"/>
    <w:rsid w:val="0073754B"/>
    <w:rsid w:val="00737FC1"/>
    <w:rsid w:val="007440B8"/>
    <w:rsid w:val="007451CA"/>
    <w:rsid w:val="007471F1"/>
    <w:rsid w:val="00753757"/>
    <w:rsid w:val="00753F02"/>
    <w:rsid w:val="00754D90"/>
    <w:rsid w:val="007628BA"/>
    <w:rsid w:val="0076380B"/>
    <w:rsid w:val="00772023"/>
    <w:rsid w:val="00772C86"/>
    <w:rsid w:val="00773140"/>
    <w:rsid w:val="00773663"/>
    <w:rsid w:val="00774903"/>
    <w:rsid w:val="00775B48"/>
    <w:rsid w:val="00775E0B"/>
    <w:rsid w:val="00782079"/>
    <w:rsid w:val="0078215F"/>
    <w:rsid w:val="00784C94"/>
    <w:rsid w:val="007851F6"/>
    <w:rsid w:val="007852AD"/>
    <w:rsid w:val="0079080A"/>
    <w:rsid w:val="00790C75"/>
    <w:rsid w:val="0079474A"/>
    <w:rsid w:val="00794965"/>
    <w:rsid w:val="00796E72"/>
    <w:rsid w:val="007A0096"/>
    <w:rsid w:val="007A01E6"/>
    <w:rsid w:val="007A0C00"/>
    <w:rsid w:val="007A0DD4"/>
    <w:rsid w:val="007A3B3E"/>
    <w:rsid w:val="007A46CB"/>
    <w:rsid w:val="007A6AA2"/>
    <w:rsid w:val="007A6BB0"/>
    <w:rsid w:val="007A6FC6"/>
    <w:rsid w:val="007B37DD"/>
    <w:rsid w:val="007B38FF"/>
    <w:rsid w:val="007B3934"/>
    <w:rsid w:val="007B39A6"/>
    <w:rsid w:val="007B3E83"/>
    <w:rsid w:val="007B55AF"/>
    <w:rsid w:val="007B5849"/>
    <w:rsid w:val="007B59A3"/>
    <w:rsid w:val="007B6F55"/>
    <w:rsid w:val="007B72AD"/>
    <w:rsid w:val="007B72C0"/>
    <w:rsid w:val="007B74C7"/>
    <w:rsid w:val="007C0063"/>
    <w:rsid w:val="007C131E"/>
    <w:rsid w:val="007C243D"/>
    <w:rsid w:val="007C2CE4"/>
    <w:rsid w:val="007C7B3C"/>
    <w:rsid w:val="007D162E"/>
    <w:rsid w:val="007D5096"/>
    <w:rsid w:val="007D530B"/>
    <w:rsid w:val="007D6225"/>
    <w:rsid w:val="007E0936"/>
    <w:rsid w:val="007E2260"/>
    <w:rsid w:val="007E32C7"/>
    <w:rsid w:val="007E6EBD"/>
    <w:rsid w:val="007E79BC"/>
    <w:rsid w:val="007E79F3"/>
    <w:rsid w:val="007E7E08"/>
    <w:rsid w:val="007E7F79"/>
    <w:rsid w:val="007F1278"/>
    <w:rsid w:val="007F28F9"/>
    <w:rsid w:val="007F4833"/>
    <w:rsid w:val="007F622A"/>
    <w:rsid w:val="007F6456"/>
    <w:rsid w:val="007F65D8"/>
    <w:rsid w:val="007F746E"/>
    <w:rsid w:val="007F75D8"/>
    <w:rsid w:val="007F7B84"/>
    <w:rsid w:val="008002A4"/>
    <w:rsid w:val="00804738"/>
    <w:rsid w:val="008049AA"/>
    <w:rsid w:val="0080560E"/>
    <w:rsid w:val="00805F79"/>
    <w:rsid w:val="008064B4"/>
    <w:rsid w:val="008067EA"/>
    <w:rsid w:val="008068B6"/>
    <w:rsid w:val="008104D2"/>
    <w:rsid w:val="00811D63"/>
    <w:rsid w:val="00812E4B"/>
    <w:rsid w:val="008151E2"/>
    <w:rsid w:val="008176B2"/>
    <w:rsid w:val="00817F06"/>
    <w:rsid w:val="0082161B"/>
    <w:rsid w:val="00821FF3"/>
    <w:rsid w:val="0082260E"/>
    <w:rsid w:val="00823537"/>
    <w:rsid w:val="00826875"/>
    <w:rsid w:val="00831FB0"/>
    <w:rsid w:val="00832F34"/>
    <w:rsid w:val="00833944"/>
    <w:rsid w:val="00835F86"/>
    <w:rsid w:val="00837C4D"/>
    <w:rsid w:val="008424A6"/>
    <w:rsid w:val="008424AF"/>
    <w:rsid w:val="008428C0"/>
    <w:rsid w:val="00842FB1"/>
    <w:rsid w:val="00843627"/>
    <w:rsid w:val="0084468C"/>
    <w:rsid w:val="00847B7D"/>
    <w:rsid w:val="00852346"/>
    <w:rsid w:val="0085427E"/>
    <w:rsid w:val="0085541B"/>
    <w:rsid w:val="00857BB5"/>
    <w:rsid w:val="0086079D"/>
    <w:rsid w:val="00861508"/>
    <w:rsid w:val="008619E1"/>
    <w:rsid w:val="00861FB3"/>
    <w:rsid w:val="00862445"/>
    <w:rsid w:val="00862A8A"/>
    <w:rsid w:val="008637F8"/>
    <w:rsid w:val="00866188"/>
    <w:rsid w:val="00866518"/>
    <w:rsid w:val="00866F82"/>
    <w:rsid w:val="00870FCA"/>
    <w:rsid w:val="00871341"/>
    <w:rsid w:val="00871E53"/>
    <w:rsid w:val="00872049"/>
    <w:rsid w:val="00872672"/>
    <w:rsid w:val="0087281F"/>
    <w:rsid w:val="00872F21"/>
    <w:rsid w:val="00874B3C"/>
    <w:rsid w:val="00875170"/>
    <w:rsid w:val="00875E4F"/>
    <w:rsid w:val="00876ED0"/>
    <w:rsid w:val="008770AB"/>
    <w:rsid w:val="008826CF"/>
    <w:rsid w:val="008828F7"/>
    <w:rsid w:val="00891825"/>
    <w:rsid w:val="00892BE9"/>
    <w:rsid w:val="00892CE0"/>
    <w:rsid w:val="008938BC"/>
    <w:rsid w:val="00893C00"/>
    <w:rsid w:val="00893DDF"/>
    <w:rsid w:val="00894602"/>
    <w:rsid w:val="008949C3"/>
    <w:rsid w:val="00895139"/>
    <w:rsid w:val="008A1E16"/>
    <w:rsid w:val="008A2D5D"/>
    <w:rsid w:val="008A61EC"/>
    <w:rsid w:val="008B011A"/>
    <w:rsid w:val="008B4D05"/>
    <w:rsid w:val="008B5BE3"/>
    <w:rsid w:val="008B6529"/>
    <w:rsid w:val="008B6BF0"/>
    <w:rsid w:val="008B79A7"/>
    <w:rsid w:val="008B7A44"/>
    <w:rsid w:val="008B7F3E"/>
    <w:rsid w:val="008C3DD1"/>
    <w:rsid w:val="008C3E24"/>
    <w:rsid w:val="008C451B"/>
    <w:rsid w:val="008C5713"/>
    <w:rsid w:val="008C650C"/>
    <w:rsid w:val="008C7A22"/>
    <w:rsid w:val="008C7C9F"/>
    <w:rsid w:val="008D0756"/>
    <w:rsid w:val="008D7697"/>
    <w:rsid w:val="008D7FE1"/>
    <w:rsid w:val="008E1E69"/>
    <w:rsid w:val="008E3839"/>
    <w:rsid w:val="008E3D86"/>
    <w:rsid w:val="008E6E58"/>
    <w:rsid w:val="008F2E7D"/>
    <w:rsid w:val="008F68EA"/>
    <w:rsid w:val="008F7079"/>
    <w:rsid w:val="00902A99"/>
    <w:rsid w:val="00904B21"/>
    <w:rsid w:val="00907AC9"/>
    <w:rsid w:val="00910792"/>
    <w:rsid w:val="00912558"/>
    <w:rsid w:val="0091740E"/>
    <w:rsid w:val="00917E7F"/>
    <w:rsid w:val="0092169E"/>
    <w:rsid w:val="009220FB"/>
    <w:rsid w:val="00927905"/>
    <w:rsid w:val="00931B01"/>
    <w:rsid w:val="0093281C"/>
    <w:rsid w:val="00934661"/>
    <w:rsid w:val="0093724B"/>
    <w:rsid w:val="00937296"/>
    <w:rsid w:val="009401EE"/>
    <w:rsid w:val="00941EC0"/>
    <w:rsid w:val="00942C8A"/>
    <w:rsid w:val="00945934"/>
    <w:rsid w:val="009467F8"/>
    <w:rsid w:val="00946B5F"/>
    <w:rsid w:val="00947B49"/>
    <w:rsid w:val="00953167"/>
    <w:rsid w:val="00955D7A"/>
    <w:rsid w:val="00955FDF"/>
    <w:rsid w:val="009576E7"/>
    <w:rsid w:val="009603FE"/>
    <w:rsid w:val="009604E9"/>
    <w:rsid w:val="00960A79"/>
    <w:rsid w:val="009626F6"/>
    <w:rsid w:val="00962E2B"/>
    <w:rsid w:val="0096476C"/>
    <w:rsid w:val="0096607A"/>
    <w:rsid w:val="009663F6"/>
    <w:rsid w:val="00966D6D"/>
    <w:rsid w:val="0098077B"/>
    <w:rsid w:val="00980EA6"/>
    <w:rsid w:val="0098466D"/>
    <w:rsid w:val="00984E81"/>
    <w:rsid w:val="0099009F"/>
    <w:rsid w:val="009906E9"/>
    <w:rsid w:val="00990AA0"/>
    <w:rsid w:val="009A0206"/>
    <w:rsid w:val="009A2C7E"/>
    <w:rsid w:val="009A68D4"/>
    <w:rsid w:val="009A71D0"/>
    <w:rsid w:val="009B1302"/>
    <w:rsid w:val="009B74C6"/>
    <w:rsid w:val="009B7D91"/>
    <w:rsid w:val="009C040C"/>
    <w:rsid w:val="009C04C1"/>
    <w:rsid w:val="009C3C29"/>
    <w:rsid w:val="009C46DC"/>
    <w:rsid w:val="009D0ED8"/>
    <w:rsid w:val="009D6987"/>
    <w:rsid w:val="009D6BAE"/>
    <w:rsid w:val="009D78F2"/>
    <w:rsid w:val="009E0141"/>
    <w:rsid w:val="009E099D"/>
    <w:rsid w:val="009E2689"/>
    <w:rsid w:val="009E5B45"/>
    <w:rsid w:val="009E66FF"/>
    <w:rsid w:val="009E7757"/>
    <w:rsid w:val="009E7A6D"/>
    <w:rsid w:val="009F1C13"/>
    <w:rsid w:val="009F34EF"/>
    <w:rsid w:val="009F35E0"/>
    <w:rsid w:val="009F39D1"/>
    <w:rsid w:val="009F4525"/>
    <w:rsid w:val="009F52CC"/>
    <w:rsid w:val="009F58DA"/>
    <w:rsid w:val="009F5B00"/>
    <w:rsid w:val="009F5ECD"/>
    <w:rsid w:val="00A00467"/>
    <w:rsid w:val="00A00AF9"/>
    <w:rsid w:val="00A0137F"/>
    <w:rsid w:val="00A027F2"/>
    <w:rsid w:val="00A0345A"/>
    <w:rsid w:val="00A056E6"/>
    <w:rsid w:val="00A05E4E"/>
    <w:rsid w:val="00A103D9"/>
    <w:rsid w:val="00A11450"/>
    <w:rsid w:val="00A11B3E"/>
    <w:rsid w:val="00A11D83"/>
    <w:rsid w:val="00A14CC8"/>
    <w:rsid w:val="00A15BB6"/>
    <w:rsid w:val="00A213F6"/>
    <w:rsid w:val="00A21E6C"/>
    <w:rsid w:val="00A22435"/>
    <w:rsid w:val="00A229F5"/>
    <w:rsid w:val="00A30033"/>
    <w:rsid w:val="00A30B27"/>
    <w:rsid w:val="00A31F6B"/>
    <w:rsid w:val="00A3286F"/>
    <w:rsid w:val="00A32B42"/>
    <w:rsid w:val="00A3650B"/>
    <w:rsid w:val="00A36845"/>
    <w:rsid w:val="00A3689E"/>
    <w:rsid w:val="00A435BA"/>
    <w:rsid w:val="00A447D8"/>
    <w:rsid w:val="00A45BBD"/>
    <w:rsid w:val="00A465F0"/>
    <w:rsid w:val="00A46E96"/>
    <w:rsid w:val="00A528B0"/>
    <w:rsid w:val="00A53568"/>
    <w:rsid w:val="00A53661"/>
    <w:rsid w:val="00A54F6E"/>
    <w:rsid w:val="00A55106"/>
    <w:rsid w:val="00A55F8F"/>
    <w:rsid w:val="00A61189"/>
    <w:rsid w:val="00A61685"/>
    <w:rsid w:val="00A616BA"/>
    <w:rsid w:val="00A616E8"/>
    <w:rsid w:val="00A62A8F"/>
    <w:rsid w:val="00A63B6E"/>
    <w:rsid w:val="00A66576"/>
    <w:rsid w:val="00A676A4"/>
    <w:rsid w:val="00A67889"/>
    <w:rsid w:val="00A70285"/>
    <w:rsid w:val="00A70756"/>
    <w:rsid w:val="00A724D8"/>
    <w:rsid w:val="00A73F51"/>
    <w:rsid w:val="00A74FC5"/>
    <w:rsid w:val="00A75511"/>
    <w:rsid w:val="00A8074A"/>
    <w:rsid w:val="00A80BA5"/>
    <w:rsid w:val="00A81B19"/>
    <w:rsid w:val="00A81D0C"/>
    <w:rsid w:val="00A824B2"/>
    <w:rsid w:val="00A90576"/>
    <w:rsid w:val="00A92F1D"/>
    <w:rsid w:val="00A933DA"/>
    <w:rsid w:val="00A94CDD"/>
    <w:rsid w:val="00A95774"/>
    <w:rsid w:val="00A95793"/>
    <w:rsid w:val="00A963D8"/>
    <w:rsid w:val="00AA157A"/>
    <w:rsid w:val="00AA1AB7"/>
    <w:rsid w:val="00AA32BA"/>
    <w:rsid w:val="00AA62FD"/>
    <w:rsid w:val="00AB0C04"/>
    <w:rsid w:val="00AB299B"/>
    <w:rsid w:val="00AB37AD"/>
    <w:rsid w:val="00AB5593"/>
    <w:rsid w:val="00AB7E7D"/>
    <w:rsid w:val="00AC0DC0"/>
    <w:rsid w:val="00AC1931"/>
    <w:rsid w:val="00AC2196"/>
    <w:rsid w:val="00AC667A"/>
    <w:rsid w:val="00AC6749"/>
    <w:rsid w:val="00AC6FC3"/>
    <w:rsid w:val="00AD0A56"/>
    <w:rsid w:val="00AD0BE8"/>
    <w:rsid w:val="00AD3D2A"/>
    <w:rsid w:val="00AD50D9"/>
    <w:rsid w:val="00AE114D"/>
    <w:rsid w:val="00AE2153"/>
    <w:rsid w:val="00AE2B20"/>
    <w:rsid w:val="00AE303B"/>
    <w:rsid w:val="00AE383A"/>
    <w:rsid w:val="00AF2318"/>
    <w:rsid w:val="00AF4B3F"/>
    <w:rsid w:val="00AF5CDE"/>
    <w:rsid w:val="00AF631E"/>
    <w:rsid w:val="00AF6F0E"/>
    <w:rsid w:val="00B02697"/>
    <w:rsid w:val="00B02B65"/>
    <w:rsid w:val="00B0337D"/>
    <w:rsid w:val="00B036D8"/>
    <w:rsid w:val="00B0418D"/>
    <w:rsid w:val="00B04B68"/>
    <w:rsid w:val="00B04F79"/>
    <w:rsid w:val="00B22F21"/>
    <w:rsid w:val="00B234A9"/>
    <w:rsid w:val="00B23942"/>
    <w:rsid w:val="00B24783"/>
    <w:rsid w:val="00B31BB8"/>
    <w:rsid w:val="00B32459"/>
    <w:rsid w:val="00B3415B"/>
    <w:rsid w:val="00B34C24"/>
    <w:rsid w:val="00B401B3"/>
    <w:rsid w:val="00B4269B"/>
    <w:rsid w:val="00B446D9"/>
    <w:rsid w:val="00B457B0"/>
    <w:rsid w:val="00B45D4D"/>
    <w:rsid w:val="00B46DF2"/>
    <w:rsid w:val="00B51543"/>
    <w:rsid w:val="00B520F6"/>
    <w:rsid w:val="00B522E2"/>
    <w:rsid w:val="00B52B7A"/>
    <w:rsid w:val="00B52C47"/>
    <w:rsid w:val="00B52D83"/>
    <w:rsid w:val="00B5390A"/>
    <w:rsid w:val="00B6678F"/>
    <w:rsid w:val="00B67180"/>
    <w:rsid w:val="00B706DC"/>
    <w:rsid w:val="00B70AEA"/>
    <w:rsid w:val="00B70FF1"/>
    <w:rsid w:val="00B81113"/>
    <w:rsid w:val="00B82042"/>
    <w:rsid w:val="00B84F26"/>
    <w:rsid w:val="00B92FD5"/>
    <w:rsid w:val="00B939F4"/>
    <w:rsid w:val="00B95CEE"/>
    <w:rsid w:val="00BA226D"/>
    <w:rsid w:val="00BA2C55"/>
    <w:rsid w:val="00BA2C96"/>
    <w:rsid w:val="00BA66DA"/>
    <w:rsid w:val="00BB2CE2"/>
    <w:rsid w:val="00BB36A4"/>
    <w:rsid w:val="00BB3BA8"/>
    <w:rsid w:val="00BB49F9"/>
    <w:rsid w:val="00BB5693"/>
    <w:rsid w:val="00BB719D"/>
    <w:rsid w:val="00BB7C37"/>
    <w:rsid w:val="00BC033A"/>
    <w:rsid w:val="00BC073F"/>
    <w:rsid w:val="00BC08B4"/>
    <w:rsid w:val="00BC1AB0"/>
    <w:rsid w:val="00BC1DBF"/>
    <w:rsid w:val="00BC3451"/>
    <w:rsid w:val="00BC68AB"/>
    <w:rsid w:val="00BC7CCF"/>
    <w:rsid w:val="00BD0A53"/>
    <w:rsid w:val="00BD0A56"/>
    <w:rsid w:val="00BD0B5E"/>
    <w:rsid w:val="00BD3737"/>
    <w:rsid w:val="00BD6BFD"/>
    <w:rsid w:val="00BE1A6E"/>
    <w:rsid w:val="00BE227C"/>
    <w:rsid w:val="00BE2533"/>
    <w:rsid w:val="00BE3C65"/>
    <w:rsid w:val="00BE4DA6"/>
    <w:rsid w:val="00BE54F8"/>
    <w:rsid w:val="00BE7716"/>
    <w:rsid w:val="00BE7DB2"/>
    <w:rsid w:val="00BF071E"/>
    <w:rsid w:val="00BF13D2"/>
    <w:rsid w:val="00BF2927"/>
    <w:rsid w:val="00BF5300"/>
    <w:rsid w:val="00BF606E"/>
    <w:rsid w:val="00BF61CE"/>
    <w:rsid w:val="00BF6C83"/>
    <w:rsid w:val="00C00621"/>
    <w:rsid w:val="00C0100E"/>
    <w:rsid w:val="00C01310"/>
    <w:rsid w:val="00C02293"/>
    <w:rsid w:val="00C04DC3"/>
    <w:rsid w:val="00C06DB9"/>
    <w:rsid w:val="00C0799A"/>
    <w:rsid w:val="00C07ABE"/>
    <w:rsid w:val="00C10F31"/>
    <w:rsid w:val="00C116E2"/>
    <w:rsid w:val="00C120D9"/>
    <w:rsid w:val="00C124D1"/>
    <w:rsid w:val="00C16E0A"/>
    <w:rsid w:val="00C231F7"/>
    <w:rsid w:val="00C248C2"/>
    <w:rsid w:val="00C2749C"/>
    <w:rsid w:val="00C30D15"/>
    <w:rsid w:val="00C33410"/>
    <w:rsid w:val="00C34A2C"/>
    <w:rsid w:val="00C36563"/>
    <w:rsid w:val="00C3753A"/>
    <w:rsid w:val="00C4111C"/>
    <w:rsid w:val="00C4112E"/>
    <w:rsid w:val="00C46D18"/>
    <w:rsid w:val="00C47F83"/>
    <w:rsid w:val="00C528F0"/>
    <w:rsid w:val="00C52C7F"/>
    <w:rsid w:val="00C55781"/>
    <w:rsid w:val="00C60767"/>
    <w:rsid w:val="00C61792"/>
    <w:rsid w:val="00C640A8"/>
    <w:rsid w:val="00C65E5A"/>
    <w:rsid w:val="00C660B2"/>
    <w:rsid w:val="00C67666"/>
    <w:rsid w:val="00C70C5B"/>
    <w:rsid w:val="00C74667"/>
    <w:rsid w:val="00C7496F"/>
    <w:rsid w:val="00C74D8E"/>
    <w:rsid w:val="00C75941"/>
    <w:rsid w:val="00C76072"/>
    <w:rsid w:val="00C77365"/>
    <w:rsid w:val="00C800E6"/>
    <w:rsid w:val="00C833E1"/>
    <w:rsid w:val="00C86083"/>
    <w:rsid w:val="00C86776"/>
    <w:rsid w:val="00C868C6"/>
    <w:rsid w:val="00C86B66"/>
    <w:rsid w:val="00C87EB7"/>
    <w:rsid w:val="00C909A4"/>
    <w:rsid w:val="00C9369A"/>
    <w:rsid w:val="00C938D3"/>
    <w:rsid w:val="00C954EF"/>
    <w:rsid w:val="00C971E6"/>
    <w:rsid w:val="00CA02E1"/>
    <w:rsid w:val="00CA2A57"/>
    <w:rsid w:val="00CA48F5"/>
    <w:rsid w:val="00CB01DE"/>
    <w:rsid w:val="00CB2794"/>
    <w:rsid w:val="00CB30EF"/>
    <w:rsid w:val="00CB547A"/>
    <w:rsid w:val="00CC10CA"/>
    <w:rsid w:val="00CC24DD"/>
    <w:rsid w:val="00CC2B33"/>
    <w:rsid w:val="00CC4213"/>
    <w:rsid w:val="00CC6DA4"/>
    <w:rsid w:val="00CD369C"/>
    <w:rsid w:val="00CD3D34"/>
    <w:rsid w:val="00CD490E"/>
    <w:rsid w:val="00CD7B9F"/>
    <w:rsid w:val="00CE0F9D"/>
    <w:rsid w:val="00CE1AB9"/>
    <w:rsid w:val="00CE1FCE"/>
    <w:rsid w:val="00CE202D"/>
    <w:rsid w:val="00CE33F3"/>
    <w:rsid w:val="00CE4AF2"/>
    <w:rsid w:val="00CE529D"/>
    <w:rsid w:val="00CE608E"/>
    <w:rsid w:val="00CE7637"/>
    <w:rsid w:val="00CE7C21"/>
    <w:rsid w:val="00CF00EE"/>
    <w:rsid w:val="00CF0602"/>
    <w:rsid w:val="00CF0657"/>
    <w:rsid w:val="00CF1DE4"/>
    <w:rsid w:val="00CF4B97"/>
    <w:rsid w:val="00CF4E32"/>
    <w:rsid w:val="00CF6972"/>
    <w:rsid w:val="00CF7FE9"/>
    <w:rsid w:val="00D0467C"/>
    <w:rsid w:val="00D04EBE"/>
    <w:rsid w:val="00D05362"/>
    <w:rsid w:val="00D075B9"/>
    <w:rsid w:val="00D07AF3"/>
    <w:rsid w:val="00D13260"/>
    <w:rsid w:val="00D14ECB"/>
    <w:rsid w:val="00D2014F"/>
    <w:rsid w:val="00D2054B"/>
    <w:rsid w:val="00D22218"/>
    <w:rsid w:val="00D228A6"/>
    <w:rsid w:val="00D22F39"/>
    <w:rsid w:val="00D24ED1"/>
    <w:rsid w:val="00D270F0"/>
    <w:rsid w:val="00D30F63"/>
    <w:rsid w:val="00D31752"/>
    <w:rsid w:val="00D34A51"/>
    <w:rsid w:val="00D36ADC"/>
    <w:rsid w:val="00D37AE6"/>
    <w:rsid w:val="00D401DC"/>
    <w:rsid w:val="00D41FF8"/>
    <w:rsid w:val="00D46928"/>
    <w:rsid w:val="00D46AB1"/>
    <w:rsid w:val="00D47EE2"/>
    <w:rsid w:val="00D52B33"/>
    <w:rsid w:val="00D53604"/>
    <w:rsid w:val="00D621E6"/>
    <w:rsid w:val="00D65A16"/>
    <w:rsid w:val="00D66140"/>
    <w:rsid w:val="00D67457"/>
    <w:rsid w:val="00D67F01"/>
    <w:rsid w:val="00D70CEC"/>
    <w:rsid w:val="00D71A97"/>
    <w:rsid w:val="00D737E8"/>
    <w:rsid w:val="00D74951"/>
    <w:rsid w:val="00D76A58"/>
    <w:rsid w:val="00D82BC0"/>
    <w:rsid w:val="00D85670"/>
    <w:rsid w:val="00D8574B"/>
    <w:rsid w:val="00D94905"/>
    <w:rsid w:val="00D964C4"/>
    <w:rsid w:val="00D97279"/>
    <w:rsid w:val="00DA028B"/>
    <w:rsid w:val="00DA3C62"/>
    <w:rsid w:val="00DA5EB8"/>
    <w:rsid w:val="00DA5F5A"/>
    <w:rsid w:val="00DA6AD5"/>
    <w:rsid w:val="00DA6D7E"/>
    <w:rsid w:val="00DA720E"/>
    <w:rsid w:val="00DA7C66"/>
    <w:rsid w:val="00DB0C50"/>
    <w:rsid w:val="00DB212A"/>
    <w:rsid w:val="00DB2861"/>
    <w:rsid w:val="00DB335F"/>
    <w:rsid w:val="00DB6226"/>
    <w:rsid w:val="00DC05CD"/>
    <w:rsid w:val="00DC167F"/>
    <w:rsid w:val="00DC56C3"/>
    <w:rsid w:val="00DD0B07"/>
    <w:rsid w:val="00DD0F33"/>
    <w:rsid w:val="00DD5AB0"/>
    <w:rsid w:val="00DD79F1"/>
    <w:rsid w:val="00DE1028"/>
    <w:rsid w:val="00DE2415"/>
    <w:rsid w:val="00DE26BF"/>
    <w:rsid w:val="00DE2AA4"/>
    <w:rsid w:val="00DE3296"/>
    <w:rsid w:val="00DE4516"/>
    <w:rsid w:val="00DE79EB"/>
    <w:rsid w:val="00DF14BD"/>
    <w:rsid w:val="00DF2792"/>
    <w:rsid w:val="00DF2AB2"/>
    <w:rsid w:val="00DF3977"/>
    <w:rsid w:val="00E016EB"/>
    <w:rsid w:val="00E02F16"/>
    <w:rsid w:val="00E030B2"/>
    <w:rsid w:val="00E035C9"/>
    <w:rsid w:val="00E03E80"/>
    <w:rsid w:val="00E06156"/>
    <w:rsid w:val="00E0655F"/>
    <w:rsid w:val="00E101B2"/>
    <w:rsid w:val="00E12271"/>
    <w:rsid w:val="00E13F6E"/>
    <w:rsid w:val="00E14F25"/>
    <w:rsid w:val="00E153C6"/>
    <w:rsid w:val="00E16F75"/>
    <w:rsid w:val="00E21C0F"/>
    <w:rsid w:val="00E235A6"/>
    <w:rsid w:val="00E24DB4"/>
    <w:rsid w:val="00E273BB"/>
    <w:rsid w:val="00E3029A"/>
    <w:rsid w:val="00E30679"/>
    <w:rsid w:val="00E313AD"/>
    <w:rsid w:val="00E34029"/>
    <w:rsid w:val="00E3420E"/>
    <w:rsid w:val="00E35235"/>
    <w:rsid w:val="00E433E3"/>
    <w:rsid w:val="00E451B5"/>
    <w:rsid w:val="00E451D4"/>
    <w:rsid w:val="00E45B05"/>
    <w:rsid w:val="00E50879"/>
    <w:rsid w:val="00E54B1C"/>
    <w:rsid w:val="00E55119"/>
    <w:rsid w:val="00E56B4D"/>
    <w:rsid w:val="00E56EEB"/>
    <w:rsid w:val="00E61CDD"/>
    <w:rsid w:val="00E62A40"/>
    <w:rsid w:val="00E62B9B"/>
    <w:rsid w:val="00E630EF"/>
    <w:rsid w:val="00E63D17"/>
    <w:rsid w:val="00E65A66"/>
    <w:rsid w:val="00E65ECA"/>
    <w:rsid w:val="00E66201"/>
    <w:rsid w:val="00E7091C"/>
    <w:rsid w:val="00E73528"/>
    <w:rsid w:val="00E745E3"/>
    <w:rsid w:val="00E747AB"/>
    <w:rsid w:val="00E75674"/>
    <w:rsid w:val="00E761F8"/>
    <w:rsid w:val="00E76A7F"/>
    <w:rsid w:val="00E84D7D"/>
    <w:rsid w:val="00E84E63"/>
    <w:rsid w:val="00E84EEF"/>
    <w:rsid w:val="00E855D7"/>
    <w:rsid w:val="00E85F2C"/>
    <w:rsid w:val="00E86938"/>
    <w:rsid w:val="00E904F5"/>
    <w:rsid w:val="00E90868"/>
    <w:rsid w:val="00E90BBF"/>
    <w:rsid w:val="00E91C09"/>
    <w:rsid w:val="00E921C6"/>
    <w:rsid w:val="00E925D0"/>
    <w:rsid w:val="00E93C2C"/>
    <w:rsid w:val="00E94A4D"/>
    <w:rsid w:val="00E95242"/>
    <w:rsid w:val="00E95991"/>
    <w:rsid w:val="00E95D32"/>
    <w:rsid w:val="00E9691B"/>
    <w:rsid w:val="00E96AC3"/>
    <w:rsid w:val="00E96FC4"/>
    <w:rsid w:val="00E97846"/>
    <w:rsid w:val="00EA0097"/>
    <w:rsid w:val="00EA02BF"/>
    <w:rsid w:val="00EA168E"/>
    <w:rsid w:val="00EA17F9"/>
    <w:rsid w:val="00EA657B"/>
    <w:rsid w:val="00EA6759"/>
    <w:rsid w:val="00EA6A32"/>
    <w:rsid w:val="00EB24D7"/>
    <w:rsid w:val="00EB2F8C"/>
    <w:rsid w:val="00EB3813"/>
    <w:rsid w:val="00EB38F3"/>
    <w:rsid w:val="00EB6243"/>
    <w:rsid w:val="00EB6B9D"/>
    <w:rsid w:val="00EB7F0B"/>
    <w:rsid w:val="00EC29AB"/>
    <w:rsid w:val="00EC6410"/>
    <w:rsid w:val="00EC675E"/>
    <w:rsid w:val="00ED040C"/>
    <w:rsid w:val="00ED2E4D"/>
    <w:rsid w:val="00ED655F"/>
    <w:rsid w:val="00EE246D"/>
    <w:rsid w:val="00EE31E4"/>
    <w:rsid w:val="00EE3215"/>
    <w:rsid w:val="00EE5206"/>
    <w:rsid w:val="00EE5B44"/>
    <w:rsid w:val="00EF2F69"/>
    <w:rsid w:val="00EF37C5"/>
    <w:rsid w:val="00EF427F"/>
    <w:rsid w:val="00EF75B3"/>
    <w:rsid w:val="00EF7C7E"/>
    <w:rsid w:val="00F00159"/>
    <w:rsid w:val="00F00842"/>
    <w:rsid w:val="00F0089F"/>
    <w:rsid w:val="00F01055"/>
    <w:rsid w:val="00F03016"/>
    <w:rsid w:val="00F031DB"/>
    <w:rsid w:val="00F04045"/>
    <w:rsid w:val="00F06A9D"/>
    <w:rsid w:val="00F11C7E"/>
    <w:rsid w:val="00F13AA1"/>
    <w:rsid w:val="00F15202"/>
    <w:rsid w:val="00F15659"/>
    <w:rsid w:val="00F15AF4"/>
    <w:rsid w:val="00F23513"/>
    <w:rsid w:val="00F23C91"/>
    <w:rsid w:val="00F24CE4"/>
    <w:rsid w:val="00F27CBC"/>
    <w:rsid w:val="00F31E4E"/>
    <w:rsid w:val="00F328BC"/>
    <w:rsid w:val="00F332BF"/>
    <w:rsid w:val="00F33BF4"/>
    <w:rsid w:val="00F36970"/>
    <w:rsid w:val="00F4085E"/>
    <w:rsid w:val="00F422F1"/>
    <w:rsid w:val="00F42B94"/>
    <w:rsid w:val="00F43F19"/>
    <w:rsid w:val="00F44056"/>
    <w:rsid w:val="00F442AD"/>
    <w:rsid w:val="00F502B9"/>
    <w:rsid w:val="00F53230"/>
    <w:rsid w:val="00F5718D"/>
    <w:rsid w:val="00F571CC"/>
    <w:rsid w:val="00F61D1C"/>
    <w:rsid w:val="00F6351E"/>
    <w:rsid w:val="00F70602"/>
    <w:rsid w:val="00F70F89"/>
    <w:rsid w:val="00F75471"/>
    <w:rsid w:val="00F80A53"/>
    <w:rsid w:val="00F81901"/>
    <w:rsid w:val="00F8200A"/>
    <w:rsid w:val="00F849F4"/>
    <w:rsid w:val="00F85D2E"/>
    <w:rsid w:val="00F85DD4"/>
    <w:rsid w:val="00F86EAC"/>
    <w:rsid w:val="00F87B0E"/>
    <w:rsid w:val="00F910BD"/>
    <w:rsid w:val="00F9170C"/>
    <w:rsid w:val="00F94F86"/>
    <w:rsid w:val="00FA1A82"/>
    <w:rsid w:val="00FA2BC5"/>
    <w:rsid w:val="00FA3E8B"/>
    <w:rsid w:val="00FA5AA6"/>
    <w:rsid w:val="00FB0DF8"/>
    <w:rsid w:val="00FB13ED"/>
    <w:rsid w:val="00FB6653"/>
    <w:rsid w:val="00FB7417"/>
    <w:rsid w:val="00FC0C8C"/>
    <w:rsid w:val="00FC16A6"/>
    <w:rsid w:val="00FC1C2F"/>
    <w:rsid w:val="00FC300B"/>
    <w:rsid w:val="00FC4855"/>
    <w:rsid w:val="00FC5799"/>
    <w:rsid w:val="00FC58E3"/>
    <w:rsid w:val="00FC5B4A"/>
    <w:rsid w:val="00FD07A6"/>
    <w:rsid w:val="00FD0DF0"/>
    <w:rsid w:val="00FD38CC"/>
    <w:rsid w:val="00FD3EB8"/>
    <w:rsid w:val="00FD6592"/>
    <w:rsid w:val="00FD672C"/>
    <w:rsid w:val="00FD713D"/>
    <w:rsid w:val="00FD7793"/>
    <w:rsid w:val="00FE18C8"/>
    <w:rsid w:val="00FE4F5D"/>
    <w:rsid w:val="00FE59B3"/>
    <w:rsid w:val="00FF67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37168"/>
  <w15:chartTrackingRefBased/>
  <w15:docId w15:val="{7D6FE47F-B151-49E5-ABB3-3F0395C9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965"/>
    <w:pPr>
      <w:spacing w:after="0"/>
    </w:pPr>
    <w:rPr>
      <w:rFonts w:ascii="Arial" w:hAnsi="Arial"/>
      <w:sz w:val="24"/>
    </w:rPr>
  </w:style>
  <w:style w:type="paragraph" w:styleId="Ttulo1">
    <w:name w:val="heading 1"/>
    <w:basedOn w:val="Normal"/>
    <w:next w:val="Normal"/>
    <w:link w:val="Ttulo1Car"/>
    <w:uiPriority w:val="9"/>
    <w:qFormat/>
    <w:rsid w:val="00F42B94"/>
    <w:pPr>
      <w:keepNext/>
      <w:keepLines/>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04148"/>
    <w:pPr>
      <w:keepNext/>
      <w:keepLines/>
      <w:spacing w:before="40"/>
      <w:outlineLvl w:val="1"/>
    </w:pPr>
    <w:rPr>
      <w:rFonts w:ascii="Arial Narrow" w:eastAsiaTheme="majorEastAsia" w:hAnsi="Arial Narrow" w:cstheme="majorBidi"/>
      <w:b/>
      <w:color w:val="000000" w:themeColor="text1"/>
      <w:szCs w:val="26"/>
    </w:rPr>
  </w:style>
  <w:style w:type="paragraph" w:styleId="Ttulo3">
    <w:name w:val="heading 3"/>
    <w:basedOn w:val="Normal"/>
    <w:next w:val="Normal"/>
    <w:link w:val="Ttulo3Car"/>
    <w:uiPriority w:val="9"/>
    <w:unhideWhenUsed/>
    <w:qFormat/>
    <w:rsid w:val="003669A3"/>
    <w:pPr>
      <w:keepNext/>
      <w:keepLines/>
      <w:spacing w:before="40" w:line="240" w:lineRule="auto"/>
      <w:outlineLvl w:val="2"/>
    </w:pPr>
    <w:rPr>
      <w:rFonts w:asciiTheme="majorHAnsi" w:eastAsiaTheme="majorEastAsia" w:hAnsiTheme="majorHAnsi" w:cstheme="majorBidi"/>
      <w:color w:val="1F3763" w:themeColor="accent1" w:themeShade="7F"/>
      <w:kern w:val="0"/>
      <w:szCs w:val="24"/>
      <w:lang w:val="es-ES" w:eastAsia="es-ES"/>
      <w14:ligatures w14:val="none"/>
    </w:rPr>
  </w:style>
  <w:style w:type="paragraph" w:styleId="Ttulo4">
    <w:name w:val="heading 4"/>
    <w:basedOn w:val="Normal"/>
    <w:next w:val="Normal"/>
    <w:link w:val="Ttulo4Car"/>
    <w:uiPriority w:val="9"/>
    <w:semiHidden/>
    <w:unhideWhenUsed/>
    <w:qFormat/>
    <w:rsid w:val="006D71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94"/>
    <w:rPr>
      <w:rFonts w:ascii="Arial" w:eastAsiaTheme="majorEastAsia" w:hAnsi="Arial" w:cstheme="majorBidi"/>
      <w:b/>
      <w:sz w:val="24"/>
      <w:szCs w:val="32"/>
    </w:rPr>
  </w:style>
  <w:style w:type="character" w:customStyle="1" w:styleId="Ttulo2Car">
    <w:name w:val="Título 2 Car"/>
    <w:basedOn w:val="Fuentedeprrafopredeter"/>
    <w:link w:val="Ttulo2"/>
    <w:uiPriority w:val="9"/>
    <w:qFormat/>
    <w:rsid w:val="00704148"/>
    <w:rPr>
      <w:rFonts w:ascii="Arial Narrow" w:eastAsiaTheme="majorEastAsia" w:hAnsi="Arial Narrow" w:cstheme="majorBidi"/>
      <w:b/>
      <w:color w:val="000000" w:themeColor="text1"/>
      <w:sz w:val="24"/>
      <w:szCs w:val="26"/>
    </w:rPr>
  </w:style>
  <w:style w:type="character" w:customStyle="1" w:styleId="Ttulo3Car">
    <w:name w:val="Título 3 Car"/>
    <w:basedOn w:val="Fuentedeprrafopredeter"/>
    <w:link w:val="Ttulo3"/>
    <w:uiPriority w:val="9"/>
    <w:rsid w:val="003669A3"/>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4Car">
    <w:name w:val="Título 4 Car"/>
    <w:basedOn w:val="Fuentedeprrafopredeter"/>
    <w:link w:val="Ttulo4"/>
    <w:uiPriority w:val="9"/>
    <w:semiHidden/>
    <w:rsid w:val="006D71DB"/>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662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2A83"/>
  </w:style>
  <w:style w:type="paragraph" w:styleId="Piedepgina">
    <w:name w:val="footer"/>
    <w:aliases w:val="pie de página"/>
    <w:basedOn w:val="Normal"/>
    <w:link w:val="PiedepginaCar"/>
    <w:uiPriority w:val="99"/>
    <w:unhideWhenUsed/>
    <w:rsid w:val="00662A83"/>
    <w:pPr>
      <w:tabs>
        <w:tab w:val="center" w:pos="4252"/>
        <w:tab w:val="right" w:pos="8504"/>
      </w:tabs>
      <w:spacing w:line="240" w:lineRule="auto"/>
    </w:pPr>
  </w:style>
  <w:style w:type="character" w:customStyle="1" w:styleId="PiedepginaCar">
    <w:name w:val="Pie de página Car"/>
    <w:aliases w:val="pie de página Car"/>
    <w:basedOn w:val="Fuentedeprrafopredeter"/>
    <w:link w:val="Piedepgina"/>
    <w:uiPriority w:val="99"/>
    <w:rsid w:val="00662A83"/>
  </w:style>
  <w:style w:type="paragraph" w:styleId="Prrafodelista">
    <w:name w:val="List Paragraph"/>
    <w:aliases w:val="TITULO A,Conclusiones,Titulo de Fígura,Bolita,BOLA,Párrafo de lista21,Guión,HOJA,BOLADEF,Párrafo de lista31,ViÃ±eta 2,Lista vistosa - Énfasis 11,Párrafo de lista5,Párrafo de lista22,List Paragraph,Titulo 8,Sub CDH,3"/>
    <w:basedOn w:val="Normal"/>
    <w:link w:val="PrrafodelistaCar"/>
    <w:uiPriority w:val="34"/>
    <w:qFormat/>
    <w:rsid w:val="00753F02"/>
    <w:pPr>
      <w:ind w:left="720"/>
      <w:contextualSpacing/>
    </w:pPr>
  </w:style>
  <w:style w:type="character" w:customStyle="1" w:styleId="PrrafodelistaCar">
    <w:name w:val="Párrafo de lista Car"/>
    <w:aliases w:val="TITULO A Car,Conclusiones Car,Titulo de Fígura Car,Bolita Car,BOLA Car,Párrafo de lista21 Car,Guión Car,HOJA Car,BOLADEF Car,Párrafo de lista31 Car,ViÃ±eta 2 Car,Lista vistosa - Énfasis 11 Car,Párrafo de lista5 Car,Titulo 8 Car"/>
    <w:link w:val="Prrafodelista"/>
    <w:uiPriority w:val="34"/>
    <w:qFormat/>
    <w:rsid w:val="00DE3296"/>
  </w:style>
  <w:style w:type="paragraph" w:styleId="Sangradetextonormal">
    <w:name w:val="Body Text Indent"/>
    <w:basedOn w:val="Normal"/>
    <w:link w:val="SangradetextonormalCar"/>
    <w:rsid w:val="009C04C1"/>
    <w:pPr>
      <w:spacing w:after="120" w:line="240" w:lineRule="auto"/>
      <w:ind w:left="283"/>
    </w:pPr>
    <w:rPr>
      <w:rFonts w:ascii="Times New Roman" w:eastAsia="Times New Roman" w:hAnsi="Times New Roman" w:cs="Times New Roman"/>
      <w:kern w:val="0"/>
      <w:szCs w:val="24"/>
      <w:lang w:val="es-ES" w:eastAsia="es-ES"/>
      <w14:ligatures w14:val="none"/>
    </w:rPr>
  </w:style>
  <w:style w:type="character" w:customStyle="1" w:styleId="SangradetextonormalCar">
    <w:name w:val="Sangría de texto normal Car"/>
    <w:basedOn w:val="Fuentedeprrafopredeter"/>
    <w:link w:val="Sangradetextonormal"/>
    <w:qFormat/>
    <w:rsid w:val="009C04C1"/>
    <w:rPr>
      <w:rFonts w:ascii="Times New Roman" w:eastAsia="Times New Roman" w:hAnsi="Times New Roman"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704C64"/>
    <w:pPr>
      <w:spacing w:after="120"/>
    </w:pPr>
  </w:style>
  <w:style w:type="character" w:customStyle="1" w:styleId="TextoindependienteCar">
    <w:name w:val="Texto independiente Car"/>
    <w:basedOn w:val="Fuentedeprrafopredeter"/>
    <w:link w:val="Textoindependiente"/>
    <w:uiPriority w:val="99"/>
    <w:rsid w:val="00704C64"/>
  </w:style>
  <w:style w:type="paragraph" w:styleId="NormalWeb">
    <w:name w:val="Normal (Web)"/>
    <w:basedOn w:val="Normal"/>
    <w:uiPriority w:val="99"/>
    <w:qFormat/>
    <w:rsid w:val="008E1E69"/>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styleId="Sangra3detindependiente">
    <w:name w:val="Body Text Indent 3"/>
    <w:basedOn w:val="Normal"/>
    <w:link w:val="Sangra3detindependienteCar"/>
    <w:uiPriority w:val="99"/>
    <w:qFormat/>
    <w:rsid w:val="000532C0"/>
    <w:pPr>
      <w:spacing w:after="120" w:line="240" w:lineRule="auto"/>
      <w:ind w:left="283"/>
    </w:pPr>
    <w:rPr>
      <w:rFonts w:ascii="Times New Roman" w:eastAsia="Times New Roman" w:hAnsi="Times New Roman" w:cs="Times New Roman"/>
      <w:kern w:val="0"/>
      <w:sz w:val="16"/>
      <w:szCs w:val="16"/>
      <w:lang w:val="es-ES" w:eastAsia="es-ES"/>
      <w14:ligatures w14:val="none"/>
    </w:rPr>
  </w:style>
  <w:style w:type="character" w:customStyle="1" w:styleId="Sangra3detindependienteCar">
    <w:name w:val="Sangría 3 de t. independiente Car"/>
    <w:basedOn w:val="Fuentedeprrafopredeter"/>
    <w:link w:val="Sangra3detindependiente"/>
    <w:uiPriority w:val="99"/>
    <w:qFormat/>
    <w:rsid w:val="000532C0"/>
    <w:rPr>
      <w:rFonts w:ascii="Times New Roman" w:eastAsia="Times New Roman" w:hAnsi="Times New Roman" w:cs="Times New Roman"/>
      <w:kern w:val="0"/>
      <w:sz w:val="16"/>
      <w:szCs w:val="16"/>
      <w:lang w:val="es-ES" w:eastAsia="es-ES"/>
      <w14:ligatures w14:val="none"/>
    </w:rPr>
  </w:style>
  <w:style w:type="table" w:styleId="Tablaconcuadrcula">
    <w:name w:val="Table Grid"/>
    <w:basedOn w:val="Tablanormal"/>
    <w:uiPriority w:val="59"/>
    <w:rsid w:val="0049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D0BE8"/>
    <w:pPr>
      <w:spacing w:before="240"/>
      <w:outlineLvl w:val="9"/>
    </w:pPr>
    <w:rPr>
      <w:rFonts w:asciiTheme="majorHAnsi" w:hAnsiTheme="majorHAnsi"/>
      <w:b w:val="0"/>
      <w:color w:val="2F5496" w:themeColor="accent1" w:themeShade="BF"/>
      <w:kern w:val="0"/>
      <w:sz w:val="32"/>
      <w:lang w:eastAsia="es-PE"/>
      <w14:ligatures w14:val="none"/>
    </w:rPr>
  </w:style>
  <w:style w:type="paragraph" w:styleId="TDC1">
    <w:name w:val="toc 1"/>
    <w:basedOn w:val="Normal"/>
    <w:next w:val="Normal"/>
    <w:autoRedefine/>
    <w:uiPriority w:val="39"/>
    <w:unhideWhenUsed/>
    <w:rsid w:val="00AD0BE8"/>
    <w:pPr>
      <w:spacing w:after="100"/>
    </w:pPr>
  </w:style>
  <w:style w:type="character" w:styleId="Hipervnculo">
    <w:name w:val="Hyperlink"/>
    <w:basedOn w:val="Fuentedeprrafopredeter"/>
    <w:uiPriority w:val="99"/>
    <w:unhideWhenUsed/>
    <w:rsid w:val="00AD0BE8"/>
    <w:rPr>
      <w:color w:val="0563C1" w:themeColor="hyperlink"/>
      <w:u w:val="single"/>
    </w:rPr>
  </w:style>
  <w:style w:type="character" w:styleId="Textodelmarcadordeposicin">
    <w:name w:val="Placeholder Text"/>
    <w:basedOn w:val="Fuentedeprrafopredeter"/>
    <w:uiPriority w:val="99"/>
    <w:semiHidden/>
    <w:rsid w:val="00CF00EE"/>
    <w:rPr>
      <w:color w:val="666666"/>
    </w:rPr>
  </w:style>
  <w:style w:type="table" w:styleId="Tablaconcuadrcula4-nfasis5">
    <w:name w:val="Grid Table 4 Accent 5"/>
    <w:basedOn w:val="Tablanormal"/>
    <w:uiPriority w:val="49"/>
    <w:rsid w:val="00BD0A5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inespaciado">
    <w:name w:val="No Spacing"/>
    <w:uiPriority w:val="1"/>
    <w:qFormat/>
    <w:rsid w:val="00257F62"/>
    <w:pPr>
      <w:spacing w:after="0" w:line="240" w:lineRule="auto"/>
    </w:pPr>
    <w:rPr>
      <w:rFonts w:ascii="Arial" w:hAnsi="Arial"/>
      <w:sz w:val="24"/>
    </w:rPr>
  </w:style>
  <w:style w:type="character" w:styleId="Mencinsinresolver">
    <w:name w:val="Unresolved Mention"/>
    <w:basedOn w:val="Fuentedeprrafopredeter"/>
    <w:uiPriority w:val="99"/>
    <w:semiHidden/>
    <w:unhideWhenUsed/>
    <w:rsid w:val="00837C4D"/>
    <w:rPr>
      <w:color w:val="605E5C"/>
      <w:shd w:val="clear" w:color="auto" w:fill="E1DFDD"/>
    </w:rPr>
  </w:style>
  <w:style w:type="paragraph" w:styleId="TDC2">
    <w:name w:val="toc 2"/>
    <w:basedOn w:val="Normal"/>
    <w:next w:val="Normal"/>
    <w:autoRedefine/>
    <w:uiPriority w:val="39"/>
    <w:unhideWhenUsed/>
    <w:rsid w:val="009467F8"/>
    <w:pPr>
      <w:spacing w:after="100"/>
      <w:ind w:left="240"/>
    </w:pPr>
  </w:style>
  <w:style w:type="table" w:styleId="Tabladelista3-nfasis3">
    <w:name w:val="List Table 3 Accent 3"/>
    <w:basedOn w:val="Tablanormal"/>
    <w:uiPriority w:val="48"/>
    <w:rsid w:val="008C451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5">
    <w:name w:val="List Table 3 Accent 5"/>
    <w:basedOn w:val="Tablanormal"/>
    <w:uiPriority w:val="48"/>
    <w:rsid w:val="00790C7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E65A6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3-nfasis1">
    <w:name w:val="List Table 3 Accent 1"/>
    <w:basedOn w:val="Tablanormal"/>
    <w:uiPriority w:val="48"/>
    <w:rsid w:val="007471F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msonormal0">
    <w:name w:val="msonormal"/>
    <w:basedOn w:val="Normal"/>
    <w:rsid w:val="00194058"/>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customStyle="1" w:styleId="xl68">
    <w:name w:val="xl68"/>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69">
    <w:name w:val="xl69"/>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0">
    <w:name w:val="xl70"/>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1">
    <w:name w:val="xl71"/>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2">
    <w:name w:val="xl72"/>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3">
    <w:name w:val="xl73"/>
    <w:basedOn w:val="Normal"/>
    <w:rsid w:val="00194058"/>
    <w:pPr>
      <w:pBdr>
        <w:top w:val="single" w:sz="4" w:space="0" w:color="auto"/>
        <w:bottom w:val="single" w:sz="4" w:space="0" w:color="auto"/>
        <w:right w:val="single" w:sz="4" w:space="0" w:color="auto"/>
      </w:pBdr>
      <w:shd w:val="clear" w:color="F8CBAD" w:fill="BDD7EE"/>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4">
    <w:name w:val="xl74"/>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5">
    <w:name w:val="xl75"/>
    <w:basedOn w:val="Normal"/>
    <w:rsid w:val="00194058"/>
    <w:pPr>
      <w:shd w:val="clear" w:color="000000" w:fill="FFFFFF"/>
      <w:spacing w:before="100" w:beforeAutospacing="1" w:after="100" w:afterAutospacing="1" w:line="240" w:lineRule="auto"/>
      <w:textAlignment w:val="center"/>
    </w:pPr>
    <w:rPr>
      <w:rFonts w:ascii="Arial Narrow" w:eastAsia="Times New Roman" w:hAnsi="Arial Narrow" w:cs="Times New Roman"/>
      <w:b/>
      <w:bCs/>
      <w:kern w:val="0"/>
      <w:szCs w:val="24"/>
      <w:lang w:val="es-ES" w:eastAsia="es-ES"/>
      <w14:ligatures w14:val="none"/>
    </w:rPr>
  </w:style>
  <w:style w:type="paragraph" w:customStyle="1" w:styleId="xl76">
    <w:name w:val="xl76"/>
    <w:basedOn w:val="Normal"/>
    <w:rsid w:val="00194058"/>
    <w:pPr>
      <w:pBdr>
        <w:top w:val="single" w:sz="4" w:space="0" w:color="auto"/>
        <w:left w:val="single" w:sz="4" w:space="0" w:color="auto"/>
        <w:bottom w:val="single" w:sz="4" w:space="0" w:color="auto"/>
        <w:right w:val="single" w:sz="4" w:space="0" w:color="auto"/>
      </w:pBd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77">
    <w:name w:val="xl77"/>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8">
    <w:name w:val="xl78"/>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9">
    <w:name w:val="xl79"/>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0">
    <w:name w:val="xl8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81">
    <w:name w:val="xl81"/>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82">
    <w:name w:val="xl82"/>
    <w:basedOn w:val="Normal"/>
    <w:rsid w:val="00194058"/>
    <w:pPr>
      <w:spacing w:before="100" w:beforeAutospacing="1" w:after="100" w:afterAutospacing="1" w:line="240" w:lineRule="auto"/>
    </w:pPr>
    <w:rPr>
      <w:rFonts w:ascii="Arial Narrow" w:eastAsia="Times New Roman" w:hAnsi="Arial Narrow" w:cs="Times New Roman"/>
      <w:kern w:val="0"/>
      <w:szCs w:val="24"/>
      <w:lang w:val="es-ES" w:eastAsia="es-ES"/>
      <w14:ligatures w14:val="none"/>
    </w:rPr>
  </w:style>
  <w:style w:type="paragraph" w:customStyle="1" w:styleId="xl83">
    <w:name w:val="xl83"/>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4">
    <w:name w:val="xl84"/>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5">
    <w:name w:val="xl85"/>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6">
    <w:name w:val="xl86"/>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7">
    <w:name w:val="xl87"/>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8">
    <w:name w:val="xl88"/>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9">
    <w:name w:val="xl89"/>
    <w:basedOn w:val="Normal"/>
    <w:rsid w:val="00194058"/>
    <w:pPr>
      <w:shd w:val="clear" w:color="000000" w:fill="A20000"/>
      <w:spacing w:before="100" w:beforeAutospacing="1" w:after="100" w:afterAutospacing="1" w:line="240" w:lineRule="auto"/>
      <w:jc w:val="center"/>
    </w:pPr>
    <w:rPr>
      <w:rFonts w:ascii="Arial Narrow" w:eastAsia="Times New Roman" w:hAnsi="Arial Narrow" w:cs="Times New Roman"/>
      <w:b/>
      <w:bCs/>
      <w:color w:val="FFFFFF"/>
      <w:kern w:val="0"/>
      <w:szCs w:val="24"/>
      <w:lang w:val="es-ES" w:eastAsia="es-ES"/>
      <w14:ligatures w14:val="none"/>
    </w:rPr>
  </w:style>
  <w:style w:type="paragraph" w:customStyle="1" w:styleId="xl90">
    <w:name w:val="xl9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91">
    <w:name w:val="xl91"/>
    <w:basedOn w:val="Normal"/>
    <w:rsid w:val="00194058"/>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2">
    <w:name w:val="xl92"/>
    <w:basedOn w:val="Normal"/>
    <w:rsid w:val="0019405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3">
    <w:name w:val="xl93"/>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94">
    <w:name w:val="xl94"/>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5">
    <w:name w:val="xl95"/>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6">
    <w:name w:val="xl96"/>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7">
    <w:name w:val="xl97"/>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8">
    <w:name w:val="xl98"/>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9">
    <w:name w:val="xl99"/>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0">
    <w:name w:val="xl100"/>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1">
    <w:name w:val="xl101"/>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2">
    <w:name w:val="xl102"/>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3">
    <w:name w:val="xl103"/>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4">
    <w:name w:val="xl104"/>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5">
    <w:name w:val="xl105"/>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6">
    <w:name w:val="xl106"/>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7">
    <w:name w:val="xl107"/>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8">
    <w:name w:val="xl108"/>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table" w:styleId="Tablaconcuadrcula4-nfasis6">
    <w:name w:val="Grid Table 4 Accent 6"/>
    <w:basedOn w:val="Tablanormal"/>
    <w:uiPriority w:val="49"/>
    <w:rsid w:val="004D72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2">
    <w:name w:val="List Table 3 Accent 2"/>
    <w:basedOn w:val="Tablanormal"/>
    <w:uiPriority w:val="48"/>
    <w:rsid w:val="004D72C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concuadrcula4-nfasis2">
    <w:name w:val="Grid Table 4 Accent 2"/>
    <w:basedOn w:val="Tablanormal"/>
    <w:uiPriority w:val="49"/>
    <w:rsid w:val="00B0418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aconvietas">
    <w:name w:val="List Bullet"/>
    <w:basedOn w:val="Normal"/>
    <w:uiPriority w:val="99"/>
    <w:unhideWhenUsed/>
    <w:rsid w:val="00704228"/>
    <w:pPr>
      <w:numPr>
        <w:numId w:val="13"/>
      </w:numPr>
      <w:tabs>
        <w:tab w:val="clear" w:pos="360"/>
      </w:tabs>
      <w:spacing w:after="200" w:line="360" w:lineRule="auto"/>
      <w:ind w:left="0" w:firstLine="0"/>
      <w:contextualSpacing/>
    </w:pPr>
    <w:rPr>
      <w:rFonts w:eastAsiaTheme="minorEastAsia"/>
      <w:kern w:val="0"/>
      <w:lang w:val="en-US"/>
      <w14:ligatures w14:val="none"/>
    </w:rPr>
  </w:style>
  <w:style w:type="paragraph" w:styleId="Ttulo">
    <w:name w:val="Title"/>
    <w:basedOn w:val="Normal"/>
    <w:next w:val="Normal"/>
    <w:link w:val="TtuloCar"/>
    <w:uiPriority w:val="10"/>
    <w:qFormat/>
    <w:rsid w:val="00FC485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FC4855"/>
    <w:rPr>
      <w:rFonts w:asciiTheme="majorHAnsi" w:eastAsiaTheme="majorEastAsia" w:hAnsiTheme="majorHAnsi" w:cstheme="majorBidi"/>
      <w:color w:val="323E4F" w:themeColor="text2" w:themeShade="BF"/>
      <w:spacing w:val="5"/>
      <w:kern w:val="28"/>
      <w:sz w:val="52"/>
      <w:szCs w:val="5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428">
      <w:bodyDiv w:val="1"/>
      <w:marLeft w:val="0"/>
      <w:marRight w:val="0"/>
      <w:marTop w:val="0"/>
      <w:marBottom w:val="0"/>
      <w:divBdr>
        <w:top w:val="none" w:sz="0" w:space="0" w:color="auto"/>
        <w:left w:val="none" w:sz="0" w:space="0" w:color="auto"/>
        <w:bottom w:val="none" w:sz="0" w:space="0" w:color="auto"/>
        <w:right w:val="none" w:sz="0" w:space="0" w:color="auto"/>
      </w:divBdr>
    </w:div>
    <w:div w:id="5333389">
      <w:bodyDiv w:val="1"/>
      <w:marLeft w:val="0"/>
      <w:marRight w:val="0"/>
      <w:marTop w:val="0"/>
      <w:marBottom w:val="0"/>
      <w:divBdr>
        <w:top w:val="none" w:sz="0" w:space="0" w:color="auto"/>
        <w:left w:val="none" w:sz="0" w:space="0" w:color="auto"/>
        <w:bottom w:val="none" w:sz="0" w:space="0" w:color="auto"/>
        <w:right w:val="none" w:sz="0" w:space="0" w:color="auto"/>
      </w:divBdr>
    </w:div>
    <w:div w:id="12877482">
      <w:bodyDiv w:val="1"/>
      <w:marLeft w:val="0"/>
      <w:marRight w:val="0"/>
      <w:marTop w:val="0"/>
      <w:marBottom w:val="0"/>
      <w:divBdr>
        <w:top w:val="none" w:sz="0" w:space="0" w:color="auto"/>
        <w:left w:val="none" w:sz="0" w:space="0" w:color="auto"/>
        <w:bottom w:val="none" w:sz="0" w:space="0" w:color="auto"/>
        <w:right w:val="none" w:sz="0" w:space="0" w:color="auto"/>
      </w:divBdr>
    </w:div>
    <w:div w:id="14120732">
      <w:bodyDiv w:val="1"/>
      <w:marLeft w:val="0"/>
      <w:marRight w:val="0"/>
      <w:marTop w:val="0"/>
      <w:marBottom w:val="0"/>
      <w:divBdr>
        <w:top w:val="none" w:sz="0" w:space="0" w:color="auto"/>
        <w:left w:val="none" w:sz="0" w:space="0" w:color="auto"/>
        <w:bottom w:val="none" w:sz="0" w:space="0" w:color="auto"/>
        <w:right w:val="none" w:sz="0" w:space="0" w:color="auto"/>
      </w:divBdr>
    </w:div>
    <w:div w:id="16472752">
      <w:bodyDiv w:val="1"/>
      <w:marLeft w:val="0"/>
      <w:marRight w:val="0"/>
      <w:marTop w:val="0"/>
      <w:marBottom w:val="0"/>
      <w:divBdr>
        <w:top w:val="none" w:sz="0" w:space="0" w:color="auto"/>
        <w:left w:val="none" w:sz="0" w:space="0" w:color="auto"/>
        <w:bottom w:val="none" w:sz="0" w:space="0" w:color="auto"/>
        <w:right w:val="none" w:sz="0" w:space="0" w:color="auto"/>
      </w:divBdr>
    </w:div>
    <w:div w:id="17051447">
      <w:bodyDiv w:val="1"/>
      <w:marLeft w:val="0"/>
      <w:marRight w:val="0"/>
      <w:marTop w:val="0"/>
      <w:marBottom w:val="0"/>
      <w:divBdr>
        <w:top w:val="none" w:sz="0" w:space="0" w:color="auto"/>
        <w:left w:val="none" w:sz="0" w:space="0" w:color="auto"/>
        <w:bottom w:val="none" w:sz="0" w:space="0" w:color="auto"/>
        <w:right w:val="none" w:sz="0" w:space="0" w:color="auto"/>
      </w:divBdr>
    </w:div>
    <w:div w:id="19744225">
      <w:bodyDiv w:val="1"/>
      <w:marLeft w:val="0"/>
      <w:marRight w:val="0"/>
      <w:marTop w:val="0"/>
      <w:marBottom w:val="0"/>
      <w:divBdr>
        <w:top w:val="none" w:sz="0" w:space="0" w:color="auto"/>
        <w:left w:val="none" w:sz="0" w:space="0" w:color="auto"/>
        <w:bottom w:val="none" w:sz="0" w:space="0" w:color="auto"/>
        <w:right w:val="none" w:sz="0" w:space="0" w:color="auto"/>
      </w:divBdr>
    </w:div>
    <w:div w:id="23363112">
      <w:bodyDiv w:val="1"/>
      <w:marLeft w:val="0"/>
      <w:marRight w:val="0"/>
      <w:marTop w:val="0"/>
      <w:marBottom w:val="0"/>
      <w:divBdr>
        <w:top w:val="none" w:sz="0" w:space="0" w:color="auto"/>
        <w:left w:val="none" w:sz="0" w:space="0" w:color="auto"/>
        <w:bottom w:val="none" w:sz="0" w:space="0" w:color="auto"/>
        <w:right w:val="none" w:sz="0" w:space="0" w:color="auto"/>
      </w:divBdr>
    </w:div>
    <w:div w:id="25374694">
      <w:bodyDiv w:val="1"/>
      <w:marLeft w:val="0"/>
      <w:marRight w:val="0"/>
      <w:marTop w:val="0"/>
      <w:marBottom w:val="0"/>
      <w:divBdr>
        <w:top w:val="none" w:sz="0" w:space="0" w:color="auto"/>
        <w:left w:val="none" w:sz="0" w:space="0" w:color="auto"/>
        <w:bottom w:val="none" w:sz="0" w:space="0" w:color="auto"/>
        <w:right w:val="none" w:sz="0" w:space="0" w:color="auto"/>
      </w:divBdr>
      <w:divsChild>
        <w:div w:id="169777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59214">
      <w:bodyDiv w:val="1"/>
      <w:marLeft w:val="0"/>
      <w:marRight w:val="0"/>
      <w:marTop w:val="0"/>
      <w:marBottom w:val="0"/>
      <w:divBdr>
        <w:top w:val="none" w:sz="0" w:space="0" w:color="auto"/>
        <w:left w:val="none" w:sz="0" w:space="0" w:color="auto"/>
        <w:bottom w:val="none" w:sz="0" w:space="0" w:color="auto"/>
        <w:right w:val="none" w:sz="0" w:space="0" w:color="auto"/>
      </w:divBdr>
    </w:div>
    <w:div w:id="36514537">
      <w:bodyDiv w:val="1"/>
      <w:marLeft w:val="0"/>
      <w:marRight w:val="0"/>
      <w:marTop w:val="0"/>
      <w:marBottom w:val="0"/>
      <w:divBdr>
        <w:top w:val="none" w:sz="0" w:space="0" w:color="auto"/>
        <w:left w:val="none" w:sz="0" w:space="0" w:color="auto"/>
        <w:bottom w:val="none" w:sz="0" w:space="0" w:color="auto"/>
        <w:right w:val="none" w:sz="0" w:space="0" w:color="auto"/>
      </w:divBdr>
    </w:div>
    <w:div w:id="38940935">
      <w:bodyDiv w:val="1"/>
      <w:marLeft w:val="0"/>
      <w:marRight w:val="0"/>
      <w:marTop w:val="0"/>
      <w:marBottom w:val="0"/>
      <w:divBdr>
        <w:top w:val="none" w:sz="0" w:space="0" w:color="auto"/>
        <w:left w:val="none" w:sz="0" w:space="0" w:color="auto"/>
        <w:bottom w:val="none" w:sz="0" w:space="0" w:color="auto"/>
        <w:right w:val="none" w:sz="0" w:space="0" w:color="auto"/>
      </w:divBdr>
    </w:div>
    <w:div w:id="47538175">
      <w:bodyDiv w:val="1"/>
      <w:marLeft w:val="0"/>
      <w:marRight w:val="0"/>
      <w:marTop w:val="0"/>
      <w:marBottom w:val="0"/>
      <w:divBdr>
        <w:top w:val="none" w:sz="0" w:space="0" w:color="auto"/>
        <w:left w:val="none" w:sz="0" w:space="0" w:color="auto"/>
        <w:bottom w:val="none" w:sz="0" w:space="0" w:color="auto"/>
        <w:right w:val="none" w:sz="0" w:space="0" w:color="auto"/>
      </w:divBdr>
    </w:div>
    <w:div w:id="50158023">
      <w:bodyDiv w:val="1"/>
      <w:marLeft w:val="0"/>
      <w:marRight w:val="0"/>
      <w:marTop w:val="0"/>
      <w:marBottom w:val="0"/>
      <w:divBdr>
        <w:top w:val="none" w:sz="0" w:space="0" w:color="auto"/>
        <w:left w:val="none" w:sz="0" w:space="0" w:color="auto"/>
        <w:bottom w:val="none" w:sz="0" w:space="0" w:color="auto"/>
        <w:right w:val="none" w:sz="0" w:space="0" w:color="auto"/>
      </w:divBdr>
    </w:div>
    <w:div w:id="55208635">
      <w:bodyDiv w:val="1"/>
      <w:marLeft w:val="0"/>
      <w:marRight w:val="0"/>
      <w:marTop w:val="0"/>
      <w:marBottom w:val="0"/>
      <w:divBdr>
        <w:top w:val="none" w:sz="0" w:space="0" w:color="auto"/>
        <w:left w:val="none" w:sz="0" w:space="0" w:color="auto"/>
        <w:bottom w:val="none" w:sz="0" w:space="0" w:color="auto"/>
        <w:right w:val="none" w:sz="0" w:space="0" w:color="auto"/>
      </w:divBdr>
    </w:div>
    <w:div w:id="63139161">
      <w:bodyDiv w:val="1"/>
      <w:marLeft w:val="0"/>
      <w:marRight w:val="0"/>
      <w:marTop w:val="0"/>
      <w:marBottom w:val="0"/>
      <w:divBdr>
        <w:top w:val="none" w:sz="0" w:space="0" w:color="auto"/>
        <w:left w:val="none" w:sz="0" w:space="0" w:color="auto"/>
        <w:bottom w:val="none" w:sz="0" w:space="0" w:color="auto"/>
        <w:right w:val="none" w:sz="0" w:space="0" w:color="auto"/>
      </w:divBdr>
    </w:div>
    <w:div w:id="64494610">
      <w:bodyDiv w:val="1"/>
      <w:marLeft w:val="0"/>
      <w:marRight w:val="0"/>
      <w:marTop w:val="0"/>
      <w:marBottom w:val="0"/>
      <w:divBdr>
        <w:top w:val="none" w:sz="0" w:space="0" w:color="auto"/>
        <w:left w:val="none" w:sz="0" w:space="0" w:color="auto"/>
        <w:bottom w:val="none" w:sz="0" w:space="0" w:color="auto"/>
        <w:right w:val="none" w:sz="0" w:space="0" w:color="auto"/>
      </w:divBdr>
    </w:div>
    <w:div w:id="68776220">
      <w:bodyDiv w:val="1"/>
      <w:marLeft w:val="0"/>
      <w:marRight w:val="0"/>
      <w:marTop w:val="0"/>
      <w:marBottom w:val="0"/>
      <w:divBdr>
        <w:top w:val="none" w:sz="0" w:space="0" w:color="auto"/>
        <w:left w:val="none" w:sz="0" w:space="0" w:color="auto"/>
        <w:bottom w:val="none" w:sz="0" w:space="0" w:color="auto"/>
        <w:right w:val="none" w:sz="0" w:space="0" w:color="auto"/>
      </w:divBdr>
    </w:div>
    <w:div w:id="73672223">
      <w:bodyDiv w:val="1"/>
      <w:marLeft w:val="0"/>
      <w:marRight w:val="0"/>
      <w:marTop w:val="0"/>
      <w:marBottom w:val="0"/>
      <w:divBdr>
        <w:top w:val="none" w:sz="0" w:space="0" w:color="auto"/>
        <w:left w:val="none" w:sz="0" w:space="0" w:color="auto"/>
        <w:bottom w:val="none" w:sz="0" w:space="0" w:color="auto"/>
        <w:right w:val="none" w:sz="0" w:space="0" w:color="auto"/>
      </w:divBdr>
    </w:div>
    <w:div w:id="76287443">
      <w:bodyDiv w:val="1"/>
      <w:marLeft w:val="0"/>
      <w:marRight w:val="0"/>
      <w:marTop w:val="0"/>
      <w:marBottom w:val="0"/>
      <w:divBdr>
        <w:top w:val="none" w:sz="0" w:space="0" w:color="auto"/>
        <w:left w:val="none" w:sz="0" w:space="0" w:color="auto"/>
        <w:bottom w:val="none" w:sz="0" w:space="0" w:color="auto"/>
        <w:right w:val="none" w:sz="0" w:space="0" w:color="auto"/>
      </w:divBdr>
    </w:div>
    <w:div w:id="79327728">
      <w:bodyDiv w:val="1"/>
      <w:marLeft w:val="0"/>
      <w:marRight w:val="0"/>
      <w:marTop w:val="0"/>
      <w:marBottom w:val="0"/>
      <w:divBdr>
        <w:top w:val="none" w:sz="0" w:space="0" w:color="auto"/>
        <w:left w:val="none" w:sz="0" w:space="0" w:color="auto"/>
        <w:bottom w:val="none" w:sz="0" w:space="0" w:color="auto"/>
        <w:right w:val="none" w:sz="0" w:space="0" w:color="auto"/>
      </w:divBdr>
    </w:div>
    <w:div w:id="84569785">
      <w:bodyDiv w:val="1"/>
      <w:marLeft w:val="0"/>
      <w:marRight w:val="0"/>
      <w:marTop w:val="0"/>
      <w:marBottom w:val="0"/>
      <w:divBdr>
        <w:top w:val="none" w:sz="0" w:space="0" w:color="auto"/>
        <w:left w:val="none" w:sz="0" w:space="0" w:color="auto"/>
        <w:bottom w:val="none" w:sz="0" w:space="0" w:color="auto"/>
        <w:right w:val="none" w:sz="0" w:space="0" w:color="auto"/>
      </w:divBdr>
    </w:div>
    <w:div w:id="85930395">
      <w:bodyDiv w:val="1"/>
      <w:marLeft w:val="0"/>
      <w:marRight w:val="0"/>
      <w:marTop w:val="0"/>
      <w:marBottom w:val="0"/>
      <w:divBdr>
        <w:top w:val="none" w:sz="0" w:space="0" w:color="auto"/>
        <w:left w:val="none" w:sz="0" w:space="0" w:color="auto"/>
        <w:bottom w:val="none" w:sz="0" w:space="0" w:color="auto"/>
        <w:right w:val="none" w:sz="0" w:space="0" w:color="auto"/>
      </w:divBdr>
    </w:div>
    <w:div w:id="87315400">
      <w:bodyDiv w:val="1"/>
      <w:marLeft w:val="0"/>
      <w:marRight w:val="0"/>
      <w:marTop w:val="0"/>
      <w:marBottom w:val="0"/>
      <w:divBdr>
        <w:top w:val="none" w:sz="0" w:space="0" w:color="auto"/>
        <w:left w:val="none" w:sz="0" w:space="0" w:color="auto"/>
        <w:bottom w:val="none" w:sz="0" w:space="0" w:color="auto"/>
        <w:right w:val="none" w:sz="0" w:space="0" w:color="auto"/>
      </w:divBdr>
    </w:div>
    <w:div w:id="87624960">
      <w:bodyDiv w:val="1"/>
      <w:marLeft w:val="0"/>
      <w:marRight w:val="0"/>
      <w:marTop w:val="0"/>
      <w:marBottom w:val="0"/>
      <w:divBdr>
        <w:top w:val="none" w:sz="0" w:space="0" w:color="auto"/>
        <w:left w:val="none" w:sz="0" w:space="0" w:color="auto"/>
        <w:bottom w:val="none" w:sz="0" w:space="0" w:color="auto"/>
        <w:right w:val="none" w:sz="0" w:space="0" w:color="auto"/>
      </w:divBdr>
    </w:div>
    <w:div w:id="91047150">
      <w:bodyDiv w:val="1"/>
      <w:marLeft w:val="0"/>
      <w:marRight w:val="0"/>
      <w:marTop w:val="0"/>
      <w:marBottom w:val="0"/>
      <w:divBdr>
        <w:top w:val="none" w:sz="0" w:space="0" w:color="auto"/>
        <w:left w:val="none" w:sz="0" w:space="0" w:color="auto"/>
        <w:bottom w:val="none" w:sz="0" w:space="0" w:color="auto"/>
        <w:right w:val="none" w:sz="0" w:space="0" w:color="auto"/>
      </w:divBdr>
    </w:div>
    <w:div w:id="98764855">
      <w:bodyDiv w:val="1"/>
      <w:marLeft w:val="0"/>
      <w:marRight w:val="0"/>
      <w:marTop w:val="0"/>
      <w:marBottom w:val="0"/>
      <w:divBdr>
        <w:top w:val="none" w:sz="0" w:space="0" w:color="auto"/>
        <w:left w:val="none" w:sz="0" w:space="0" w:color="auto"/>
        <w:bottom w:val="none" w:sz="0" w:space="0" w:color="auto"/>
        <w:right w:val="none" w:sz="0" w:space="0" w:color="auto"/>
      </w:divBdr>
    </w:div>
    <w:div w:id="99839325">
      <w:bodyDiv w:val="1"/>
      <w:marLeft w:val="0"/>
      <w:marRight w:val="0"/>
      <w:marTop w:val="0"/>
      <w:marBottom w:val="0"/>
      <w:divBdr>
        <w:top w:val="none" w:sz="0" w:space="0" w:color="auto"/>
        <w:left w:val="none" w:sz="0" w:space="0" w:color="auto"/>
        <w:bottom w:val="none" w:sz="0" w:space="0" w:color="auto"/>
        <w:right w:val="none" w:sz="0" w:space="0" w:color="auto"/>
      </w:divBdr>
    </w:div>
    <w:div w:id="106169307">
      <w:bodyDiv w:val="1"/>
      <w:marLeft w:val="0"/>
      <w:marRight w:val="0"/>
      <w:marTop w:val="0"/>
      <w:marBottom w:val="0"/>
      <w:divBdr>
        <w:top w:val="none" w:sz="0" w:space="0" w:color="auto"/>
        <w:left w:val="none" w:sz="0" w:space="0" w:color="auto"/>
        <w:bottom w:val="none" w:sz="0" w:space="0" w:color="auto"/>
        <w:right w:val="none" w:sz="0" w:space="0" w:color="auto"/>
      </w:divBdr>
    </w:div>
    <w:div w:id="106701401">
      <w:bodyDiv w:val="1"/>
      <w:marLeft w:val="0"/>
      <w:marRight w:val="0"/>
      <w:marTop w:val="0"/>
      <w:marBottom w:val="0"/>
      <w:divBdr>
        <w:top w:val="none" w:sz="0" w:space="0" w:color="auto"/>
        <w:left w:val="none" w:sz="0" w:space="0" w:color="auto"/>
        <w:bottom w:val="none" w:sz="0" w:space="0" w:color="auto"/>
        <w:right w:val="none" w:sz="0" w:space="0" w:color="auto"/>
      </w:divBdr>
    </w:div>
    <w:div w:id="111638493">
      <w:bodyDiv w:val="1"/>
      <w:marLeft w:val="0"/>
      <w:marRight w:val="0"/>
      <w:marTop w:val="0"/>
      <w:marBottom w:val="0"/>
      <w:divBdr>
        <w:top w:val="none" w:sz="0" w:space="0" w:color="auto"/>
        <w:left w:val="none" w:sz="0" w:space="0" w:color="auto"/>
        <w:bottom w:val="none" w:sz="0" w:space="0" w:color="auto"/>
        <w:right w:val="none" w:sz="0" w:space="0" w:color="auto"/>
      </w:divBdr>
    </w:div>
    <w:div w:id="116072848">
      <w:bodyDiv w:val="1"/>
      <w:marLeft w:val="0"/>
      <w:marRight w:val="0"/>
      <w:marTop w:val="0"/>
      <w:marBottom w:val="0"/>
      <w:divBdr>
        <w:top w:val="none" w:sz="0" w:space="0" w:color="auto"/>
        <w:left w:val="none" w:sz="0" w:space="0" w:color="auto"/>
        <w:bottom w:val="none" w:sz="0" w:space="0" w:color="auto"/>
        <w:right w:val="none" w:sz="0" w:space="0" w:color="auto"/>
      </w:divBdr>
    </w:div>
    <w:div w:id="121923650">
      <w:bodyDiv w:val="1"/>
      <w:marLeft w:val="0"/>
      <w:marRight w:val="0"/>
      <w:marTop w:val="0"/>
      <w:marBottom w:val="0"/>
      <w:divBdr>
        <w:top w:val="none" w:sz="0" w:space="0" w:color="auto"/>
        <w:left w:val="none" w:sz="0" w:space="0" w:color="auto"/>
        <w:bottom w:val="none" w:sz="0" w:space="0" w:color="auto"/>
        <w:right w:val="none" w:sz="0" w:space="0" w:color="auto"/>
      </w:divBdr>
    </w:div>
    <w:div w:id="128859299">
      <w:bodyDiv w:val="1"/>
      <w:marLeft w:val="0"/>
      <w:marRight w:val="0"/>
      <w:marTop w:val="0"/>
      <w:marBottom w:val="0"/>
      <w:divBdr>
        <w:top w:val="none" w:sz="0" w:space="0" w:color="auto"/>
        <w:left w:val="none" w:sz="0" w:space="0" w:color="auto"/>
        <w:bottom w:val="none" w:sz="0" w:space="0" w:color="auto"/>
        <w:right w:val="none" w:sz="0" w:space="0" w:color="auto"/>
      </w:divBdr>
    </w:div>
    <w:div w:id="130172529">
      <w:bodyDiv w:val="1"/>
      <w:marLeft w:val="0"/>
      <w:marRight w:val="0"/>
      <w:marTop w:val="0"/>
      <w:marBottom w:val="0"/>
      <w:divBdr>
        <w:top w:val="none" w:sz="0" w:space="0" w:color="auto"/>
        <w:left w:val="none" w:sz="0" w:space="0" w:color="auto"/>
        <w:bottom w:val="none" w:sz="0" w:space="0" w:color="auto"/>
        <w:right w:val="none" w:sz="0" w:space="0" w:color="auto"/>
      </w:divBdr>
    </w:div>
    <w:div w:id="132214267">
      <w:bodyDiv w:val="1"/>
      <w:marLeft w:val="0"/>
      <w:marRight w:val="0"/>
      <w:marTop w:val="0"/>
      <w:marBottom w:val="0"/>
      <w:divBdr>
        <w:top w:val="none" w:sz="0" w:space="0" w:color="auto"/>
        <w:left w:val="none" w:sz="0" w:space="0" w:color="auto"/>
        <w:bottom w:val="none" w:sz="0" w:space="0" w:color="auto"/>
        <w:right w:val="none" w:sz="0" w:space="0" w:color="auto"/>
      </w:divBdr>
    </w:div>
    <w:div w:id="142040130">
      <w:bodyDiv w:val="1"/>
      <w:marLeft w:val="0"/>
      <w:marRight w:val="0"/>
      <w:marTop w:val="0"/>
      <w:marBottom w:val="0"/>
      <w:divBdr>
        <w:top w:val="none" w:sz="0" w:space="0" w:color="auto"/>
        <w:left w:val="none" w:sz="0" w:space="0" w:color="auto"/>
        <w:bottom w:val="none" w:sz="0" w:space="0" w:color="auto"/>
        <w:right w:val="none" w:sz="0" w:space="0" w:color="auto"/>
      </w:divBdr>
    </w:div>
    <w:div w:id="146362134">
      <w:bodyDiv w:val="1"/>
      <w:marLeft w:val="0"/>
      <w:marRight w:val="0"/>
      <w:marTop w:val="0"/>
      <w:marBottom w:val="0"/>
      <w:divBdr>
        <w:top w:val="none" w:sz="0" w:space="0" w:color="auto"/>
        <w:left w:val="none" w:sz="0" w:space="0" w:color="auto"/>
        <w:bottom w:val="none" w:sz="0" w:space="0" w:color="auto"/>
        <w:right w:val="none" w:sz="0" w:space="0" w:color="auto"/>
      </w:divBdr>
    </w:div>
    <w:div w:id="150368123">
      <w:bodyDiv w:val="1"/>
      <w:marLeft w:val="0"/>
      <w:marRight w:val="0"/>
      <w:marTop w:val="0"/>
      <w:marBottom w:val="0"/>
      <w:divBdr>
        <w:top w:val="none" w:sz="0" w:space="0" w:color="auto"/>
        <w:left w:val="none" w:sz="0" w:space="0" w:color="auto"/>
        <w:bottom w:val="none" w:sz="0" w:space="0" w:color="auto"/>
        <w:right w:val="none" w:sz="0" w:space="0" w:color="auto"/>
      </w:divBdr>
    </w:div>
    <w:div w:id="152062122">
      <w:bodyDiv w:val="1"/>
      <w:marLeft w:val="0"/>
      <w:marRight w:val="0"/>
      <w:marTop w:val="0"/>
      <w:marBottom w:val="0"/>
      <w:divBdr>
        <w:top w:val="none" w:sz="0" w:space="0" w:color="auto"/>
        <w:left w:val="none" w:sz="0" w:space="0" w:color="auto"/>
        <w:bottom w:val="none" w:sz="0" w:space="0" w:color="auto"/>
        <w:right w:val="none" w:sz="0" w:space="0" w:color="auto"/>
      </w:divBdr>
    </w:div>
    <w:div w:id="152726391">
      <w:bodyDiv w:val="1"/>
      <w:marLeft w:val="0"/>
      <w:marRight w:val="0"/>
      <w:marTop w:val="0"/>
      <w:marBottom w:val="0"/>
      <w:divBdr>
        <w:top w:val="none" w:sz="0" w:space="0" w:color="auto"/>
        <w:left w:val="none" w:sz="0" w:space="0" w:color="auto"/>
        <w:bottom w:val="none" w:sz="0" w:space="0" w:color="auto"/>
        <w:right w:val="none" w:sz="0" w:space="0" w:color="auto"/>
      </w:divBdr>
    </w:div>
    <w:div w:id="153761883">
      <w:bodyDiv w:val="1"/>
      <w:marLeft w:val="0"/>
      <w:marRight w:val="0"/>
      <w:marTop w:val="0"/>
      <w:marBottom w:val="0"/>
      <w:divBdr>
        <w:top w:val="none" w:sz="0" w:space="0" w:color="auto"/>
        <w:left w:val="none" w:sz="0" w:space="0" w:color="auto"/>
        <w:bottom w:val="none" w:sz="0" w:space="0" w:color="auto"/>
        <w:right w:val="none" w:sz="0" w:space="0" w:color="auto"/>
      </w:divBdr>
    </w:div>
    <w:div w:id="158739127">
      <w:bodyDiv w:val="1"/>
      <w:marLeft w:val="0"/>
      <w:marRight w:val="0"/>
      <w:marTop w:val="0"/>
      <w:marBottom w:val="0"/>
      <w:divBdr>
        <w:top w:val="none" w:sz="0" w:space="0" w:color="auto"/>
        <w:left w:val="none" w:sz="0" w:space="0" w:color="auto"/>
        <w:bottom w:val="none" w:sz="0" w:space="0" w:color="auto"/>
        <w:right w:val="none" w:sz="0" w:space="0" w:color="auto"/>
      </w:divBdr>
    </w:div>
    <w:div w:id="170796886">
      <w:bodyDiv w:val="1"/>
      <w:marLeft w:val="0"/>
      <w:marRight w:val="0"/>
      <w:marTop w:val="0"/>
      <w:marBottom w:val="0"/>
      <w:divBdr>
        <w:top w:val="none" w:sz="0" w:space="0" w:color="auto"/>
        <w:left w:val="none" w:sz="0" w:space="0" w:color="auto"/>
        <w:bottom w:val="none" w:sz="0" w:space="0" w:color="auto"/>
        <w:right w:val="none" w:sz="0" w:space="0" w:color="auto"/>
      </w:divBdr>
    </w:div>
    <w:div w:id="171997037">
      <w:bodyDiv w:val="1"/>
      <w:marLeft w:val="0"/>
      <w:marRight w:val="0"/>
      <w:marTop w:val="0"/>
      <w:marBottom w:val="0"/>
      <w:divBdr>
        <w:top w:val="none" w:sz="0" w:space="0" w:color="auto"/>
        <w:left w:val="none" w:sz="0" w:space="0" w:color="auto"/>
        <w:bottom w:val="none" w:sz="0" w:space="0" w:color="auto"/>
        <w:right w:val="none" w:sz="0" w:space="0" w:color="auto"/>
      </w:divBdr>
    </w:div>
    <w:div w:id="178543913">
      <w:bodyDiv w:val="1"/>
      <w:marLeft w:val="0"/>
      <w:marRight w:val="0"/>
      <w:marTop w:val="0"/>
      <w:marBottom w:val="0"/>
      <w:divBdr>
        <w:top w:val="none" w:sz="0" w:space="0" w:color="auto"/>
        <w:left w:val="none" w:sz="0" w:space="0" w:color="auto"/>
        <w:bottom w:val="none" w:sz="0" w:space="0" w:color="auto"/>
        <w:right w:val="none" w:sz="0" w:space="0" w:color="auto"/>
      </w:divBdr>
    </w:div>
    <w:div w:id="192152864">
      <w:bodyDiv w:val="1"/>
      <w:marLeft w:val="0"/>
      <w:marRight w:val="0"/>
      <w:marTop w:val="0"/>
      <w:marBottom w:val="0"/>
      <w:divBdr>
        <w:top w:val="none" w:sz="0" w:space="0" w:color="auto"/>
        <w:left w:val="none" w:sz="0" w:space="0" w:color="auto"/>
        <w:bottom w:val="none" w:sz="0" w:space="0" w:color="auto"/>
        <w:right w:val="none" w:sz="0" w:space="0" w:color="auto"/>
      </w:divBdr>
    </w:div>
    <w:div w:id="192769718">
      <w:bodyDiv w:val="1"/>
      <w:marLeft w:val="0"/>
      <w:marRight w:val="0"/>
      <w:marTop w:val="0"/>
      <w:marBottom w:val="0"/>
      <w:divBdr>
        <w:top w:val="none" w:sz="0" w:space="0" w:color="auto"/>
        <w:left w:val="none" w:sz="0" w:space="0" w:color="auto"/>
        <w:bottom w:val="none" w:sz="0" w:space="0" w:color="auto"/>
        <w:right w:val="none" w:sz="0" w:space="0" w:color="auto"/>
      </w:divBdr>
    </w:div>
    <w:div w:id="196818830">
      <w:bodyDiv w:val="1"/>
      <w:marLeft w:val="0"/>
      <w:marRight w:val="0"/>
      <w:marTop w:val="0"/>
      <w:marBottom w:val="0"/>
      <w:divBdr>
        <w:top w:val="none" w:sz="0" w:space="0" w:color="auto"/>
        <w:left w:val="none" w:sz="0" w:space="0" w:color="auto"/>
        <w:bottom w:val="none" w:sz="0" w:space="0" w:color="auto"/>
        <w:right w:val="none" w:sz="0" w:space="0" w:color="auto"/>
      </w:divBdr>
    </w:div>
    <w:div w:id="199368534">
      <w:bodyDiv w:val="1"/>
      <w:marLeft w:val="0"/>
      <w:marRight w:val="0"/>
      <w:marTop w:val="0"/>
      <w:marBottom w:val="0"/>
      <w:divBdr>
        <w:top w:val="none" w:sz="0" w:space="0" w:color="auto"/>
        <w:left w:val="none" w:sz="0" w:space="0" w:color="auto"/>
        <w:bottom w:val="none" w:sz="0" w:space="0" w:color="auto"/>
        <w:right w:val="none" w:sz="0" w:space="0" w:color="auto"/>
      </w:divBdr>
    </w:div>
    <w:div w:id="207184394">
      <w:bodyDiv w:val="1"/>
      <w:marLeft w:val="0"/>
      <w:marRight w:val="0"/>
      <w:marTop w:val="0"/>
      <w:marBottom w:val="0"/>
      <w:divBdr>
        <w:top w:val="none" w:sz="0" w:space="0" w:color="auto"/>
        <w:left w:val="none" w:sz="0" w:space="0" w:color="auto"/>
        <w:bottom w:val="none" w:sz="0" w:space="0" w:color="auto"/>
        <w:right w:val="none" w:sz="0" w:space="0" w:color="auto"/>
      </w:divBdr>
    </w:div>
    <w:div w:id="209540493">
      <w:bodyDiv w:val="1"/>
      <w:marLeft w:val="0"/>
      <w:marRight w:val="0"/>
      <w:marTop w:val="0"/>
      <w:marBottom w:val="0"/>
      <w:divBdr>
        <w:top w:val="none" w:sz="0" w:space="0" w:color="auto"/>
        <w:left w:val="none" w:sz="0" w:space="0" w:color="auto"/>
        <w:bottom w:val="none" w:sz="0" w:space="0" w:color="auto"/>
        <w:right w:val="none" w:sz="0" w:space="0" w:color="auto"/>
      </w:divBdr>
    </w:div>
    <w:div w:id="211621346">
      <w:bodyDiv w:val="1"/>
      <w:marLeft w:val="0"/>
      <w:marRight w:val="0"/>
      <w:marTop w:val="0"/>
      <w:marBottom w:val="0"/>
      <w:divBdr>
        <w:top w:val="none" w:sz="0" w:space="0" w:color="auto"/>
        <w:left w:val="none" w:sz="0" w:space="0" w:color="auto"/>
        <w:bottom w:val="none" w:sz="0" w:space="0" w:color="auto"/>
        <w:right w:val="none" w:sz="0" w:space="0" w:color="auto"/>
      </w:divBdr>
    </w:div>
    <w:div w:id="214434599">
      <w:bodyDiv w:val="1"/>
      <w:marLeft w:val="0"/>
      <w:marRight w:val="0"/>
      <w:marTop w:val="0"/>
      <w:marBottom w:val="0"/>
      <w:divBdr>
        <w:top w:val="none" w:sz="0" w:space="0" w:color="auto"/>
        <w:left w:val="none" w:sz="0" w:space="0" w:color="auto"/>
        <w:bottom w:val="none" w:sz="0" w:space="0" w:color="auto"/>
        <w:right w:val="none" w:sz="0" w:space="0" w:color="auto"/>
      </w:divBdr>
    </w:div>
    <w:div w:id="222251289">
      <w:bodyDiv w:val="1"/>
      <w:marLeft w:val="0"/>
      <w:marRight w:val="0"/>
      <w:marTop w:val="0"/>
      <w:marBottom w:val="0"/>
      <w:divBdr>
        <w:top w:val="none" w:sz="0" w:space="0" w:color="auto"/>
        <w:left w:val="none" w:sz="0" w:space="0" w:color="auto"/>
        <w:bottom w:val="none" w:sz="0" w:space="0" w:color="auto"/>
        <w:right w:val="none" w:sz="0" w:space="0" w:color="auto"/>
      </w:divBdr>
    </w:div>
    <w:div w:id="225187248">
      <w:bodyDiv w:val="1"/>
      <w:marLeft w:val="0"/>
      <w:marRight w:val="0"/>
      <w:marTop w:val="0"/>
      <w:marBottom w:val="0"/>
      <w:divBdr>
        <w:top w:val="none" w:sz="0" w:space="0" w:color="auto"/>
        <w:left w:val="none" w:sz="0" w:space="0" w:color="auto"/>
        <w:bottom w:val="none" w:sz="0" w:space="0" w:color="auto"/>
        <w:right w:val="none" w:sz="0" w:space="0" w:color="auto"/>
      </w:divBdr>
    </w:div>
    <w:div w:id="228348050">
      <w:bodyDiv w:val="1"/>
      <w:marLeft w:val="0"/>
      <w:marRight w:val="0"/>
      <w:marTop w:val="0"/>
      <w:marBottom w:val="0"/>
      <w:divBdr>
        <w:top w:val="none" w:sz="0" w:space="0" w:color="auto"/>
        <w:left w:val="none" w:sz="0" w:space="0" w:color="auto"/>
        <w:bottom w:val="none" w:sz="0" w:space="0" w:color="auto"/>
        <w:right w:val="none" w:sz="0" w:space="0" w:color="auto"/>
      </w:divBdr>
    </w:div>
    <w:div w:id="233711031">
      <w:bodyDiv w:val="1"/>
      <w:marLeft w:val="0"/>
      <w:marRight w:val="0"/>
      <w:marTop w:val="0"/>
      <w:marBottom w:val="0"/>
      <w:divBdr>
        <w:top w:val="none" w:sz="0" w:space="0" w:color="auto"/>
        <w:left w:val="none" w:sz="0" w:space="0" w:color="auto"/>
        <w:bottom w:val="none" w:sz="0" w:space="0" w:color="auto"/>
        <w:right w:val="none" w:sz="0" w:space="0" w:color="auto"/>
      </w:divBdr>
    </w:div>
    <w:div w:id="234974289">
      <w:bodyDiv w:val="1"/>
      <w:marLeft w:val="0"/>
      <w:marRight w:val="0"/>
      <w:marTop w:val="0"/>
      <w:marBottom w:val="0"/>
      <w:divBdr>
        <w:top w:val="none" w:sz="0" w:space="0" w:color="auto"/>
        <w:left w:val="none" w:sz="0" w:space="0" w:color="auto"/>
        <w:bottom w:val="none" w:sz="0" w:space="0" w:color="auto"/>
        <w:right w:val="none" w:sz="0" w:space="0" w:color="auto"/>
      </w:divBdr>
      <w:divsChild>
        <w:div w:id="148219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554990">
      <w:bodyDiv w:val="1"/>
      <w:marLeft w:val="0"/>
      <w:marRight w:val="0"/>
      <w:marTop w:val="0"/>
      <w:marBottom w:val="0"/>
      <w:divBdr>
        <w:top w:val="none" w:sz="0" w:space="0" w:color="auto"/>
        <w:left w:val="none" w:sz="0" w:space="0" w:color="auto"/>
        <w:bottom w:val="none" w:sz="0" w:space="0" w:color="auto"/>
        <w:right w:val="none" w:sz="0" w:space="0" w:color="auto"/>
      </w:divBdr>
    </w:div>
    <w:div w:id="238561834">
      <w:bodyDiv w:val="1"/>
      <w:marLeft w:val="0"/>
      <w:marRight w:val="0"/>
      <w:marTop w:val="0"/>
      <w:marBottom w:val="0"/>
      <w:divBdr>
        <w:top w:val="none" w:sz="0" w:space="0" w:color="auto"/>
        <w:left w:val="none" w:sz="0" w:space="0" w:color="auto"/>
        <w:bottom w:val="none" w:sz="0" w:space="0" w:color="auto"/>
        <w:right w:val="none" w:sz="0" w:space="0" w:color="auto"/>
      </w:divBdr>
    </w:div>
    <w:div w:id="259795303">
      <w:bodyDiv w:val="1"/>
      <w:marLeft w:val="0"/>
      <w:marRight w:val="0"/>
      <w:marTop w:val="0"/>
      <w:marBottom w:val="0"/>
      <w:divBdr>
        <w:top w:val="none" w:sz="0" w:space="0" w:color="auto"/>
        <w:left w:val="none" w:sz="0" w:space="0" w:color="auto"/>
        <w:bottom w:val="none" w:sz="0" w:space="0" w:color="auto"/>
        <w:right w:val="none" w:sz="0" w:space="0" w:color="auto"/>
      </w:divBdr>
    </w:div>
    <w:div w:id="262150656">
      <w:bodyDiv w:val="1"/>
      <w:marLeft w:val="0"/>
      <w:marRight w:val="0"/>
      <w:marTop w:val="0"/>
      <w:marBottom w:val="0"/>
      <w:divBdr>
        <w:top w:val="none" w:sz="0" w:space="0" w:color="auto"/>
        <w:left w:val="none" w:sz="0" w:space="0" w:color="auto"/>
        <w:bottom w:val="none" w:sz="0" w:space="0" w:color="auto"/>
        <w:right w:val="none" w:sz="0" w:space="0" w:color="auto"/>
      </w:divBdr>
    </w:div>
    <w:div w:id="263389501">
      <w:bodyDiv w:val="1"/>
      <w:marLeft w:val="0"/>
      <w:marRight w:val="0"/>
      <w:marTop w:val="0"/>
      <w:marBottom w:val="0"/>
      <w:divBdr>
        <w:top w:val="none" w:sz="0" w:space="0" w:color="auto"/>
        <w:left w:val="none" w:sz="0" w:space="0" w:color="auto"/>
        <w:bottom w:val="none" w:sz="0" w:space="0" w:color="auto"/>
        <w:right w:val="none" w:sz="0" w:space="0" w:color="auto"/>
      </w:divBdr>
    </w:div>
    <w:div w:id="265160912">
      <w:bodyDiv w:val="1"/>
      <w:marLeft w:val="0"/>
      <w:marRight w:val="0"/>
      <w:marTop w:val="0"/>
      <w:marBottom w:val="0"/>
      <w:divBdr>
        <w:top w:val="none" w:sz="0" w:space="0" w:color="auto"/>
        <w:left w:val="none" w:sz="0" w:space="0" w:color="auto"/>
        <w:bottom w:val="none" w:sz="0" w:space="0" w:color="auto"/>
        <w:right w:val="none" w:sz="0" w:space="0" w:color="auto"/>
      </w:divBdr>
    </w:div>
    <w:div w:id="267810878">
      <w:bodyDiv w:val="1"/>
      <w:marLeft w:val="0"/>
      <w:marRight w:val="0"/>
      <w:marTop w:val="0"/>
      <w:marBottom w:val="0"/>
      <w:divBdr>
        <w:top w:val="none" w:sz="0" w:space="0" w:color="auto"/>
        <w:left w:val="none" w:sz="0" w:space="0" w:color="auto"/>
        <w:bottom w:val="none" w:sz="0" w:space="0" w:color="auto"/>
        <w:right w:val="none" w:sz="0" w:space="0" w:color="auto"/>
      </w:divBdr>
    </w:div>
    <w:div w:id="272982187">
      <w:bodyDiv w:val="1"/>
      <w:marLeft w:val="0"/>
      <w:marRight w:val="0"/>
      <w:marTop w:val="0"/>
      <w:marBottom w:val="0"/>
      <w:divBdr>
        <w:top w:val="none" w:sz="0" w:space="0" w:color="auto"/>
        <w:left w:val="none" w:sz="0" w:space="0" w:color="auto"/>
        <w:bottom w:val="none" w:sz="0" w:space="0" w:color="auto"/>
        <w:right w:val="none" w:sz="0" w:space="0" w:color="auto"/>
      </w:divBdr>
    </w:div>
    <w:div w:id="280305461">
      <w:bodyDiv w:val="1"/>
      <w:marLeft w:val="0"/>
      <w:marRight w:val="0"/>
      <w:marTop w:val="0"/>
      <w:marBottom w:val="0"/>
      <w:divBdr>
        <w:top w:val="none" w:sz="0" w:space="0" w:color="auto"/>
        <w:left w:val="none" w:sz="0" w:space="0" w:color="auto"/>
        <w:bottom w:val="none" w:sz="0" w:space="0" w:color="auto"/>
        <w:right w:val="none" w:sz="0" w:space="0" w:color="auto"/>
      </w:divBdr>
    </w:div>
    <w:div w:id="281348852">
      <w:bodyDiv w:val="1"/>
      <w:marLeft w:val="0"/>
      <w:marRight w:val="0"/>
      <w:marTop w:val="0"/>
      <w:marBottom w:val="0"/>
      <w:divBdr>
        <w:top w:val="none" w:sz="0" w:space="0" w:color="auto"/>
        <w:left w:val="none" w:sz="0" w:space="0" w:color="auto"/>
        <w:bottom w:val="none" w:sz="0" w:space="0" w:color="auto"/>
        <w:right w:val="none" w:sz="0" w:space="0" w:color="auto"/>
      </w:divBdr>
    </w:div>
    <w:div w:id="282614765">
      <w:bodyDiv w:val="1"/>
      <w:marLeft w:val="0"/>
      <w:marRight w:val="0"/>
      <w:marTop w:val="0"/>
      <w:marBottom w:val="0"/>
      <w:divBdr>
        <w:top w:val="none" w:sz="0" w:space="0" w:color="auto"/>
        <w:left w:val="none" w:sz="0" w:space="0" w:color="auto"/>
        <w:bottom w:val="none" w:sz="0" w:space="0" w:color="auto"/>
        <w:right w:val="none" w:sz="0" w:space="0" w:color="auto"/>
      </w:divBdr>
    </w:div>
    <w:div w:id="285240871">
      <w:bodyDiv w:val="1"/>
      <w:marLeft w:val="0"/>
      <w:marRight w:val="0"/>
      <w:marTop w:val="0"/>
      <w:marBottom w:val="0"/>
      <w:divBdr>
        <w:top w:val="none" w:sz="0" w:space="0" w:color="auto"/>
        <w:left w:val="none" w:sz="0" w:space="0" w:color="auto"/>
        <w:bottom w:val="none" w:sz="0" w:space="0" w:color="auto"/>
        <w:right w:val="none" w:sz="0" w:space="0" w:color="auto"/>
      </w:divBdr>
    </w:div>
    <w:div w:id="287048143">
      <w:bodyDiv w:val="1"/>
      <w:marLeft w:val="0"/>
      <w:marRight w:val="0"/>
      <w:marTop w:val="0"/>
      <w:marBottom w:val="0"/>
      <w:divBdr>
        <w:top w:val="none" w:sz="0" w:space="0" w:color="auto"/>
        <w:left w:val="none" w:sz="0" w:space="0" w:color="auto"/>
        <w:bottom w:val="none" w:sz="0" w:space="0" w:color="auto"/>
        <w:right w:val="none" w:sz="0" w:space="0" w:color="auto"/>
      </w:divBdr>
    </w:div>
    <w:div w:id="288782873">
      <w:bodyDiv w:val="1"/>
      <w:marLeft w:val="0"/>
      <w:marRight w:val="0"/>
      <w:marTop w:val="0"/>
      <w:marBottom w:val="0"/>
      <w:divBdr>
        <w:top w:val="none" w:sz="0" w:space="0" w:color="auto"/>
        <w:left w:val="none" w:sz="0" w:space="0" w:color="auto"/>
        <w:bottom w:val="none" w:sz="0" w:space="0" w:color="auto"/>
        <w:right w:val="none" w:sz="0" w:space="0" w:color="auto"/>
      </w:divBdr>
    </w:div>
    <w:div w:id="293874015">
      <w:bodyDiv w:val="1"/>
      <w:marLeft w:val="0"/>
      <w:marRight w:val="0"/>
      <w:marTop w:val="0"/>
      <w:marBottom w:val="0"/>
      <w:divBdr>
        <w:top w:val="none" w:sz="0" w:space="0" w:color="auto"/>
        <w:left w:val="none" w:sz="0" w:space="0" w:color="auto"/>
        <w:bottom w:val="none" w:sz="0" w:space="0" w:color="auto"/>
        <w:right w:val="none" w:sz="0" w:space="0" w:color="auto"/>
      </w:divBdr>
    </w:div>
    <w:div w:id="294065715">
      <w:bodyDiv w:val="1"/>
      <w:marLeft w:val="0"/>
      <w:marRight w:val="0"/>
      <w:marTop w:val="0"/>
      <w:marBottom w:val="0"/>
      <w:divBdr>
        <w:top w:val="none" w:sz="0" w:space="0" w:color="auto"/>
        <w:left w:val="none" w:sz="0" w:space="0" w:color="auto"/>
        <w:bottom w:val="none" w:sz="0" w:space="0" w:color="auto"/>
        <w:right w:val="none" w:sz="0" w:space="0" w:color="auto"/>
      </w:divBdr>
    </w:div>
    <w:div w:id="297417481">
      <w:bodyDiv w:val="1"/>
      <w:marLeft w:val="0"/>
      <w:marRight w:val="0"/>
      <w:marTop w:val="0"/>
      <w:marBottom w:val="0"/>
      <w:divBdr>
        <w:top w:val="none" w:sz="0" w:space="0" w:color="auto"/>
        <w:left w:val="none" w:sz="0" w:space="0" w:color="auto"/>
        <w:bottom w:val="none" w:sz="0" w:space="0" w:color="auto"/>
        <w:right w:val="none" w:sz="0" w:space="0" w:color="auto"/>
      </w:divBdr>
    </w:div>
    <w:div w:id="302590343">
      <w:bodyDiv w:val="1"/>
      <w:marLeft w:val="0"/>
      <w:marRight w:val="0"/>
      <w:marTop w:val="0"/>
      <w:marBottom w:val="0"/>
      <w:divBdr>
        <w:top w:val="none" w:sz="0" w:space="0" w:color="auto"/>
        <w:left w:val="none" w:sz="0" w:space="0" w:color="auto"/>
        <w:bottom w:val="none" w:sz="0" w:space="0" w:color="auto"/>
        <w:right w:val="none" w:sz="0" w:space="0" w:color="auto"/>
      </w:divBdr>
    </w:div>
    <w:div w:id="305478511">
      <w:bodyDiv w:val="1"/>
      <w:marLeft w:val="0"/>
      <w:marRight w:val="0"/>
      <w:marTop w:val="0"/>
      <w:marBottom w:val="0"/>
      <w:divBdr>
        <w:top w:val="none" w:sz="0" w:space="0" w:color="auto"/>
        <w:left w:val="none" w:sz="0" w:space="0" w:color="auto"/>
        <w:bottom w:val="none" w:sz="0" w:space="0" w:color="auto"/>
        <w:right w:val="none" w:sz="0" w:space="0" w:color="auto"/>
      </w:divBdr>
    </w:div>
    <w:div w:id="306589470">
      <w:bodyDiv w:val="1"/>
      <w:marLeft w:val="0"/>
      <w:marRight w:val="0"/>
      <w:marTop w:val="0"/>
      <w:marBottom w:val="0"/>
      <w:divBdr>
        <w:top w:val="none" w:sz="0" w:space="0" w:color="auto"/>
        <w:left w:val="none" w:sz="0" w:space="0" w:color="auto"/>
        <w:bottom w:val="none" w:sz="0" w:space="0" w:color="auto"/>
        <w:right w:val="none" w:sz="0" w:space="0" w:color="auto"/>
      </w:divBdr>
    </w:div>
    <w:div w:id="309526921">
      <w:bodyDiv w:val="1"/>
      <w:marLeft w:val="0"/>
      <w:marRight w:val="0"/>
      <w:marTop w:val="0"/>
      <w:marBottom w:val="0"/>
      <w:divBdr>
        <w:top w:val="none" w:sz="0" w:space="0" w:color="auto"/>
        <w:left w:val="none" w:sz="0" w:space="0" w:color="auto"/>
        <w:bottom w:val="none" w:sz="0" w:space="0" w:color="auto"/>
        <w:right w:val="none" w:sz="0" w:space="0" w:color="auto"/>
      </w:divBdr>
      <w:divsChild>
        <w:div w:id="109196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96912">
      <w:bodyDiv w:val="1"/>
      <w:marLeft w:val="0"/>
      <w:marRight w:val="0"/>
      <w:marTop w:val="0"/>
      <w:marBottom w:val="0"/>
      <w:divBdr>
        <w:top w:val="none" w:sz="0" w:space="0" w:color="auto"/>
        <w:left w:val="none" w:sz="0" w:space="0" w:color="auto"/>
        <w:bottom w:val="none" w:sz="0" w:space="0" w:color="auto"/>
        <w:right w:val="none" w:sz="0" w:space="0" w:color="auto"/>
      </w:divBdr>
    </w:div>
    <w:div w:id="332924205">
      <w:bodyDiv w:val="1"/>
      <w:marLeft w:val="0"/>
      <w:marRight w:val="0"/>
      <w:marTop w:val="0"/>
      <w:marBottom w:val="0"/>
      <w:divBdr>
        <w:top w:val="none" w:sz="0" w:space="0" w:color="auto"/>
        <w:left w:val="none" w:sz="0" w:space="0" w:color="auto"/>
        <w:bottom w:val="none" w:sz="0" w:space="0" w:color="auto"/>
        <w:right w:val="none" w:sz="0" w:space="0" w:color="auto"/>
      </w:divBdr>
    </w:div>
    <w:div w:id="335888162">
      <w:bodyDiv w:val="1"/>
      <w:marLeft w:val="0"/>
      <w:marRight w:val="0"/>
      <w:marTop w:val="0"/>
      <w:marBottom w:val="0"/>
      <w:divBdr>
        <w:top w:val="none" w:sz="0" w:space="0" w:color="auto"/>
        <w:left w:val="none" w:sz="0" w:space="0" w:color="auto"/>
        <w:bottom w:val="none" w:sz="0" w:space="0" w:color="auto"/>
        <w:right w:val="none" w:sz="0" w:space="0" w:color="auto"/>
      </w:divBdr>
    </w:div>
    <w:div w:id="338313371">
      <w:bodyDiv w:val="1"/>
      <w:marLeft w:val="0"/>
      <w:marRight w:val="0"/>
      <w:marTop w:val="0"/>
      <w:marBottom w:val="0"/>
      <w:divBdr>
        <w:top w:val="none" w:sz="0" w:space="0" w:color="auto"/>
        <w:left w:val="none" w:sz="0" w:space="0" w:color="auto"/>
        <w:bottom w:val="none" w:sz="0" w:space="0" w:color="auto"/>
        <w:right w:val="none" w:sz="0" w:space="0" w:color="auto"/>
      </w:divBdr>
    </w:div>
    <w:div w:id="344595966">
      <w:bodyDiv w:val="1"/>
      <w:marLeft w:val="0"/>
      <w:marRight w:val="0"/>
      <w:marTop w:val="0"/>
      <w:marBottom w:val="0"/>
      <w:divBdr>
        <w:top w:val="none" w:sz="0" w:space="0" w:color="auto"/>
        <w:left w:val="none" w:sz="0" w:space="0" w:color="auto"/>
        <w:bottom w:val="none" w:sz="0" w:space="0" w:color="auto"/>
        <w:right w:val="none" w:sz="0" w:space="0" w:color="auto"/>
      </w:divBdr>
    </w:div>
    <w:div w:id="347828414">
      <w:bodyDiv w:val="1"/>
      <w:marLeft w:val="0"/>
      <w:marRight w:val="0"/>
      <w:marTop w:val="0"/>
      <w:marBottom w:val="0"/>
      <w:divBdr>
        <w:top w:val="none" w:sz="0" w:space="0" w:color="auto"/>
        <w:left w:val="none" w:sz="0" w:space="0" w:color="auto"/>
        <w:bottom w:val="none" w:sz="0" w:space="0" w:color="auto"/>
        <w:right w:val="none" w:sz="0" w:space="0" w:color="auto"/>
      </w:divBdr>
    </w:div>
    <w:div w:id="349844211">
      <w:bodyDiv w:val="1"/>
      <w:marLeft w:val="0"/>
      <w:marRight w:val="0"/>
      <w:marTop w:val="0"/>
      <w:marBottom w:val="0"/>
      <w:divBdr>
        <w:top w:val="none" w:sz="0" w:space="0" w:color="auto"/>
        <w:left w:val="none" w:sz="0" w:space="0" w:color="auto"/>
        <w:bottom w:val="none" w:sz="0" w:space="0" w:color="auto"/>
        <w:right w:val="none" w:sz="0" w:space="0" w:color="auto"/>
      </w:divBdr>
    </w:div>
    <w:div w:id="352074079">
      <w:bodyDiv w:val="1"/>
      <w:marLeft w:val="0"/>
      <w:marRight w:val="0"/>
      <w:marTop w:val="0"/>
      <w:marBottom w:val="0"/>
      <w:divBdr>
        <w:top w:val="none" w:sz="0" w:space="0" w:color="auto"/>
        <w:left w:val="none" w:sz="0" w:space="0" w:color="auto"/>
        <w:bottom w:val="none" w:sz="0" w:space="0" w:color="auto"/>
        <w:right w:val="none" w:sz="0" w:space="0" w:color="auto"/>
      </w:divBdr>
    </w:div>
    <w:div w:id="352151402">
      <w:bodyDiv w:val="1"/>
      <w:marLeft w:val="0"/>
      <w:marRight w:val="0"/>
      <w:marTop w:val="0"/>
      <w:marBottom w:val="0"/>
      <w:divBdr>
        <w:top w:val="none" w:sz="0" w:space="0" w:color="auto"/>
        <w:left w:val="none" w:sz="0" w:space="0" w:color="auto"/>
        <w:bottom w:val="none" w:sz="0" w:space="0" w:color="auto"/>
        <w:right w:val="none" w:sz="0" w:space="0" w:color="auto"/>
      </w:divBdr>
    </w:div>
    <w:div w:id="355892244">
      <w:bodyDiv w:val="1"/>
      <w:marLeft w:val="0"/>
      <w:marRight w:val="0"/>
      <w:marTop w:val="0"/>
      <w:marBottom w:val="0"/>
      <w:divBdr>
        <w:top w:val="none" w:sz="0" w:space="0" w:color="auto"/>
        <w:left w:val="none" w:sz="0" w:space="0" w:color="auto"/>
        <w:bottom w:val="none" w:sz="0" w:space="0" w:color="auto"/>
        <w:right w:val="none" w:sz="0" w:space="0" w:color="auto"/>
      </w:divBdr>
    </w:div>
    <w:div w:id="361789271">
      <w:bodyDiv w:val="1"/>
      <w:marLeft w:val="0"/>
      <w:marRight w:val="0"/>
      <w:marTop w:val="0"/>
      <w:marBottom w:val="0"/>
      <w:divBdr>
        <w:top w:val="none" w:sz="0" w:space="0" w:color="auto"/>
        <w:left w:val="none" w:sz="0" w:space="0" w:color="auto"/>
        <w:bottom w:val="none" w:sz="0" w:space="0" w:color="auto"/>
        <w:right w:val="none" w:sz="0" w:space="0" w:color="auto"/>
      </w:divBdr>
    </w:div>
    <w:div w:id="362874083">
      <w:bodyDiv w:val="1"/>
      <w:marLeft w:val="0"/>
      <w:marRight w:val="0"/>
      <w:marTop w:val="0"/>
      <w:marBottom w:val="0"/>
      <w:divBdr>
        <w:top w:val="none" w:sz="0" w:space="0" w:color="auto"/>
        <w:left w:val="none" w:sz="0" w:space="0" w:color="auto"/>
        <w:bottom w:val="none" w:sz="0" w:space="0" w:color="auto"/>
        <w:right w:val="none" w:sz="0" w:space="0" w:color="auto"/>
      </w:divBdr>
    </w:div>
    <w:div w:id="364407802">
      <w:bodyDiv w:val="1"/>
      <w:marLeft w:val="0"/>
      <w:marRight w:val="0"/>
      <w:marTop w:val="0"/>
      <w:marBottom w:val="0"/>
      <w:divBdr>
        <w:top w:val="none" w:sz="0" w:space="0" w:color="auto"/>
        <w:left w:val="none" w:sz="0" w:space="0" w:color="auto"/>
        <w:bottom w:val="none" w:sz="0" w:space="0" w:color="auto"/>
        <w:right w:val="none" w:sz="0" w:space="0" w:color="auto"/>
      </w:divBdr>
    </w:div>
    <w:div w:id="364715614">
      <w:bodyDiv w:val="1"/>
      <w:marLeft w:val="0"/>
      <w:marRight w:val="0"/>
      <w:marTop w:val="0"/>
      <w:marBottom w:val="0"/>
      <w:divBdr>
        <w:top w:val="none" w:sz="0" w:space="0" w:color="auto"/>
        <w:left w:val="none" w:sz="0" w:space="0" w:color="auto"/>
        <w:bottom w:val="none" w:sz="0" w:space="0" w:color="auto"/>
        <w:right w:val="none" w:sz="0" w:space="0" w:color="auto"/>
      </w:divBdr>
    </w:div>
    <w:div w:id="373039646">
      <w:bodyDiv w:val="1"/>
      <w:marLeft w:val="0"/>
      <w:marRight w:val="0"/>
      <w:marTop w:val="0"/>
      <w:marBottom w:val="0"/>
      <w:divBdr>
        <w:top w:val="none" w:sz="0" w:space="0" w:color="auto"/>
        <w:left w:val="none" w:sz="0" w:space="0" w:color="auto"/>
        <w:bottom w:val="none" w:sz="0" w:space="0" w:color="auto"/>
        <w:right w:val="none" w:sz="0" w:space="0" w:color="auto"/>
      </w:divBdr>
    </w:div>
    <w:div w:id="374887333">
      <w:bodyDiv w:val="1"/>
      <w:marLeft w:val="0"/>
      <w:marRight w:val="0"/>
      <w:marTop w:val="0"/>
      <w:marBottom w:val="0"/>
      <w:divBdr>
        <w:top w:val="none" w:sz="0" w:space="0" w:color="auto"/>
        <w:left w:val="none" w:sz="0" w:space="0" w:color="auto"/>
        <w:bottom w:val="none" w:sz="0" w:space="0" w:color="auto"/>
        <w:right w:val="none" w:sz="0" w:space="0" w:color="auto"/>
      </w:divBdr>
    </w:div>
    <w:div w:id="377826546">
      <w:bodyDiv w:val="1"/>
      <w:marLeft w:val="0"/>
      <w:marRight w:val="0"/>
      <w:marTop w:val="0"/>
      <w:marBottom w:val="0"/>
      <w:divBdr>
        <w:top w:val="none" w:sz="0" w:space="0" w:color="auto"/>
        <w:left w:val="none" w:sz="0" w:space="0" w:color="auto"/>
        <w:bottom w:val="none" w:sz="0" w:space="0" w:color="auto"/>
        <w:right w:val="none" w:sz="0" w:space="0" w:color="auto"/>
      </w:divBdr>
    </w:div>
    <w:div w:id="379788160">
      <w:bodyDiv w:val="1"/>
      <w:marLeft w:val="0"/>
      <w:marRight w:val="0"/>
      <w:marTop w:val="0"/>
      <w:marBottom w:val="0"/>
      <w:divBdr>
        <w:top w:val="none" w:sz="0" w:space="0" w:color="auto"/>
        <w:left w:val="none" w:sz="0" w:space="0" w:color="auto"/>
        <w:bottom w:val="none" w:sz="0" w:space="0" w:color="auto"/>
        <w:right w:val="none" w:sz="0" w:space="0" w:color="auto"/>
      </w:divBdr>
    </w:div>
    <w:div w:id="380830104">
      <w:bodyDiv w:val="1"/>
      <w:marLeft w:val="0"/>
      <w:marRight w:val="0"/>
      <w:marTop w:val="0"/>
      <w:marBottom w:val="0"/>
      <w:divBdr>
        <w:top w:val="none" w:sz="0" w:space="0" w:color="auto"/>
        <w:left w:val="none" w:sz="0" w:space="0" w:color="auto"/>
        <w:bottom w:val="none" w:sz="0" w:space="0" w:color="auto"/>
        <w:right w:val="none" w:sz="0" w:space="0" w:color="auto"/>
      </w:divBdr>
    </w:div>
    <w:div w:id="383991083">
      <w:bodyDiv w:val="1"/>
      <w:marLeft w:val="0"/>
      <w:marRight w:val="0"/>
      <w:marTop w:val="0"/>
      <w:marBottom w:val="0"/>
      <w:divBdr>
        <w:top w:val="none" w:sz="0" w:space="0" w:color="auto"/>
        <w:left w:val="none" w:sz="0" w:space="0" w:color="auto"/>
        <w:bottom w:val="none" w:sz="0" w:space="0" w:color="auto"/>
        <w:right w:val="none" w:sz="0" w:space="0" w:color="auto"/>
      </w:divBdr>
    </w:div>
    <w:div w:id="386802806">
      <w:bodyDiv w:val="1"/>
      <w:marLeft w:val="0"/>
      <w:marRight w:val="0"/>
      <w:marTop w:val="0"/>
      <w:marBottom w:val="0"/>
      <w:divBdr>
        <w:top w:val="none" w:sz="0" w:space="0" w:color="auto"/>
        <w:left w:val="none" w:sz="0" w:space="0" w:color="auto"/>
        <w:bottom w:val="none" w:sz="0" w:space="0" w:color="auto"/>
        <w:right w:val="none" w:sz="0" w:space="0" w:color="auto"/>
      </w:divBdr>
    </w:div>
    <w:div w:id="395931584">
      <w:bodyDiv w:val="1"/>
      <w:marLeft w:val="0"/>
      <w:marRight w:val="0"/>
      <w:marTop w:val="0"/>
      <w:marBottom w:val="0"/>
      <w:divBdr>
        <w:top w:val="none" w:sz="0" w:space="0" w:color="auto"/>
        <w:left w:val="none" w:sz="0" w:space="0" w:color="auto"/>
        <w:bottom w:val="none" w:sz="0" w:space="0" w:color="auto"/>
        <w:right w:val="none" w:sz="0" w:space="0" w:color="auto"/>
      </w:divBdr>
    </w:div>
    <w:div w:id="399132528">
      <w:bodyDiv w:val="1"/>
      <w:marLeft w:val="0"/>
      <w:marRight w:val="0"/>
      <w:marTop w:val="0"/>
      <w:marBottom w:val="0"/>
      <w:divBdr>
        <w:top w:val="none" w:sz="0" w:space="0" w:color="auto"/>
        <w:left w:val="none" w:sz="0" w:space="0" w:color="auto"/>
        <w:bottom w:val="none" w:sz="0" w:space="0" w:color="auto"/>
        <w:right w:val="none" w:sz="0" w:space="0" w:color="auto"/>
      </w:divBdr>
    </w:div>
    <w:div w:id="400640533">
      <w:bodyDiv w:val="1"/>
      <w:marLeft w:val="0"/>
      <w:marRight w:val="0"/>
      <w:marTop w:val="0"/>
      <w:marBottom w:val="0"/>
      <w:divBdr>
        <w:top w:val="none" w:sz="0" w:space="0" w:color="auto"/>
        <w:left w:val="none" w:sz="0" w:space="0" w:color="auto"/>
        <w:bottom w:val="none" w:sz="0" w:space="0" w:color="auto"/>
        <w:right w:val="none" w:sz="0" w:space="0" w:color="auto"/>
      </w:divBdr>
    </w:div>
    <w:div w:id="406852223">
      <w:bodyDiv w:val="1"/>
      <w:marLeft w:val="0"/>
      <w:marRight w:val="0"/>
      <w:marTop w:val="0"/>
      <w:marBottom w:val="0"/>
      <w:divBdr>
        <w:top w:val="none" w:sz="0" w:space="0" w:color="auto"/>
        <w:left w:val="none" w:sz="0" w:space="0" w:color="auto"/>
        <w:bottom w:val="none" w:sz="0" w:space="0" w:color="auto"/>
        <w:right w:val="none" w:sz="0" w:space="0" w:color="auto"/>
      </w:divBdr>
    </w:div>
    <w:div w:id="410389546">
      <w:bodyDiv w:val="1"/>
      <w:marLeft w:val="0"/>
      <w:marRight w:val="0"/>
      <w:marTop w:val="0"/>
      <w:marBottom w:val="0"/>
      <w:divBdr>
        <w:top w:val="none" w:sz="0" w:space="0" w:color="auto"/>
        <w:left w:val="none" w:sz="0" w:space="0" w:color="auto"/>
        <w:bottom w:val="none" w:sz="0" w:space="0" w:color="auto"/>
        <w:right w:val="none" w:sz="0" w:space="0" w:color="auto"/>
      </w:divBdr>
    </w:div>
    <w:div w:id="417019694">
      <w:bodyDiv w:val="1"/>
      <w:marLeft w:val="0"/>
      <w:marRight w:val="0"/>
      <w:marTop w:val="0"/>
      <w:marBottom w:val="0"/>
      <w:divBdr>
        <w:top w:val="none" w:sz="0" w:space="0" w:color="auto"/>
        <w:left w:val="none" w:sz="0" w:space="0" w:color="auto"/>
        <w:bottom w:val="none" w:sz="0" w:space="0" w:color="auto"/>
        <w:right w:val="none" w:sz="0" w:space="0" w:color="auto"/>
      </w:divBdr>
    </w:div>
    <w:div w:id="418790809">
      <w:bodyDiv w:val="1"/>
      <w:marLeft w:val="0"/>
      <w:marRight w:val="0"/>
      <w:marTop w:val="0"/>
      <w:marBottom w:val="0"/>
      <w:divBdr>
        <w:top w:val="none" w:sz="0" w:space="0" w:color="auto"/>
        <w:left w:val="none" w:sz="0" w:space="0" w:color="auto"/>
        <w:bottom w:val="none" w:sz="0" w:space="0" w:color="auto"/>
        <w:right w:val="none" w:sz="0" w:space="0" w:color="auto"/>
      </w:divBdr>
    </w:div>
    <w:div w:id="420225205">
      <w:bodyDiv w:val="1"/>
      <w:marLeft w:val="0"/>
      <w:marRight w:val="0"/>
      <w:marTop w:val="0"/>
      <w:marBottom w:val="0"/>
      <w:divBdr>
        <w:top w:val="none" w:sz="0" w:space="0" w:color="auto"/>
        <w:left w:val="none" w:sz="0" w:space="0" w:color="auto"/>
        <w:bottom w:val="none" w:sz="0" w:space="0" w:color="auto"/>
        <w:right w:val="none" w:sz="0" w:space="0" w:color="auto"/>
      </w:divBdr>
    </w:div>
    <w:div w:id="421528604">
      <w:bodyDiv w:val="1"/>
      <w:marLeft w:val="0"/>
      <w:marRight w:val="0"/>
      <w:marTop w:val="0"/>
      <w:marBottom w:val="0"/>
      <w:divBdr>
        <w:top w:val="none" w:sz="0" w:space="0" w:color="auto"/>
        <w:left w:val="none" w:sz="0" w:space="0" w:color="auto"/>
        <w:bottom w:val="none" w:sz="0" w:space="0" w:color="auto"/>
        <w:right w:val="none" w:sz="0" w:space="0" w:color="auto"/>
      </w:divBdr>
    </w:div>
    <w:div w:id="430861110">
      <w:bodyDiv w:val="1"/>
      <w:marLeft w:val="0"/>
      <w:marRight w:val="0"/>
      <w:marTop w:val="0"/>
      <w:marBottom w:val="0"/>
      <w:divBdr>
        <w:top w:val="none" w:sz="0" w:space="0" w:color="auto"/>
        <w:left w:val="none" w:sz="0" w:space="0" w:color="auto"/>
        <w:bottom w:val="none" w:sz="0" w:space="0" w:color="auto"/>
        <w:right w:val="none" w:sz="0" w:space="0" w:color="auto"/>
      </w:divBdr>
    </w:div>
    <w:div w:id="433717760">
      <w:bodyDiv w:val="1"/>
      <w:marLeft w:val="0"/>
      <w:marRight w:val="0"/>
      <w:marTop w:val="0"/>
      <w:marBottom w:val="0"/>
      <w:divBdr>
        <w:top w:val="none" w:sz="0" w:space="0" w:color="auto"/>
        <w:left w:val="none" w:sz="0" w:space="0" w:color="auto"/>
        <w:bottom w:val="none" w:sz="0" w:space="0" w:color="auto"/>
        <w:right w:val="none" w:sz="0" w:space="0" w:color="auto"/>
      </w:divBdr>
    </w:div>
    <w:div w:id="434711686">
      <w:bodyDiv w:val="1"/>
      <w:marLeft w:val="0"/>
      <w:marRight w:val="0"/>
      <w:marTop w:val="0"/>
      <w:marBottom w:val="0"/>
      <w:divBdr>
        <w:top w:val="none" w:sz="0" w:space="0" w:color="auto"/>
        <w:left w:val="none" w:sz="0" w:space="0" w:color="auto"/>
        <w:bottom w:val="none" w:sz="0" w:space="0" w:color="auto"/>
        <w:right w:val="none" w:sz="0" w:space="0" w:color="auto"/>
      </w:divBdr>
    </w:div>
    <w:div w:id="436218279">
      <w:bodyDiv w:val="1"/>
      <w:marLeft w:val="0"/>
      <w:marRight w:val="0"/>
      <w:marTop w:val="0"/>
      <w:marBottom w:val="0"/>
      <w:divBdr>
        <w:top w:val="none" w:sz="0" w:space="0" w:color="auto"/>
        <w:left w:val="none" w:sz="0" w:space="0" w:color="auto"/>
        <w:bottom w:val="none" w:sz="0" w:space="0" w:color="auto"/>
        <w:right w:val="none" w:sz="0" w:space="0" w:color="auto"/>
      </w:divBdr>
    </w:div>
    <w:div w:id="438990584">
      <w:bodyDiv w:val="1"/>
      <w:marLeft w:val="0"/>
      <w:marRight w:val="0"/>
      <w:marTop w:val="0"/>
      <w:marBottom w:val="0"/>
      <w:divBdr>
        <w:top w:val="none" w:sz="0" w:space="0" w:color="auto"/>
        <w:left w:val="none" w:sz="0" w:space="0" w:color="auto"/>
        <w:bottom w:val="none" w:sz="0" w:space="0" w:color="auto"/>
        <w:right w:val="none" w:sz="0" w:space="0" w:color="auto"/>
      </w:divBdr>
      <w:divsChild>
        <w:div w:id="2516149">
          <w:marLeft w:val="0"/>
          <w:marRight w:val="0"/>
          <w:marTop w:val="0"/>
          <w:marBottom w:val="0"/>
          <w:divBdr>
            <w:top w:val="none" w:sz="0" w:space="0" w:color="auto"/>
            <w:left w:val="none" w:sz="0" w:space="0" w:color="auto"/>
            <w:bottom w:val="none" w:sz="0" w:space="0" w:color="auto"/>
            <w:right w:val="none" w:sz="0" w:space="0" w:color="auto"/>
          </w:divBdr>
        </w:div>
      </w:divsChild>
    </w:div>
    <w:div w:id="448167594">
      <w:bodyDiv w:val="1"/>
      <w:marLeft w:val="0"/>
      <w:marRight w:val="0"/>
      <w:marTop w:val="0"/>
      <w:marBottom w:val="0"/>
      <w:divBdr>
        <w:top w:val="none" w:sz="0" w:space="0" w:color="auto"/>
        <w:left w:val="none" w:sz="0" w:space="0" w:color="auto"/>
        <w:bottom w:val="none" w:sz="0" w:space="0" w:color="auto"/>
        <w:right w:val="none" w:sz="0" w:space="0" w:color="auto"/>
      </w:divBdr>
    </w:div>
    <w:div w:id="448281674">
      <w:bodyDiv w:val="1"/>
      <w:marLeft w:val="0"/>
      <w:marRight w:val="0"/>
      <w:marTop w:val="0"/>
      <w:marBottom w:val="0"/>
      <w:divBdr>
        <w:top w:val="none" w:sz="0" w:space="0" w:color="auto"/>
        <w:left w:val="none" w:sz="0" w:space="0" w:color="auto"/>
        <w:bottom w:val="none" w:sz="0" w:space="0" w:color="auto"/>
        <w:right w:val="none" w:sz="0" w:space="0" w:color="auto"/>
      </w:divBdr>
      <w:divsChild>
        <w:div w:id="99753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31247">
      <w:bodyDiv w:val="1"/>
      <w:marLeft w:val="0"/>
      <w:marRight w:val="0"/>
      <w:marTop w:val="0"/>
      <w:marBottom w:val="0"/>
      <w:divBdr>
        <w:top w:val="none" w:sz="0" w:space="0" w:color="auto"/>
        <w:left w:val="none" w:sz="0" w:space="0" w:color="auto"/>
        <w:bottom w:val="none" w:sz="0" w:space="0" w:color="auto"/>
        <w:right w:val="none" w:sz="0" w:space="0" w:color="auto"/>
      </w:divBdr>
    </w:div>
    <w:div w:id="453332937">
      <w:bodyDiv w:val="1"/>
      <w:marLeft w:val="0"/>
      <w:marRight w:val="0"/>
      <w:marTop w:val="0"/>
      <w:marBottom w:val="0"/>
      <w:divBdr>
        <w:top w:val="none" w:sz="0" w:space="0" w:color="auto"/>
        <w:left w:val="none" w:sz="0" w:space="0" w:color="auto"/>
        <w:bottom w:val="none" w:sz="0" w:space="0" w:color="auto"/>
        <w:right w:val="none" w:sz="0" w:space="0" w:color="auto"/>
      </w:divBdr>
    </w:div>
    <w:div w:id="457064011">
      <w:bodyDiv w:val="1"/>
      <w:marLeft w:val="0"/>
      <w:marRight w:val="0"/>
      <w:marTop w:val="0"/>
      <w:marBottom w:val="0"/>
      <w:divBdr>
        <w:top w:val="none" w:sz="0" w:space="0" w:color="auto"/>
        <w:left w:val="none" w:sz="0" w:space="0" w:color="auto"/>
        <w:bottom w:val="none" w:sz="0" w:space="0" w:color="auto"/>
        <w:right w:val="none" w:sz="0" w:space="0" w:color="auto"/>
      </w:divBdr>
    </w:div>
    <w:div w:id="458180954">
      <w:bodyDiv w:val="1"/>
      <w:marLeft w:val="0"/>
      <w:marRight w:val="0"/>
      <w:marTop w:val="0"/>
      <w:marBottom w:val="0"/>
      <w:divBdr>
        <w:top w:val="none" w:sz="0" w:space="0" w:color="auto"/>
        <w:left w:val="none" w:sz="0" w:space="0" w:color="auto"/>
        <w:bottom w:val="none" w:sz="0" w:space="0" w:color="auto"/>
        <w:right w:val="none" w:sz="0" w:space="0" w:color="auto"/>
      </w:divBdr>
    </w:div>
    <w:div w:id="459500203">
      <w:bodyDiv w:val="1"/>
      <w:marLeft w:val="0"/>
      <w:marRight w:val="0"/>
      <w:marTop w:val="0"/>
      <w:marBottom w:val="0"/>
      <w:divBdr>
        <w:top w:val="none" w:sz="0" w:space="0" w:color="auto"/>
        <w:left w:val="none" w:sz="0" w:space="0" w:color="auto"/>
        <w:bottom w:val="none" w:sz="0" w:space="0" w:color="auto"/>
        <w:right w:val="none" w:sz="0" w:space="0" w:color="auto"/>
      </w:divBdr>
    </w:div>
    <w:div w:id="466363848">
      <w:bodyDiv w:val="1"/>
      <w:marLeft w:val="0"/>
      <w:marRight w:val="0"/>
      <w:marTop w:val="0"/>
      <w:marBottom w:val="0"/>
      <w:divBdr>
        <w:top w:val="none" w:sz="0" w:space="0" w:color="auto"/>
        <w:left w:val="none" w:sz="0" w:space="0" w:color="auto"/>
        <w:bottom w:val="none" w:sz="0" w:space="0" w:color="auto"/>
        <w:right w:val="none" w:sz="0" w:space="0" w:color="auto"/>
      </w:divBdr>
    </w:div>
    <w:div w:id="467821880">
      <w:bodyDiv w:val="1"/>
      <w:marLeft w:val="0"/>
      <w:marRight w:val="0"/>
      <w:marTop w:val="0"/>
      <w:marBottom w:val="0"/>
      <w:divBdr>
        <w:top w:val="none" w:sz="0" w:space="0" w:color="auto"/>
        <w:left w:val="none" w:sz="0" w:space="0" w:color="auto"/>
        <w:bottom w:val="none" w:sz="0" w:space="0" w:color="auto"/>
        <w:right w:val="none" w:sz="0" w:space="0" w:color="auto"/>
      </w:divBdr>
    </w:div>
    <w:div w:id="469984314">
      <w:bodyDiv w:val="1"/>
      <w:marLeft w:val="0"/>
      <w:marRight w:val="0"/>
      <w:marTop w:val="0"/>
      <w:marBottom w:val="0"/>
      <w:divBdr>
        <w:top w:val="none" w:sz="0" w:space="0" w:color="auto"/>
        <w:left w:val="none" w:sz="0" w:space="0" w:color="auto"/>
        <w:bottom w:val="none" w:sz="0" w:space="0" w:color="auto"/>
        <w:right w:val="none" w:sz="0" w:space="0" w:color="auto"/>
      </w:divBdr>
    </w:div>
    <w:div w:id="473256241">
      <w:bodyDiv w:val="1"/>
      <w:marLeft w:val="0"/>
      <w:marRight w:val="0"/>
      <w:marTop w:val="0"/>
      <w:marBottom w:val="0"/>
      <w:divBdr>
        <w:top w:val="none" w:sz="0" w:space="0" w:color="auto"/>
        <w:left w:val="none" w:sz="0" w:space="0" w:color="auto"/>
        <w:bottom w:val="none" w:sz="0" w:space="0" w:color="auto"/>
        <w:right w:val="none" w:sz="0" w:space="0" w:color="auto"/>
      </w:divBdr>
    </w:div>
    <w:div w:id="480775572">
      <w:bodyDiv w:val="1"/>
      <w:marLeft w:val="0"/>
      <w:marRight w:val="0"/>
      <w:marTop w:val="0"/>
      <w:marBottom w:val="0"/>
      <w:divBdr>
        <w:top w:val="none" w:sz="0" w:space="0" w:color="auto"/>
        <w:left w:val="none" w:sz="0" w:space="0" w:color="auto"/>
        <w:bottom w:val="none" w:sz="0" w:space="0" w:color="auto"/>
        <w:right w:val="none" w:sz="0" w:space="0" w:color="auto"/>
      </w:divBdr>
    </w:div>
    <w:div w:id="486482448">
      <w:bodyDiv w:val="1"/>
      <w:marLeft w:val="0"/>
      <w:marRight w:val="0"/>
      <w:marTop w:val="0"/>
      <w:marBottom w:val="0"/>
      <w:divBdr>
        <w:top w:val="none" w:sz="0" w:space="0" w:color="auto"/>
        <w:left w:val="none" w:sz="0" w:space="0" w:color="auto"/>
        <w:bottom w:val="none" w:sz="0" w:space="0" w:color="auto"/>
        <w:right w:val="none" w:sz="0" w:space="0" w:color="auto"/>
      </w:divBdr>
    </w:div>
    <w:div w:id="488443765">
      <w:bodyDiv w:val="1"/>
      <w:marLeft w:val="0"/>
      <w:marRight w:val="0"/>
      <w:marTop w:val="0"/>
      <w:marBottom w:val="0"/>
      <w:divBdr>
        <w:top w:val="none" w:sz="0" w:space="0" w:color="auto"/>
        <w:left w:val="none" w:sz="0" w:space="0" w:color="auto"/>
        <w:bottom w:val="none" w:sz="0" w:space="0" w:color="auto"/>
        <w:right w:val="none" w:sz="0" w:space="0" w:color="auto"/>
      </w:divBdr>
    </w:div>
    <w:div w:id="488903456">
      <w:bodyDiv w:val="1"/>
      <w:marLeft w:val="0"/>
      <w:marRight w:val="0"/>
      <w:marTop w:val="0"/>
      <w:marBottom w:val="0"/>
      <w:divBdr>
        <w:top w:val="none" w:sz="0" w:space="0" w:color="auto"/>
        <w:left w:val="none" w:sz="0" w:space="0" w:color="auto"/>
        <w:bottom w:val="none" w:sz="0" w:space="0" w:color="auto"/>
        <w:right w:val="none" w:sz="0" w:space="0" w:color="auto"/>
      </w:divBdr>
    </w:div>
    <w:div w:id="489100996">
      <w:bodyDiv w:val="1"/>
      <w:marLeft w:val="0"/>
      <w:marRight w:val="0"/>
      <w:marTop w:val="0"/>
      <w:marBottom w:val="0"/>
      <w:divBdr>
        <w:top w:val="none" w:sz="0" w:space="0" w:color="auto"/>
        <w:left w:val="none" w:sz="0" w:space="0" w:color="auto"/>
        <w:bottom w:val="none" w:sz="0" w:space="0" w:color="auto"/>
        <w:right w:val="none" w:sz="0" w:space="0" w:color="auto"/>
      </w:divBdr>
    </w:div>
    <w:div w:id="490146066">
      <w:bodyDiv w:val="1"/>
      <w:marLeft w:val="0"/>
      <w:marRight w:val="0"/>
      <w:marTop w:val="0"/>
      <w:marBottom w:val="0"/>
      <w:divBdr>
        <w:top w:val="none" w:sz="0" w:space="0" w:color="auto"/>
        <w:left w:val="none" w:sz="0" w:space="0" w:color="auto"/>
        <w:bottom w:val="none" w:sz="0" w:space="0" w:color="auto"/>
        <w:right w:val="none" w:sz="0" w:space="0" w:color="auto"/>
      </w:divBdr>
    </w:div>
    <w:div w:id="490146977">
      <w:bodyDiv w:val="1"/>
      <w:marLeft w:val="0"/>
      <w:marRight w:val="0"/>
      <w:marTop w:val="0"/>
      <w:marBottom w:val="0"/>
      <w:divBdr>
        <w:top w:val="none" w:sz="0" w:space="0" w:color="auto"/>
        <w:left w:val="none" w:sz="0" w:space="0" w:color="auto"/>
        <w:bottom w:val="none" w:sz="0" w:space="0" w:color="auto"/>
        <w:right w:val="none" w:sz="0" w:space="0" w:color="auto"/>
      </w:divBdr>
    </w:div>
    <w:div w:id="491718262">
      <w:bodyDiv w:val="1"/>
      <w:marLeft w:val="0"/>
      <w:marRight w:val="0"/>
      <w:marTop w:val="0"/>
      <w:marBottom w:val="0"/>
      <w:divBdr>
        <w:top w:val="none" w:sz="0" w:space="0" w:color="auto"/>
        <w:left w:val="none" w:sz="0" w:space="0" w:color="auto"/>
        <w:bottom w:val="none" w:sz="0" w:space="0" w:color="auto"/>
        <w:right w:val="none" w:sz="0" w:space="0" w:color="auto"/>
      </w:divBdr>
    </w:div>
    <w:div w:id="496921795">
      <w:bodyDiv w:val="1"/>
      <w:marLeft w:val="0"/>
      <w:marRight w:val="0"/>
      <w:marTop w:val="0"/>
      <w:marBottom w:val="0"/>
      <w:divBdr>
        <w:top w:val="none" w:sz="0" w:space="0" w:color="auto"/>
        <w:left w:val="none" w:sz="0" w:space="0" w:color="auto"/>
        <w:bottom w:val="none" w:sz="0" w:space="0" w:color="auto"/>
        <w:right w:val="none" w:sz="0" w:space="0" w:color="auto"/>
      </w:divBdr>
    </w:div>
    <w:div w:id="498926718">
      <w:bodyDiv w:val="1"/>
      <w:marLeft w:val="0"/>
      <w:marRight w:val="0"/>
      <w:marTop w:val="0"/>
      <w:marBottom w:val="0"/>
      <w:divBdr>
        <w:top w:val="none" w:sz="0" w:space="0" w:color="auto"/>
        <w:left w:val="none" w:sz="0" w:space="0" w:color="auto"/>
        <w:bottom w:val="none" w:sz="0" w:space="0" w:color="auto"/>
        <w:right w:val="none" w:sz="0" w:space="0" w:color="auto"/>
      </w:divBdr>
    </w:div>
    <w:div w:id="502470817">
      <w:bodyDiv w:val="1"/>
      <w:marLeft w:val="0"/>
      <w:marRight w:val="0"/>
      <w:marTop w:val="0"/>
      <w:marBottom w:val="0"/>
      <w:divBdr>
        <w:top w:val="none" w:sz="0" w:space="0" w:color="auto"/>
        <w:left w:val="none" w:sz="0" w:space="0" w:color="auto"/>
        <w:bottom w:val="none" w:sz="0" w:space="0" w:color="auto"/>
        <w:right w:val="none" w:sz="0" w:space="0" w:color="auto"/>
      </w:divBdr>
      <w:divsChild>
        <w:div w:id="179544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134638">
      <w:bodyDiv w:val="1"/>
      <w:marLeft w:val="0"/>
      <w:marRight w:val="0"/>
      <w:marTop w:val="0"/>
      <w:marBottom w:val="0"/>
      <w:divBdr>
        <w:top w:val="none" w:sz="0" w:space="0" w:color="auto"/>
        <w:left w:val="none" w:sz="0" w:space="0" w:color="auto"/>
        <w:bottom w:val="none" w:sz="0" w:space="0" w:color="auto"/>
        <w:right w:val="none" w:sz="0" w:space="0" w:color="auto"/>
      </w:divBdr>
    </w:div>
    <w:div w:id="506362536">
      <w:bodyDiv w:val="1"/>
      <w:marLeft w:val="0"/>
      <w:marRight w:val="0"/>
      <w:marTop w:val="0"/>
      <w:marBottom w:val="0"/>
      <w:divBdr>
        <w:top w:val="none" w:sz="0" w:space="0" w:color="auto"/>
        <w:left w:val="none" w:sz="0" w:space="0" w:color="auto"/>
        <w:bottom w:val="none" w:sz="0" w:space="0" w:color="auto"/>
        <w:right w:val="none" w:sz="0" w:space="0" w:color="auto"/>
      </w:divBdr>
    </w:div>
    <w:div w:id="506942159">
      <w:bodyDiv w:val="1"/>
      <w:marLeft w:val="0"/>
      <w:marRight w:val="0"/>
      <w:marTop w:val="0"/>
      <w:marBottom w:val="0"/>
      <w:divBdr>
        <w:top w:val="none" w:sz="0" w:space="0" w:color="auto"/>
        <w:left w:val="none" w:sz="0" w:space="0" w:color="auto"/>
        <w:bottom w:val="none" w:sz="0" w:space="0" w:color="auto"/>
        <w:right w:val="none" w:sz="0" w:space="0" w:color="auto"/>
      </w:divBdr>
    </w:div>
    <w:div w:id="509026631">
      <w:bodyDiv w:val="1"/>
      <w:marLeft w:val="0"/>
      <w:marRight w:val="0"/>
      <w:marTop w:val="0"/>
      <w:marBottom w:val="0"/>
      <w:divBdr>
        <w:top w:val="none" w:sz="0" w:space="0" w:color="auto"/>
        <w:left w:val="none" w:sz="0" w:space="0" w:color="auto"/>
        <w:bottom w:val="none" w:sz="0" w:space="0" w:color="auto"/>
        <w:right w:val="none" w:sz="0" w:space="0" w:color="auto"/>
      </w:divBdr>
    </w:div>
    <w:div w:id="513571126">
      <w:bodyDiv w:val="1"/>
      <w:marLeft w:val="0"/>
      <w:marRight w:val="0"/>
      <w:marTop w:val="0"/>
      <w:marBottom w:val="0"/>
      <w:divBdr>
        <w:top w:val="none" w:sz="0" w:space="0" w:color="auto"/>
        <w:left w:val="none" w:sz="0" w:space="0" w:color="auto"/>
        <w:bottom w:val="none" w:sz="0" w:space="0" w:color="auto"/>
        <w:right w:val="none" w:sz="0" w:space="0" w:color="auto"/>
      </w:divBdr>
      <w:divsChild>
        <w:div w:id="9703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8280">
      <w:bodyDiv w:val="1"/>
      <w:marLeft w:val="0"/>
      <w:marRight w:val="0"/>
      <w:marTop w:val="0"/>
      <w:marBottom w:val="0"/>
      <w:divBdr>
        <w:top w:val="none" w:sz="0" w:space="0" w:color="auto"/>
        <w:left w:val="none" w:sz="0" w:space="0" w:color="auto"/>
        <w:bottom w:val="none" w:sz="0" w:space="0" w:color="auto"/>
        <w:right w:val="none" w:sz="0" w:space="0" w:color="auto"/>
      </w:divBdr>
    </w:div>
    <w:div w:id="518544691">
      <w:bodyDiv w:val="1"/>
      <w:marLeft w:val="0"/>
      <w:marRight w:val="0"/>
      <w:marTop w:val="0"/>
      <w:marBottom w:val="0"/>
      <w:divBdr>
        <w:top w:val="none" w:sz="0" w:space="0" w:color="auto"/>
        <w:left w:val="none" w:sz="0" w:space="0" w:color="auto"/>
        <w:bottom w:val="none" w:sz="0" w:space="0" w:color="auto"/>
        <w:right w:val="none" w:sz="0" w:space="0" w:color="auto"/>
      </w:divBdr>
    </w:div>
    <w:div w:id="520241430">
      <w:bodyDiv w:val="1"/>
      <w:marLeft w:val="0"/>
      <w:marRight w:val="0"/>
      <w:marTop w:val="0"/>
      <w:marBottom w:val="0"/>
      <w:divBdr>
        <w:top w:val="none" w:sz="0" w:space="0" w:color="auto"/>
        <w:left w:val="none" w:sz="0" w:space="0" w:color="auto"/>
        <w:bottom w:val="none" w:sz="0" w:space="0" w:color="auto"/>
        <w:right w:val="none" w:sz="0" w:space="0" w:color="auto"/>
      </w:divBdr>
    </w:div>
    <w:div w:id="522523225">
      <w:bodyDiv w:val="1"/>
      <w:marLeft w:val="0"/>
      <w:marRight w:val="0"/>
      <w:marTop w:val="0"/>
      <w:marBottom w:val="0"/>
      <w:divBdr>
        <w:top w:val="none" w:sz="0" w:space="0" w:color="auto"/>
        <w:left w:val="none" w:sz="0" w:space="0" w:color="auto"/>
        <w:bottom w:val="none" w:sz="0" w:space="0" w:color="auto"/>
        <w:right w:val="none" w:sz="0" w:space="0" w:color="auto"/>
      </w:divBdr>
      <w:divsChild>
        <w:div w:id="4333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26006">
      <w:bodyDiv w:val="1"/>
      <w:marLeft w:val="0"/>
      <w:marRight w:val="0"/>
      <w:marTop w:val="0"/>
      <w:marBottom w:val="0"/>
      <w:divBdr>
        <w:top w:val="none" w:sz="0" w:space="0" w:color="auto"/>
        <w:left w:val="none" w:sz="0" w:space="0" w:color="auto"/>
        <w:bottom w:val="none" w:sz="0" w:space="0" w:color="auto"/>
        <w:right w:val="none" w:sz="0" w:space="0" w:color="auto"/>
      </w:divBdr>
    </w:div>
    <w:div w:id="525097427">
      <w:bodyDiv w:val="1"/>
      <w:marLeft w:val="0"/>
      <w:marRight w:val="0"/>
      <w:marTop w:val="0"/>
      <w:marBottom w:val="0"/>
      <w:divBdr>
        <w:top w:val="none" w:sz="0" w:space="0" w:color="auto"/>
        <w:left w:val="none" w:sz="0" w:space="0" w:color="auto"/>
        <w:bottom w:val="none" w:sz="0" w:space="0" w:color="auto"/>
        <w:right w:val="none" w:sz="0" w:space="0" w:color="auto"/>
      </w:divBdr>
    </w:div>
    <w:div w:id="526329706">
      <w:bodyDiv w:val="1"/>
      <w:marLeft w:val="0"/>
      <w:marRight w:val="0"/>
      <w:marTop w:val="0"/>
      <w:marBottom w:val="0"/>
      <w:divBdr>
        <w:top w:val="none" w:sz="0" w:space="0" w:color="auto"/>
        <w:left w:val="none" w:sz="0" w:space="0" w:color="auto"/>
        <w:bottom w:val="none" w:sz="0" w:space="0" w:color="auto"/>
        <w:right w:val="none" w:sz="0" w:space="0" w:color="auto"/>
      </w:divBdr>
    </w:div>
    <w:div w:id="526409681">
      <w:bodyDiv w:val="1"/>
      <w:marLeft w:val="0"/>
      <w:marRight w:val="0"/>
      <w:marTop w:val="0"/>
      <w:marBottom w:val="0"/>
      <w:divBdr>
        <w:top w:val="none" w:sz="0" w:space="0" w:color="auto"/>
        <w:left w:val="none" w:sz="0" w:space="0" w:color="auto"/>
        <w:bottom w:val="none" w:sz="0" w:space="0" w:color="auto"/>
        <w:right w:val="none" w:sz="0" w:space="0" w:color="auto"/>
      </w:divBdr>
    </w:div>
    <w:div w:id="536506213">
      <w:bodyDiv w:val="1"/>
      <w:marLeft w:val="0"/>
      <w:marRight w:val="0"/>
      <w:marTop w:val="0"/>
      <w:marBottom w:val="0"/>
      <w:divBdr>
        <w:top w:val="none" w:sz="0" w:space="0" w:color="auto"/>
        <w:left w:val="none" w:sz="0" w:space="0" w:color="auto"/>
        <w:bottom w:val="none" w:sz="0" w:space="0" w:color="auto"/>
        <w:right w:val="none" w:sz="0" w:space="0" w:color="auto"/>
      </w:divBdr>
      <w:divsChild>
        <w:div w:id="118563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099482">
      <w:bodyDiv w:val="1"/>
      <w:marLeft w:val="0"/>
      <w:marRight w:val="0"/>
      <w:marTop w:val="0"/>
      <w:marBottom w:val="0"/>
      <w:divBdr>
        <w:top w:val="none" w:sz="0" w:space="0" w:color="auto"/>
        <w:left w:val="none" w:sz="0" w:space="0" w:color="auto"/>
        <w:bottom w:val="none" w:sz="0" w:space="0" w:color="auto"/>
        <w:right w:val="none" w:sz="0" w:space="0" w:color="auto"/>
      </w:divBdr>
    </w:div>
    <w:div w:id="545602770">
      <w:bodyDiv w:val="1"/>
      <w:marLeft w:val="0"/>
      <w:marRight w:val="0"/>
      <w:marTop w:val="0"/>
      <w:marBottom w:val="0"/>
      <w:divBdr>
        <w:top w:val="none" w:sz="0" w:space="0" w:color="auto"/>
        <w:left w:val="none" w:sz="0" w:space="0" w:color="auto"/>
        <w:bottom w:val="none" w:sz="0" w:space="0" w:color="auto"/>
        <w:right w:val="none" w:sz="0" w:space="0" w:color="auto"/>
      </w:divBdr>
    </w:div>
    <w:div w:id="551845693">
      <w:bodyDiv w:val="1"/>
      <w:marLeft w:val="0"/>
      <w:marRight w:val="0"/>
      <w:marTop w:val="0"/>
      <w:marBottom w:val="0"/>
      <w:divBdr>
        <w:top w:val="none" w:sz="0" w:space="0" w:color="auto"/>
        <w:left w:val="none" w:sz="0" w:space="0" w:color="auto"/>
        <w:bottom w:val="none" w:sz="0" w:space="0" w:color="auto"/>
        <w:right w:val="none" w:sz="0" w:space="0" w:color="auto"/>
      </w:divBdr>
    </w:div>
    <w:div w:id="552237235">
      <w:bodyDiv w:val="1"/>
      <w:marLeft w:val="0"/>
      <w:marRight w:val="0"/>
      <w:marTop w:val="0"/>
      <w:marBottom w:val="0"/>
      <w:divBdr>
        <w:top w:val="none" w:sz="0" w:space="0" w:color="auto"/>
        <w:left w:val="none" w:sz="0" w:space="0" w:color="auto"/>
        <w:bottom w:val="none" w:sz="0" w:space="0" w:color="auto"/>
        <w:right w:val="none" w:sz="0" w:space="0" w:color="auto"/>
      </w:divBdr>
      <w:divsChild>
        <w:div w:id="95506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361826">
      <w:bodyDiv w:val="1"/>
      <w:marLeft w:val="0"/>
      <w:marRight w:val="0"/>
      <w:marTop w:val="0"/>
      <w:marBottom w:val="0"/>
      <w:divBdr>
        <w:top w:val="none" w:sz="0" w:space="0" w:color="auto"/>
        <w:left w:val="none" w:sz="0" w:space="0" w:color="auto"/>
        <w:bottom w:val="none" w:sz="0" w:space="0" w:color="auto"/>
        <w:right w:val="none" w:sz="0" w:space="0" w:color="auto"/>
      </w:divBdr>
    </w:div>
    <w:div w:id="559751116">
      <w:bodyDiv w:val="1"/>
      <w:marLeft w:val="0"/>
      <w:marRight w:val="0"/>
      <w:marTop w:val="0"/>
      <w:marBottom w:val="0"/>
      <w:divBdr>
        <w:top w:val="none" w:sz="0" w:space="0" w:color="auto"/>
        <w:left w:val="none" w:sz="0" w:space="0" w:color="auto"/>
        <w:bottom w:val="none" w:sz="0" w:space="0" w:color="auto"/>
        <w:right w:val="none" w:sz="0" w:space="0" w:color="auto"/>
      </w:divBdr>
    </w:div>
    <w:div w:id="561913802">
      <w:bodyDiv w:val="1"/>
      <w:marLeft w:val="0"/>
      <w:marRight w:val="0"/>
      <w:marTop w:val="0"/>
      <w:marBottom w:val="0"/>
      <w:divBdr>
        <w:top w:val="none" w:sz="0" w:space="0" w:color="auto"/>
        <w:left w:val="none" w:sz="0" w:space="0" w:color="auto"/>
        <w:bottom w:val="none" w:sz="0" w:space="0" w:color="auto"/>
        <w:right w:val="none" w:sz="0" w:space="0" w:color="auto"/>
      </w:divBdr>
    </w:div>
    <w:div w:id="564874121">
      <w:bodyDiv w:val="1"/>
      <w:marLeft w:val="0"/>
      <w:marRight w:val="0"/>
      <w:marTop w:val="0"/>
      <w:marBottom w:val="0"/>
      <w:divBdr>
        <w:top w:val="none" w:sz="0" w:space="0" w:color="auto"/>
        <w:left w:val="none" w:sz="0" w:space="0" w:color="auto"/>
        <w:bottom w:val="none" w:sz="0" w:space="0" w:color="auto"/>
        <w:right w:val="none" w:sz="0" w:space="0" w:color="auto"/>
      </w:divBdr>
    </w:div>
    <w:div w:id="582689156">
      <w:bodyDiv w:val="1"/>
      <w:marLeft w:val="0"/>
      <w:marRight w:val="0"/>
      <w:marTop w:val="0"/>
      <w:marBottom w:val="0"/>
      <w:divBdr>
        <w:top w:val="none" w:sz="0" w:space="0" w:color="auto"/>
        <w:left w:val="none" w:sz="0" w:space="0" w:color="auto"/>
        <w:bottom w:val="none" w:sz="0" w:space="0" w:color="auto"/>
        <w:right w:val="none" w:sz="0" w:space="0" w:color="auto"/>
      </w:divBdr>
    </w:div>
    <w:div w:id="586429251">
      <w:bodyDiv w:val="1"/>
      <w:marLeft w:val="0"/>
      <w:marRight w:val="0"/>
      <w:marTop w:val="0"/>
      <w:marBottom w:val="0"/>
      <w:divBdr>
        <w:top w:val="none" w:sz="0" w:space="0" w:color="auto"/>
        <w:left w:val="none" w:sz="0" w:space="0" w:color="auto"/>
        <w:bottom w:val="none" w:sz="0" w:space="0" w:color="auto"/>
        <w:right w:val="none" w:sz="0" w:space="0" w:color="auto"/>
      </w:divBdr>
    </w:div>
    <w:div w:id="587613991">
      <w:bodyDiv w:val="1"/>
      <w:marLeft w:val="0"/>
      <w:marRight w:val="0"/>
      <w:marTop w:val="0"/>
      <w:marBottom w:val="0"/>
      <w:divBdr>
        <w:top w:val="none" w:sz="0" w:space="0" w:color="auto"/>
        <w:left w:val="none" w:sz="0" w:space="0" w:color="auto"/>
        <w:bottom w:val="none" w:sz="0" w:space="0" w:color="auto"/>
        <w:right w:val="none" w:sz="0" w:space="0" w:color="auto"/>
      </w:divBdr>
    </w:div>
    <w:div w:id="598366352">
      <w:bodyDiv w:val="1"/>
      <w:marLeft w:val="0"/>
      <w:marRight w:val="0"/>
      <w:marTop w:val="0"/>
      <w:marBottom w:val="0"/>
      <w:divBdr>
        <w:top w:val="none" w:sz="0" w:space="0" w:color="auto"/>
        <w:left w:val="none" w:sz="0" w:space="0" w:color="auto"/>
        <w:bottom w:val="none" w:sz="0" w:space="0" w:color="auto"/>
        <w:right w:val="none" w:sz="0" w:space="0" w:color="auto"/>
      </w:divBdr>
    </w:div>
    <w:div w:id="607542551">
      <w:bodyDiv w:val="1"/>
      <w:marLeft w:val="0"/>
      <w:marRight w:val="0"/>
      <w:marTop w:val="0"/>
      <w:marBottom w:val="0"/>
      <w:divBdr>
        <w:top w:val="none" w:sz="0" w:space="0" w:color="auto"/>
        <w:left w:val="none" w:sz="0" w:space="0" w:color="auto"/>
        <w:bottom w:val="none" w:sz="0" w:space="0" w:color="auto"/>
        <w:right w:val="none" w:sz="0" w:space="0" w:color="auto"/>
      </w:divBdr>
    </w:div>
    <w:div w:id="611011328">
      <w:bodyDiv w:val="1"/>
      <w:marLeft w:val="0"/>
      <w:marRight w:val="0"/>
      <w:marTop w:val="0"/>
      <w:marBottom w:val="0"/>
      <w:divBdr>
        <w:top w:val="none" w:sz="0" w:space="0" w:color="auto"/>
        <w:left w:val="none" w:sz="0" w:space="0" w:color="auto"/>
        <w:bottom w:val="none" w:sz="0" w:space="0" w:color="auto"/>
        <w:right w:val="none" w:sz="0" w:space="0" w:color="auto"/>
      </w:divBdr>
    </w:div>
    <w:div w:id="613367937">
      <w:bodyDiv w:val="1"/>
      <w:marLeft w:val="0"/>
      <w:marRight w:val="0"/>
      <w:marTop w:val="0"/>
      <w:marBottom w:val="0"/>
      <w:divBdr>
        <w:top w:val="none" w:sz="0" w:space="0" w:color="auto"/>
        <w:left w:val="none" w:sz="0" w:space="0" w:color="auto"/>
        <w:bottom w:val="none" w:sz="0" w:space="0" w:color="auto"/>
        <w:right w:val="none" w:sz="0" w:space="0" w:color="auto"/>
      </w:divBdr>
    </w:div>
    <w:div w:id="616907772">
      <w:bodyDiv w:val="1"/>
      <w:marLeft w:val="0"/>
      <w:marRight w:val="0"/>
      <w:marTop w:val="0"/>
      <w:marBottom w:val="0"/>
      <w:divBdr>
        <w:top w:val="none" w:sz="0" w:space="0" w:color="auto"/>
        <w:left w:val="none" w:sz="0" w:space="0" w:color="auto"/>
        <w:bottom w:val="none" w:sz="0" w:space="0" w:color="auto"/>
        <w:right w:val="none" w:sz="0" w:space="0" w:color="auto"/>
      </w:divBdr>
    </w:div>
    <w:div w:id="624510369">
      <w:bodyDiv w:val="1"/>
      <w:marLeft w:val="0"/>
      <w:marRight w:val="0"/>
      <w:marTop w:val="0"/>
      <w:marBottom w:val="0"/>
      <w:divBdr>
        <w:top w:val="none" w:sz="0" w:space="0" w:color="auto"/>
        <w:left w:val="none" w:sz="0" w:space="0" w:color="auto"/>
        <w:bottom w:val="none" w:sz="0" w:space="0" w:color="auto"/>
        <w:right w:val="none" w:sz="0" w:space="0" w:color="auto"/>
      </w:divBdr>
    </w:div>
    <w:div w:id="628097339">
      <w:bodyDiv w:val="1"/>
      <w:marLeft w:val="0"/>
      <w:marRight w:val="0"/>
      <w:marTop w:val="0"/>
      <w:marBottom w:val="0"/>
      <w:divBdr>
        <w:top w:val="none" w:sz="0" w:space="0" w:color="auto"/>
        <w:left w:val="none" w:sz="0" w:space="0" w:color="auto"/>
        <w:bottom w:val="none" w:sz="0" w:space="0" w:color="auto"/>
        <w:right w:val="none" w:sz="0" w:space="0" w:color="auto"/>
      </w:divBdr>
    </w:div>
    <w:div w:id="629674339">
      <w:bodyDiv w:val="1"/>
      <w:marLeft w:val="0"/>
      <w:marRight w:val="0"/>
      <w:marTop w:val="0"/>
      <w:marBottom w:val="0"/>
      <w:divBdr>
        <w:top w:val="none" w:sz="0" w:space="0" w:color="auto"/>
        <w:left w:val="none" w:sz="0" w:space="0" w:color="auto"/>
        <w:bottom w:val="none" w:sz="0" w:space="0" w:color="auto"/>
        <w:right w:val="none" w:sz="0" w:space="0" w:color="auto"/>
      </w:divBdr>
    </w:div>
    <w:div w:id="631521165">
      <w:bodyDiv w:val="1"/>
      <w:marLeft w:val="0"/>
      <w:marRight w:val="0"/>
      <w:marTop w:val="0"/>
      <w:marBottom w:val="0"/>
      <w:divBdr>
        <w:top w:val="none" w:sz="0" w:space="0" w:color="auto"/>
        <w:left w:val="none" w:sz="0" w:space="0" w:color="auto"/>
        <w:bottom w:val="none" w:sz="0" w:space="0" w:color="auto"/>
        <w:right w:val="none" w:sz="0" w:space="0" w:color="auto"/>
      </w:divBdr>
    </w:div>
    <w:div w:id="631718617">
      <w:bodyDiv w:val="1"/>
      <w:marLeft w:val="0"/>
      <w:marRight w:val="0"/>
      <w:marTop w:val="0"/>
      <w:marBottom w:val="0"/>
      <w:divBdr>
        <w:top w:val="none" w:sz="0" w:space="0" w:color="auto"/>
        <w:left w:val="none" w:sz="0" w:space="0" w:color="auto"/>
        <w:bottom w:val="none" w:sz="0" w:space="0" w:color="auto"/>
        <w:right w:val="none" w:sz="0" w:space="0" w:color="auto"/>
      </w:divBdr>
    </w:div>
    <w:div w:id="633175807">
      <w:bodyDiv w:val="1"/>
      <w:marLeft w:val="0"/>
      <w:marRight w:val="0"/>
      <w:marTop w:val="0"/>
      <w:marBottom w:val="0"/>
      <w:divBdr>
        <w:top w:val="none" w:sz="0" w:space="0" w:color="auto"/>
        <w:left w:val="none" w:sz="0" w:space="0" w:color="auto"/>
        <w:bottom w:val="none" w:sz="0" w:space="0" w:color="auto"/>
        <w:right w:val="none" w:sz="0" w:space="0" w:color="auto"/>
      </w:divBdr>
    </w:div>
    <w:div w:id="633947255">
      <w:bodyDiv w:val="1"/>
      <w:marLeft w:val="0"/>
      <w:marRight w:val="0"/>
      <w:marTop w:val="0"/>
      <w:marBottom w:val="0"/>
      <w:divBdr>
        <w:top w:val="none" w:sz="0" w:space="0" w:color="auto"/>
        <w:left w:val="none" w:sz="0" w:space="0" w:color="auto"/>
        <w:bottom w:val="none" w:sz="0" w:space="0" w:color="auto"/>
        <w:right w:val="none" w:sz="0" w:space="0" w:color="auto"/>
      </w:divBdr>
    </w:div>
    <w:div w:id="642929138">
      <w:bodyDiv w:val="1"/>
      <w:marLeft w:val="0"/>
      <w:marRight w:val="0"/>
      <w:marTop w:val="0"/>
      <w:marBottom w:val="0"/>
      <w:divBdr>
        <w:top w:val="none" w:sz="0" w:space="0" w:color="auto"/>
        <w:left w:val="none" w:sz="0" w:space="0" w:color="auto"/>
        <w:bottom w:val="none" w:sz="0" w:space="0" w:color="auto"/>
        <w:right w:val="none" w:sz="0" w:space="0" w:color="auto"/>
      </w:divBdr>
    </w:div>
    <w:div w:id="644043926">
      <w:bodyDiv w:val="1"/>
      <w:marLeft w:val="0"/>
      <w:marRight w:val="0"/>
      <w:marTop w:val="0"/>
      <w:marBottom w:val="0"/>
      <w:divBdr>
        <w:top w:val="none" w:sz="0" w:space="0" w:color="auto"/>
        <w:left w:val="none" w:sz="0" w:space="0" w:color="auto"/>
        <w:bottom w:val="none" w:sz="0" w:space="0" w:color="auto"/>
        <w:right w:val="none" w:sz="0" w:space="0" w:color="auto"/>
      </w:divBdr>
      <w:divsChild>
        <w:div w:id="14467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360840">
      <w:bodyDiv w:val="1"/>
      <w:marLeft w:val="0"/>
      <w:marRight w:val="0"/>
      <w:marTop w:val="0"/>
      <w:marBottom w:val="0"/>
      <w:divBdr>
        <w:top w:val="none" w:sz="0" w:space="0" w:color="auto"/>
        <w:left w:val="none" w:sz="0" w:space="0" w:color="auto"/>
        <w:bottom w:val="none" w:sz="0" w:space="0" w:color="auto"/>
        <w:right w:val="none" w:sz="0" w:space="0" w:color="auto"/>
      </w:divBdr>
    </w:div>
    <w:div w:id="646671040">
      <w:bodyDiv w:val="1"/>
      <w:marLeft w:val="0"/>
      <w:marRight w:val="0"/>
      <w:marTop w:val="0"/>
      <w:marBottom w:val="0"/>
      <w:divBdr>
        <w:top w:val="none" w:sz="0" w:space="0" w:color="auto"/>
        <w:left w:val="none" w:sz="0" w:space="0" w:color="auto"/>
        <w:bottom w:val="none" w:sz="0" w:space="0" w:color="auto"/>
        <w:right w:val="none" w:sz="0" w:space="0" w:color="auto"/>
      </w:divBdr>
    </w:div>
    <w:div w:id="648290124">
      <w:bodyDiv w:val="1"/>
      <w:marLeft w:val="0"/>
      <w:marRight w:val="0"/>
      <w:marTop w:val="0"/>
      <w:marBottom w:val="0"/>
      <w:divBdr>
        <w:top w:val="none" w:sz="0" w:space="0" w:color="auto"/>
        <w:left w:val="none" w:sz="0" w:space="0" w:color="auto"/>
        <w:bottom w:val="none" w:sz="0" w:space="0" w:color="auto"/>
        <w:right w:val="none" w:sz="0" w:space="0" w:color="auto"/>
      </w:divBdr>
    </w:div>
    <w:div w:id="652411421">
      <w:bodyDiv w:val="1"/>
      <w:marLeft w:val="0"/>
      <w:marRight w:val="0"/>
      <w:marTop w:val="0"/>
      <w:marBottom w:val="0"/>
      <w:divBdr>
        <w:top w:val="none" w:sz="0" w:space="0" w:color="auto"/>
        <w:left w:val="none" w:sz="0" w:space="0" w:color="auto"/>
        <w:bottom w:val="none" w:sz="0" w:space="0" w:color="auto"/>
        <w:right w:val="none" w:sz="0" w:space="0" w:color="auto"/>
      </w:divBdr>
    </w:div>
    <w:div w:id="657535081">
      <w:bodyDiv w:val="1"/>
      <w:marLeft w:val="0"/>
      <w:marRight w:val="0"/>
      <w:marTop w:val="0"/>
      <w:marBottom w:val="0"/>
      <w:divBdr>
        <w:top w:val="none" w:sz="0" w:space="0" w:color="auto"/>
        <w:left w:val="none" w:sz="0" w:space="0" w:color="auto"/>
        <w:bottom w:val="none" w:sz="0" w:space="0" w:color="auto"/>
        <w:right w:val="none" w:sz="0" w:space="0" w:color="auto"/>
      </w:divBdr>
    </w:div>
    <w:div w:id="660739304">
      <w:bodyDiv w:val="1"/>
      <w:marLeft w:val="0"/>
      <w:marRight w:val="0"/>
      <w:marTop w:val="0"/>
      <w:marBottom w:val="0"/>
      <w:divBdr>
        <w:top w:val="none" w:sz="0" w:space="0" w:color="auto"/>
        <w:left w:val="none" w:sz="0" w:space="0" w:color="auto"/>
        <w:bottom w:val="none" w:sz="0" w:space="0" w:color="auto"/>
        <w:right w:val="none" w:sz="0" w:space="0" w:color="auto"/>
      </w:divBdr>
    </w:div>
    <w:div w:id="662243890">
      <w:bodyDiv w:val="1"/>
      <w:marLeft w:val="0"/>
      <w:marRight w:val="0"/>
      <w:marTop w:val="0"/>
      <w:marBottom w:val="0"/>
      <w:divBdr>
        <w:top w:val="none" w:sz="0" w:space="0" w:color="auto"/>
        <w:left w:val="none" w:sz="0" w:space="0" w:color="auto"/>
        <w:bottom w:val="none" w:sz="0" w:space="0" w:color="auto"/>
        <w:right w:val="none" w:sz="0" w:space="0" w:color="auto"/>
      </w:divBdr>
    </w:div>
    <w:div w:id="668757295">
      <w:bodyDiv w:val="1"/>
      <w:marLeft w:val="0"/>
      <w:marRight w:val="0"/>
      <w:marTop w:val="0"/>
      <w:marBottom w:val="0"/>
      <w:divBdr>
        <w:top w:val="none" w:sz="0" w:space="0" w:color="auto"/>
        <w:left w:val="none" w:sz="0" w:space="0" w:color="auto"/>
        <w:bottom w:val="none" w:sz="0" w:space="0" w:color="auto"/>
        <w:right w:val="none" w:sz="0" w:space="0" w:color="auto"/>
      </w:divBdr>
    </w:div>
    <w:div w:id="670109625">
      <w:bodyDiv w:val="1"/>
      <w:marLeft w:val="0"/>
      <w:marRight w:val="0"/>
      <w:marTop w:val="0"/>
      <w:marBottom w:val="0"/>
      <w:divBdr>
        <w:top w:val="none" w:sz="0" w:space="0" w:color="auto"/>
        <w:left w:val="none" w:sz="0" w:space="0" w:color="auto"/>
        <w:bottom w:val="none" w:sz="0" w:space="0" w:color="auto"/>
        <w:right w:val="none" w:sz="0" w:space="0" w:color="auto"/>
      </w:divBdr>
    </w:div>
    <w:div w:id="675571747">
      <w:bodyDiv w:val="1"/>
      <w:marLeft w:val="0"/>
      <w:marRight w:val="0"/>
      <w:marTop w:val="0"/>
      <w:marBottom w:val="0"/>
      <w:divBdr>
        <w:top w:val="none" w:sz="0" w:space="0" w:color="auto"/>
        <w:left w:val="none" w:sz="0" w:space="0" w:color="auto"/>
        <w:bottom w:val="none" w:sz="0" w:space="0" w:color="auto"/>
        <w:right w:val="none" w:sz="0" w:space="0" w:color="auto"/>
      </w:divBdr>
    </w:div>
    <w:div w:id="677317152">
      <w:bodyDiv w:val="1"/>
      <w:marLeft w:val="0"/>
      <w:marRight w:val="0"/>
      <w:marTop w:val="0"/>
      <w:marBottom w:val="0"/>
      <w:divBdr>
        <w:top w:val="none" w:sz="0" w:space="0" w:color="auto"/>
        <w:left w:val="none" w:sz="0" w:space="0" w:color="auto"/>
        <w:bottom w:val="none" w:sz="0" w:space="0" w:color="auto"/>
        <w:right w:val="none" w:sz="0" w:space="0" w:color="auto"/>
      </w:divBdr>
    </w:div>
    <w:div w:id="677539855">
      <w:bodyDiv w:val="1"/>
      <w:marLeft w:val="0"/>
      <w:marRight w:val="0"/>
      <w:marTop w:val="0"/>
      <w:marBottom w:val="0"/>
      <w:divBdr>
        <w:top w:val="none" w:sz="0" w:space="0" w:color="auto"/>
        <w:left w:val="none" w:sz="0" w:space="0" w:color="auto"/>
        <w:bottom w:val="none" w:sz="0" w:space="0" w:color="auto"/>
        <w:right w:val="none" w:sz="0" w:space="0" w:color="auto"/>
      </w:divBdr>
    </w:div>
    <w:div w:id="680280608">
      <w:bodyDiv w:val="1"/>
      <w:marLeft w:val="0"/>
      <w:marRight w:val="0"/>
      <w:marTop w:val="0"/>
      <w:marBottom w:val="0"/>
      <w:divBdr>
        <w:top w:val="none" w:sz="0" w:space="0" w:color="auto"/>
        <w:left w:val="none" w:sz="0" w:space="0" w:color="auto"/>
        <w:bottom w:val="none" w:sz="0" w:space="0" w:color="auto"/>
        <w:right w:val="none" w:sz="0" w:space="0" w:color="auto"/>
      </w:divBdr>
    </w:div>
    <w:div w:id="682244837">
      <w:bodyDiv w:val="1"/>
      <w:marLeft w:val="0"/>
      <w:marRight w:val="0"/>
      <w:marTop w:val="0"/>
      <w:marBottom w:val="0"/>
      <w:divBdr>
        <w:top w:val="none" w:sz="0" w:space="0" w:color="auto"/>
        <w:left w:val="none" w:sz="0" w:space="0" w:color="auto"/>
        <w:bottom w:val="none" w:sz="0" w:space="0" w:color="auto"/>
        <w:right w:val="none" w:sz="0" w:space="0" w:color="auto"/>
      </w:divBdr>
    </w:div>
    <w:div w:id="683628895">
      <w:bodyDiv w:val="1"/>
      <w:marLeft w:val="0"/>
      <w:marRight w:val="0"/>
      <w:marTop w:val="0"/>
      <w:marBottom w:val="0"/>
      <w:divBdr>
        <w:top w:val="none" w:sz="0" w:space="0" w:color="auto"/>
        <w:left w:val="none" w:sz="0" w:space="0" w:color="auto"/>
        <w:bottom w:val="none" w:sz="0" w:space="0" w:color="auto"/>
        <w:right w:val="none" w:sz="0" w:space="0" w:color="auto"/>
      </w:divBdr>
    </w:div>
    <w:div w:id="698314084">
      <w:bodyDiv w:val="1"/>
      <w:marLeft w:val="0"/>
      <w:marRight w:val="0"/>
      <w:marTop w:val="0"/>
      <w:marBottom w:val="0"/>
      <w:divBdr>
        <w:top w:val="none" w:sz="0" w:space="0" w:color="auto"/>
        <w:left w:val="none" w:sz="0" w:space="0" w:color="auto"/>
        <w:bottom w:val="none" w:sz="0" w:space="0" w:color="auto"/>
        <w:right w:val="none" w:sz="0" w:space="0" w:color="auto"/>
      </w:divBdr>
    </w:div>
    <w:div w:id="699476969">
      <w:bodyDiv w:val="1"/>
      <w:marLeft w:val="0"/>
      <w:marRight w:val="0"/>
      <w:marTop w:val="0"/>
      <w:marBottom w:val="0"/>
      <w:divBdr>
        <w:top w:val="none" w:sz="0" w:space="0" w:color="auto"/>
        <w:left w:val="none" w:sz="0" w:space="0" w:color="auto"/>
        <w:bottom w:val="none" w:sz="0" w:space="0" w:color="auto"/>
        <w:right w:val="none" w:sz="0" w:space="0" w:color="auto"/>
      </w:divBdr>
    </w:div>
    <w:div w:id="711270772">
      <w:bodyDiv w:val="1"/>
      <w:marLeft w:val="0"/>
      <w:marRight w:val="0"/>
      <w:marTop w:val="0"/>
      <w:marBottom w:val="0"/>
      <w:divBdr>
        <w:top w:val="none" w:sz="0" w:space="0" w:color="auto"/>
        <w:left w:val="none" w:sz="0" w:space="0" w:color="auto"/>
        <w:bottom w:val="none" w:sz="0" w:space="0" w:color="auto"/>
        <w:right w:val="none" w:sz="0" w:space="0" w:color="auto"/>
      </w:divBdr>
    </w:div>
    <w:div w:id="716855624">
      <w:bodyDiv w:val="1"/>
      <w:marLeft w:val="0"/>
      <w:marRight w:val="0"/>
      <w:marTop w:val="0"/>
      <w:marBottom w:val="0"/>
      <w:divBdr>
        <w:top w:val="none" w:sz="0" w:space="0" w:color="auto"/>
        <w:left w:val="none" w:sz="0" w:space="0" w:color="auto"/>
        <w:bottom w:val="none" w:sz="0" w:space="0" w:color="auto"/>
        <w:right w:val="none" w:sz="0" w:space="0" w:color="auto"/>
      </w:divBdr>
    </w:div>
    <w:div w:id="721438565">
      <w:bodyDiv w:val="1"/>
      <w:marLeft w:val="0"/>
      <w:marRight w:val="0"/>
      <w:marTop w:val="0"/>
      <w:marBottom w:val="0"/>
      <w:divBdr>
        <w:top w:val="none" w:sz="0" w:space="0" w:color="auto"/>
        <w:left w:val="none" w:sz="0" w:space="0" w:color="auto"/>
        <w:bottom w:val="none" w:sz="0" w:space="0" w:color="auto"/>
        <w:right w:val="none" w:sz="0" w:space="0" w:color="auto"/>
      </w:divBdr>
    </w:div>
    <w:div w:id="723069598">
      <w:bodyDiv w:val="1"/>
      <w:marLeft w:val="0"/>
      <w:marRight w:val="0"/>
      <w:marTop w:val="0"/>
      <w:marBottom w:val="0"/>
      <w:divBdr>
        <w:top w:val="none" w:sz="0" w:space="0" w:color="auto"/>
        <w:left w:val="none" w:sz="0" w:space="0" w:color="auto"/>
        <w:bottom w:val="none" w:sz="0" w:space="0" w:color="auto"/>
        <w:right w:val="none" w:sz="0" w:space="0" w:color="auto"/>
      </w:divBdr>
    </w:div>
    <w:div w:id="726102223">
      <w:bodyDiv w:val="1"/>
      <w:marLeft w:val="0"/>
      <w:marRight w:val="0"/>
      <w:marTop w:val="0"/>
      <w:marBottom w:val="0"/>
      <w:divBdr>
        <w:top w:val="none" w:sz="0" w:space="0" w:color="auto"/>
        <w:left w:val="none" w:sz="0" w:space="0" w:color="auto"/>
        <w:bottom w:val="none" w:sz="0" w:space="0" w:color="auto"/>
        <w:right w:val="none" w:sz="0" w:space="0" w:color="auto"/>
      </w:divBdr>
    </w:div>
    <w:div w:id="727385727">
      <w:bodyDiv w:val="1"/>
      <w:marLeft w:val="0"/>
      <w:marRight w:val="0"/>
      <w:marTop w:val="0"/>
      <w:marBottom w:val="0"/>
      <w:divBdr>
        <w:top w:val="none" w:sz="0" w:space="0" w:color="auto"/>
        <w:left w:val="none" w:sz="0" w:space="0" w:color="auto"/>
        <w:bottom w:val="none" w:sz="0" w:space="0" w:color="auto"/>
        <w:right w:val="none" w:sz="0" w:space="0" w:color="auto"/>
      </w:divBdr>
    </w:div>
    <w:div w:id="736366894">
      <w:bodyDiv w:val="1"/>
      <w:marLeft w:val="0"/>
      <w:marRight w:val="0"/>
      <w:marTop w:val="0"/>
      <w:marBottom w:val="0"/>
      <w:divBdr>
        <w:top w:val="none" w:sz="0" w:space="0" w:color="auto"/>
        <w:left w:val="none" w:sz="0" w:space="0" w:color="auto"/>
        <w:bottom w:val="none" w:sz="0" w:space="0" w:color="auto"/>
        <w:right w:val="none" w:sz="0" w:space="0" w:color="auto"/>
      </w:divBdr>
    </w:div>
    <w:div w:id="743839863">
      <w:bodyDiv w:val="1"/>
      <w:marLeft w:val="0"/>
      <w:marRight w:val="0"/>
      <w:marTop w:val="0"/>
      <w:marBottom w:val="0"/>
      <w:divBdr>
        <w:top w:val="none" w:sz="0" w:space="0" w:color="auto"/>
        <w:left w:val="none" w:sz="0" w:space="0" w:color="auto"/>
        <w:bottom w:val="none" w:sz="0" w:space="0" w:color="auto"/>
        <w:right w:val="none" w:sz="0" w:space="0" w:color="auto"/>
      </w:divBdr>
    </w:div>
    <w:div w:id="753552629">
      <w:bodyDiv w:val="1"/>
      <w:marLeft w:val="0"/>
      <w:marRight w:val="0"/>
      <w:marTop w:val="0"/>
      <w:marBottom w:val="0"/>
      <w:divBdr>
        <w:top w:val="none" w:sz="0" w:space="0" w:color="auto"/>
        <w:left w:val="none" w:sz="0" w:space="0" w:color="auto"/>
        <w:bottom w:val="none" w:sz="0" w:space="0" w:color="auto"/>
        <w:right w:val="none" w:sz="0" w:space="0" w:color="auto"/>
      </w:divBdr>
      <w:divsChild>
        <w:div w:id="859390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13017">
      <w:bodyDiv w:val="1"/>
      <w:marLeft w:val="0"/>
      <w:marRight w:val="0"/>
      <w:marTop w:val="0"/>
      <w:marBottom w:val="0"/>
      <w:divBdr>
        <w:top w:val="none" w:sz="0" w:space="0" w:color="auto"/>
        <w:left w:val="none" w:sz="0" w:space="0" w:color="auto"/>
        <w:bottom w:val="none" w:sz="0" w:space="0" w:color="auto"/>
        <w:right w:val="none" w:sz="0" w:space="0" w:color="auto"/>
      </w:divBdr>
    </w:div>
    <w:div w:id="761560921">
      <w:bodyDiv w:val="1"/>
      <w:marLeft w:val="0"/>
      <w:marRight w:val="0"/>
      <w:marTop w:val="0"/>
      <w:marBottom w:val="0"/>
      <w:divBdr>
        <w:top w:val="none" w:sz="0" w:space="0" w:color="auto"/>
        <w:left w:val="none" w:sz="0" w:space="0" w:color="auto"/>
        <w:bottom w:val="none" w:sz="0" w:space="0" w:color="auto"/>
        <w:right w:val="none" w:sz="0" w:space="0" w:color="auto"/>
      </w:divBdr>
    </w:div>
    <w:div w:id="764499194">
      <w:bodyDiv w:val="1"/>
      <w:marLeft w:val="0"/>
      <w:marRight w:val="0"/>
      <w:marTop w:val="0"/>
      <w:marBottom w:val="0"/>
      <w:divBdr>
        <w:top w:val="none" w:sz="0" w:space="0" w:color="auto"/>
        <w:left w:val="none" w:sz="0" w:space="0" w:color="auto"/>
        <w:bottom w:val="none" w:sz="0" w:space="0" w:color="auto"/>
        <w:right w:val="none" w:sz="0" w:space="0" w:color="auto"/>
      </w:divBdr>
    </w:div>
    <w:div w:id="764805989">
      <w:bodyDiv w:val="1"/>
      <w:marLeft w:val="0"/>
      <w:marRight w:val="0"/>
      <w:marTop w:val="0"/>
      <w:marBottom w:val="0"/>
      <w:divBdr>
        <w:top w:val="none" w:sz="0" w:space="0" w:color="auto"/>
        <w:left w:val="none" w:sz="0" w:space="0" w:color="auto"/>
        <w:bottom w:val="none" w:sz="0" w:space="0" w:color="auto"/>
        <w:right w:val="none" w:sz="0" w:space="0" w:color="auto"/>
      </w:divBdr>
    </w:div>
    <w:div w:id="768040368">
      <w:bodyDiv w:val="1"/>
      <w:marLeft w:val="0"/>
      <w:marRight w:val="0"/>
      <w:marTop w:val="0"/>
      <w:marBottom w:val="0"/>
      <w:divBdr>
        <w:top w:val="none" w:sz="0" w:space="0" w:color="auto"/>
        <w:left w:val="none" w:sz="0" w:space="0" w:color="auto"/>
        <w:bottom w:val="none" w:sz="0" w:space="0" w:color="auto"/>
        <w:right w:val="none" w:sz="0" w:space="0" w:color="auto"/>
      </w:divBdr>
    </w:div>
    <w:div w:id="780536198">
      <w:bodyDiv w:val="1"/>
      <w:marLeft w:val="0"/>
      <w:marRight w:val="0"/>
      <w:marTop w:val="0"/>
      <w:marBottom w:val="0"/>
      <w:divBdr>
        <w:top w:val="none" w:sz="0" w:space="0" w:color="auto"/>
        <w:left w:val="none" w:sz="0" w:space="0" w:color="auto"/>
        <w:bottom w:val="none" w:sz="0" w:space="0" w:color="auto"/>
        <w:right w:val="none" w:sz="0" w:space="0" w:color="auto"/>
      </w:divBdr>
    </w:div>
    <w:div w:id="780874666">
      <w:bodyDiv w:val="1"/>
      <w:marLeft w:val="0"/>
      <w:marRight w:val="0"/>
      <w:marTop w:val="0"/>
      <w:marBottom w:val="0"/>
      <w:divBdr>
        <w:top w:val="none" w:sz="0" w:space="0" w:color="auto"/>
        <w:left w:val="none" w:sz="0" w:space="0" w:color="auto"/>
        <w:bottom w:val="none" w:sz="0" w:space="0" w:color="auto"/>
        <w:right w:val="none" w:sz="0" w:space="0" w:color="auto"/>
      </w:divBdr>
    </w:div>
    <w:div w:id="781220613">
      <w:bodyDiv w:val="1"/>
      <w:marLeft w:val="0"/>
      <w:marRight w:val="0"/>
      <w:marTop w:val="0"/>
      <w:marBottom w:val="0"/>
      <w:divBdr>
        <w:top w:val="none" w:sz="0" w:space="0" w:color="auto"/>
        <w:left w:val="none" w:sz="0" w:space="0" w:color="auto"/>
        <w:bottom w:val="none" w:sz="0" w:space="0" w:color="auto"/>
        <w:right w:val="none" w:sz="0" w:space="0" w:color="auto"/>
      </w:divBdr>
    </w:div>
    <w:div w:id="782769413">
      <w:bodyDiv w:val="1"/>
      <w:marLeft w:val="0"/>
      <w:marRight w:val="0"/>
      <w:marTop w:val="0"/>
      <w:marBottom w:val="0"/>
      <w:divBdr>
        <w:top w:val="none" w:sz="0" w:space="0" w:color="auto"/>
        <w:left w:val="none" w:sz="0" w:space="0" w:color="auto"/>
        <w:bottom w:val="none" w:sz="0" w:space="0" w:color="auto"/>
        <w:right w:val="none" w:sz="0" w:space="0" w:color="auto"/>
      </w:divBdr>
    </w:div>
    <w:div w:id="786852843">
      <w:bodyDiv w:val="1"/>
      <w:marLeft w:val="0"/>
      <w:marRight w:val="0"/>
      <w:marTop w:val="0"/>
      <w:marBottom w:val="0"/>
      <w:divBdr>
        <w:top w:val="none" w:sz="0" w:space="0" w:color="auto"/>
        <w:left w:val="none" w:sz="0" w:space="0" w:color="auto"/>
        <w:bottom w:val="none" w:sz="0" w:space="0" w:color="auto"/>
        <w:right w:val="none" w:sz="0" w:space="0" w:color="auto"/>
      </w:divBdr>
    </w:div>
    <w:div w:id="795830998">
      <w:bodyDiv w:val="1"/>
      <w:marLeft w:val="0"/>
      <w:marRight w:val="0"/>
      <w:marTop w:val="0"/>
      <w:marBottom w:val="0"/>
      <w:divBdr>
        <w:top w:val="none" w:sz="0" w:space="0" w:color="auto"/>
        <w:left w:val="none" w:sz="0" w:space="0" w:color="auto"/>
        <w:bottom w:val="none" w:sz="0" w:space="0" w:color="auto"/>
        <w:right w:val="none" w:sz="0" w:space="0" w:color="auto"/>
      </w:divBdr>
    </w:div>
    <w:div w:id="798181100">
      <w:bodyDiv w:val="1"/>
      <w:marLeft w:val="0"/>
      <w:marRight w:val="0"/>
      <w:marTop w:val="0"/>
      <w:marBottom w:val="0"/>
      <w:divBdr>
        <w:top w:val="none" w:sz="0" w:space="0" w:color="auto"/>
        <w:left w:val="none" w:sz="0" w:space="0" w:color="auto"/>
        <w:bottom w:val="none" w:sz="0" w:space="0" w:color="auto"/>
        <w:right w:val="none" w:sz="0" w:space="0" w:color="auto"/>
      </w:divBdr>
    </w:div>
    <w:div w:id="798231518">
      <w:bodyDiv w:val="1"/>
      <w:marLeft w:val="0"/>
      <w:marRight w:val="0"/>
      <w:marTop w:val="0"/>
      <w:marBottom w:val="0"/>
      <w:divBdr>
        <w:top w:val="none" w:sz="0" w:space="0" w:color="auto"/>
        <w:left w:val="none" w:sz="0" w:space="0" w:color="auto"/>
        <w:bottom w:val="none" w:sz="0" w:space="0" w:color="auto"/>
        <w:right w:val="none" w:sz="0" w:space="0" w:color="auto"/>
      </w:divBdr>
    </w:div>
    <w:div w:id="799031835">
      <w:bodyDiv w:val="1"/>
      <w:marLeft w:val="0"/>
      <w:marRight w:val="0"/>
      <w:marTop w:val="0"/>
      <w:marBottom w:val="0"/>
      <w:divBdr>
        <w:top w:val="none" w:sz="0" w:space="0" w:color="auto"/>
        <w:left w:val="none" w:sz="0" w:space="0" w:color="auto"/>
        <w:bottom w:val="none" w:sz="0" w:space="0" w:color="auto"/>
        <w:right w:val="none" w:sz="0" w:space="0" w:color="auto"/>
      </w:divBdr>
    </w:div>
    <w:div w:id="801001798">
      <w:bodyDiv w:val="1"/>
      <w:marLeft w:val="0"/>
      <w:marRight w:val="0"/>
      <w:marTop w:val="0"/>
      <w:marBottom w:val="0"/>
      <w:divBdr>
        <w:top w:val="none" w:sz="0" w:space="0" w:color="auto"/>
        <w:left w:val="none" w:sz="0" w:space="0" w:color="auto"/>
        <w:bottom w:val="none" w:sz="0" w:space="0" w:color="auto"/>
        <w:right w:val="none" w:sz="0" w:space="0" w:color="auto"/>
      </w:divBdr>
    </w:div>
    <w:div w:id="802699842">
      <w:bodyDiv w:val="1"/>
      <w:marLeft w:val="0"/>
      <w:marRight w:val="0"/>
      <w:marTop w:val="0"/>
      <w:marBottom w:val="0"/>
      <w:divBdr>
        <w:top w:val="none" w:sz="0" w:space="0" w:color="auto"/>
        <w:left w:val="none" w:sz="0" w:space="0" w:color="auto"/>
        <w:bottom w:val="none" w:sz="0" w:space="0" w:color="auto"/>
        <w:right w:val="none" w:sz="0" w:space="0" w:color="auto"/>
      </w:divBdr>
    </w:div>
    <w:div w:id="803080381">
      <w:bodyDiv w:val="1"/>
      <w:marLeft w:val="0"/>
      <w:marRight w:val="0"/>
      <w:marTop w:val="0"/>
      <w:marBottom w:val="0"/>
      <w:divBdr>
        <w:top w:val="none" w:sz="0" w:space="0" w:color="auto"/>
        <w:left w:val="none" w:sz="0" w:space="0" w:color="auto"/>
        <w:bottom w:val="none" w:sz="0" w:space="0" w:color="auto"/>
        <w:right w:val="none" w:sz="0" w:space="0" w:color="auto"/>
      </w:divBdr>
    </w:div>
    <w:div w:id="808862859">
      <w:bodyDiv w:val="1"/>
      <w:marLeft w:val="0"/>
      <w:marRight w:val="0"/>
      <w:marTop w:val="0"/>
      <w:marBottom w:val="0"/>
      <w:divBdr>
        <w:top w:val="none" w:sz="0" w:space="0" w:color="auto"/>
        <w:left w:val="none" w:sz="0" w:space="0" w:color="auto"/>
        <w:bottom w:val="none" w:sz="0" w:space="0" w:color="auto"/>
        <w:right w:val="none" w:sz="0" w:space="0" w:color="auto"/>
      </w:divBdr>
    </w:div>
    <w:div w:id="813136679">
      <w:bodyDiv w:val="1"/>
      <w:marLeft w:val="0"/>
      <w:marRight w:val="0"/>
      <w:marTop w:val="0"/>
      <w:marBottom w:val="0"/>
      <w:divBdr>
        <w:top w:val="none" w:sz="0" w:space="0" w:color="auto"/>
        <w:left w:val="none" w:sz="0" w:space="0" w:color="auto"/>
        <w:bottom w:val="none" w:sz="0" w:space="0" w:color="auto"/>
        <w:right w:val="none" w:sz="0" w:space="0" w:color="auto"/>
      </w:divBdr>
    </w:div>
    <w:div w:id="819729422">
      <w:bodyDiv w:val="1"/>
      <w:marLeft w:val="0"/>
      <w:marRight w:val="0"/>
      <w:marTop w:val="0"/>
      <w:marBottom w:val="0"/>
      <w:divBdr>
        <w:top w:val="none" w:sz="0" w:space="0" w:color="auto"/>
        <w:left w:val="none" w:sz="0" w:space="0" w:color="auto"/>
        <w:bottom w:val="none" w:sz="0" w:space="0" w:color="auto"/>
        <w:right w:val="none" w:sz="0" w:space="0" w:color="auto"/>
      </w:divBdr>
    </w:div>
    <w:div w:id="823013567">
      <w:bodyDiv w:val="1"/>
      <w:marLeft w:val="0"/>
      <w:marRight w:val="0"/>
      <w:marTop w:val="0"/>
      <w:marBottom w:val="0"/>
      <w:divBdr>
        <w:top w:val="none" w:sz="0" w:space="0" w:color="auto"/>
        <w:left w:val="none" w:sz="0" w:space="0" w:color="auto"/>
        <w:bottom w:val="none" w:sz="0" w:space="0" w:color="auto"/>
        <w:right w:val="none" w:sz="0" w:space="0" w:color="auto"/>
      </w:divBdr>
    </w:div>
    <w:div w:id="823546922">
      <w:bodyDiv w:val="1"/>
      <w:marLeft w:val="0"/>
      <w:marRight w:val="0"/>
      <w:marTop w:val="0"/>
      <w:marBottom w:val="0"/>
      <w:divBdr>
        <w:top w:val="none" w:sz="0" w:space="0" w:color="auto"/>
        <w:left w:val="none" w:sz="0" w:space="0" w:color="auto"/>
        <w:bottom w:val="none" w:sz="0" w:space="0" w:color="auto"/>
        <w:right w:val="none" w:sz="0" w:space="0" w:color="auto"/>
      </w:divBdr>
      <w:divsChild>
        <w:div w:id="52876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627815">
      <w:bodyDiv w:val="1"/>
      <w:marLeft w:val="0"/>
      <w:marRight w:val="0"/>
      <w:marTop w:val="0"/>
      <w:marBottom w:val="0"/>
      <w:divBdr>
        <w:top w:val="none" w:sz="0" w:space="0" w:color="auto"/>
        <w:left w:val="none" w:sz="0" w:space="0" w:color="auto"/>
        <w:bottom w:val="none" w:sz="0" w:space="0" w:color="auto"/>
        <w:right w:val="none" w:sz="0" w:space="0" w:color="auto"/>
      </w:divBdr>
    </w:div>
    <w:div w:id="829642473">
      <w:bodyDiv w:val="1"/>
      <w:marLeft w:val="0"/>
      <w:marRight w:val="0"/>
      <w:marTop w:val="0"/>
      <w:marBottom w:val="0"/>
      <w:divBdr>
        <w:top w:val="none" w:sz="0" w:space="0" w:color="auto"/>
        <w:left w:val="none" w:sz="0" w:space="0" w:color="auto"/>
        <w:bottom w:val="none" w:sz="0" w:space="0" w:color="auto"/>
        <w:right w:val="none" w:sz="0" w:space="0" w:color="auto"/>
      </w:divBdr>
    </w:div>
    <w:div w:id="830217479">
      <w:bodyDiv w:val="1"/>
      <w:marLeft w:val="0"/>
      <w:marRight w:val="0"/>
      <w:marTop w:val="0"/>
      <w:marBottom w:val="0"/>
      <w:divBdr>
        <w:top w:val="none" w:sz="0" w:space="0" w:color="auto"/>
        <w:left w:val="none" w:sz="0" w:space="0" w:color="auto"/>
        <w:bottom w:val="none" w:sz="0" w:space="0" w:color="auto"/>
        <w:right w:val="none" w:sz="0" w:space="0" w:color="auto"/>
      </w:divBdr>
    </w:div>
    <w:div w:id="834959099">
      <w:bodyDiv w:val="1"/>
      <w:marLeft w:val="0"/>
      <w:marRight w:val="0"/>
      <w:marTop w:val="0"/>
      <w:marBottom w:val="0"/>
      <w:divBdr>
        <w:top w:val="none" w:sz="0" w:space="0" w:color="auto"/>
        <w:left w:val="none" w:sz="0" w:space="0" w:color="auto"/>
        <w:bottom w:val="none" w:sz="0" w:space="0" w:color="auto"/>
        <w:right w:val="none" w:sz="0" w:space="0" w:color="auto"/>
      </w:divBdr>
    </w:div>
    <w:div w:id="837161368">
      <w:bodyDiv w:val="1"/>
      <w:marLeft w:val="0"/>
      <w:marRight w:val="0"/>
      <w:marTop w:val="0"/>
      <w:marBottom w:val="0"/>
      <w:divBdr>
        <w:top w:val="none" w:sz="0" w:space="0" w:color="auto"/>
        <w:left w:val="none" w:sz="0" w:space="0" w:color="auto"/>
        <w:bottom w:val="none" w:sz="0" w:space="0" w:color="auto"/>
        <w:right w:val="none" w:sz="0" w:space="0" w:color="auto"/>
      </w:divBdr>
    </w:div>
    <w:div w:id="849873404">
      <w:bodyDiv w:val="1"/>
      <w:marLeft w:val="0"/>
      <w:marRight w:val="0"/>
      <w:marTop w:val="0"/>
      <w:marBottom w:val="0"/>
      <w:divBdr>
        <w:top w:val="none" w:sz="0" w:space="0" w:color="auto"/>
        <w:left w:val="none" w:sz="0" w:space="0" w:color="auto"/>
        <w:bottom w:val="none" w:sz="0" w:space="0" w:color="auto"/>
        <w:right w:val="none" w:sz="0" w:space="0" w:color="auto"/>
      </w:divBdr>
    </w:div>
    <w:div w:id="853616168">
      <w:bodyDiv w:val="1"/>
      <w:marLeft w:val="0"/>
      <w:marRight w:val="0"/>
      <w:marTop w:val="0"/>
      <w:marBottom w:val="0"/>
      <w:divBdr>
        <w:top w:val="none" w:sz="0" w:space="0" w:color="auto"/>
        <w:left w:val="none" w:sz="0" w:space="0" w:color="auto"/>
        <w:bottom w:val="none" w:sz="0" w:space="0" w:color="auto"/>
        <w:right w:val="none" w:sz="0" w:space="0" w:color="auto"/>
      </w:divBdr>
    </w:div>
    <w:div w:id="883639002">
      <w:bodyDiv w:val="1"/>
      <w:marLeft w:val="0"/>
      <w:marRight w:val="0"/>
      <w:marTop w:val="0"/>
      <w:marBottom w:val="0"/>
      <w:divBdr>
        <w:top w:val="none" w:sz="0" w:space="0" w:color="auto"/>
        <w:left w:val="none" w:sz="0" w:space="0" w:color="auto"/>
        <w:bottom w:val="none" w:sz="0" w:space="0" w:color="auto"/>
        <w:right w:val="none" w:sz="0" w:space="0" w:color="auto"/>
      </w:divBdr>
    </w:div>
    <w:div w:id="884029665">
      <w:bodyDiv w:val="1"/>
      <w:marLeft w:val="0"/>
      <w:marRight w:val="0"/>
      <w:marTop w:val="0"/>
      <w:marBottom w:val="0"/>
      <w:divBdr>
        <w:top w:val="none" w:sz="0" w:space="0" w:color="auto"/>
        <w:left w:val="none" w:sz="0" w:space="0" w:color="auto"/>
        <w:bottom w:val="none" w:sz="0" w:space="0" w:color="auto"/>
        <w:right w:val="none" w:sz="0" w:space="0" w:color="auto"/>
      </w:divBdr>
    </w:div>
    <w:div w:id="887496922">
      <w:bodyDiv w:val="1"/>
      <w:marLeft w:val="0"/>
      <w:marRight w:val="0"/>
      <w:marTop w:val="0"/>
      <w:marBottom w:val="0"/>
      <w:divBdr>
        <w:top w:val="none" w:sz="0" w:space="0" w:color="auto"/>
        <w:left w:val="none" w:sz="0" w:space="0" w:color="auto"/>
        <w:bottom w:val="none" w:sz="0" w:space="0" w:color="auto"/>
        <w:right w:val="none" w:sz="0" w:space="0" w:color="auto"/>
      </w:divBdr>
      <w:divsChild>
        <w:div w:id="565846964">
          <w:marLeft w:val="0"/>
          <w:marRight w:val="0"/>
          <w:marTop w:val="0"/>
          <w:marBottom w:val="0"/>
          <w:divBdr>
            <w:top w:val="none" w:sz="0" w:space="0" w:color="auto"/>
            <w:left w:val="none" w:sz="0" w:space="0" w:color="auto"/>
            <w:bottom w:val="none" w:sz="0" w:space="0" w:color="auto"/>
            <w:right w:val="none" w:sz="0" w:space="0" w:color="auto"/>
          </w:divBdr>
        </w:div>
        <w:div w:id="620384643">
          <w:marLeft w:val="0"/>
          <w:marRight w:val="0"/>
          <w:marTop w:val="0"/>
          <w:marBottom w:val="0"/>
          <w:divBdr>
            <w:top w:val="none" w:sz="0" w:space="0" w:color="auto"/>
            <w:left w:val="none" w:sz="0" w:space="0" w:color="auto"/>
            <w:bottom w:val="none" w:sz="0" w:space="0" w:color="auto"/>
            <w:right w:val="none" w:sz="0" w:space="0" w:color="auto"/>
          </w:divBdr>
        </w:div>
        <w:div w:id="1343554158">
          <w:marLeft w:val="0"/>
          <w:marRight w:val="0"/>
          <w:marTop w:val="0"/>
          <w:marBottom w:val="0"/>
          <w:divBdr>
            <w:top w:val="none" w:sz="0" w:space="0" w:color="auto"/>
            <w:left w:val="none" w:sz="0" w:space="0" w:color="auto"/>
            <w:bottom w:val="none" w:sz="0" w:space="0" w:color="auto"/>
            <w:right w:val="none" w:sz="0" w:space="0" w:color="auto"/>
          </w:divBdr>
        </w:div>
        <w:div w:id="1652518510">
          <w:marLeft w:val="0"/>
          <w:marRight w:val="0"/>
          <w:marTop w:val="0"/>
          <w:marBottom w:val="0"/>
          <w:divBdr>
            <w:top w:val="none" w:sz="0" w:space="0" w:color="auto"/>
            <w:left w:val="none" w:sz="0" w:space="0" w:color="auto"/>
            <w:bottom w:val="none" w:sz="0" w:space="0" w:color="auto"/>
            <w:right w:val="none" w:sz="0" w:space="0" w:color="auto"/>
          </w:divBdr>
        </w:div>
      </w:divsChild>
    </w:div>
    <w:div w:id="888346382">
      <w:bodyDiv w:val="1"/>
      <w:marLeft w:val="0"/>
      <w:marRight w:val="0"/>
      <w:marTop w:val="0"/>
      <w:marBottom w:val="0"/>
      <w:divBdr>
        <w:top w:val="none" w:sz="0" w:space="0" w:color="auto"/>
        <w:left w:val="none" w:sz="0" w:space="0" w:color="auto"/>
        <w:bottom w:val="none" w:sz="0" w:space="0" w:color="auto"/>
        <w:right w:val="none" w:sz="0" w:space="0" w:color="auto"/>
      </w:divBdr>
    </w:div>
    <w:div w:id="889414653">
      <w:bodyDiv w:val="1"/>
      <w:marLeft w:val="0"/>
      <w:marRight w:val="0"/>
      <w:marTop w:val="0"/>
      <w:marBottom w:val="0"/>
      <w:divBdr>
        <w:top w:val="none" w:sz="0" w:space="0" w:color="auto"/>
        <w:left w:val="none" w:sz="0" w:space="0" w:color="auto"/>
        <w:bottom w:val="none" w:sz="0" w:space="0" w:color="auto"/>
        <w:right w:val="none" w:sz="0" w:space="0" w:color="auto"/>
      </w:divBdr>
    </w:div>
    <w:div w:id="893540581">
      <w:bodyDiv w:val="1"/>
      <w:marLeft w:val="0"/>
      <w:marRight w:val="0"/>
      <w:marTop w:val="0"/>
      <w:marBottom w:val="0"/>
      <w:divBdr>
        <w:top w:val="none" w:sz="0" w:space="0" w:color="auto"/>
        <w:left w:val="none" w:sz="0" w:space="0" w:color="auto"/>
        <w:bottom w:val="none" w:sz="0" w:space="0" w:color="auto"/>
        <w:right w:val="none" w:sz="0" w:space="0" w:color="auto"/>
      </w:divBdr>
    </w:div>
    <w:div w:id="893541852">
      <w:bodyDiv w:val="1"/>
      <w:marLeft w:val="0"/>
      <w:marRight w:val="0"/>
      <w:marTop w:val="0"/>
      <w:marBottom w:val="0"/>
      <w:divBdr>
        <w:top w:val="none" w:sz="0" w:space="0" w:color="auto"/>
        <w:left w:val="none" w:sz="0" w:space="0" w:color="auto"/>
        <w:bottom w:val="none" w:sz="0" w:space="0" w:color="auto"/>
        <w:right w:val="none" w:sz="0" w:space="0" w:color="auto"/>
      </w:divBdr>
    </w:div>
    <w:div w:id="897781252">
      <w:bodyDiv w:val="1"/>
      <w:marLeft w:val="0"/>
      <w:marRight w:val="0"/>
      <w:marTop w:val="0"/>
      <w:marBottom w:val="0"/>
      <w:divBdr>
        <w:top w:val="none" w:sz="0" w:space="0" w:color="auto"/>
        <w:left w:val="none" w:sz="0" w:space="0" w:color="auto"/>
        <w:bottom w:val="none" w:sz="0" w:space="0" w:color="auto"/>
        <w:right w:val="none" w:sz="0" w:space="0" w:color="auto"/>
      </w:divBdr>
    </w:div>
    <w:div w:id="900092549">
      <w:bodyDiv w:val="1"/>
      <w:marLeft w:val="0"/>
      <w:marRight w:val="0"/>
      <w:marTop w:val="0"/>
      <w:marBottom w:val="0"/>
      <w:divBdr>
        <w:top w:val="none" w:sz="0" w:space="0" w:color="auto"/>
        <w:left w:val="none" w:sz="0" w:space="0" w:color="auto"/>
        <w:bottom w:val="none" w:sz="0" w:space="0" w:color="auto"/>
        <w:right w:val="none" w:sz="0" w:space="0" w:color="auto"/>
      </w:divBdr>
    </w:div>
    <w:div w:id="903293991">
      <w:bodyDiv w:val="1"/>
      <w:marLeft w:val="0"/>
      <w:marRight w:val="0"/>
      <w:marTop w:val="0"/>
      <w:marBottom w:val="0"/>
      <w:divBdr>
        <w:top w:val="none" w:sz="0" w:space="0" w:color="auto"/>
        <w:left w:val="none" w:sz="0" w:space="0" w:color="auto"/>
        <w:bottom w:val="none" w:sz="0" w:space="0" w:color="auto"/>
        <w:right w:val="none" w:sz="0" w:space="0" w:color="auto"/>
      </w:divBdr>
    </w:div>
    <w:div w:id="905997921">
      <w:bodyDiv w:val="1"/>
      <w:marLeft w:val="0"/>
      <w:marRight w:val="0"/>
      <w:marTop w:val="0"/>
      <w:marBottom w:val="0"/>
      <w:divBdr>
        <w:top w:val="none" w:sz="0" w:space="0" w:color="auto"/>
        <w:left w:val="none" w:sz="0" w:space="0" w:color="auto"/>
        <w:bottom w:val="none" w:sz="0" w:space="0" w:color="auto"/>
        <w:right w:val="none" w:sz="0" w:space="0" w:color="auto"/>
      </w:divBdr>
    </w:div>
    <w:div w:id="908081578">
      <w:bodyDiv w:val="1"/>
      <w:marLeft w:val="0"/>
      <w:marRight w:val="0"/>
      <w:marTop w:val="0"/>
      <w:marBottom w:val="0"/>
      <w:divBdr>
        <w:top w:val="none" w:sz="0" w:space="0" w:color="auto"/>
        <w:left w:val="none" w:sz="0" w:space="0" w:color="auto"/>
        <w:bottom w:val="none" w:sz="0" w:space="0" w:color="auto"/>
        <w:right w:val="none" w:sz="0" w:space="0" w:color="auto"/>
      </w:divBdr>
      <w:divsChild>
        <w:div w:id="14440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83603">
      <w:bodyDiv w:val="1"/>
      <w:marLeft w:val="0"/>
      <w:marRight w:val="0"/>
      <w:marTop w:val="0"/>
      <w:marBottom w:val="0"/>
      <w:divBdr>
        <w:top w:val="none" w:sz="0" w:space="0" w:color="auto"/>
        <w:left w:val="none" w:sz="0" w:space="0" w:color="auto"/>
        <w:bottom w:val="none" w:sz="0" w:space="0" w:color="auto"/>
        <w:right w:val="none" w:sz="0" w:space="0" w:color="auto"/>
      </w:divBdr>
    </w:div>
    <w:div w:id="913126647">
      <w:bodyDiv w:val="1"/>
      <w:marLeft w:val="0"/>
      <w:marRight w:val="0"/>
      <w:marTop w:val="0"/>
      <w:marBottom w:val="0"/>
      <w:divBdr>
        <w:top w:val="none" w:sz="0" w:space="0" w:color="auto"/>
        <w:left w:val="none" w:sz="0" w:space="0" w:color="auto"/>
        <w:bottom w:val="none" w:sz="0" w:space="0" w:color="auto"/>
        <w:right w:val="none" w:sz="0" w:space="0" w:color="auto"/>
      </w:divBdr>
    </w:div>
    <w:div w:id="913974937">
      <w:bodyDiv w:val="1"/>
      <w:marLeft w:val="0"/>
      <w:marRight w:val="0"/>
      <w:marTop w:val="0"/>
      <w:marBottom w:val="0"/>
      <w:divBdr>
        <w:top w:val="none" w:sz="0" w:space="0" w:color="auto"/>
        <w:left w:val="none" w:sz="0" w:space="0" w:color="auto"/>
        <w:bottom w:val="none" w:sz="0" w:space="0" w:color="auto"/>
        <w:right w:val="none" w:sz="0" w:space="0" w:color="auto"/>
      </w:divBdr>
    </w:div>
    <w:div w:id="916522268">
      <w:bodyDiv w:val="1"/>
      <w:marLeft w:val="0"/>
      <w:marRight w:val="0"/>
      <w:marTop w:val="0"/>
      <w:marBottom w:val="0"/>
      <w:divBdr>
        <w:top w:val="none" w:sz="0" w:space="0" w:color="auto"/>
        <w:left w:val="none" w:sz="0" w:space="0" w:color="auto"/>
        <w:bottom w:val="none" w:sz="0" w:space="0" w:color="auto"/>
        <w:right w:val="none" w:sz="0" w:space="0" w:color="auto"/>
      </w:divBdr>
    </w:div>
    <w:div w:id="920794824">
      <w:bodyDiv w:val="1"/>
      <w:marLeft w:val="0"/>
      <w:marRight w:val="0"/>
      <w:marTop w:val="0"/>
      <w:marBottom w:val="0"/>
      <w:divBdr>
        <w:top w:val="none" w:sz="0" w:space="0" w:color="auto"/>
        <w:left w:val="none" w:sz="0" w:space="0" w:color="auto"/>
        <w:bottom w:val="none" w:sz="0" w:space="0" w:color="auto"/>
        <w:right w:val="none" w:sz="0" w:space="0" w:color="auto"/>
      </w:divBdr>
    </w:div>
    <w:div w:id="922760994">
      <w:bodyDiv w:val="1"/>
      <w:marLeft w:val="0"/>
      <w:marRight w:val="0"/>
      <w:marTop w:val="0"/>
      <w:marBottom w:val="0"/>
      <w:divBdr>
        <w:top w:val="none" w:sz="0" w:space="0" w:color="auto"/>
        <w:left w:val="none" w:sz="0" w:space="0" w:color="auto"/>
        <w:bottom w:val="none" w:sz="0" w:space="0" w:color="auto"/>
        <w:right w:val="none" w:sz="0" w:space="0" w:color="auto"/>
      </w:divBdr>
    </w:div>
    <w:div w:id="924386406">
      <w:bodyDiv w:val="1"/>
      <w:marLeft w:val="0"/>
      <w:marRight w:val="0"/>
      <w:marTop w:val="0"/>
      <w:marBottom w:val="0"/>
      <w:divBdr>
        <w:top w:val="none" w:sz="0" w:space="0" w:color="auto"/>
        <w:left w:val="none" w:sz="0" w:space="0" w:color="auto"/>
        <w:bottom w:val="none" w:sz="0" w:space="0" w:color="auto"/>
        <w:right w:val="none" w:sz="0" w:space="0" w:color="auto"/>
      </w:divBdr>
    </w:div>
    <w:div w:id="926770884">
      <w:bodyDiv w:val="1"/>
      <w:marLeft w:val="0"/>
      <w:marRight w:val="0"/>
      <w:marTop w:val="0"/>
      <w:marBottom w:val="0"/>
      <w:divBdr>
        <w:top w:val="none" w:sz="0" w:space="0" w:color="auto"/>
        <w:left w:val="none" w:sz="0" w:space="0" w:color="auto"/>
        <w:bottom w:val="none" w:sz="0" w:space="0" w:color="auto"/>
        <w:right w:val="none" w:sz="0" w:space="0" w:color="auto"/>
      </w:divBdr>
    </w:div>
    <w:div w:id="931931732">
      <w:bodyDiv w:val="1"/>
      <w:marLeft w:val="0"/>
      <w:marRight w:val="0"/>
      <w:marTop w:val="0"/>
      <w:marBottom w:val="0"/>
      <w:divBdr>
        <w:top w:val="none" w:sz="0" w:space="0" w:color="auto"/>
        <w:left w:val="none" w:sz="0" w:space="0" w:color="auto"/>
        <w:bottom w:val="none" w:sz="0" w:space="0" w:color="auto"/>
        <w:right w:val="none" w:sz="0" w:space="0" w:color="auto"/>
      </w:divBdr>
    </w:div>
    <w:div w:id="942954972">
      <w:bodyDiv w:val="1"/>
      <w:marLeft w:val="0"/>
      <w:marRight w:val="0"/>
      <w:marTop w:val="0"/>
      <w:marBottom w:val="0"/>
      <w:divBdr>
        <w:top w:val="none" w:sz="0" w:space="0" w:color="auto"/>
        <w:left w:val="none" w:sz="0" w:space="0" w:color="auto"/>
        <w:bottom w:val="none" w:sz="0" w:space="0" w:color="auto"/>
        <w:right w:val="none" w:sz="0" w:space="0" w:color="auto"/>
      </w:divBdr>
    </w:div>
    <w:div w:id="945815764">
      <w:bodyDiv w:val="1"/>
      <w:marLeft w:val="0"/>
      <w:marRight w:val="0"/>
      <w:marTop w:val="0"/>
      <w:marBottom w:val="0"/>
      <w:divBdr>
        <w:top w:val="none" w:sz="0" w:space="0" w:color="auto"/>
        <w:left w:val="none" w:sz="0" w:space="0" w:color="auto"/>
        <w:bottom w:val="none" w:sz="0" w:space="0" w:color="auto"/>
        <w:right w:val="none" w:sz="0" w:space="0" w:color="auto"/>
      </w:divBdr>
    </w:div>
    <w:div w:id="951981033">
      <w:bodyDiv w:val="1"/>
      <w:marLeft w:val="0"/>
      <w:marRight w:val="0"/>
      <w:marTop w:val="0"/>
      <w:marBottom w:val="0"/>
      <w:divBdr>
        <w:top w:val="none" w:sz="0" w:space="0" w:color="auto"/>
        <w:left w:val="none" w:sz="0" w:space="0" w:color="auto"/>
        <w:bottom w:val="none" w:sz="0" w:space="0" w:color="auto"/>
        <w:right w:val="none" w:sz="0" w:space="0" w:color="auto"/>
      </w:divBdr>
    </w:div>
    <w:div w:id="953437943">
      <w:bodyDiv w:val="1"/>
      <w:marLeft w:val="0"/>
      <w:marRight w:val="0"/>
      <w:marTop w:val="0"/>
      <w:marBottom w:val="0"/>
      <w:divBdr>
        <w:top w:val="none" w:sz="0" w:space="0" w:color="auto"/>
        <w:left w:val="none" w:sz="0" w:space="0" w:color="auto"/>
        <w:bottom w:val="none" w:sz="0" w:space="0" w:color="auto"/>
        <w:right w:val="none" w:sz="0" w:space="0" w:color="auto"/>
      </w:divBdr>
    </w:div>
    <w:div w:id="953561663">
      <w:bodyDiv w:val="1"/>
      <w:marLeft w:val="0"/>
      <w:marRight w:val="0"/>
      <w:marTop w:val="0"/>
      <w:marBottom w:val="0"/>
      <w:divBdr>
        <w:top w:val="none" w:sz="0" w:space="0" w:color="auto"/>
        <w:left w:val="none" w:sz="0" w:space="0" w:color="auto"/>
        <w:bottom w:val="none" w:sz="0" w:space="0" w:color="auto"/>
        <w:right w:val="none" w:sz="0" w:space="0" w:color="auto"/>
      </w:divBdr>
    </w:div>
    <w:div w:id="955718391">
      <w:bodyDiv w:val="1"/>
      <w:marLeft w:val="0"/>
      <w:marRight w:val="0"/>
      <w:marTop w:val="0"/>
      <w:marBottom w:val="0"/>
      <w:divBdr>
        <w:top w:val="none" w:sz="0" w:space="0" w:color="auto"/>
        <w:left w:val="none" w:sz="0" w:space="0" w:color="auto"/>
        <w:bottom w:val="none" w:sz="0" w:space="0" w:color="auto"/>
        <w:right w:val="none" w:sz="0" w:space="0" w:color="auto"/>
      </w:divBdr>
    </w:div>
    <w:div w:id="958607290">
      <w:bodyDiv w:val="1"/>
      <w:marLeft w:val="0"/>
      <w:marRight w:val="0"/>
      <w:marTop w:val="0"/>
      <w:marBottom w:val="0"/>
      <w:divBdr>
        <w:top w:val="none" w:sz="0" w:space="0" w:color="auto"/>
        <w:left w:val="none" w:sz="0" w:space="0" w:color="auto"/>
        <w:bottom w:val="none" w:sz="0" w:space="0" w:color="auto"/>
        <w:right w:val="none" w:sz="0" w:space="0" w:color="auto"/>
      </w:divBdr>
    </w:div>
    <w:div w:id="968243254">
      <w:bodyDiv w:val="1"/>
      <w:marLeft w:val="0"/>
      <w:marRight w:val="0"/>
      <w:marTop w:val="0"/>
      <w:marBottom w:val="0"/>
      <w:divBdr>
        <w:top w:val="none" w:sz="0" w:space="0" w:color="auto"/>
        <w:left w:val="none" w:sz="0" w:space="0" w:color="auto"/>
        <w:bottom w:val="none" w:sz="0" w:space="0" w:color="auto"/>
        <w:right w:val="none" w:sz="0" w:space="0" w:color="auto"/>
      </w:divBdr>
    </w:div>
    <w:div w:id="972251955">
      <w:bodyDiv w:val="1"/>
      <w:marLeft w:val="0"/>
      <w:marRight w:val="0"/>
      <w:marTop w:val="0"/>
      <w:marBottom w:val="0"/>
      <w:divBdr>
        <w:top w:val="none" w:sz="0" w:space="0" w:color="auto"/>
        <w:left w:val="none" w:sz="0" w:space="0" w:color="auto"/>
        <w:bottom w:val="none" w:sz="0" w:space="0" w:color="auto"/>
        <w:right w:val="none" w:sz="0" w:space="0" w:color="auto"/>
      </w:divBdr>
    </w:div>
    <w:div w:id="975186699">
      <w:bodyDiv w:val="1"/>
      <w:marLeft w:val="0"/>
      <w:marRight w:val="0"/>
      <w:marTop w:val="0"/>
      <w:marBottom w:val="0"/>
      <w:divBdr>
        <w:top w:val="none" w:sz="0" w:space="0" w:color="auto"/>
        <w:left w:val="none" w:sz="0" w:space="0" w:color="auto"/>
        <w:bottom w:val="none" w:sz="0" w:space="0" w:color="auto"/>
        <w:right w:val="none" w:sz="0" w:space="0" w:color="auto"/>
      </w:divBdr>
    </w:div>
    <w:div w:id="978344872">
      <w:bodyDiv w:val="1"/>
      <w:marLeft w:val="0"/>
      <w:marRight w:val="0"/>
      <w:marTop w:val="0"/>
      <w:marBottom w:val="0"/>
      <w:divBdr>
        <w:top w:val="none" w:sz="0" w:space="0" w:color="auto"/>
        <w:left w:val="none" w:sz="0" w:space="0" w:color="auto"/>
        <w:bottom w:val="none" w:sz="0" w:space="0" w:color="auto"/>
        <w:right w:val="none" w:sz="0" w:space="0" w:color="auto"/>
      </w:divBdr>
    </w:div>
    <w:div w:id="980694851">
      <w:bodyDiv w:val="1"/>
      <w:marLeft w:val="0"/>
      <w:marRight w:val="0"/>
      <w:marTop w:val="0"/>
      <w:marBottom w:val="0"/>
      <w:divBdr>
        <w:top w:val="none" w:sz="0" w:space="0" w:color="auto"/>
        <w:left w:val="none" w:sz="0" w:space="0" w:color="auto"/>
        <w:bottom w:val="none" w:sz="0" w:space="0" w:color="auto"/>
        <w:right w:val="none" w:sz="0" w:space="0" w:color="auto"/>
      </w:divBdr>
    </w:div>
    <w:div w:id="984894237">
      <w:bodyDiv w:val="1"/>
      <w:marLeft w:val="0"/>
      <w:marRight w:val="0"/>
      <w:marTop w:val="0"/>
      <w:marBottom w:val="0"/>
      <w:divBdr>
        <w:top w:val="none" w:sz="0" w:space="0" w:color="auto"/>
        <w:left w:val="none" w:sz="0" w:space="0" w:color="auto"/>
        <w:bottom w:val="none" w:sz="0" w:space="0" w:color="auto"/>
        <w:right w:val="none" w:sz="0" w:space="0" w:color="auto"/>
      </w:divBdr>
    </w:div>
    <w:div w:id="988747906">
      <w:bodyDiv w:val="1"/>
      <w:marLeft w:val="0"/>
      <w:marRight w:val="0"/>
      <w:marTop w:val="0"/>
      <w:marBottom w:val="0"/>
      <w:divBdr>
        <w:top w:val="none" w:sz="0" w:space="0" w:color="auto"/>
        <w:left w:val="none" w:sz="0" w:space="0" w:color="auto"/>
        <w:bottom w:val="none" w:sz="0" w:space="0" w:color="auto"/>
        <w:right w:val="none" w:sz="0" w:space="0" w:color="auto"/>
      </w:divBdr>
    </w:div>
    <w:div w:id="993030325">
      <w:bodyDiv w:val="1"/>
      <w:marLeft w:val="0"/>
      <w:marRight w:val="0"/>
      <w:marTop w:val="0"/>
      <w:marBottom w:val="0"/>
      <w:divBdr>
        <w:top w:val="none" w:sz="0" w:space="0" w:color="auto"/>
        <w:left w:val="none" w:sz="0" w:space="0" w:color="auto"/>
        <w:bottom w:val="none" w:sz="0" w:space="0" w:color="auto"/>
        <w:right w:val="none" w:sz="0" w:space="0" w:color="auto"/>
      </w:divBdr>
    </w:div>
    <w:div w:id="993342101">
      <w:bodyDiv w:val="1"/>
      <w:marLeft w:val="0"/>
      <w:marRight w:val="0"/>
      <w:marTop w:val="0"/>
      <w:marBottom w:val="0"/>
      <w:divBdr>
        <w:top w:val="none" w:sz="0" w:space="0" w:color="auto"/>
        <w:left w:val="none" w:sz="0" w:space="0" w:color="auto"/>
        <w:bottom w:val="none" w:sz="0" w:space="0" w:color="auto"/>
        <w:right w:val="none" w:sz="0" w:space="0" w:color="auto"/>
      </w:divBdr>
    </w:div>
    <w:div w:id="997534996">
      <w:bodyDiv w:val="1"/>
      <w:marLeft w:val="0"/>
      <w:marRight w:val="0"/>
      <w:marTop w:val="0"/>
      <w:marBottom w:val="0"/>
      <w:divBdr>
        <w:top w:val="none" w:sz="0" w:space="0" w:color="auto"/>
        <w:left w:val="none" w:sz="0" w:space="0" w:color="auto"/>
        <w:bottom w:val="none" w:sz="0" w:space="0" w:color="auto"/>
        <w:right w:val="none" w:sz="0" w:space="0" w:color="auto"/>
      </w:divBdr>
    </w:div>
    <w:div w:id="998003808">
      <w:bodyDiv w:val="1"/>
      <w:marLeft w:val="0"/>
      <w:marRight w:val="0"/>
      <w:marTop w:val="0"/>
      <w:marBottom w:val="0"/>
      <w:divBdr>
        <w:top w:val="none" w:sz="0" w:space="0" w:color="auto"/>
        <w:left w:val="none" w:sz="0" w:space="0" w:color="auto"/>
        <w:bottom w:val="none" w:sz="0" w:space="0" w:color="auto"/>
        <w:right w:val="none" w:sz="0" w:space="0" w:color="auto"/>
      </w:divBdr>
    </w:div>
    <w:div w:id="1002123924">
      <w:bodyDiv w:val="1"/>
      <w:marLeft w:val="0"/>
      <w:marRight w:val="0"/>
      <w:marTop w:val="0"/>
      <w:marBottom w:val="0"/>
      <w:divBdr>
        <w:top w:val="none" w:sz="0" w:space="0" w:color="auto"/>
        <w:left w:val="none" w:sz="0" w:space="0" w:color="auto"/>
        <w:bottom w:val="none" w:sz="0" w:space="0" w:color="auto"/>
        <w:right w:val="none" w:sz="0" w:space="0" w:color="auto"/>
      </w:divBdr>
    </w:div>
    <w:div w:id="1012880980">
      <w:bodyDiv w:val="1"/>
      <w:marLeft w:val="0"/>
      <w:marRight w:val="0"/>
      <w:marTop w:val="0"/>
      <w:marBottom w:val="0"/>
      <w:divBdr>
        <w:top w:val="none" w:sz="0" w:space="0" w:color="auto"/>
        <w:left w:val="none" w:sz="0" w:space="0" w:color="auto"/>
        <w:bottom w:val="none" w:sz="0" w:space="0" w:color="auto"/>
        <w:right w:val="none" w:sz="0" w:space="0" w:color="auto"/>
      </w:divBdr>
    </w:div>
    <w:div w:id="1013073131">
      <w:bodyDiv w:val="1"/>
      <w:marLeft w:val="0"/>
      <w:marRight w:val="0"/>
      <w:marTop w:val="0"/>
      <w:marBottom w:val="0"/>
      <w:divBdr>
        <w:top w:val="none" w:sz="0" w:space="0" w:color="auto"/>
        <w:left w:val="none" w:sz="0" w:space="0" w:color="auto"/>
        <w:bottom w:val="none" w:sz="0" w:space="0" w:color="auto"/>
        <w:right w:val="none" w:sz="0" w:space="0" w:color="auto"/>
      </w:divBdr>
    </w:div>
    <w:div w:id="1013721501">
      <w:bodyDiv w:val="1"/>
      <w:marLeft w:val="0"/>
      <w:marRight w:val="0"/>
      <w:marTop w:val="0"/>
      <w:marBottom w:val="0"/>
      <w:divBdr>
        <w:top w:val="none" w:sz="0" w:space="0" w:color="auto"/>
        <w:left w:val="none" w:sz="0" w:space="0" w:color="auto"/>
        <w:bottom w:val="none" w:sz="0" w:space="0" w:color="auto"/>
        <w:right w:val="none" w:sz="0" w:space="0" w:color="auto"/>
      </w:divBdr>
    </w:div>
    <w:div w:id="1015230404">
      <w:bodyDiv w:val="1"/>
      <w:marLeft w:val="0"/>
      <w:marRight w:val="0"/>
      <w:marTop w:val="0"/>
      <w:marBottom w:val="0"/>
      <w:divBdr>
        <w:top w:val="none" w:sz="0" w:space="0" w:color="auto"/>
        <w:left w:val="none" w:sz="0" w:space="0" w:color="auto"/>
        <w:bottom w:val="none" w:sz="0" w:space="0" w:color="auto"/>
        <w:right w:val="none" w:sz="0" w:space="0" w:color="auto"/>
      </w:divBdr>
    </w:div>
    <w:div w:id="1017121747">
      <w:bodyDiv w:val="1"/>
      <w:marLeft w:val="0"/>
      <w:marRight w:val="0"/>
      <w:marTop w:val="0"/>
      <w:marBottom w:val="0"/>
      <w:divBdr>
        <w:top w:val="none" w:sz="0" w:space="0" w:color="auto"/>
        <w:left w:val="none" w:sz="0" w:space="0" w:color="auto"/>
        <w:bottom w:val="none" w:sz="0" w:space="0" w:color="auto"/>
        <w:right w:val="none" w:sz="0" w:space="0" w:color="auto"/>
      </w:divBdr>
    </w:div>
    <w:div w:id="1017542635">
      <w:bodyDiv w:val="1"/>
      <w:marLeft w:val="0"/>
      <w:marRight w:val="0"/>
      <w:marTop w:val="0"/>
      <w:marBottom w:val="0"/>
      <w:divBdr>
        <w:top w:val="none" w:sz="0" w:space="0" w:color="auto"/>
        <w:left w:val="none" w:sz="0" w:space="0" w:color="auto"/>
        <w:bottom w:val="none" w:sz="0" w:space="0" w:color="auto"/>
        <w:right w:val="none" w:sz="0" w:space="0" w:color="auto"/>
      </w:divBdr>
    </w:div>
    <w:div w:id="1017543945">
      <w:bodyDiv w:val="1"/>
      <w:marLeft w:val="0"/>
      <w:marRight w:val="0"/>
      <w:marTop w:val="0"/>
      <w:marBottom w:val="0"/>
      <w:divBdr>
        <w:top w:val="none" w:sz="0" w:space="0" w:color="auto"/>
        <w:left w:val="none" w:sz="0" w:space="0" w:color="auto"/>
        <w:bottom w:val="none" w:sz="0" w:space="0" w:color="auto"/>
        <w:right w:val="none" w:sz="0" w:space="0" w:color="auto"/>
      </w:divBdr>
    </w:div>
    <w:div w:id="1022437787">
      <w:bodyDiv w:val="1"/>
      <w:marLeft w:val="0"/>
      <w:marRight w:val="0"/>
      <w:marTop w:val="0"/>
      <w:marBottom w:val="0"/>
      <w:divBdr>
        <w:top w:val="none" w:sz="0" w:space="0" w:color="auto"/>
        <w:left w:val="none" w:sz="0" w:space="0" w:color="auto"/>
        <w:bottom w:val="none" w:sz="0" w:space="0" w:color="auto"/>
        <w:right w:val="none" w:sz="0" w:space="0" w:color="auto"/>
      </w:divBdr>
    </w:div>
    <w:div w:id="1022780615">
      <w:bodyDiv w:val="1"/>
      <w:marLeft w:val="0"/>
      <w:marRight w:val="0"/>
      <w:marTop w:val="0"/>
      <w:marBottom w:val="0"/>
      <w:divBdr>
        <w:top w:val="none" w:sz="0" w:space="0" w:color="auto"/>
        <w:left w:val="none" w:sz="0" w:space="0" w:color="auto"/>
        <w:bottom w:val="none" w:sz="0" w:space="0" w:color="auto"/>
        <w:right w:val="none" w:sz="0" w:space="0" w:color="auto"/>
      </w:divBdr>
    </w:div>
    <w:div w:id="1030759905">
      <w:bodyDiv w:val="1"/>
      <w:marLeft w:val="0"/>
      <w:marRight w:val="0"/>
      <w:marTop w:val="0"/>
      <w:marBottom w:val="0"/>
      <w:divBdr>
        <w:top w:val="none" w:sz="0" w:space="0" w:color="auto"/>
        <w:left w:val="none" w:sz="0" w:space="0" w:color="auto"/>
        <w:bottom w:val="none" w:sz="0" w:space="0" w:color="auto"/>
        <w:right w:val="none" w:sz="0" w:space="0" w:color="auto"/>
      </w:divBdr>
    </w:div>
    <w:div w:id="1031027732">
      <w:bodyDiv w:val="1"/>
      <w:marLeft w:val="0"/>
      <w:marRight w:val="0"/>
      <w:marTop w:val="0"/>
      <w:marBottom w:val="0"/>
      <w:divBdr>
        <w:top w:val="none" w:sz="0" w:space="0" w:color="auto"/>
        <w:left w:val="none" w:sz="0" w:space="0" w:color="auto"/>
        <w:bottom w:val="none" w:sz="0" w:space="0" w:color="auto"/>
        <w:right w:val="none" w:sz="0" w:space="0" w:color="auto"/>
      </w:divBdr>
    </w:div>
    <w:div w:id="1032993580">
      <w:bodyDiv w:val="1"/>
      <w:marLeft w:val="0"/>
      <w:marRight w:val="0"/>
      <w:marTop w:val="0"/>
      <w:marBottom w:val="0"/>
      <w:divBdr>
        <w:top w:val="none" w:sz="0" w:space="0" w:color="auto"/>
        <w:left w:val="none" w:sz="0" w:space="0" w:color="auto"/>
        <w:bottom w:val="none" w:sz="0" w:space="0" w:color="auto"/>
        <w:right w:val="none" w:sz="0" w:space="0" w:color="auto"/>
      </w:divBdr>
    </w:div>
    <w:div w:id="1035077232">
      <w:bodyDiv w:val="1"/>
      <w:marLeft w:val="0"/>
      <w:marRight w:val="0"/>
      <w:marTop w:val="0"/>
      <w:marBottom w:val="0"/>
      <w:divBdr>
        <w:top w:val="none" w:sz="0" w:space="0" w:color="auto"/>
        <w:left w:val="none" w:sz="0" w:space="0" w:color="auto"/>
        <w:bottom w:val="none" w:sz="0" w:space="0" w:color="auto"/>
        <w:right w:val="none" w:sz="0" w:space="0" w:color="auto"/>
      </w:divBdr>
    </w:div>
    <w:div w:id="1036541409">
      <w:bodyDiv w:val="1"/>
      <w:marLeft w:val="0"/>
      <w:marRight w:val="0"/>
      <w:marTop w:val="0"/>
      <w:marBottom w:val="0"/>
      <w:divBdr>
        <w:top w:val="none" w:sz="0" w:space="0" w:color="auto"/>
        <w:left w:val="none" w:sz="0" w:space="0" w:color="auto"/>
        <w:bottom w:val="none" w:sz="0" w:space="0" w:color="auto"/>
        <w:right w:val="none" w:sz="0" w:space="0" w:color="auto"/>
      </w:divBdr>
    </w:div>
    <w:div w:id="1037778012">
      <w:bodyDiv w:val="1"/>
      <w:marLeft w:val="0"/>
      <w:marRight w:val="0"/>
      <w:marTop w:val="0"/>
      <w:marBottom w:val="0"/>
      <w:divBdr>
        <w:top w:val="none" w:sz="0" w:space="0" w:color="auto"/>
        <w:left w:val="none" w:sz="0" w:space="0" w:color="auto"/>
        <w:bottom w:val="none" w:sz="0" w:space="0" w:color="auto"/>
        <w:right w:val="none" w:sz="0" w:space="0" w:color="auto"/>
      </w:divBdr>
    </w:div>
    <w:div w:id="1043796595">
      <w:bodyDiv w:val="1"/>
      <w:marLeft w:val="0"/>
      <w:marRight w:val="0"/>
      <w:marTop w:val="0"/>
      <w:marBottom w:val="0"/>
      <w:divBdr>
        <w:top w:val="none" w:sz="0" w:space="0" w:color="auto"/>
        <w:left w:val="none" w:sz="0" w:space="0" w:color="auto"/>
        <w:bottom w:val="none" w:sz="0" w:space="0" w:color="auto"/>
        <w:right w:val="none" w:sz="0" w:space="0" w:color="auto"/>
      </w:divBdr>
    </w:div>
    <w:div w:id="1048333994">
      <w:bodyDiv w:val="1"/>
      <w:marLeft w:val="0"/>
      <w:marRight w:val="0"/>
      <w:marTop w:val="0"/>
      <w:marBottom w:val="0"/>
      <w:divBdr>
        <w:top w:val="none" w:sz="0" w:space="0" w:color="auto"/>
        <w:left w:val="none" w:sz="0" w:space="0" w:color="auto"/>
        <w:bottom w:val="none" w:sz="0" w:space="0" w:color="auto"/>
        <w:right w:val="none" w:sz="0" w:space="0" w:color="auto"/>
      </w:divBdr>
    </w:div>
    <w:div w:id="1049652099">
      <w:bodyDiv w:val="1"/>
      <w:marLeft w:val="0"/>
      <w:marRight w:val="0"/>
      <w:marTop w:val="0"/>
      <w:marBottom w:val="0"/>
      <w:divBdr>
        <w:top w:val="none" w:sz="0" w:space="0" w:color="auto"/>
        <w:left w:val="none" w:sz="0" w:space="0" w:color="auto"/>
        <w:bottom w:val="none" w:sz="0" w:space="0" w:color="auto"/>
        <w:right w:val="none" w:sz="0" w:space="0" w:color="auto"/>
      </w:divBdr>
    </w:div>
    <w:div w:id="1051343050">
      <w:bodyDiv w:val="1"/>
      <w:marLeft w:val="0"/>
      <w:marRight w:val="0"/>
      <w:marTop w:val="0"/>
      <w:marBottom w:val="0"/>
      <w:divBdr>
        <w:top w:val="none" w:sz="0" w:space="0" w:color="auto"/>
        <w:left w:val="none" w:sz="0" w:space="0" w:color="auto"/>
        <w:bottom w:val="none" w:sz="0" w:space="0" w:color="auto"/>
        <w:right w:val="none" w:sz="0" w:space="0" w:color="auto"/>
      </w:divBdr>
    </w:div>
    <w:div w:id="1053888101">
      <w:bodyDiv w:val="1"/>
      <w:marLeft w:val="0"/>
      <w:marRight w:val="0"/>
      <w:marTop w:val="0"/>
      <w:marBottom w:val="0"/>
      <w:divBdr>
        <w:top w:val="none" w:sz="0" w:space="0" w:color="auto"/>
        <w:left w:val="none" w:sz="0" w:space="0" w:color="auto"/>
        <w:bottom w:val="none" w:sz="0" w:space="0" w:color="auto"/>
        <w:right w:val="none" w:sz="0" w:space="0" w:color="auto"/>
      </w:divBdr>
    </w:div>
    <w:div w:id="1063522786">
      <w:bodyDiv w:val="1"/>
      <w:marLeft w:val="0"/>
      <w:marRight w:val="0"/>
      <w:marTop w:val="0"/>
      <w:marBottom w:val="0"/>
      <w:divBdr>
        <w:top w:val="none" w:sz="0" w:space="0" w:color="auto"/>
        <w:left w:val="none" w:sz="0" w:space="0" w:color="auto"/>
        <w:bottom w:val="none" w:sz="0" w:space="0" w:color="auto"/>
        <w:right w:val="none" w:sz="0" w:space="0" w:color="auto"/>
      </w:divBdr>
    </w:div>
    <w:div w:id="1063721903">
      <w:bodyDiv w:val="1"/>
      <w:marLeft w:val="0"/>
      <w:marRight w:val="0"/>
      <w:marTop w:val="0"/>
      <w:marBottom w:val="0"/>
      <w:divBdr>
        <w:top w:val="none" w:sz="0" w:space="0" w:color="auto"/>
        <w:left w:val="none" w:sz="0" w:space="0" w:color="auto"/>
        <w:bottom w:val="none" w:sz="0" w:space="0" w:color="auto"/>
        <w:right w:val="none" w:sz="0" w:space="0" w:color="auto"/>
      </w:divBdr>
    </w:div>
    <w:div w:id="1065492339">
      <w:bodyDiv w:val="1"/>
      <w:marLeft w:val="0"/>
      <w:marRight w:val="0"/>
      <w:marTop w:val="0"/>
      <w:marBottom w:val="0"/>
      <w:divBdr>
        <w:top w:val="none" w:sz="0" w:space="0" w:color="auto"/>
        <w:left w:val="none" w:sz="0" w:space="0" w:color="auto"/>
        <w:bottom w:val="none" w:sz="0" w:space="0" w:color="auto"/>
        <w:right w:val="none" w:sz="0" w:space="0" w:color="auto"/>
      </w:divBdr>
    </w:div>
    <w:div w:id="1067992442">
      <w:bodyDiv w:val="1"/>
      <w:marLeft w:val="0"/>
      <w:marRight w:val="0"/>
      <w:marTop w:val="0"/>
      <w:marBottom w:val="0"/>
      <w:divBdr>
        <w:top w:val="none" w:sz="0" w:space="0" w:color="auto"/>
        <w:left w:val="none" w:sz="0" w:space="0" w:color="auto"/>
        <w:bottom w:val="none" w:sz="0" w:space="0" w:color="auto"/>
        <w:right w:val="none" w:sz="0" w:space="0" w:color="auto"/>
      </w:divBdr>
      <w:divsChild>
        <w:div w:id="896354184">
          <w:marLeft w:val="0"/>
          <w:marRight w:val="0"/>
          <w:marTop w:val="0"/>
          <w:marBottom w:val="0"/>
          <w:divBdr>
            <w:top w:val="none" w:sz="0" w:space="0" w:color="auto"/>
            <w:left w:val="none" w:sz="0" w:space="0" w:color="auto"/>
            <w:bottom w:val="none" w:sz="0" w:space="0" w:color="auto"/>
            <w:right w:val="none" w:sz="0" w:space="0" w:color="auto"/>
          </w:divBdr>
          <w:divsChild>
            <w:div w:id="2402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7047">
      <w:bodyDiv w:val="1"/>
      <w:marLeft w:val="0"/>
      <w:marRight w:val="0"/>
      <w:marTop w:val="0"/>
      <w:marBottom w:val="0"/>
      <w:divBdr>
        <w:top w:val="none" w:sz="0" w:space="0" w:color="auto"/>
        <w:left w:val="none" w:sz="0" w:space="0" w:color="auto"/>
        <w:bottom w:val="none" w:sz="0" w:space="0" w:color="auto"/>
        <w:right w:val="none" w:sz="0" w:space="0" w:color="auto"/>
      </w:divBdr>
    </w:div>
    <w:div w:id="1069964454">
      <w:bodyDiv w:val="1"/>
      <w:marLeft w:val="0"/>
      <w:marRight w:val="0"/>
      <w:marTop w:val="0"/>
      <w:marBottom w:val="0"/>
      <w:divBdr>
        <w:top w:val="none" w:sz="0" w:space="0" w:color="auto"/>
        <w:left w:val="none" w:sz="0" w:space="0" w:color="auto"/>
        <w:bottom w:val="none" w:sz="0" w:space="0" w:color="auto"/>
        <w:right w:val="none" w:sz="0" w:space="0" w:color="auto"/>
      </w:divBdr>
    </w:div>
    <w:div w:id="1075779753">
      <w:bodyDiv w:val="1"/>
      <w:marLeft w:val="0"/>
      <w:marRight w:val="0"/>
      <w:marTop w:val="0"/>
      <w:marBottom w:val="0"/>
      <w:divBdr>
        <w:top w:val="none" w:sz="0" w:space="0" w:color="auto"/>
        <w:left w:val="none" w:sz="0" w:space="0" w:color="auto"/>
        <w:bottom w:val="none" w:sz="0" w:space="0" w:color="auto"/>
        <w:right w:val="none" w:sz="0" w:space="0" w:color="auto"/>
      </w:divBdr>
    </w:div>
    <w:div w:id="1075857186">
      <w:bodyDiv w:val="1"/>
      <w:marLeft w:val="0"/>
      <w:marRight w:val="0"/>
      <w:marTop w:val="0"/>
      <w:marBottom w:val="0"/>
      <w:divBdr>
        <w:top w:val="none" w:sz="0" w:space="0" w:color="auto"/>
        <w:left w:val="none" w:sz="0" w:space="0" w:color="auto"/>
        <w:bottom w:val="none" w:sz="0" w:space="0" w:color="auto"/>
        <w:right w:val="none" w:sz="0" w:space="0" w:color="auto"/>
      </w:divBdr>
    </w:div>
    <w:div w:id="1075860995">
      <w:bodyDiv w:val="1"/>
      <w:marLeft w:val="0"/>
      <w:marRight w:val="0"/>
      <w:marTop w:val="0"/>
      <w:marBottom w:val="0"/>
      <w:divBdr>
        <w:top w:val="none" w:sz="0" w:space="0" w:color="auto"/>
        <w:left w:val="none" w:sz="0" w:space="0" w:color="auto"/>
        <w:bottom w:val="none" w:sz="0" w:space="0" w:color="auto"/>
        <w:right w:val="none" w:sz="0" w:space="0" w:color="auto"/>
      </w:divBdr>
    </w:div>
    <w:div w:id="1080567165">
      <w:bodyDiv w:val="1"/>
      <w:marLeft w:val="0"/>
      <w:marRight w:val="0"/>
      <w:marTop w:val="0"/>
      <w:marBottom w:val="0"/>
      <w:divBdr>
        <w:top w:val="none" w:sz="0" w:space="0" w:color="auto"/>
        <w:left w:val="none" w:sz="0" w:space="0" w:color="auto"/>
        <w:bottom w:val="none" w:sz="0" w:space="0" w:color="auto"/>
        <w:right w:val="none" w:sz="0" w:space="0" w:color="auto"/>
      </w:divBdr>
    </w:div>
    <w:div w:id="1081026869">
      <w:bodyDiv w:val="1"/>
      <w:marLeft w:val="0"/>
      <w:marRight w:val="0"/>
      <w:marTop w:val="0"/>
      <w:marBottom w:val="0"/>
      <w:divBdr>
        <w:top w:val="none" w:sz="0" w:space="0" w:color="auto"/>
        <w:left w:val="none" w:sz="0" w:space="0" w:color="auto"/>
        <w:bottom w:val="none" w:sz="0" w:space="0" w:color="auto"/>
        <w:right w:val="none" w:sz="0" w:space="0" w:color="auto"/>
      </w:divBdr>
    </w:div>
    <w:div w:id="1081753717">
      <w:bodyDiv w:val="1"/>
      <w:marLeft w:val="0"/>
      <w:marRight w:val="0"/>
      <w:marTop w:val="0"/>
      <w:marBottom w:val="0"/>
      <w:divBdr>
        <w:top w:val="none" w:sz="0" w:space="0" w:color="auto"/>
        <w:left w:val="none" w:sz="0" w:space="0" w:color="auto"/>
        <w:bottom w:val="none" w:sz="0" w:space="0" w:color="auto"/>
        <w:right w:val="none" w:sz="0" w:space="0" w:color="auto"/>
      </w:divBdr>
    </w:div>
    <w:div w:id="1084448244">
      <w:bodyDiv w:val="1"/>
      <w:marLeft w:val="0"/>
      <w:marRight w:val="0"/>
      <w:marTop w:val="0"/>
      <w:marBottom w:val="0"/>
      <w:divBdr>
        <w:top w:val="none" w:sz="0" w:space="0" w:color="auto"/>
        <w:left w:val="none" w:sz="0" w:space="0" w:color="auto"/>
        <w:bottom w:val="none" w:sz="0" w:space="0" w:color="auto"/>
        <w:right w:val="none" w:sz="0" w:space="0" w:color="auto"/>
      </w:divBdr>
      <w:divsChild>
        <w:div w:id="313415199">
          <w:marLeft w:val="274"/>
          <w:marRight w:val="0"/>
          <w:marTop w:val="0"/>
          <w:marBottom w:val="0"/>
          <w:divBdr>
            <w:top w:val="none" w:sz="0" w:space="0" w:color="auto"/>
            <w:left w:val="none" w:sz="0" w:space="0" w:color="auto"/>
            <w:bottom w:val="none" w:sz="0" w:space="0" w:color="auto"/>
            <w:right w:val="none" w:sz="0" w:space="0" w:color="auto"/>
          </w:divBdr>
        </w:div>
        <w:div w:id="1165363132">
          <w:marLeft w:val="274"/>
          <w:marRight w:val="0"/>
          <w:marTop w:val="0"/>
          <w:marBottom w:val="0"/>
          <w:divBdr>
            <w:top w:val="none" w:sz="0" w:space="0" w:color="auto"/>
            <w:left w:val="none" w:sz="0" w:space="0" w:color="auto"/>
            <w:bottom w:val="none" w:sz="0" w:space="0" w:color="auto"/>
            <w:right w:val="none" w:sz="0" w:space="0" w:color="auto"/>
          </w:divBdr>
        </w:div>
        <w:div w:id="2097089185">
          <w:marLeft w:val="274"/>
          <w:marRight w:val="0"/>
          <w:marTop w:val="0"/>
          <w:marBottom w:val="0"/>
          <w:divBdr>
            <w:top w:val="none" w:sz="0" w:space="0" w:color="auto"/>
            <w:left w:val="none" w:sz="0" w:space="0" w:color="auto"/>
            <w:bottom w:val="none" w:sz="0" w:space="0" w:color="auto"/>
            <w:right w:val="none" w:sz="0" w:space="0" w:color="auto"/>
          </w:divBdr>
        </w:div>
      </w:divsChild>
    </w:div>
    <w:div w:id="1091698985">
      <w:bodyDiv w:val="1"/>
      <w:marLeft w:val="0"/>
      <w:marRight w:val="0"/>
      <w:marTop w:val="0"/>
      <w:marBottom w:val="0"/>
      <w:divBdr>
        <w:top w:val="none" w:sz="0" w:space="0" w:color="auto"/>
        <w:left w:val="none" w:sz="0" w:space="0" w:color="auto"/>
        <w:bottom w:val="none" w:sz="0" w:space="0" w:color="auto"/>
        <w:right w:val="none" w:sz="0" w:space="0" w:color="auto"/>
      </w:divBdr>
    </w:div>
    <w:div w:id="1099060848">
      <w:bodyDiv w:val="1"/>
      <w:marLeft w:val="0"/>
      <w:marRight w:val="0"/>
      <w:marTop w:val="0"/>
      <w:marBottom w:val="0"/>
      <w:divBdr>
        <w:top w:val="none" w:sz="0" w:space="0" w:color="auto"/>
        <w:left w:val="none" w:sz="0" w:space="0" w:color="auto"/>
        <w:bottom w:val="none" w:sz="0" w:space="0" w:color="auto"/>
        <w:right w:val="none" w:sz="0" w:space="0" w:color="auto"/>
      </w:divBdr>
    </w:div>
    <w:div w:id="1099445826">
      <w:bodyDiv w:val="1"/>
      <w:marLeft w:val="0"/>
      <w:marRight w:val="0"/>
      <w:marTop w:val="0"/>
      <w:marBottom w:val="0"/>
      <w:divBdr>
        <w:top w:val="none" w:sz="0" w:space="0" w:color="auto"/>
        <w:left w:val="none" w:sz="0" w:space="0" w:color="auto"/>
        <w:bottom w:val="none" w:sz="0" w:space="0" w:color="auto"/>
        <w:right w:val="none" w:sz="0" w:space="0" w:color="auto"/>
      </w:divBdr>
    </w:div>
    <w:div w:id="1100024282">
      <w:bodyDiv w:val="1"/>
      <w:marLeft w:val="0"/>
      <w:marRight w:val="0"/>
      <w:marTop w:val="0"/>
      <w:marBottom w:val="0"/>
      <w:divBdr>
        <w:top w:val="none" w:sz="0" w:space="0" w:color="auto"/>
        <w:left w:val="none" w:sz="0" w:space="0" w:color="auto"/>
        <w:bottom w:val="none" w:sz="0" w:space="0" w:color="auto"/>
        <w:right w:val="none" w:sz="0" w:space="0" w:color="auto"/>
      </w:divBdr>
    </w:div>
    <w:div w:id="1103693093">
      <w:bodyDiv w:val="1"/>
      <w:marLeft w:val="0"/>
      <w:marRight w:val="0"/>
      <w:marTop w:val="0"/>
      <w:marBottom w:val="0"/>
      <w:divBdr>
        <w:top w:val="none" w:sz="0" w:space="0" w:color="auto"/>
        <w:left w:val="none" w:sz="0" w:space="0" w:color="auto"/>
        <w:bottom w:val="none" w:sz="0" w:space="0" w:color="auto"/>
        <w:right w:val="none" w:sz="0" w:space="0" w:color="auto"/>
      </w:divBdr>
    </w:div>
    <w:div w:id="1112362962">
      <w:bodyDiv w:val="1"/>
      <w:marLeft w:val="0"/>
      <w:marRight w:val="0"/>
      <w:marTop w:val="0"/>
      <w:marBottom w:val="0"/>
      <w:divBdr>
        <w:top w:val="none" w:sz="0" w:space="0" w:color="auto"/>
        <w:left w:val="none" w:sz="0" w:space="0" w:color="auto"/>
        <w:bottom w:val="none" w:sz="0" w:space="0" w:color="auto"/>
        <w:right w:val="none" w:sz="0" w:space="0" w:color="auto"/>
      </w:divBdr>
    </w:div>
    <w:div w:id="1112944548">
      <w:bodyDiv w:val="1"/>
      <w:marLeft w:val="0"/>
      <w:marRight w:val="0"/>
      <w:marTop w:val="0"/>
      <w:marBottom w:val="0"/>
      <w:divBdr>
        <w:top w:val="none" w:sz="0" w:space="0" w:color="auto"/>
        <w:left w:val="none" w:sz="0" w:space="0" w:color="auto"/>
        <w:bottom w:val="none" w:sz="0" w:space="0" w:color="auto"/>
        <w:right w:val="none" w:sz="0" w:space="0" w:color="auto"/>
      </w:divBdr>
    </w:div>
    <w:div w:id="1113592327">
      <w:bodyDiv w:val="1"/>
      <w:marLeft w:val="0"/>
      <w:marRight w:val="0"/>
      <w:marTop w:val="0"/>
      <w:marBottom w:val="0"/>
      <w:divBdr>
        <w:top w:val="none" w:sz="0" w:space="0" w:color="auto"/>
        <w:left w:val="none" w:sz="0" w:space="0" w:color="auto"/>
        <w:bottom w:val="none" w:sz="0" w:space="0" w:color="auto"/>
        <w:right w:val="none" w:sz="0" w:space="0" w:color="auto"/>
      </w:divBdr>
    </w:div>
    <w:div w:id="1118522112">
      <w:bodyDiv w:val="1"/>
      <w:marLeft w:val="0"/>
      <w:marRight w:val="0"/>
      <w:marTop w:val="0"/>
      <w:marBottom w:val="0"/>
      <w:divBdr>
        <w:top w:val="none" w:sz="0" w:space="0" w:color="auto"/>
        <w:left w:val="none" w:sz="0" w:space="0" w:color="auto"/>
        <w:bottom w:val="none" w:sz="0" w:space="0" w:color="auto"/>
        <w:right w:val="none" w:sz="0" w:space="0" w:color="auto"/>
      </w:divBdr>
    </w:div>
    <w:div w:id="1120758907">
      <w:bodyDiv w:val="1"/>
      <w:marLeft w:val="0"/>
      <w:marRight w:val="0"/>
      <w:marTop w:val="0"/>
      <w:marBottom w:val="0"/>
      <w:divBdr>
        <w:top w:val="none" w:sz="0" w:space="0" w:color="auto"/>
        <w:left w:val="none" w:sz="0" w:space="0" w:color="auto"/>
        <w:bottom w:val="none" w:sz="0" w:space="0" w:color="auto"/>
        <w:right w:val="none" w:sz="0" w:space="0" w:color="auto"/>
      </w:divBdr>
    </w:div>
    <w:div w:id="1123576555">
      <w:bodyDiv w:val="1"/>
      <w:marLeft w:val="0"/>
      <w:marRight w:val="0"/>
      <w:marTop w:val="0"/>
      <w:marBottom w:val="0"/>
      <w:divBdr>
        <w:top w:val="none" w:sz="0" w:space="0" w:color="auto"/>
        <w:left w:val="none" w:sz="0" w:space="0" w:color="auto"/>
        <w:bottom w:val="none" w:sz="0" w:space="0" w:color="auto"/>
        <w:right w:val="none" w:sz="0" w:space="0" w:color="auto"/>
      </w:divBdr>
      <w:divsChild>
        <w:div w:id="69869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036370">
      <w:bodyDiv w:val="1"/>
      <w:marLeft w:val="0"/>
      <w:marRight w:val="0"/>
      <w:marTop w:val="0"/>
      <w:marBottom w:val="0"/>
      <w:divBdr>
        <w:top w:val="none" w:sz="0" w:space="0" w:color="auto"/>
        <w:left w:val="none" w:sz="0" w:space="0" w:color="auto"/>
        <w:bottom w:val="none" w:sz="0" w:space="0" w:color="auto"/>
        <w:right w:val="none" w:sz="0" w:space="0" w:color="auto"/>
      </w:divBdr>
    </w:div>
    <w:div w:id="1124270322">
      <w:bodyDiv w:val="1"/>
      <w:marLeft w:val="0"/>
      <w:marRight w:val="0"/>
      <w:marTop w:val="0"/>
      <w:marBottom w:val="0"/>
      <w:divBdr>
        <w:top w:val="none" w:sz="0" w:space="0" w:color="auto"/>
        <w:left w:val="none" w:sz="0" w:space="0" w:color="auto"/>
        <w:bottom w:val="none" w:sz="0" w:space="0" w:color="auto"/>
        <w:right w:val="none" w:sz="0" w:space="0" w:color="auto"/>
      </w:divBdr>
    </w:div>
    <w:div w:id="1128934236">
      <w:bodyDiv w:val="1"/>
      <w:marLeft w:val="0"/>
      <w:marRight w:val="0"/>
      <w:marTop w:val="0"/>
      <w:marBottom w:val="0"/>
      <w:divBdr>
        <w:top w:val="none" w:sz="0" w:space="0" w:color="auto"/>
        <w:left w:val="none" w:sz="0" w:space="0" w:color="auto"/>
        <w:bottom w:val="none" w:sz="0" w:space="0" w:color="auto"/>
        <w:right w:val="none" w:sz="0" w:space="0" w:color="auto"/>
      </w:divBdr>
    </w:div>
    <w:div w:id="1129788093">
      <w:bodyDiv w:val="1"/>
      <w:marLeft w:val="0"/>
      <w:marRight w:val="0"/>
      <w:marTop w:val="0"/>
      <w:marBottom w:val="0"/>
      <w:divBdr>
        <w:top w:val="none" w:sz="0" w:space="0" w:color="auto"/>
        <w:left w:val="none" w:sz="0" w:space="0" w:color="auto"/>
        <w:bottom w:val="none" w:sz="0" w:space="0" w:color="auto"/>
        <w:right w:val="none" w:sz="0" w:space="0" w:color="auto"/>
      </w:divBdr>
    </w:div>
    <w:div w:id="1133794485">
      <w:bodyDiv w:val="1"/>
      <w:marLeft w:val="0"/>
      <w:marRight w:val="0"/>
      <w:marTop w:val="0"/>
      <w:marBottom w:val="0"/>
      <w:divBdr>
        <w:top w:val="none" w:sz="0" w:space="0" w:color="auto"/>
        <w:left w:val="none" w:sz="0" w:space="0" w:color="auto"/>
        <w:bottom w:val="none" w:sz="0" w:space="0" w:color="auto"/>
        <w:right w:val="none" w:sz="0" w:space="0" w:color="auto"/>
      </w:divBdr>
    </w:div>
    <w:div w:id="1134786143">
      <w:bodyDiv w:val="1"/>
      <w:marLeft w:val="0"/>
      <w:marRight w:val="0"/>
      <w:marTop w:val="0"/>
      <w:marBottom w:val="0"/>
      <w:divBdr>
        <w:top w:val="none" w:sz="0" w:space="0" w:color="auto"/>
        <w:left w:val="none" w:sz="0" w:space="0" w:color="auto"/>
        <w:bottom w:val="none" w:sz="0" w:space="0" w:color="auto"/>
        <w:right w:val="none" w:sz="0" w:space="0" w:color="auto"/>
      </w:divBdr>
    </w:div>
    <w:div w:id="1136606463">
      <w:bodyDiv w:val="1"/>
      <w:marLeft w:val="0"/>
      <w:marRight w:val="0"/>
      <w:marTop w:val="0"/>
      <w:marBottom w:val="0"/>
      <w:divBdr>
        <w:top w:val="none" w:sz="0" w:space="0" w:color="auto"/>
        <w:left w:val="none" w:sz="0" w:space="0" w:color="auto"/>
        <w:bottom w:val="none" w:sz="0" w:space="0" w:color="auto"/>
        <w:right w:val="none" w:sz="0" w:space="0" w:color="auto"/>
      </w:divBdr>
    </w:div>
    <w:div w:id="1137336190">
      <w:bodyDiv w:val="1"/>
      <w:marLeft w:val="0"/>
      <w:marRight w:val="0"/>
      <w:marTop w:val="0"/>
      <w:marBottom w:val="0"/>
      <w:divBdr>
        <w:top w:val="none" w:sz="0" w:space="0" w:color="auto"/>
        <w:left w:val="none" w:sz="0" w:space="0" w:color="auto"/>
        <w:bottom w:val="none" w:sz="0" w:space="0" w:color="auto"/>
        <w:right w:val="none" w:sz="0" w:space="0" w:color="auto"/>
      </w:divBdr>
    </w:div>
    <w:div w:id="1138259068">
      <w:bodyDiv w:val="1"/>
      <w:marLeft w:val="0"/>
      <w:marRight w:val="0"/>
      <w:marTop w:val="0"/>
      <w:marBottom w:val="0"/>
      <w:divBdr>
        <w:top w:val="none" w:sz="0" w:space="0" w:color="auto"/>
        <w:left w:val="none" w:sz="0" w:space="0" w:color="auto"/>
        <w:bottom w:val="none" w:sz="0" w:space="0" w:color="auto"/>
        <w:right w:val="none" w:sz="0" w:space="0" w:color="auto"/>
      </w:divBdr>
    </w:div>
    <w:div w:id="1143693516">
      <w:bodyDiv w:val="1"/>
      <w:marLeft w:val="0"/>
      <w:marRight w:val="0"/>
      <w:marTop w:val="0"/>
      <w:marBottom w:val="0"/>
      <w:divBdr>
        <w:top w:val="none" w:sz="0" w:space="0" w:color="auto"/>
        <w:left w:val="none" w:sz="0" w:space="0" w:color="auto"/>
        <w:bottom w:val="none" w:sz="0" w:space="0" w:color="auto"/>
        <w:right w:val="none" w:sz="0" w:space="0" w:color="auto"/>
      </w:divBdr>
    </w:div>
    <w:div w:id="1145469655">
      <w:bodyDiv w:val="1"/>
      <w:marLeft w:val="0"/>
      <w:marRight w:val="0"/>
      <w:marTop w:val="0"/>
      <w:marBottom w:val="0"/>
      <w:divBdr>
        <w:top w:val="none" w:sz="0" w:space="0" w:color="auto"/>
        <w:left w:val="none" w:sz="0" w:space="0" w:color="auto"/>
        <w:bottom w:val="none" w:sz="0" w:space="0" w:color="auto"/>
        <w:right w:val="none" w:sz="0" w:space="0" w:color="auto"/>
      </w:divBdr>
    </w:div>
    <w:div w:id="1150899816">
      <w:bodyDiv w:val="1"/>
      <w:marLeft w:val="0"/>
      <w:marRight w:val="0"/>
      <w:marTop w:val="0"/>
      <w:marBottom w:val="0"/>
      <w:divBdr>
        <w:top w:val="none" w:sz="0" w:space="0" w:color="auto"/>
        <w:left w:val="none" w:sz="0" w:space="0" w:color="auto"/>
        <w:bottom w:val="none" w:sz="0" w:space="0" w:color="auto"/>
        <w:right w:val="none" w:sz="0" w:space="0" w:color="auto"/>
      </w:divBdr>
    </w:div>
    <w:div w:id="1153642823">
      <w:bodyDiv w:val="1"/>
      <w:marLeft w:val="0"/>
      <w:marRight w:val="0"/>
      <w:marTop w:val="0"/>
      <w:marBottom w:val="0"/>
      <w:divBdr>
        <w:top w:val="none" w:sz="0" w:space="0" w:color="auto"/>
        <w:left w:val="none" w:sz="0" w:space="0" w:color="auto"/>
        <w:bottom w:val="none" w:sz="0" w:space="0" w:color="auto"/>
        <w:right w:val="none" w:sz="0" w:space="0" w:color="auto"/>
      </w:divBdr>
    </w:div>
    <w:div w:id="1156920613">
      <w:bodyDiv w:val="1"/>
      <w:marLeft w:val="0"/>
      <w:marRight w:val="0"/>
      <w:marTop w:val="0"/>
      <w:marBottom w:val="0"/>
      <w:divBdr>
        <w:top w:val="none" w:sz="0" w:space="0" w:color="auto"/>
        <w:left w:val="none" w:sz="0" w:space="0" w:color="auto"/>
        <w:bottom w:val="none" w:sz="0" w:space="0" w:color="auto"/>
        <w:right w:val="none" w:sz="0" w:space="0" w:color="auto"/>
      </w:divBdr>
    </w:div>
    <w:div w:id="1158691114">
      <w:bodyDiv w:val="1"/>
      <w:marLeft w:val="0"/>
      <w:marRight w:val="0"/>
      <w:marTop w:val="0"/>
      <w:marBottom w:val="0"/>
      <w:divBdr>
        <w:top w:val="none" w:sz="0" w:space="0" w:color="auto"/>
        <w:left w:val="none" w:sz="0" w:space="0" w:color="auto"/>
        <w:bottom w:val="none" w:sz="0" w:space="0" w:color="auto"/>
        <w:right w:val="none" w:sz="0" w:space="0" w:color="auto"/>
      </w:divBdr>
    </w:div>
    <w:div w:id="1165319378">
      <w:bodyDiv w:val="1"/>
      <w:marLeft w:val="0"/>
      <w:marRight w:val="0"/>
      <w:marTop w:val="0"/>
      <w:marBottom w:val="0"/>
      <w:divBdr>
        <w:top w:val="none" w:sz="0" w:space="0" w:color="auto"/>
        <w:left w:val="none" w:sz="0" w:space="0" w:color="auto"/>
        <w:bottom w:val="none" w:sz="0" w:space="0" w:color="auto"/>
        <w:right w:val="none" w:sz="0" w:space="0" w:color="auto"/>
      </w:divBdr>
    </w:div>
    <w:div w:id="1183589729">
      <w:bodyDiv w:val="1"/>
      <w:marLeft w:val="0"/>
      <w:marRight w:val="0"/>
      <w:marTop w:val="0"/>
      <w:marBottom w:val="0"/>
      <w:divBdr>
        <w:top w:val="none" w:sz="0" w:space="0" w:color="auto"/>
        <w:left w:val="none" w:sz="0" w:space="0" w:color="auto"/>
        <w:bottom w:val="none" w:sz="0" w:space="0" w:color="auto"/>
        <w:right w:val="none" w:sz="0" w:space="0" w:color="auto"/>
      </w:divBdr>
    </w:div>
    <w:div w:id="1188181395">
      <w:bodyDiv w:val="1"/>
      <w:marLeft w:val="0"/>
      <w:marRight w:val="0"/>
      <w:marTop w:val="0"/>
      <w:marBottom w:val="0"/>
      <w:divBdr>
        <w:top w:val="none" w:sz="0" w:space="0" w:color="auto"/>
        <w:left w:val="none" w:sz="0" w:space="0" w:color="auto"/>
        <w:bottom w:val="none" w:sz="0" w:space="0" w:color="auto"/>
        <w:right w:val="none" w:sz="0" w:space="0" w:color="auto"/>
      </w:divBdr>
    </w:div>
    <w:div w:id="1189830272">
      <w:bodyDiv w:val="1"/>
      <w:marLeft w:val="0"/>
      <w:marRight w:val="0"/>
      <w:marTop w:val="0"/>
      <w:marBottom w:val="0"/>
      <w:divBdr>
        <w:top w:val="none" w:sz="0" w:space="0" w:color="auto"/>
        <w:left w:val="none" w:sz="0" w:space="0" w:color="auto"/>
        <w:bottom w:val="none" w:sz="0" w:space="0" w:color="auto"/>
        <w:right w:val="none" w:sz="0" w:space="0" w:color="auto"/>
      </w:divBdr>
    </w:div>
    <w:div w:id="1196308849">
      <w:bodyDiv w:val="1"/>
      <w:marLeft w:val="0"/>
      <w:marRight w:val="0"/>
      <w:marTop w:val="0"/>
      <w:marBottom w:val="0"/>
      <w:divBdr>
        <w:top w:val="none" w:sz="0" w:space="0" w:color="auto"/>
        <w:left w:val="none" w:sz="0" w:space="0" w:color="auto"/>
        <w:bottom w:val="none" w:sz="0" w:space="0" w:color="auto"/>
        <w:right w:val="none" w:sz="0" w:space="0" w:color="auto"/>
      </w:divBdr>
    </w:div>
    <w:div w:id="1202979297">
      <w:bodyDiv w:val="1"/>
      <w:marLeft w:val="0"/>
      <w:marRight w:val="0"/>
      <w:marTop w:val="0"/>
      <w:marBottom w:val="0"/>
      <w:divBdr>
        <w:top w:val="none" w:sz="0" w:space="0" w:color="auto"/>
        <w:left w:val="none" w:sz="0" w:space="0" w:color="auto"/>
        <w:bottom w:val="none" w:sz="0" w:space="0" w:color="auto"/>
        <w:right w:val="none" w:sz="0" w:space="0" w:color="auto"/>
      </w:divBdr>
    </w:div>
    <w:div w:id="1202983199">
      <w:bodyDiv w:val="1"/>
      <w:marLeft w:val="0"/>
      <w:marRight w:val="0"/>
      <w:marTop w:val="0"/>
      <w:marBottom w:val="0"/>
      <w:divBdr>
        <w:top w:val="none" w:sz="0" w:space="0" w:color="auto"/>
        <w:left w:val="none" w:sz="0" w:space="0" w:color="auto"/>
        <w:bottom w:val="none" w:sz="0" w:space="0" w:color="auto"/>
        <w:right w:val="none" w:sz="0" w:space="0" w:color="auto"/>
      </w:divBdr>
    </w:div>
    <w:div w:id="1206867006">
      <w:bodyDiv w:val="1"/>
      <w:marLeft w:val="0"/>
      <w:marRight w:val="0"/>
      <w:marTop w:val="0"/>
      <w:marBottom w:val="0"/>
      <w:divBdr>
        <w:top w:val="none" w:sz="0" w:space="0" w:color="auto"/>
        <w:left w:val="none" w:sz="0" w:space="0" w:color="auto"/>
        <w:bottom w:val="none" w:sz="0" w:space="0" w:color="auto"/>
        <w:right w:val="none" w:sz="0" w:space="0" w:color="auto"/>
      </w:divBdr>
    </w:div>
    <w:div w:id="1210801086">
      <w:bodyDiv w:val="1"/>
      <w:marLeft w:val="0"/>
      <w:marRight w:val="0"/>
      <w:marTop w:val="0"/>
      <w:marBottom w:val="0"/>
      <w:divBdr>
        <w:top w:val="none" w:sz="0" w:space="0" w:color="auto"/>
        <w:left w:val="none" w:sz="0" w:space="0" w:color="auto"/>
        <w:bottom w:val="none" w:sz="0" w:space="0" w:color="auto"/>
        <w:right w:val="none" w:sz="0" w:space="0" w:color="auto"/>
      </w:divBdr>
    </w:div>
    <w:div w:id="1211185455">
      <w:bodyDiv w:val="1"/>
      <w:marLeft w:val="0"/>
      <w:marRight w:val="0"/>
      <w:marTop w:val="0"/>
      <w:marBottom w:val="0"/>
      <w:divBdr>
        <w:top w:val="none" w:sz="0" w:space="0" w:color="auto"/>
        <w:left w:val="none" w:sz="0" w:space="0" w:color="auto"/>
        <w:bottom w:val="none" w:sz="0" w:space="0" w:color="auto"/>
        <w:right w:val="none" w:sz="0" w:space="0" w:color="auto"/>
      </w:divBdr>
    </w:div>
    <w:div w:id="1212693537">
      <w:bodyDiv w:val="1"/>
      <w:marLeft w:val="0"/>
      <w:marRight w:val="0"/>
      <w:marTop w:val="0"/>
      <w:marBottom w:val="0"/>
      <w:divBdr>
        <w:top w:val="none" w:sz="0" w:space="0" w:color="auto"/>
        <w:left w:val="none" w:sz="0" w:space="0" w:color="auto"/>
        <w:bottom w:val="none" w:sz="0" w:space="0" w:color="auto"/>
        <w:right w:val="none" w:sz="0" w:space="0" w:color="auto"/>
      </w:divBdr>
    </w:div>
    <w:div w:id="1215921464">
      <w:bodyDiv w:val="1"/>
      <w:marLeft w:val="0"/>
      <w:marRight w:val="0"/>
      <w:marTop w:val="0"/>
      <w:marBottom w:val="0"/>
      <w:divBdr>
        <w:top w:val="none" w:sz="0" w:space="0" w:color="auto"/>
        <w:left w:val="none" w:sz="0" w:space="0" w:color="auto"/>
        <w:bottom w:val="none" w:sz="0" w:space="0" w:color="auto"/>
        <w:right w:val="none" w:sz="0" w:space="0" w:color="auto"/>
      </w:divBdr>
    </w:div>
    <w:div w:id="1219167555">
      <w:bodyDiv w:val="1"/>
      <w:marLeft w:val="0"/>
      <w:marRight w:val="0"/>
      <w:marTop w:val="0"/>
      <w:marBottom w:val="0"/>
      <w:divBdr>
        <w:top w:val="none" w:sz="0" w:space="0" w:color="auto"/>
        <w:left w:val="none" w:sz="0" w:space="0" w:color="auto"/>
        <w:bottom w:val="none" w:sz="0" w:space="0" w:color="auto"/>
        <w:right w:val="none" w:sz="0" w:space="0" w:color="auto"/>
      </w:divBdr>
    </w:div>
    <w:div w:id="1226338036">
      <w:bodyDiv w:val="1"/>
      <w:marLeft w:val="0"/>
      <w:marRight w:val="0"/>
      <w:marTop w:val="0"/>
      <w:marBottom w:val="0"/>
      <w:divBdr>
        <w:top w:val="none" w:sz="0" w:space="0" w:color="auto"/>
        <w:left w:val="none" w:sz="0" w:space="0" w:color="auto"/>
        <w:bottom w:val="none" w:sz="0" w:space="0" w:color="auto"/>
        <w:right w:val="none" w:sz="0" w:space="0" w:color="auto"/>
      </w:divBdr>
    </w:div>
    <w:div w:id="1227765242">
      <w:bodyDiv w:val="1"/>
      <w:marLeft w:val="0"/>
      <w:marRight w:val="0"/>
      <w:marTop w:val="0"/>
      <w:marBottom w:val="0"/>
      <w:divBdr>
        <w:top w:val="none" w:sz="0" w:space="0" w:color="auto"/>
        <w:left w:val="none" w:sz="0" w:space="0" w:color="auto"/>
        <w:bottom w:val="none" w:sz="0" w:space="0" w:color="auto"/>
        <w:right w:val="none" w:sz="0" w:space="0" w:color="auto"/>
      </w:divBdr>
    </w:div>
    <w:div w:id="1233153296">
      <w:bodyDiv w:val="1"/>
      <w:marLeft w:val="0"/>
      <w:marRight w:val="0"/>
      <w:marTop w:val="0"/>
      <w:marBottom w:val="0"/>
      <w:divBdr>
        <w:top w:val="none" w:sz="0" w:space="0" w:color="auto"/>
        <w:left w:val="none" w:sz="0" w:space="0" w:color="auto"/>
        <w:bottom w:val="none" w:sz="0" w:space="0" w:color="auto"/>
        <w:right w:val="none" w:sz="0" w:space="0" w:color="auto"/>
      </w:divBdr>
    </w:div>
    <w:div w:id="1240366029">
      <w:bodyDiv w:val="1"/>
      <w:marLeft w:val="0"/>
      <w:marRight w:val="0"/>
      <w:marTop w:val="0"/>
      <w:marBottom w:val="0"/>
      <w:divBdr>
        <w:top w:val="none" w:sz="0" w:space="0" w:color="auto"/>
        <w:left w:val="none" w:sz="0" w:space="0" w:color="auto"/>
        <w:bottom w:val="none" w:sz="0" w:space="0" w:color="auto"/>
        <w:right w:val="none" w:sz="0" w:space="0" w:color="auto"/>
      </w:divBdr>
    </w:div>
    <w:div w:id="1243417291">
      <w:bodyDiv w:val="1"/>
      <w:marLeft w:val="0"/>
      <w:marRight w:val="0"/>
      <w:marTop w:val="0"/>
      <w:marBottom w:val="0"/>
      <w:divBdr>
        <w:top w:val="none" w:sz="0" w:space="0" w:color="auto"/>
        <w:left w:val="none" w:sz="0" w:space="0" w:color="auto"/>
        <w:bottom w:val="none" w:sz="0" w:space="0" w:color="auto"/>
        <w:right w:val="none" w:sz="0" w:space="0" w:color="auto"/>
      </w:divBdr>
    </w:div>
    <w:div w:id="1243443866">
      <w:bodyDiv w:val="1"/>
      <w:marLeft w:val="0"/>
      <w:marRight w:val="0"/>
      <w:marTop w:val="0"/>
      <w:marBottom w:val="0"/>
      <w:divBdr>
        <w:top w:val="none" w:sz="0" w:space="0" w:color="auto"/>
        <w:left w:val="none" w:sz="0" w:space="0" w:color="auto"/>
        <w:bottom w:val="none" w:sz="0" w:space="0" w:color="auto"/>
        <w:right w:val="none" w:sz="0" w:space="0" w:color="auto"/>
      </w:divBdr>
    </w:div>
    <w:div w:id="1244028926">
      <w:bodyDiv w:val="1"/>
      <w:marLeft w:val="0"/>
      <w:marRight w:val="0"/>
      <w:marTop w:val="0"/>
      <w:marBottom w:val="0"/>
      <w:divBdr>
        <w:top w:val="none" w:sz="0" w:space="0" w:color="auto"/>
        <w:left w:val="none" w:sz="0" w:space="0" w:color="auto"/>
        <w:bottom w:val="none" w:sz="0" w:space="0" w:color="auto"/>
        <w:right w:val="none" w:sz="0" w:space="0" w:color="auto"/>
      </w:divBdr>
    </w:div>
    <w:div w:id="1252198277">
      <w:bodyDiv w:val="1"/>
      <w:marLeft w:val="0"/>
      <w:marRight w:val="0"/>
      <w:marTop w:val="0"/>
      <w:marBottom w:val="0"/>
      <w:divBdr>
        <w:top w:val="none" w:sz="0" w:space="0" w:color="auto"/>
        <w:left w:val="none" w:sz="0" w:space="0" w:color="auto"/>
        <w:bottom w:val="none" w:sz="0" w:space="0" w:color="auto"/>
        <w:right w:val="none" w:sz="0" w:space="0" w:color="auto"/>
      </w:divBdr>
    </w:div>
    <w:div w:id="1255869045">
      <w:bodyDiv w:val="1"/>
      <w:marLeft w:val="0"/>
      <w:marRight w:val="0"/>
      <w:marTop w:val="0"/>
      <w:marBottom w:val="0"/>
      <w:divBdr>
        <w:top w:val="none" w:sz="0" w:space="0" w:color="auto"/>
        <w:left w:val="none" w:sz="0" w:space="0" w:color="auto"/>
        <w:bottom w:val="none" w:sz="0" w:space="0" w:color="auto"/>
        <w:right w:val="none" w:sz="0" w:space="0" w:color="auto"/>
      </w:divBdr>
    </w:div>
    <w:div w:id="1262109640">
      <w:bodyDiv w:val="1"/>
      <w:marLeft w:val="0"/>
      <w:marRight w:val="0"/>
      <w:marTop w:val="0"/>
      <w:marBottom w:val="0"/>
      <w:divBdr>
        <w:top w:val="none" w:sz="0" w:space="0" w:color="auto"/>
        <w:left w:val="none" w:sz="0" w:space="0" w:color="auto"/>
        <w:bottom w:val="none" w:sz="0" w:space="0" w:color="auto"/>
        <w:right w:val="none" w:sz="0" w:space="0" w:color="auto"/>
      </w:divBdr>
    </w:div>
    <w:div w:id="1262181471">
      <w:bodyDiv w:val="1"/>
      <w:marLeft w:val="0"/>
      <w:marRight w:val="0"/>
      <w:marTop w:val="0"/>
      <w:marBottom w:val="0"/>
      <w:divBdr>
        <w:top w:val="none" w:sz="0" w:space="0" w:color="auto"/>
        <w:left w:val="none" w:sz="0" w:space="0" w:color="auto"/>
        <w:bottom w:val="none" w:sz="0" w:space="0" w:color="auto"/>
        <w:right w:val="none" w:sz="0" w:space="0" w:color="auto"/>
      </w:divBdr>
    </w:div>
    <w:div w:id="1265500295">
      <w:bodyDiv w:val="1"/>
      <w:marLeft w:val="0"/>
      <w:marRight w:val="0"/>
      <w:marTop w:val="0"/>
      <w:marBottom w:val="0"/>
      <w:divBdr>
        <w:top w:val="none" w:sz="0" w:space="0" w:color="auto"/>
        <w:left w:val="none" w:sz="0" w:space="0" w:color="auto"/>
        <w:bottom w:val="none" w:sz="0" w:space="0" w:color="auto"/>
        <w:right w:val="none" w:sz="0" w:space="0" w:color="auto"/>
      </w:divBdr>
    </w:div>
    <w:div w:id="1268851915">
      <w:bodyDiv w:val="1"/>
      <w:marLeft w:val="0"/>
      <w:marRight w:val="0"/>
      <w:marTop w:val="0"/>
      <w:marBottom w:val="0"/>
      <w:divBdr>
        <w:top w:val="none" w:sz="0" w:space="0" w:color="auto"/>
        <w:left w:val="none" w:sz="0" w:space="0" w:color="auto"/>
        <w:bottom w:val="none" w:sz="0" w:space="0" w:color="auto"/>
        <w:right w:val="none" w:sz="0" w:space="0" w:color="auto"/>
      </w:divBdr>
    </w:div>
    <w:div w:id="1269436610">
      <w:bodyDiv w:val="1"/>
      <w:marLeft w:val="0"/>
      <w:marRight w:val="0"/>
      <w:marTop w:val="0"/>
      <w:marBottom w:val="0"/>
      <w:divBdr>
        <w:top w:val="none" w:sz="0" w:space="0" w:color="auto"/>
        <w:left w:val="none" w:sz="0" w:space="0" w:color="auto"/>
        <w:bottom w:val="none" w:sz="0" w:space="0" w:color="auto"/>
        <w:right w:val="none" w:sz="0" w:space="0" w:color="auto"/>
      </w:divBdr>
      <w:divsChild>
        <w:div w:id="1059596009">
          <w:marLeft w:val="0"/>
          <w:marRight w:val="0"/>
          <w:marTop w:val="0"/>
          <w:marBottom w:val="0"/>
          <w:divBdr>
            <w:top w:val="none" w:sz="0" w:space="0" w:color="auto"/>
            <w:left w:val="none" w:sz="0" w:space="0" w:color="auto"/>
            <w:bottom w:val="none" w:sz="0" w:space="0" w:color="auto"/>
            <w:right w:val="none" w:sz="0" w:space="0" w:color="auto"/>
          </w:divBdr>
        </w:div>
      </w:divsChild>
    </w:div>
    <w:div w:id="1274702173">
      <w:bodyDiv w:val="1"/>
      <w:marLeft w:val="0"/>
      <w:marRight w:val="0"/>
      <w:marTop w:val="0"/>
      <w:marBottom w:val="0"/>
      <w:divBdr>
        <w:top w:val="none" w:sz="0" w:space="0" w:color="auto"/>
        <w:left w:val="none" w:sz="0" w:space="0" w:color="auto"/>
        <w:bottom w:val="none" w:sz="0" w:space="0" w:color="auto"/>
        <w:right w:val="none" w:sz="0" w:space="0" w:color="auto"/>
      </w:divBdr>
    </w:div>
    <w:div w:id="1275357282">
      <w:bodyDiv w:val="1"/>
      <w:marLeft w:val="0"/>
      <w:marRight w:val="0"/>
      <w:marTop w:val="0"/>
      <w:marBottom w:val="0"/>
      <w:divBdr>
        <w:top w:val="none" w:sz="0" w:space="0" w:color="auto"/>
        <w:left w:val="none" w:sz="0" w:space="0" w:color="auto"/>
        <w:bottom w:val="none" w:sz="0" w:space="0" w:color="auto"/>
        <w:right w:val="none" w:sz="0" w:space="0" w:color="auto"/>
      </w:divBdr>
    </w:div>
    <w:div w:id="1278828209">
      <w:bodyDiv w:val="1"/>
      <w:marLeft w:val="0"/>
      <w:marRight w:val="0"/>
      <w:marTop w:val="0"/>
      <w:marBottom w:val="0"/>
      <w:divBdr>
        <w:top w:val="none" w:sz="0" w:space="0" w:color="auto"/>
        <w:left w:val="none" w:sz="0" w:space="0" w:color="auto"/>
        <w:bottom w:val="none" w:sz="0" w:space="0" w:color="auto"/>
        <w:right w:val="none" w:sz="0" w:space="0" w:color="auto"/>
      </w:divBdr>
    </w:div>
    <w:div w:id="1280526301">
      <w:bodyDiv w:val="1"/>
      <w:marLeft w:val="0"/>
      <w:marRight w:val="0"/>
      <w:marTop w:val="0"/>
      <w:marBottom w:val="0"/>
      <w:divBdr>
        <w:top w:val="none" w:sz="0" w:space="0" w:color="auto"/>
        <w:left w:val="none" w:sz="0" w:space="0" w:color="auto"/>
        <w:bottom w:val="none" w:sz="0" w:space="0" w:color="auto"/>
        <w:right w:val="none" w:sz="0" w:space="0" w:color="auto"/>
      </w:divBdr>
    </w:div>
    <w:div w:id="1281453330">
      <w:bodyDiv w:val="1"/>
      <w:marLeft w:val="0"/>
      <w:marRight w:val="0"/>
      <w:marTop w:val="0"/>
      <w:marBottom w:val="0"/>
      <w:divBdr>
        <w:top w:val="none" w:sz="0" w:space="0" w:color="auto"/>
        <w:left w:val="none" w:sz="0" w:space="0" w:color="auto"/>
        <w:bottom w:val="none" w:sz="0" w:space="0" w:color="auto"/>
        <w:right w:val="none" w:sz="0" w:space="0" w:color="auto"/>
      </w:divBdr>
    </w:div>
    <w:div w:id="1281689711">
      <w:bodyDiv w:val="1"/>
      <w:marLeft w:val="0"/>
      <w:marRight w:val="0"/>
      <w:marTop w:val="0"/>
      <w:marBottom w:val="0"/>
      <w:divBdr>
        <w:top w:val="none" w:sz="0" w:space="0" w:color="auto"/>
        <w:left w:val="none" w:sz="0" w:space="0" w:color="auto"/>
        <w:bottom w:val="none" w:sz="0" w:space="0" w:color="auto"/>
        <w:right w:val="none" w:sz="0" w:space="0" w:color="auto"/>
      </w:divBdr>
    </w:div>
    <w:div w:id="1291670657">
      <w:bodyDiv w:val="1"/>
      <w:marLeft w:val="0"/>
      <w:marRight w:val="0"/>
      <w:marTop w:val="0"/>
      <w:marBottom w:val="0"/>
      <w:divBdr>
        <w:top w:val="none" w:sz="0" w:space="0" w:color="auto"/>
        <w:left w:val="none" w:sz="0" w:space="0" w:color="auto"/>
        <w:bottom w:val="none" w:sz="0" w:space="0" w:color="auto"/>
        <w:right w:val="none" w:sz="0" w:space="0" w:color="auto"/>
      </w:divBdr>
    </w:div>
    <w:div w:id="1291939060">
      <w:bodyDiv w:val="1"/>
      <w:marLeft w:val="0"/>
      <w:marRight w:val="0"/>
      <w:marTop w:val="0"/>
      <w:marBottom w:val="0"/>
      <w:divBdr>
        <w:top w:val="none" w:sz="0" w:space="0" w:color="auto"/>
        <w:left w:val="none" w:sz="0" w:space="0" w:color="auto"/>
        <w:bottom w:val="none" w:sz="0" w:space="0" w:color="auto"/>
        <w:right w:val="none" w:sz="0" w:space="0" w:color="auto"/>
      </w:divBdr>
    </w:div>
    <w:div w:id="1292784798">
      <w:bodyDiv w:val="1"/>
      <w:marLeft w:val="0"/>
      <w:marRight w:val="0"/>
      <w:marTop w:val="0"/>
      <w:marBottom w:val="0"/>
      <w:divBdr>
        <w:top w:val="none" w:sz="0" w:space="0" w:color="auto"/>
        <w:left w:val="none" w:sz="0" w:space="0" w:color="auto"/>
        <w:bottom w:val="none" w:sz="0" w:space="0" w:color="auto"/>
        <w:right w:val="none" w:sz="0" w:space="0" w:color="auto"/>
      </w:divBdr>
    </w:div>
    <w:div w:id="1297950710">
      <w:bodyDiv w:val="1"/>
      <w:marLeft w:val="0"/>
      <w:marRight w:val="0"/>
      <w:marTop w:val="0"/>
      <w:marBottom w:val="0"/>
      <w:divBdr>
        <w:top w:val="none" w:sz="0" w:space="0" w:color="auto"/>
        <w:left w:val="none" w:sz="0" w:space="0" w:color="auto"/>
        <w:bottom w:val="none" w:sz="0" w:space="0" w:color="auto"/>
        <w:right w:val="none" w:sz="0" w:space="0" w:color="auto"/>
      </w:divBdr>
    </w:div>
    <w:div w:id="1302613923">
      <w:bodyDiv w:val="1"/>
      <w:marLeft w:val="0"/>
      <w:marRight w:val="0"/>
      <w:marTop w:val="0"/>
      <w:marBottom w:val="0"/>
      <w:divBdr>
        <w:top w:val="none" w:sz="0" w:space="0" w:color="auto"/>
        <w:left w:val="none" w:sz="0" w:space="0" w:color="auto"/>
        <w:bottom w:val="none" w:sz="0" w:space="0" w:color="auto"/>
        <w:right w:val="none" w:sz="0" w:space="0" w:color="auto"/>
      </w:divBdr>
    </w:div>
    <w:div w:id="1312364527">
      <w:bodyDiv w:val="1"/>
      <w:marLeft w:val="0"/>
      <w:marRight w:val="0"/>
      <w:marTop w:val="0"/>
      <w:marBottom w:val="0"/>
      <w:divBdr>
        <w:top w:val="none" w:sz="0" w:space="0" w:color="auto"/>
        <w:left w:val="none" w:sz="0" w:space="0" w:color="auto"/>
        <w:bottom w:val="none" w:sz="0" w:space="0" w:color="auto"/>
        <w:right w:val="none" w:sz="0" w:space="0" w:color="auto"/>
      </w:divBdr>
    </w:div>
    <w:div w:id="1314604880">
      <w:bodyDiv w:val="1"/>
      <w:marLeft w:val="0"/>
      <w:marRight w:val="0"/>
      <w:marTop w:val="0"/>
      <w:marBottom w:val="0"/>
      <w:divBdr>
        <w:top w:val="none" w:sz="0" w:space="0" w:color="auto"/>
        <w:left w:val="none" w:sz="0" w:space="0" w:color="auto"/>
        <w:bottom w:val="none" w:sz="0" w:space="0" w:color="auto"/>
        <w:right w:val="none" w:sz="0" w:space="0" w:color="auto"/>
      </w:divBdr>
    </w:div>
    <w:div w:id="1320384525">
      <w:bodyDiv w:val="1"/>
      <w:marLeft w:val="0"/>
      <w:marRight w:val="0"/>
      <w:marTop w:val="0"/>
      <w:marBottom w:val="0"/>
      <w:divBdr>
        <w:top w:val="none" w:sz="0" w:space="0" w:color="auto"/>
        <w:left w:val="none" w:sz="0" w:space="0" w:color="auto"/>
        <w:bottom w:val="none" w:sz="0" w:space="0" w:color="auto"/>
        <w:right w:val="none" w:sz="0" w:space="0" w:color="auto"/>
      </w:divBdr>
    </w:div>
    <w:div w:id="1322733888">
      <w:bodyDiv w:val="1"/>
      <w:marLeft w:val="0"/>
      <w:marRight w:val="0"/>
      <w:marTop w:val="0"/>
      <w:marBottom w:val="0"/>
      <w:divBdr>
        <w:top w:val="none" w:sz="0" w:space="0" w:color="auto"/>
        <w:left w:val="none" w:sz="0" w:space="0" w:color="auto"/>
        <w:bottom w:val="none" w:sz="0" w:space="0" w:color="auto"/>
        <w:right w:val="none" w:sz="0" w:space="0" w:color="auto"/>
      </w:divBdr>
    </w:div>
    <w:div w:id="1328820502">
      <w:bodyDiv w:val="1"/>
      <w:marLeft w:val="0"/>
      <w:marRight w:val="0"/>
      <w:marTop w:val="0"/>
      <w:marBottom w:val="0"/>
      <w:divBdr>
        <w:top w:val="none" w:sz="0" w:space="0" w:color="auto"/>
        <w:left w:val="none" w:sz="0" w:space="0" w:color="auto"/>
        <w:bottom w:val="none" w:sz="0" w:space="0" w:color="auto"/>
        <w:right w:val="none" w:sz="0" w:space="0" w:color="auto"/>
      </w:divBdr>
    </w:div>
    <w:div w:id="1336110104">
      <w:bodyDiv w:val="1"/>
      <w:marLeft w:val="0"/>
      <w:marRight w:val="0"/>
      <w:marTop w:val="0"/>
      <w:marBottom w:val="0"/>
      <w:divBdr>
        <w:top w:val="none" w:sz="0" w:space="0" w:color="auto"/>
        <w:left w:val="none" w:sz="0" w:space="0" w:color="auto"/>
        <w:bottom w:val="none" w:sz="0" w:space="0" w:color="auto"/>
        <w:right w:val="none" w:sz="0" w:space="0" w:color="auto"/>
      </w:divBdr>
    </w:div>
    <w:div w:id="1343702126">
      <w:bodyDiv w:val="1"/>
      <w:marLeft w:val="0"/>
      <w:marRight w:val="0"/>
      <w:marTop w:val="0"/>
      <w:marBottom w:val="0"/>
      <w:divBdr>
        <w:top w:val="none" w:sz="0" w:space="0" w:color="auto"/>
        <w:left w:val="none" w:sz="0" w:space="0" w:color="auto"/>
        <w:bottom w:val="none" w:sz="0" w:space="0" w:color="auto"/>
        <w:right w:val="none" w:sz="0" w:space="0" w:color="auto"/>
      </w:divBdr>
    </w:div>
    <w:div w:id="1345936955">
      <w:bodyDiv w:val="1"/>
      <w:marLeft w:val="0"/>
      <w:marRight w:val="0"/>
      <w:marTop w:val="0"/>
      <w:marBottom w:val="0"/>
      <w:divBdr>
        <w:top w:val="none" w:sz="0" w:space="0" w:color="auto"/>
        <w:left w:val="none" w:sz="0" w:space="0" w:color="auto"/>
        <w:bottom w:val="none" w:sz="0" w:space="0" w:color="auto"/>
        <w:right w:val="none" w:sz="0" w:space="0" w:color="auto"/>
      </w:divBdr>
    </w:div>
    <w:div w:id="1346251764">
      <w:bodyDiv w:val="1"/>
      <w:marLeft w:val="0"/>
      <w:marRight w:val="0"/>
      <w:marTop w:val="0"/>
      <w:marBottom w:val="0"/>
      <w:divBdr>
        <w:top w:val="none" w:sz="0" w:space="0" w:color="auto"/>
        <w:left w:val="none" w:sz="0" w:space="0" w:color="auto"/>
        <w:bottom w:val="none" w:sz="0" w:space="0" w:color="auto"/>
        <w:right w:val="none" w:sz="0" w:space="0" w:color="auto"/>
      </w:divBdr>
    </w:div>
    <w:div w:id="1348293554">
      <w:bodyDiv w:val="1"/>
      <w:marLeft w:val="0"/>
      <w:marRight w:val="0"/>
      <w:marTop w:val="0"/>
      <w:marBottom w:val="0"/>
      <w:divBdr>
        <w:top w:val="none" w:sz="0" w:space="0" w:color="auto"/>
        <w:left w:val="none" w:sz="0" w:space="0" w:color="auto"/>
        <w:bottom w:val="none" w:sz="0" w:space="0" w:color="auto"/>
        <w:right w:val="none" w:sz="0" w:space="0" w:color="auto"/>
      </w:divBdr>
    </w:div>
    <w:div w:id="1352605060">
      <w:bodyDiv w:val="1"/>
      <w:marLeft w:val="0"/>
      <w:marRight w:val="0"/>
      <w:marTop w:val="0"/>
      <w:marBottom w:val="0"/>
      <w:divBdr>
        <w:top w:val="none" w:sz="0" w:space="0" w:color="auto"/>
        <w:left w:val="none" w:sz="0" w:space="0" w:color="auto"/>
        <w:bottom w:val="none" w:sz="0" w:space="0" w:color="auto"/>
        <w:right w:val="none" w:sz="0" w:space="0" w:color="auto"/>
      </w:divBdr>
    </w:div>
    <w:div w:id="1356300192">
      <w:bodyDiv w:val="1"/>
      <w:marLeft w:val="0"/>
      <w:marRight w:val="0"/>
      <w:marTop w:val="0"/>
      <w:marBottom w:val="0"/>
      <w:divBdr>
        <w:top w:val="none" w:sz="0" w:space="0" w:color="auto"/>
        <w:left w:val="none" w:sz="0" w:space="0" w:color="auto"/>
        <w:bottom w:val="none" w:sz="0" w:space="0" w:color="auto"/>
        <w:right w:val="none" w:sz="0" w:space="0" w:color="auto"/>
      </w:divBdr>
    </w:div>
    <w:div w:id="1359087271">
      <w:bodyDiv w:val="1"/>
      <w:marLeft w:val="0"/>
      <w:marRight w:val="0"/>
      <w:marTop w:val="0"/>
      <w:marBottom w:val="0"/>
      <w:divBdr>
        <w:top w:val="none" w:sz="0" w:space="0" w:color="auto"/>
        <w:left w:val="none" w:sz="0" w:space="0" w:color="auto"/>
        <w:bottom w:val="none" w:sz="0" w:space="0" w:color="auto"/>
        <w:right w:val="none" w:sz="0" w:space="0" w:color="auto"/>
      </w:divBdr>
    </w:div>
    <w:div w:id="1364475191">
      <w:bodyDiv w:val="1"/>
      <w:marLeft w:val="0"/>
      <w:marRight w:val="0"/>
      <w:marTop w:val="0"/>
      <w:marBottom w:val="0"/>
      <w:divBdr>
        <w:top w:val="none" w:sz="0" w:space="0" w:color="auto"/>
        <w:left w:val="none" w:sz="0" w:space="0" w:color="auto"/>
        <w:bottom w:val="none" w:sz="0" w:space="0" w:color="auto"/>
        <w:right w:val="none" w:sz="0" w:space="0" w:color="auto"/>
      </w:divBdr>
    </w:div>
    <w:div w:id="1364557536">
      <w:bodyDiv w:val="1"/>
      <w:marLeft w:val="0"/>
      <w:marRight w:val="0"/>
      <w:marTop w:val="0"/>
      <w:marBottom w:val="0"/>
      <w:divBdr>
        <w:top w:val="none" w:sz="0" w:space="0" w:color="auto"/>
        <w:left w:val="none" w:sz="0" w:space="0" w:color="auto"/>
        <w:bottom w:val="none" w:sz="0" w:space="0" w:color="auto"/>
        <w:right w:val="none" w:sz="0" w:space="0" w:color="auto"/>
      </w:divBdr>
    </w:div>
    <w:div w:id="1365639947">
      <w:bodyDiv w:val="1"/>
      <w:marLeft w:val="0"/>
      <w:marRight w:val="0"/>
      <w:marTop w:val="0"/>
      <w:marBottom w:val="0"/>
      <w:divBdr>
        <w:top w:val="none" w:sz="0" w:space="0" w:color="auto"/>
        <w:left w:val="none" w:sz="0" w:space="0" w:color="auto"/>
        <w:bottom w:val="none" w:sz="0" w:space="0" w:color="auto"/>
        <w:right w:val="none" w:sz="0" w:space="0" w:color="auto"/>
      </w:divBdr>
    </w:div>
    <w:div w:id="1366129386">
      <w:bodyDiv w:val="1"/>
      <w:marLeft w:val="0"/>
      <w:marRight w:val="0"/>
      <w:marTop w:val="0"/>
      <w:marBottom w:val="0"/>
      <w:divBdr>
        <w:top w:val="none" w:sz="0" w:space="0" w:color="auto"/>
        <w:left w:val="none" w:sz="0" w:space="0" w:color="auto"/>
        <w:bottom w:val="none" w:sz="0" w:space="0" w:color="auto"/>
        <w:right w:val="none" w:sz="0" w:space="0" w:color="auto"/>
      </w:divBdr>
    </w:div>
    <w:div w:id="1374040714">
      <w:bodyDiv w:val="1"/>
      <w:marLeft w:val="0"/>
      <w:marRight w:val="0"/>
      <w:marTop w:val="0"/>
      <w:marBottom w:val="0"/>
      <w:divBdr>
        <w:top w:val="none" w:sz="0" w:space="0" w:color="auto"/>
        <w:left w:val="none" w:sz="0" w:space="0" w:color="auto"/>
        <w:bottom w:val="none" w:sz="0" w:space="0" w:color="auto"/>
        <w:right w:val="none" w:sz="0" w:space="0" w:color="auto"/>
      </w:divBdr>
    </w:div>
    <w:div w:id="1377780755">
      <w:bodyDiv w:val="1"/>
      <w:marLeft w:val="0"/>
      <w:marRight w:val="0"/>
      <w:marTop w:val="0"/>
      <w:marBottom w:val="0"/>
      <w:divBdr>
        <w:top w:val="none" w:sz="0" w:space="0" w:color="auto"/>
        <w:left w:val="none" w:sz="0" w:space="0" w:color="auto"/>
        <w:bottom w:val="none" w:sz="0" w:space="0" w:color="auto"/>
        <w:right w:val="none" w:sz="0" w:space="0" w:color="auto"/>
      </w:divBdr>
    </w:div>
    <w:div w:id="1377898577">
      <w:bodyDiv w:val="1"/>
      <w:marLeft w:val="0"/>
      <w:marRight w:val="0"/>
      <w:marTop w:val="0"/>
      <w:marBottom w:val="0"/>
      <w:divBdr>
        <w:top w:val="none" w:sz="0" w:space="0" w:color="auto"/>
        <w:left w:val="none" w:sz="0" w:space="0" w:color="auto"/>
        <w:bottom w:val="none" w:sz="0" w:space="0" w:color="auto"/>
        <w:right w:val="none" w:sz="0" w:space="0" w:color="auto"/>
      </w:divBdr>
    </w:div>
    <w:div w:id="1382367784">
      <w:bodyDiv w:val="1"/>
      <w:marLeft w:val="0"/>
      <w:marRight w:val="0"/>
      <w:marTop w:val="0"/>
      <w:marBottom w:val="0"/>
      <w:divBdr>
        <w:top w:val="none" w:sz="0" w:space="0" w:color="auto"/>
        <w:left w:val="none" w:sz="0" w:space="0" w:color="auto"/>
        <w:bottom w:val="none" w:sz="0" w:space="0" w:color="auto"/>
        <w:right w:val="none" w:sz="0" w:space="0" w:color="auto"/>
      </w:divBdr>
    </w:div>
    <w:div w:id="1383747005">
      <w:bodyDiv w:val="1"/>
      <w:marLeft w:val="0"/>
      <w:marRight w:val="0"/>
      <w:marTop w:val="0"/>
      <w:marBottom w:val="0"/>
      <w:divBdr>
        <w:top w:val="none" w:sz="0" w:space="0" w:color="auto"/>
        <w:left w:val="none" w:sz="0" w:space="0" w:color="auto"/>
        <w:bottom w:val="none" w:sz="0" w:space="0" w:color="auto"/>
        <w:right w:val="none" w:sz="0" w:space="0" w:color="auto"/>
      </w:divBdr>
      <w:divsChild>
        <w:div w:id="8554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51282">
      <w:bodyDiv w:val="1"/>
      <w:marLeft w:val="0"/>
      <w:marRight w:val="0"/>
      <w:marTop w:val="0"/>
      <w:marBottom w:val="0"/>
      <w:divBdr>
        <w:top w:val="none" w:sz="0" w:space="0" w:color="auto"/>
        <w:left w:val="none" w:sz="0" w:space="0" w:color="auto"/>
        <w:bottom w:val="none" w:sz="0" w:space="0" w:color="auto"/>
        <w:right w:val="none" w:sz="0" w:space="0" w:color="auto"/>
      </w:divBdr>
    </w:div>
    <w:div w:id="1389259975">
      <w:bodyDiv w:val="1"/>
      <w:marLeft w:val="0"/>
      <w:marRight w:val="0"/>
      <w:marTop w:val="0"/>
      <w:marBottom w:val="0"/>
      <w:divBdr>
        <w:top w:val="none" w:sz="0" w:space="0" w:color="auto"/>
        <w:left w:val="none" w:sz="0" w:space="0" w:color="auto"/>
        <w:bottom w:val="none" w:sz="0" w:space="0" w:color="auto"/>
        <w:right w:val="none" w:sz="0" w:space="0" w:color="auto"/>
      </w:divBdr>
    </w:div>
    <w:div w:id="1392845089">
      <w:bodyDiv w:val="1"/>
      <w:marLeft w:val="0"/>
      <w:marRight w:val="0"/>
      <w:marTop w:val="0"/>
      <w:marBottom w:val="0"/>
      <w:divBdr>
        <w:top w:val="none" w:sz="0" w:space="0" w:color="auto"/>
        <w:left w:val="none" w:sz="0" w:space="0" w:color="auto"/>
        <w:bottom w:val="none" w:sz="0" w:space="0" w:color="auto"/>
        <w:right w:val="none" w:sz="0" w:space="0" w:color="auto"/>
      </w:divBdr>
    </w:div>
    <w:div w:id="1392920074">
      <w:bodyDiv w:val="1"/>
      <w:marLeft w:val="0"/>
      <w:marRight w:val="0"/>
      <w:marTop w:val="0"/>
      <w:marBottom w:val="0"/>
      <w:divBdr>
        <w:top w:val="none" w:sz="0" w:space="0" w:color="auto"/>
        <w:left w:val="none" w:sz="0" w:space="0" w:color="auto"/>
        <w:bottom w:val="none" w:sz="0" w:space="0" w:color="auto"/>
        <w:right w:val="none" w:sz="0" w:space="0" w:color="auto"/>
      </w:divBdr>
    </w:div>
    <w:div w:id="1399938485">
      <w:bodyDiv w:val="1"/>
      <w:marLeft w:val="0"/>
      <w:marRight w:val="0"/>
      <w:marTop w:val="0"/>
      <w:marBottom w:val="0"/>
      <w:divBdr>
        <w:top w:val="none" w:sz="0" w:space="0" w:color="auto"/>
        <w:left w:val="none" w:sz="0" w:space="0" w:color="auto"/>
        <w:bottom w:val="none" w:sz="0" w:space="0" w:color="auto"/>
        <w:right w:val="none" w:sz="0" w:space="0" w:color="auto"/>
      </w:divBdr>
    </w:div>
    <w:div w:id="1403797976">
      <w:bodyDiv w:val="1"/>
      <w:marLeft w:val="0"/>
      <w:marRight w:val="0"/>
      <w:marTop w:val="0"/>
      <w:marBottom w:val="0"/>
      <w:divBdr>
        <w:top w:val="none" w:sz="0" w:space="0" w:color="auto"/>
        <w:left w:val="none" w:sz="0" w:space="0" w:color="auto"/>
        <w:bottom w:val="none" w:sz="0" w:space="0" w:color="auto"/>
        <w:right w:val="none" w:sz="0" w:space="0" w:color="auto"/>
      </w:divBdr>
    </w:div>
    <w:div w:id="1404402980">
      <w:bodyDiv w:val="1"/>
      <w:marLeft w:val="0"/>
      <w:marRight w:val="0"/>
      <w:marTop w:val="0"/>
      <w:marBottom w:val="0"/>
      <w:divBdr>
        <w:top w:val="none" w:sz="0" w:space="0" w:color="auto"/>
        <w:left w:val="none" w:sz="0" w:space="0" w:color="auto"/>
        <w:bottom w:val="none" w:sz="0" w:space="0" w:color="auto"/>
        <w:right w:val="none" w:sz="0" w:space="0" w:color="auto"/>
      </w:divBdr>
    </w:div>
    <w:div w:id="1405105138">
      <w:bodyDiv w:val="1"/>
      <w:marLeft w:val="0"/>
      <w:marRight w:val="0"/>
      <w:marTop w:val="0"/>
      <w:marBottom w:val="0"/>
      <w:divBdr>
        <w:top w:val="none" w:sz="0" w:space="0" w:color="auto"/>
        <w:left w:val="none" w:sz="0" w:space="0" w:color="auto"/>
        <w:bottom w:val="none" w:sz="0" w:space="0" w:color="auto"/>
        <w:right w:val="none" w:sz="0" w:space="0" w:color="auto"/>
      </w:divBdr>
    </w:div>
    <w:div w:id="1418746811">
      <w:bodyDiv w:val="1"/>
      <w:marLeft w:val="0"/>
      <w:marRight w:val="0"/>
      <w:marTop w:val="0"/>
      <w:marBottom w:val="0"/>
      <w:divBdr>
        <w:top w:val="none" w:sz="0" w:space="0" w:color="auto"/>
        <w:left w:val="none" w:sz="0" w:space="0" w:color="auto"/>
        <w:bottom w:val="none" w:sz="0" w:space="0" w:color="auto"/>
        <w:right w:val="none" w:sz="0" w:space="0" w:color="auto"/>
      </w:divBdr>
    </w:div>
    <w:div w:id="1421293823">
      <w:bodyDiv w:val="1"/>
      <w:marLeft w:val="0"/>
      <w:marRight w:val="0"/>
      <w:marTop w:val="0"/>
      <w:marBottom w:val="0"/>
      <w:divBdr>
        <w:top w:val="none" w:sz="0" w:space="0" w:color="auto"/>
        <w:left w:val="none" w:sz="0" w:space="0" w:color="auto"/>
        <w:bottom w:val="none" w:sz="0" w:space="0" w:color="auto"/>
        <w:right w:val="none" w:sz="0" w:space="0" w:color="auto"/>
      </w:divBdr>
    </w:div>
    <w:div w:id="1429542521">
      <w:bodyDiv w:val="1"/>
      <w:marLeft w:val="0"/>
      <w:marRight w:val="0"/>
      <w:marTop w:val="0"/>
      <w:marBottom w:val="0"/>
      <w:divBdr>
        <w:top w:val="none" w:sz="0" w:space="0" w:color="auto"/>
        <w:left w:val="none" w:sz="0" w:space="0" w:color="auto"/>
        <w:bottom w:val="none" w:sz="0" w:space="0" w:color="auto"/>
        <w:right w:val="none" w:sz="0" w:space="0" w:color="auto"/>
      </w:divBdr>
    </w:div>
    <w:div w:id="1433739653">
      <w:bodyDiv w:val="1"/>
      <w:marLeft w:val="0"/>
      <w:marRight w:val="0"/>
      <w:marTop w:val="0"/>
      <w:marBottom w:val="0"/>
      <w:divBdr>
        <w:top w:val="none" w:sz="0" w:space="0" w:color="auto"/>
        <w:left w:val="none" w:sz="0" w:space="0" w:color="auto"/>
        <w:bottom w:val="none" w:sz="0" w:space="0" w:color="auto"/>
        <w:right w:val="none" w:sz="0" w:space="0" w:color="auto"/>
      </w:divBdr>
    </w:div>
    <w:div w:id="1435443083">
      <w:bodyDiv w:val="1"/>
      <w:marLeft w:val="0"/>
      <w:marRight w:val="0"/>
      <w:marTop w:val="0"/>
      <w:marBottom w:val="0"/>
      <w:divBdr>
        <w:top w:val="none" w:sz="0" w:space="0" w:color="auto"/>
        <w:left w:val="none" w:sz="0" w:space="0" w:color="auto"/>
        <w:bottom w:val="none" w:sz="0" w:space="0" w:color="auto"/>
        <w:right w:val="none" w:sz="0" w:space="0" w:color="auto"/>
      </w:divBdr>
    </w:div>
    <w:div w:id="1438061399">
      <w:bodyDiv w:val="1"/>
      <w:marLeft w:val="0"/>
      <w:marRight w:val="0"/>
      <w:marTop w:val="0"/>
      <w:marBottom w:val="0"/>
      <w:divBdr>
        <w:top w:val="none" w:sz="0" w:space="0" w:color="auto"/>
        <w:left w:val="none" w:sz="0" w:space="0" w:color="auto"/>
        <w:bottom w:val="none" w:sz="0" w:space="0" w:color="auto"/>
        <w:right w:val="none" w:sz="0" w:space="0" w:color="auto"/>
      </w:divBdr>
    </w:div>
    <w:div w:id="1438253120">
      <w:bodyDiv w:val="1"/>
      <w:marLeft w:val="0"/>
      <w:marRight w:val="0"/>
      <w:marTop w:val="0"/>
      <w:marBottom w:val="0"/>
      <w:divBdr>
        <w:top w:val="none" w:sz="0" w:space="0" w:color="auto"/>
        <w:left w:val="none" w:sz="0" w:space="0" w:color="auto"/>
        <w:bottom w:val="none" w:sz="0" w:space="0" w:color="auto"/>
        <w:right w:val="none" w:sz="0" w:space="0" w:color="auto"/>
      </w:divBdr>
    </w:div>
    <w:div w:id="1438254745">
      <w:bodyDiv w:val="1"/>
      <w:marLeft w:val="0"/>
      <w:marRight w:val="0"/>
      <w:marTop w:val="0"/>
      <w:marBottom w:val="0"/>
      <w:divBdr>
        <w:top w:val="none" w:sz="0" w:space="0" w:color="auto"/>
        <w:left w:val="none" w:sz="0" w:space="0" w:color="auto"/>
        <w:bottom w:val="none" w:sz="0" w:space="0" w:color="auto"/>
        <w:right w:val="none" w:sz="0" w:space="0" w:color="auto"/>
      </w:divBdr>
    </w:div>
    <w:div w:id="1441291756">
      <w:bodyDiv w:val="1"/>
      <w:marLeft w:val="0"/>
      <w:marRight w:val="0"/>
      <w:marTop w:val="0"/>
      <w:marBottom w:val="0"/>
      <w:divBdr>
        <w:top w:val="none" w:sz="0" w:space="0" w:color="auto"/>
        <w:left w:val="none" w:sz="0" w:space="0" w:color="auto"/>
        <w:bottom w:val="none" w:sz="0" w:space="0" w:color="auto"/>
        <w:right w:val="none" w:sz="0" w:space="0" w:color="auto"/>
      </w:divBdr>
    </w:div>
    <w:div w:id="1443306657">
      <w:bodyDiv w:val="1"/>
      <w:marLeft w:val="0"/>
      <w:marRight w:val="0"/>
      <w:marTop w:val="0"/>
      <w:marBottom w:val="0"/>
      <w:divBdr>
        <w:top w:val="none" w:sz="0" w:space="0" w:color="auto"/>
        <w:left w:val="none" w:sz="0" w:space="0" w:color="auto"/>
        <w:bottom w:val="none" w:sz="0" w:space="0" w:color="auto"/>
        <w:right w:val="none" w:sz="0" w:space="0" w:color="auto"/>
      </w:divBdr>
    </w:div>
    <w:div w:id="1451171768">
      <w:bodyDiv w:val="1"/>
      <w:marLeft w:val="0"/>
      <w:marRight w:val="0"/>
      <w:marTop w:val="0"/>
      <w:marBottom w:val="0"/>
      <w:divBdr>
        <w:top w:val="none" w:sz="0" w:space="0" w:color="auto"/>
        <w:left w:val="none" w:sz="0" w:space="0" w:color="auto"/>
        <w:bottom w:val="none" w:sz="0" w:space="0" w:color="auto"/>
        <w:right w:val="none" w:sz="0" w:space="0" w:color="auto"/>
      </w:divBdr>
    </w:div>
    <w:div w:id="1455175571">
      <w:bodyDiv w:val="1"/>
      <w:marLeft w:val="0"/>
      <w:marRight w:val="0"/>
      <w:marTop w:val="0"/>
      <w:marBottom w:val="0"/>
      <w:divBdr>
        <w:top w:val="none" w:sz="0" w:space="0" w:color="auto"/>
        <w:left w:val="none" w:sz="0" w:space="0" w:color="auto"/>
        <w:bottom w:val="none" w:sz="0" w:space="0" w:color="auto"/>
        <w:right w:val="none" w:sz="0" w:space="0" w:color="auto"/>
      </w:divBdr>
    </w:div>
    <w:div w:id="1456949419">
      <w:bodyDiv w:val="1"/>
      <w:marLeft w:val="0"/>
      <w:marRight w:val="0"/>
      <w:marTop w:val="0"/>
      <w:marBottom w:val="0"/>
      <w:divBdr>
        <w:top w:val="none" w:sz="0" w:space="0" w:color="auto"/>
        <w:left w:val="none" w:sz="0" w:space="0" w:color="auto"/>
        <w:bottom w:val="none" w:sz="0" w:space="0" w:color="auto"/>
        <w:right w:val="none" w:sz="0" w:space="0" w:color="auto"/>
      </w:divBdr>
    </w:div>
    <w:div w:id="1458908115">
      <w:bodyDiv w:val="1"/>
      <w:marLeft w:val="0"/>
      <w:marRight w:val="0"/>
      <w:marTop w:val="0"/>
      <w:marBottom w:val="0"/>
      <w:divBdr>
        <w:top w:val="none" w:sz="0" w:space="0" w:color="auto"/>
        <w:left w:val="none" w:sz="0" w:space="0" w:color="auto"/>
        <w:bottom w:val="none" w:sz="0" w:space="0" w:color="auto"/>
        <w:right w:val="none" w:sz="0" w:space="0" w:color="auto"/>
      </w:divBdr>
    </w:div>
    <w:div w:id="1466317405">
      <w:bodyDiv w:val="1"/>
      <w:marLeft w:val="0"/>
      <w:marRight w:val="0"/>
      <w:marTop w:val="0"/>
      <w:marBottom w:val="0"/>
      <w:divBdr>
        <w:top w:val="none" w:sz="0" w:space="0" w:color="auto"/>
        <w:left w:val="none" w:sz="0" w:space="0" w:color="auto"/>
        <w:bottom w:val="none" w:sz="0" w:space="0" w:color="auto"/>
        <w:right w:val="none" w:sz="0" w:space="0" w:color="auto"/>
      </w:divBdr>
    </w:div>
    <w:div w:id="1470628399">
      <w:bodyDiv w:val="1"/>
      <w:marLeft w:val="0"/>
      <w:marRight w:val="0"/>
      <w:marTop w:val="0"/>
      <w:marBottom w:val="0"/>
      <w:divBdr>
        <w:top w:val="none" w:sz="0" w:space="0" w:color="auto"/>
        <w:left w:val="none" w:sz="0" w:space="0" w:color="auto"/>
        <w:bottom w:val="none" w:sz="0" w:space="0" w:color="auto"/>
        <w:right w:val="none" w:sz="0" w:space="0" w:color="auto"/>
      </w:divBdr>
    </w:div>
    <w:div w:id="1470898915">
      <w:bodyDiv w:val="1"/>
      <w:marLeft w:val="0"/>
      <w:marRight w:val="0"/>
      <w:marTop w:val="0"/>
      <w:marBottom w:val="0"/>
      <w:divBdr>
        <w:top w:val="none" w:sz="0" w:space="0" w:color="auto"/>
        <w:left w:val="none" w:sz="0" w:space="0" w:color="auto"/>
        <w:bottom w:val="none" w:sz="0" w:space="0" w:color="auto"/>
        <w:right w:val="none" w:sz="0" w:space="0" w:color="auto"/>
      </w:divBdr>
    </w:div>
    <w:div w:id="1474448814">
      <w:bodyDiv w:val="1"/>
      <w:marLeft w:val="0"/>
      <w:marRight w:val="0"/>
      <w:marTop w:val="0"/>
      <w:marBottom w:val="0"/>
      <w:divBdr>
        <w:top w:val="none" w:sz="0" w:space="0" w:color="auto"/>
        <w:left w:val="none" w:sz="0" w:space="0" w:color="auto"/>
        <w:bottom w:val="none" w:sz="0" w:space="0" w:color="auto"/>
        <w:right w:val="none" w:sz="0" w:space="0" w:color="auto"/>
      </w:divBdr>
    </w:div>
    <w:div w:id="1474560630">
      <w:bodyDiv w:val="1"/>
      <w:marLeft w:val="0"/>
      <w:marRight w:val="0"/>
      <w:marTop w:val="0"/>
      <w:marBottom w:val="0"/>
      <w:divBdr>
        <w:top w:val="none" w:sz="0" w:space="0" w:color="auto"/>
        <w:left w:val="none" w:sz="0" w:space="0" w:color="auto"/>
        <w:bottom w:val="none" w:sz="0" w:space="0" w:color="auto"/>
        <w:right w:val="none" w:sz="0" w:space="0" w:color="auto"/>
      </w:divBdr>
    </w:div>
    <w:div w:id="1478717816">
      <w:bodyDiv w:val="1"/>
      <w:marLeft w:val="0"/>
      <w:marRight w:val="0"/>
      <w:marTop w:val="0"/>
      <w:marBottom w:val="0"/>
      <w:divBdr>
        <w:top w:val="none" w:sz="0" w:space="0" w:color="auto"/>
        <w:left w:val="none" w:sz="0" w:space="0" w:color="auto"/>
        <w:bottom w:val="none" w:sz="0" w:space="0" w:color="auto"/>
        <w:right w:val="none" w:sz="0" w:space="0" w:color="auto"/>
      </w:divBdr>
    </w:div>
    <w:div w:id="1479418829">
      <w:bodyDiv w:val="1"/>
      <w:marLeft w:val="0"/>
      <w:marRight w:val="0"/>
      <w:marTop w:val="0"/>
      <w:marBottom w:val="0"/>
      <w:divBdr>
        <w:top w:val="none" w:sz="0" w:space="0" w:color="auto"/>
        <w:left w:val="none" w:sz="0" w:space="0" w:color="auto"/>
        <w:bottom w:val="none" w:sz="0" w:space="0" w:color="auto"/>
        <w:right w:val="none" w:sz="0" w:space="0" w:color="auto"/>
      </w:divBdr>
    </w:div>
    <w:div w:id="1481462910">
      <w:bodyDiv w:val="1"/>
      <w:marLeft w:val="0"/>
      <w:marRight w:val="0"/>
      <w:marTop w:val="0"/>
      <w:marBottom w:val="0"/>
      <w:divBdr>
        <w:top w:val="none" w:sz="0" w:space="0" w:color="auto"/>
        <w:left w:val="none" w:sz="0" w:space="0" w:color="auto"/>
        <w:bottom w:val="none" w:sz="0" w:space="0" w:color="auto"/>
        <w:right w:val="none" w:sz="0" w:space="0" w:color="auto"/>
      </w:divBdr>
    </w:div>
    <w:div w:id="1481534462">
      <w:bodyDiv w:val="1"/>
      <w:marLeft w:val="0"/>
      <w:marRight w:val="0"/>
      <w:marTop w:val="0"/>
      <w:marBottom w:val="0"/>
      <w:divBdr>
        <w:top w:val="none" w:sz="0" w:space="0" w:color="auto"/>
        <w:left w:val="none" w:sz="0" w:space="0" w:color="auto"/>
        <w:bottom w:val="none" w:sz="0" w:space="0" w:color="auto"/>
        <w:right w:val="none" w:sz="0" w:space="0" w:color="auto"/>
      </w:divBdr>
    </w:div>
    <w:div w:id="1486702704">
      <w:bodyDiv w:val="1"/>
      <w:marLeft w:val="0"/>
      <w:marRight w:val="0"/>
      <w:marTop w:val="0"/>
      <w:marBottom w:val="0"/>
      <w:divBdr>
        <w:top w:val="none" w:sz="0" w:space="0" w:color="auto"/>
        <w:left w:val="none" w:sz="0" w:space="0" w:color="auto"/>
        <w:bottom w:val="none" w:sz="0" w:space="0" w:color="auto"/>
        <w:right w:val="none" w:sz="0" w:space="0" w:color="auto"/>
      </w:divBdr>
    </w:div>
    <w:div w:id="1489246358">
      <w:bodyDiv w:val="1"/>
      <w:marLeft w:val="0"/>
      <w:marRight w:val="0"/>
      <w:marTop w:val="0"/>
      <w:marBottom w:val="0"/>
      <w:divBdr>
        <w:top w:val="none" w:sz="0" w:space="0" w:color="auto"/>
        <w:left w:val="none" w:sz="0" w:space="0" w:color="auto"/>
        <w:bottom w:val="none" w:sz="0" w:space="0" w:color="auto"/>
        <w:right w:val="none" w:sz="0" w:space="0" w:color="auto"/>
      </w:divBdr>
    </w:div>
    <w:div w:id="1490902575">
      <w:bodyDiv w:val="1"/>
      <w:marLeft w:val="0"/>
      <w:marRight w:val="0"/>
      <w:marTop w:val="0"/>
      <w:marBottom w:val="0"/>
      <w:divBdr>
        <w:top w:val="none" w:sz="0" w:space="0" w:color="auto"/>
        <w:left w:val="none" w:sz="0" w:space="0" w:color="auto"/>
        <w:bottom w:val="none" w:sz="0" w:space="0" w:color="auto"/>
        <w:right w:val="none" w:sz="0" w:space="0" w:color="auto"/>
      </w:divBdr>
    </w:div>
    <w:div w:id="1495610276">
      <w:bodyDiv w:val="1"/>
      <w:marLeft w:val="0"/>
      <w:marRight w:val="0"/>
      <w:marTop w:val="0"/>
      <w:marBottom w:val="0"/>
      <w:divBdr>
        <w:top w:val="none" w:sz="0" w:space="0" w:color="auto"/>
        <w:left w:val="none" w:sz="0" w:space="0" w:color="auto"/>
        <w:bottom w:val="none" w:sz="0" w:space="0" w:color="auto"/>
        <w:right w:val="none" w:sz="0" w:space="0" w:color="auto"/>
      </w:divBdr>
    </w:div>
    <w:div w:id="1496067003">
      <w:bodyDiv w:val="1"/>
      <w:marLeft w:val="0"/>
      <w:marRight w:val="0"/>
      <w:marTop w:val="0"/>
      <w:marBottom w:val="0"/>
      <w:divBdr>
        <w:top w:val="none" w:sz="0" w:space="0" w:color="auto"/>
        <w:left w:val="none" w:sz="0" w:space="0" w:color="auto"/>
        <w:bottom w:val="none" w:sz="0" w:space="0" w:color="auto"/>
        <w:right w:val="none" w:sz="0" w:space="0" w:color="auto"/>
      </w:divBdr>
    </w:div>
    <w:div w:id="1498880069">
      <w:bodyDiv w:val="1"/>
      <w:marLeft w:val="0"/>
      <w:marRight w:val="0"/>
      <w:marTop w:val="0"/>
      <w:marBottom w:val="0"/>
      <w:divBdr>
        <w:top w:val="none" w:sz="0" w:space="0" w:color="auto"/>
        <w:left w:val="none" w:sz="0" w:space="0" w:color="auto"/>
        <w:bottom w:val="none" w:sz="0" w:space="0" w:color="auto"/>
        <w:right w:val="none" w:sz="0" w:space="0" w:color="auto"/>
      </w:divBdr>
    </w:div>
    <w:div w:id="1501430573">
      <w:bodyDiv w:val="1"/>
      <w:marLeft w:val="0"/>
      <w:marRight w:val="0"/>
      <w:marTop w:val="0"/>
      <w:marBottom w:val="0"/>
      <w:divBdr>
        <w:top w:val="none" w:sz="0" w:space="0" w:color="auto"/>
        <w:left w:val="none" w:sz="0" w:space="0" w:color="auto"/>
        <w:bottom w:val="none" w:sz="0" w:space="0" w:color="auto"/>
        <w:right w:val="none" w:sz="0" w:space="0" w:color="auto"/>
      </w:divBdr>
    </w:div>
    <w:div w:id="1502499939">
      <w:bodyDiv w:val="1"/>
      <w:marLeft w:val="0"/>
      <w:marRight w:val="0"/>
      <w:marTop w:val="0"/>
      <w:marBottom w:val="0"/>
      <w:divBdr>
        <w:top w:val="none" w:sz="0" w:space="0" w:color="auto"/>
        <w:left w:val="none" w:sz="0" w:space="0" w:color="auto"/>
        <w:bottom w:val="none" w:sz="0" w:space="0" w:color="auto"/>
        <w:right w:val="none" w:sz="0" w:space="0" w:color="auto"/>
      </w:divBdr>
    </w:div>
    <w:div w:id="1516529746">
      <w:bodyDiv w:val="1"/>
      <w:marLeft w:val="0"/>
      <w:marRight w:val="0"/>
      <w:marTop w:val="0"/>
      <w:marBottom w:val="0"/>
      <w:divBdr>
        <w:top w:val="none" w:sz="0" w:space="0" w:color="auto"/>
        <w:left w:val="none" w:sz="0" w:space="0" w:color="auto"/>
        <w:bottom w:val="none" w:sz="0" w:space="0" w:color="auto"/>
        <w:right w:val="none" w:sz="0" w:space="0" w:color="auto"/>
      </w:divBdr>
    </w:div>
    <w:div w:id="1517622595">
      <w:bodyDiv w:val="1"/>
      <w:marLeft w:val="0"/>
      <w:marRight w:val="0"/>
      <w:marTop w:val="0"/>
      <w:marBottom w:val="0"/>
      <w:divBdr>
        <w:top w:val="none" w:sz="0" w:space="0" w:color="auto"/>
        <w:left w:val="none" w:sz="0" w:space="0" w:color="auto"/>
        <w:bottom w:val="none" w:sz="0" w:space="0" w:color="auto"/>
        <w:right w:val="none" w:sz="0" w:space="0" w:color="auto"/>
      </w:divBdr>
    </w:div>
    <w:div w:id="1519465814">
      <w:bodyDiv w:val="1"/>
      <w:marLeft w:val="0"/>
      <w:marRight w:val="0"/>
      <w:marTop w:val="0"/>
      <w:marBottom w:val="0"/>
      <w:divBdr>
        <w:top w:val="none" w:sz="0" w:space="0" w:color="auto"/>
        <w:left w:val="none" w:sz="0" w:space="0" w:color="auto"/>
        <w:bottom w:val="none" w:sz="0" w:space="0" w:color="auto"/>
        <w:right w:val="none" w:sz="0" w:space="0" w:color="auto"/>
      </w:divBdr>
    </w:div>
    <w:div w:id="1519538657">
      <w:bodyDiv w:val="1"/>
      <w:marLeft w:val="0"/>
      <w:marRight w:val="0"/>
      <w:marTop w:val="0"/>
      <w:marBottom w:val="0"/>
      <w:divBdr>
        <w:top w:val="none" w:sz="0" w:space="0" w:color="auto"/>
        <w:left w:val="none" w:sz="0" w:space="0" w:color="auto"/>
        <w:bottom w:val="none" w:sz="0" w:space="0" w:color="auto"/>
        <w:right w:val="none" w:sz="0" w:space="0" w:color="auto"/>
      </w:divBdr>
    </w:div>
    <w:div w:id="1524436042">
      <w:bodyDiv w:val="1"/>
      <w:marLeft w:val="0"/>
      <w:marRight w:val="0"/>
      <w:marTop w:val="0"/>
      <w:marBottom w:val="0"/>
      <w:divBdr>
        <w:top w:val="none" w:sz="0" w:space="0" w:color="auto"/>
        <w:left w:val="none" w:sz="0" w:space="0" w:color="auto"/>
        <w:bottom w:val="none" w:sz="0" w:space="0" w:color="auto"/>
        <w:right w:val="none" w:sz="0" w:space="0" w:color="auto"/>
      </w:divBdr>
    </w:div>
    <w:div w:id="1540974425">
      <w:bodyDiv w:val="1"/>
      <w:marLeft w:val="0"/>
      <w:marRight w:val="0"/>
      <w:marTop w:val="0"/>
      <w:marBottom w:val="0"/>
      <w:divBdr>
        <w:top w:val="none" w:sz="0" w:space="0" w:color="auto"/>
        <w:left w:val="none" w:sz="0" w:space="0" w:color="auto"/>
        <w:bottom w:val="none" w:sz="0" w:space="0" w:color="auto"/>
        <w:right w:val="none" w:sz="0" w:space="0" w:color="auto"/>
      </w:divBdr>
    </w:div>
    <w:div w:id="1550728439">
      <w:bodyDiv w:val="1"/>
      <w:marLeft w:val="0"/>
      <w:marRight w:val="0"/>
      <w:marTop w:val="0"/>
      <w:marBottom w:val="0"/>
      <w:divBdr>
        <w:top w:val="none" w:sz="0" w:space="0" w:color="auto"/>
        <w:left w:val="none" w:sz="0" w:space="0" w:color="auto"/>
        <w:bottom w:val="none" w:sz="0" w:space="0" w:color="auto"/>
        <w:right w:val="none" w:sz="0" w:space="0" w:color="auto"/>
      </w:divBdr>
    </w:div>
    <w:div w:id="1550803601">
      <w:bodyDiv w:val="1"/>
      <w:marLeft w:val="0"/>
      <w:marRight w:val="0"/>
      <w:marTop w:val="0"/>
      <w:marBottom w:val="0"/>
      <w:divBdr>
        <w:top w:val="none" w:sz="0" w:space="0" w:color="auto"/>
        <w:left w:val="none" w:sz="0" w:space="0" w:color="auto"/>
        <w:bottom w:val="none" w:sz="0" w:space="0" w:color="auto"/>
        <w:right w:val="none" w:sz="0" w:space="0" w:color="auto"/>
      </w:divBdr>
    </w:div>
    <w:div w:id="1552955446">
      <w:bodyDiv w:val="1"/>
      <w:marLeft w:val="0"/>
      <w:marRight w:val="0"/>
      <w:marTop w:val="0"/>
      <w:marBottom w:val="0"/>
      <w:divBdr>
        <w:top w:val="none" w:sz="0" w:space="0" w:color="auto"/>
        <w:left w:val="none" w:sz="0" w:space="0" w:color="auto"/>
        <w:bottom w:val="none" w:sz="0" w:space="0" w:color="auto"/>
        <w:right w:val="none" w:sz="0" w:space="0" w:color="auto"/>
      </w:divBdr>
    </w:div>
    <w:div w:id="1554580139">
      <w:bodyDiv w:val="1"/>
      <w:marLeft w:val="0"/>
      <w:marRight w:val="0"/>
      <w:marTop w:val="0"/>
      <w:marBottom w:val="0"/>
      <w:divBdr>
        <w:top w:val="none" w:sz="0" w:space="0" w:color="auto"/>
        <w:left w:val="none" w:sz="0" w:space="0" w:color="auto"/>
        <w:bottom w:val="none" w:sz="0" w:space="0" w:color="auto"/>
        <w:right w:val="none" w:sz="0" w:space="0" w:color="auto"/>
      </w:divBdr>
    </w:div>
    <w:div w:id="1558128683">
      <w:bodyDiv w:val="1"/>
      <w:marLeft w:val="0"/>
      <w:marRight w:val="0"/>
      <w:marTop w:val="0"/>
      <w:marBottom w:val="0"/>
      <w:divBdr>
        <w:top w:val="none" w:sz="0" w:space="0" w:color="auto"/>
        <w:left w:val="none" w:sz="0" w:space="0" w:color="auto"/>
        <w:bottom w:val="none" w:sz="0" w:space="0" w:color="auto"/>
        <w:right w:val="none" w:sz="0" w:space="0" w:color="auto"/>
      </w:divBdr>
    </w:div>
    <w:div w:id="1567447651">
      <w:bodyDiv w:val="1"/>
      <w:marLeft w:val="0"/>
      <w:marRight w:val="0"/>
      <w:marTop w:val="0"/>
      <w:marBottom w:val="0"/>
      <w:divBdr>
        <w:top w:val="none" w:sz="0" w:space="0" w:color="auto"/>
        <w:left w:val="none" w:sz="0" w:space="0" w:color="auto"/>
        <w:bottom w:val="none" w:sz="0" w:space="0" w:color="auto"/>
        <w:right w:val="none" w:sz="0" w:space="0" w:color="auto"/>
      </w:divBdr>
      <w:divsChild>
        <w:div w:id="47915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492878">
      <w:bodyDiv w:val="1"/>
      <w:marLeft w:val="0"/>
      <w:marRight w:val="0"/>
      <w:marTop w:val="0"/>
      <w:marBottom w:val="0"/>
      <w:divBdr>
        <w:top w:val="none" w:sz="0" w:space="0" w:color="auto"/>
        <w:left w:val="none" w:sz="0" w:space="0" w:color="auto"/>
        <w:bottom w:val="none" w:sz="0" w:space="0" w:color="auto"/>
        <w:right w:val="none" w:sz="0" w:space="0" w:color="auto"/>
      </w:divBdr>
    </w:div>
    <w:div w:id="1568418999">
      <w:bodyDiv w:val="1"/>
      <w:marLeft w:val="0"/>
      <w:marRight w:val="0"/>
      <w:marTop w:val="0"/>
      <w:marBottom w:val="0"/>
      <w:divBdr>
        <w:top w:val="none" w:sz="0" w:space="0" w:color="auto"/>
        <w:left w:val="none" w:sz="0" w:space="0" w:color="auto"/>
        <w:bottom w:val="none" w:sz="0" w:space="0" w:color="auto"/>
        <w:right w:val="none" w:sz="0" w:space="0" w:color="auto"/>
      </w:divBdr>
      <w:divsChild>
        <w:div w:id="63630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884306">
      <w:bodyDiv w:val="1"/>
      <w:marLeft w:val="0"/>
      <w:marRight w:val="0"/>
      <w:marTop w:val="0"/>
      <w:marBottom w:val="0"/>
      <w:divBdr>
        <w:top w:val="none" w:sz="0" w:space="0" w:color="auto"/>
        <w:left w:val="none" w:sz="0" w:space="0" w:color="auto"/>
        <w:bottom w:val="none" w:sz="0" w:space="0" w:color="auto"/>
        <w:right w:val="none" w:sz="0" w:space="0" w:color="auto"/>
      </w:divBdr>
    </w:div>
    <w:div w:id="1576822400">
      <w:bodyDiv w:val="1"/>
      <w:marLeft w:val="0"/>
      <w:marRight w:val="0"/>
      <w:marTop w:val="0"/>
      <w:marBottom w:val="0"/>
      <w:divBdr>
        <w:top w:val="none" w:sz="0" w:space="0" w:color="auto"/>
        <w:left w:val="none" w:sz="0" w:space="0" w:color="auto"/>
        <w:bottom w:val="none" w:sz="0" w:space="0" w:color="auto"/>
        <w:right w:val="none" w:sz="0" w:space="0" w:color="auto"/>
      </w:divBdr>
      <w:divsChild>
        <w:div w:id="35638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3182">
      <w:bodyDiv w:val="1"/>
      <w:marLeft w:val="0"/>
      <w:marRight w:val="0"/>
      <w:marTop w:val="0"/>
      <w:marBottom w:val="0"/>
      <w:divBdr>
        <w:top w:val="none" w:sz="0" w:space="0" w:color="auto"/>
        <w:left w:val="none" w:sz="0" w:space="0" w:color="auto"/>
        <w:bottom w:val="none" w:sz="0" w:space="0" w:color="auto"/>
        <w:right w:val="none" w:sz="0" w:space="0" w:color="auto"/>
      </w:divBdr>
    </w:div>
    <w:div w:id="1585189513">
      <w:bodyDiv w:val="1"/>
      <w:marLeft w:val="0"/>
      <w:marRight w:val="0"/>
      <w:marTop w:val="0"/>
      <w:marBottom w:val="0"/>
      <w:divBdr>
        <w:top w:val="none" w:sz="0" w:space="0" w:color="auto"/>
        <w:left w:val="none" w:sz="0" w:space="0" w:color="auto"/>
        <w:bottom w:val="none" w:sz="0" w:space="0" w:color="auto"/>
        <w:right w:val="none" w:sz="0" w:space="0" w:color="auto"/>
      </w:divBdr>
    </w:div>
    <w:div w:id="1585841015">
      <w:bodyDiv w:val="1"/>
      <w:marLeft w:val="0"/>
      <w:marRight w:val="0"/>
      <w:marTop w:val="0"/>
      <w:marBottom w:val="0"/>
      <w:divBdr>
        <w:top w:val="none" w:sz="0" w:space="0" w:color="auto"/>
        <w:left w:val="none" w:sz="0" w:space="0" w:color="auto"/>
        <w:bottom w:val="none" w:sz="0" w:space="0" w:color="auto"/>
        <w:right w:val="none" w:sz="0" w:space="0" w:color="auto"/>
      </w:divBdr>
    </w:div>
    <w:div w:id="1587569066">
      <w:bodyDiv w:val="1"/>
      <w:marLeft w:val="0"/>
      <w:marRight w:val="0"/>
      <w:marTop w:val="0"/>
      <w:marBottom w:val="0"/>
      <w:divBdr>
        <w:top w:val="none" w:sz="0" w:space="0" w:color="auto"/>
        <w:left w:val="none" w:sz="0" w:space="0" w:color="auto"/>
        <w:bottom w:val="none" w:sz="0" w:space="0" w:color="auto"/>
        <w:right w:val="none" w:sz="0" w:space="0" w:color="auto"/>
      </w:divBdr>
    </w:div>
    <w:div w:id="1591428266">
      <w:bodyDiv w:val="1"/>
      <w:marLeft w:val="0"/>
      <w:marRight w:val="0"/>
      <w:marTop w:val="0"/>
      <w:marBottom w:val="0"/>
      <w:divBdr>
        <w:top w:val="none" w:sz="0" w:space="0" w:color="auto"/>
        <w:left w:val="none" w:sz="0" w:space="0" w:color="auto"/>
        <w:bottom w:val="none" w:sz="0" w:space="0" w:color="auto"/>
        <w:right w:val="none" w:sz="0" w:space="0" w:color="auto"/>
      </w:divBdr>
    </w:div>
    <w:div w:id="1594123710">
      <w:bodyDiv w:val="1"/>
      <w:marLeft w:val="0"/>
      <w:marRight w:val="0"/>
      <w:marTop w:val="0"/>
      <w:marBottom w:val="0"/>
      <w:divBdr>
        <w:top w:val="none" w:sz="0" w:space="0" w:color="auto"/>
        <w:left w:val="none" w:sz="0" w:space="0" w:color="auto"/>
        <w:bottom w:val="none" w:sz="0" w:space="0" w:color="auto"/>
        <w:right w:val="none" w:sz="0" w:space="0" w:color="auto"/>
      </w:divBdr>
    </w:div>
    <w:div w:id="1598295999">
      <w:bodyDiv w:val="1"/>
      <w:marLeft w:val="0"/>
      <w:marRight w:val="0"/>
      <w:marTop w:val="0"/>
      <w:marBottom w:val="0"/>
      <w:divBdr>
        <w:top w:val="none" w:sz="0" w:space="0" w:color="auto"/>
        <w:left w:val="none" w:sz="0" w:space="0" w:color="auto"/>
        <w:bottom w:val="none" w:sz="0" w:space="0" w:color="auto"/>
        <w:right w:val="none" w:sz="0" w:space="0" w:color="auto"/>
      </w:divBdr>
    </w:div>
    <w:div w:id="1598520823">
      <w:bodyDiv w:val="1"/>
      <w:marLeft w:val="0"/>
      <w:marRight w:val="0"/>
      <w:marTop w:val="0"/>
      <w:marBottom w:val="0"/>
      <w:divBdr>
        <w:top w:val="none" w:sz="0" w:space="0" w:color="auto"/>
        <w:left w:val="none" w:sz="0" w:space="0" w:color="auto"/>
        <w:bottom w:val="none" w:sz="0" w:space="0" w:color="auto"/>
        <w:right w:val="none" w:sz="0" w:space="0" w:color="auto"/>
      </w:divBdr>
    </w:div>
    <w:div w:id="1604142668">
      <w:bodyDiv w:val="1"/>
      <w:marLeft w:val="0"/>
      <w:marRight w:val="0"/>
      <w:marTop w:val="0"/>
      <w:marBottom w:val="0"/>
      <w:divBdr>
        <w:top w:val="none" w:sz="0" w:space="0" w:color="auto"/>
        <w:left w:val="none" w:sz="0" w:space="0" w:color="auto"/>
        <w:bottom w:val="none" w:sz="0" w:space="0" w:color="auto"/>
        <w:right w:val="none" w:sz="0" w:space="0" w:color="auto"/>
      </w:divBdr>
    </w:div>
    <w:div w:id="1604606168">
      <w:bodyDiv w:val="1"/>
      <w:marLeft w:val="0"/>
      <w:marRight w:val="0"/>
      <w:marTop w:val="0"/>
      <w:marBottom w:val="0"/>
      <w:divBdr>
        <w:top w:val="none" w:sz="0" w:space="0" w:color="auto"/>
        <w:left w:val="none" w:sz="0" w:space="0" w:color="auto"/>
        <w:bottom w:val="none" w:sz="0" w:space="0" w:color="auto"/>
        <w:right w:val="none" w:sz="0" w:space="0" w:color="auto"/>
      </w:divBdr>
    </w:div>
    <w:div w:id="1615601498">
      <w:bodyDiv w:val="1"/>
      <w:marLeft w:val="0"/>
      <w:marRight w:val="0"/>
      <w:marTop w:val="0"/>
      <w:marBottom w:val="0"/>
      <w:divBdr>
        <w:top w:val="none" w:sz="0" w:space="0" w:color="auto"/>
        <w:left w:val="none" w:sz="0" w:space="0" w:color="auto"/>
        <w:bottom w:val="none" w:sz="0" w:space="0" w:color="auto"/>
        <w:right w:val="none" w:sz="0" w:space="0" w:color="auto"/>
      </w:divBdr>
    </w:div>
    <w:div w:id="1617063280">
      <w:bodyDiv w:val="1"/>
      <w:marLeft w:val="0"/>
      <w:marRight w:val="0"/>
      <w:marTop w:val="0"/>
      <w:marBottom w:val="0"/>
      <w:divBdr>
        <w:top w:val="none" w:sz="0" w:space="0" w:color="auto"/>
        <w:left w:val="none" w:sz="0" w:space="0" w:color="auto"/>
        <w:bottom w:val="none" w:sz="0" w:space="0" w:color="auto"/>
        <w:right w:val="none" w:sz="0" w:space="0" w:color="auto"/>
      </w:divBdr>
    </w:div>
    <w:div w:id="1618023680">
      <w:bodyDiv w:val="1"/>
      <w:marLeft w:val="0"/>
      <w:marRight w:val="0"/>
      <w:marTop w:val="0"/>
      <w:marBottom w:val="0"/>
      <w:divBdr>
        <w:top w:val="none" w:sz="0" w:space="0" w:color="auto"/>
        <w:left w:val="none" w:sz="0" w:space="0" w:color="auto"/>
        <w:bottom w:val="none" w:sz="0" w:space="0" w:color="auto"/>
        <w:right w:val="none" w:sz="0" w:space="0" w:color="auto"/>
      </w:divBdr>
    </w:div>
    <w:div w:id="1618364285">
      <w:bodyDiv w:val="1"/>
      <w:marLeft w:val="0"/>
      <w:marRight w:val="0"/>
      <w:marTop w:val="0"/>
      <w:marBottom w:val="0"/>
      <w:divBdr>
        <w:top w:val="none" w:sz="0" w:space="0" w:color="auto"/>
        <w:left w:val="none" w:sz="0" w:space="0" w:color="auto"/>
        <w:bottom w:val="none" w:sz="0" w:space="0" w:color="auto"/>
        <w:right w:val="none" w:sz="0" w:space="0" w:color="auto"/>
      </w:divBdr>
    </w:div>
    <w:div w:id="1618874139">
      <w:bodyDiv w:val="1"/>
      <w:marLeft w:val="0"/>
      <w:marRight w:val="0"/>
      <w:marTop w:val="0"/>
      <w:marBottom w:val="0"/>
      <w:divBdr>
        <w:top w:val="none" w:sz="0" w:space="0" w:color="auto"/>
        <w:left w:val="none" w:sz="0" w:space="0" w:color="auto"/>
        <w:bottom w:val="none" w:sz="0" w:space="0" w:color="auto"/>
        <w:right w:val="none" w:sz="0" w:space="0" w:color="auto"/>
      </w:divBdr>
    </w:div>
    <w:div w:id="1620212237">
      <w:bodyDiv w:val="1"/>
      <w:marLeft w:val="0"/>
      <w:marRight w:val="0"/>
      <w:marTop w:val="0"/>
      <w:marBottom w:val="0"/>
      <w:divBdr>
        <w:top w:val="none" w:sz="0" w:space="0" w:color="auto"/>
        <w:left w:val="none" w:sz="0" w:space="0" w:color="auto"/>
        <w:bottom w:val="none" w:sz="0" w:space="0" w:color="auto"/>
        <w:right w:val="none" w:sz="0" w:space="0" w:color="auto"/>
      </w:divBdr>
    </w:div>
    <w:div w:id="1629749387">
      <w:bodyDiv w:val="1"/>
      <w:marLeft w:val="0"/>
      <w:marRight w:val="0"/>
      <w:marTop w:val="0"/>
      <w:marBottom w:val="0"/>
      <w:divBdr>
        <w:top w:val="none" w:sz="0" w:space="0" w:color="auto"/>
        <w:left w:val="none" w:sz="0" w:space="0" w:color="auto"/>
        <w:bottom w:val="none" w:sz="0" w:space="0" w:color="auto"/>
        <w:right w:val="none" w:sz="0" w:space="0" w:color="auto"/>
      </w:divBdr>
    </w:div>
    <w:div w:id="1632714139">
      <w:bodyDiv w:val="1"/>
      <w:marLeft w:val="0"/>
      <w:marRight w:val="0"/>
      <w:marTop w:val="0"/>
      <w:marBottom w:val="0"/>
      <w:divBdr>
        <w:top w:val="none" w:sz="0" w:space="0" w:color="auto"/>
        <w:left w:val="none" w:sz="0" w:space="0" w:color="auto"/>
        <w:bottom w:val="none" w:sz="0" w:space="0" w:color="auto"/>
        <w:right w:val="none" w:sz="0" w:space="0" w:color="auto"/>
      </w:divBdr>
    </w:div>
    <w:div w:id="1635283573">
      <w:bodyDiv w:val="1"/>
      <w:marLeft w:val="0"/>
      <w:marRight w:val="0"/>
      <w:marTop w:val="0"/>
      <w:marBottom w:val="0"/>
      <w:divBdr>
        <w:top w:val="none" w:sz="0" w:space="0" w:color="auto"/>
        <w:left w:val="none" w:sz="0" w:space="0" w:color="auto"/>
        <w:bottom w:val="none" w:sz="0" w:space="0" w:color="auto"/>
        <w:right w:val="none" w:sz="0" w:space="0" w:color="auto"/>
      </w:divBdr>
    </w:div>
    <w:div w:id="1648583240">
      <w:bodyDiv w:val="1"/>
      <w:marLeft w:val="0"/>
      <w:marRight w:val="0"/>
      <w:marTop w:val="0"/>
      <w:marBottom w:val="0"/>
      <w:divBdr>
        <w:top w:val="none" w:sz="0" w:space="0" w:color="auto"/>
        <w:left w:val="none" w:sz="0" w:space="0" w:color="auto"/>
        <w:bottom w:val="none" w:sz="0" w:space="0" w:color="auto"/>
        <w:right w:val="none" w:sz="0" w:space="0" w:color="auto"/>
      </w:divBdr>
    </w:div>
    <w:div w:id="1652828012">
      <w:bodyDiv w:val="1"/>
      <w:marLeft w:val="0"/>
      <w:marRight w:val="0"/>
      <w:marTop w:val="0"/>
      <w:marBottom w:val="0"/>
      <w:divBdr>
        <w:top w:val="none" w:sz="0" w:space="0" w:color="auto"/>
        <w:left w:val="none" w:sz="0" w:space="0" w:color="auto"/>
        <w:bottom w:val="none" w:sz="0" w:space="0" w:color="auto"/>
        <w:right w:val="none" w:sz="0" w:space="0" w:color="auto"/>
      </w:divBdr>
    </w:div>
    <w:div w:id="1657954782">
      <w:bodyDiv w:val="1"/>
      <w:marLeft w:val="0"/>
      <w:marRight w:val="0"/>
      <w:marTop w:val="0"/>
      <w:marBottom w:val="0"/>
      <w:divBdr>
        <w:top w:val="none" w:sz="0" w:space="0" w:color="auto"/>
        <w:left w:val="none" w:sz="0" w:space="0" w:color="auto"/>
        <w:bottom w:val="none" w:sz="0" w:space="0" w:color="auto"/>
        <w:right w:val="none" w:sz="0" w:space="0" w:color="auto"/>
      </w:divBdr>
    </w:div>
    <w:div w:id="1658682163">
      <w:bodyDiv w:val="1"/>
      <w:marLeft w:val="0"/>
      <w:marRight w:val="0"/>
      <w:marTop w:val="0"/>
      <w:marBottom w:val="0"/>
      <w:divBdr>
        <w:top w:val="none" w:sz="0" w:space="0" w:color="auto"/>
        <w:left w:val="none" w:sz="0" w:space="0" w:color="auto"/>
        <w:bottom w:val="none" w:sz="0" w:space="0" w:color="auto"/>
        <w:right w:val="none" w:sz="0" w:space="0" w:color="auto"/>
      </w:divBdr>
    </w:div>
    <w:div w:id="1667202502">
      <w:bodyDiv w:val="1"/>
      <w:marLeft w:val="0"/>
      <w:marRight w:val="0"/>
      <w:marTop w:val="0"/>
      <w:marBottom w:val="0"/>
      <w:divBdr>
        <w:top w:val="none" w:sz="0" w:space="0" w:color="auto"/>
        <w:left w:val="none" w:sz="0" w:space="0" w:color="auto"/>
        <w:bottom w:val="none" w:sz="0" w:space="0" w:color="auto"/>
        <w:right w:val="none" w:sz="0" w:space="0" w:color="auto"/>
      </w:divBdr>
    </w:div>
    <w:div w:id="1670717967">
      <w:bodyDiv w:val="1"/>
      <w:marLeft w:val="0"/>
      <w:marRight w:val="0"/>
      <w:marTop w:val="0"/>
      <w:marBottom w:val="0"/>
      <w:divBdr>
        <w:top w:val="none" w:sz="0" w:space="0" w:color="auto"/>
        <w:left w:val="none" w:sz="0" w:space="0" w:color="auto"/>
        <w:bottom w:val="none" w:sz="0" w:space="0" w:color="auto"/>
        <w:right w:val="none" w:sz="0" w:space="0" w:color="auto"/>
      </w:divBdr>
    </w:div>
    <w:div w:id="1681934967">
      <w:bodyDiv w:val="1"/>
      <w:marLeft w:val="0"/>
      <w:marRight w:val="0"/>
      <w:marTop w:val="0"/>
      <w:marBottom w:val="0"/>
      <w:divBdr>
        <w:top w:val="none" w:sz="0" w:space="0" w:color="auto"/>
        <w:left w:val="none" w:sz="0" w:space="0" w:color="auto"/>
        <w:bottom w:val="none" w:sz="0" w:space="0" w:color="auto"/>
        <w:right w:val="none" w:sz="0" w:space="0" w:color="auto"/>
      </w:divBdr>
    </w:div>
    <w:div w:id="1685665343">
      <w:bodyDiv w:val="1"/>
      <w:marLeft w:val="0"/>
      <w:marRight w:val="0"/>
      <w:marTop w:val="0"/>
      <w:marBottom w:val="0"/>
      <w:divBdr>
        <w:top w:val="none" w:sz="0" w:space="0" w:color="auto"/>
        <w:left w:val="none" w:sz="0" w:space="0" w:color="auto"/>
        <w:bottom w:val="none" w:sz="0" w:space="0" w:color="auto"/>
        <w:right w:val="none" w:sz="0" w:space="0" w:color="auto"/>
      </w:divBdr>
    </w:div>
    <w:div w:id="1688944588">
      <w:bodyDiv w:val="1"/>
      <w:marLeft w:val="0"/>
      <w:marRight w:val="0"/>
      <w:marTop w:val="0"/>
      <w:marBottom w:val="0"/>
      <w:divBdr>
        <w:top w:val="none" w:sz="0" w:space="0" w:color="auto"/>
        <w:left w:val="none" w:sz="0" w:space="0" w:color="auto"/>
        <w:bottom w:val="none" w:sz="0" w:space="0" w:color="auto"/>
        <w:right w:val="none" w:sz="0" w:space="0" w:color="auto"/>
      </w:divBdr>
    </w:div>
    <w:div w:id="1689285593">
      <w:bodyDiv w:val="1"/>
      <w:marLeft w:val="0"/>
      <w:marRight w:val="0"/>
      <w:marTop w:val="0"/>
      <w:marBottom w:val="0"/>
      <w:divBdr>
        <w:top w:val="none" w:sz="0" w:space="0" w:color="auto"/>
        <w:left w:val="none" w:sz="0" w:space="0" w:color="auto"/>
        <w:bottom w:val="none" w:sz="0" w:space="0" w:color="auto"/>
        <w:right w:val="none" w:sz="0" w:space="0" w:color="auto"/>
      </w:divBdr>
    </w:div>
    <w:div w:id="1689865002">
      <w:bodyDiv w:val="1"/>
      <w:marLeft w:val="0"/>
      <w:marRight w:val="0"/>
      <w:marTop w:val="0"/>
      <w:marBottom w:val="0"/>
      <w:divBdr>
        <w:top w:val="none" w:sz="0" w:space="0" w:color="auto"/>
        <w:left w:val="none" w:sz="0" w:space="0" w:color="auto"/>
        <w:bottom w:val="none" w:sz="0" w:space="0" w:color="auto"/>
        <w:right w:val="none" w:sz="0" w:space="0" w:color="auto"/>
      </w:divBdr>
    </w:div>
    <w:div w:id="1690061295">
      <w:bodyDiv w:val="1"/>
      <w:marLeft w:val="0"/>
      <w:marRight w:val="0"/>
      <w:marTop w:val="0"/>
      <w:marBottom w:val="0"/>
      <w:divBdr>
        <w:top w:val="none" w:sz="0" w:space="0" w:color="auto"/>
        <w:left w:val="none" w:sz="0" w:space="0" w:color="auto"/>
        <w:bottom w:val="none" w:sz="0" w:space="0" w:color="auto"/>
        <w:right w:val="none" w:sz="0" w:space="0" w:color="auto"/>
      </w:divBdr>
    </w:div>
    <w:div w:id="1701053615">
      <w:bodyDiv w:val="1"/>
      <w:marLeft w:val="0"/>
      <w:marRight w:val="0"/>
      <w:marTop w:val="0"/>
      <w:marBottom w:val="0"/>
      <w:divBdr>
        <w:top w:val="none" w:sz="0" w:space="0" w:color="auto"/>
        <w:left w:val="none" w:sz="0" w:space="0" w:color="auto"/>
        <w:bottom w:val="none" w:sz="0" w:space="0" w:color="auto"/>
        <w:right w:val="none" w:sz="0" w:space="0" w:color="auto"/>
      </w:divBdr>
    </w:div>
    <w:div w:id="1701589719">
      <w:bodyDiv w:val="1"/>
      <w:marLeft w:val="0"/>
      <w:marRight w:val="0"/>
      <w:marTop w:val="0"/>
      <w:marBottom w:val="0"/>
      <w:divBdr>
        <w:top w:val="none" w:sz="0" w:space="0" w:color="auto"/>
        <w:left w:val="none" w:sz="0" w:space="0" w:color="auto"/>
        <w:bottom w:val="none" w:sz="0" w:space="0" w:color="auto"/>
        <w:right w:val="none" w:sz="0" w:space="0" w:color="auto"/>
      </w:divBdr>
    </w:div>
    <w:div w:id="1702047257">
      <w:bodyDiv w:val="1"/>
      <w:marLeft w:val="0"/>
      <w:marRight w:val="0"/>
      <w:marTop w:val="0"/>
      <w:marBottom w:val="0"/>
      <w:divBdr>
        <w:top w:val="none" w:sz="0" w:space="0" w:color="auto"/>
        <w:left w:val="none" w:sz="0" w:space="0" w:color="auto"/>
        <w:bottom w:val="none" w:sz="0" w:space="0" w:color="auto"/>
        <w:right w:val="none" w:sz="0" w:space="0" w:color="auto"/>
      </w:divBdr>
      <w:divsChild>
        <w:div w:id="145898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4399">
      <w:bodyDiv w:val="1"/>
      <w:marLeft w:val="0"/>
      <w:marRight w:val="0"/>
      <w:marTop w:val="0"/>
      <w:marBottom w:val="0"/>
      <w:divBdr>
        <w:top w:val="none" w:sz="0" w:space="0" w:color="auto"/>
        <w:left w:val="none" w:sz="0" w:space="0" w:color="auto"/>
        <w:bottom w:val="none" w:sz="0" w:space="0" w:color="auto"/>
        <w:right w:val="none" w:sz="0" w:space="0" w:color="auto"/>
      </w:divBdr>
    </w:div>
    <w:div w:id="1709258041">
      <w:bodyDiv w:val="1"/>
      <w:marLeft w:val="0"/>
      <w:marRight w:val="0"/>
      <w:marTop w:val="0"/>
      <w:marBottom w:val="0"/>
      <w:divBdr>
        <w:top w:val="none" w:sz="0" w:space="0" w:color="auto"/>
        <w:left w:val="none" w:sz="0" w:space="0" w:color="auto"/>
        <w:bottom w:val="none" w:sz="0" w:space="0" w:color="auto"/>
        <w:right w:val="none" w:sz="0" w:space="0" w:color="auto"/>
      </w:divBdr>
    </w:div>
    <w:div w:id="1709405727">
      <w:bodyDiv w:val="1"/>
      <w:marLeft w:val="0"/>
      <w:marRight w:val="0"/>
      <w:marTop w:val="0"/>
      <w:marBottom w:val="0"/>
      <w:divBdr>
        <w:top w:val="none" w:sz="0" w:space="0" w:color="auto"/>
        <w:left w:val="none" w:sz="0" w:space="0" w:color="auto"/>
        <w:bottom w:val="none" w:sz="0" w:space="0" w:color="auto"/>
        <w:right w:val="none" w:sz="0" w:space="0" w:color="auto"/>
      </w:divBdr>
    </w:div>
    <w:div w:id="1710377265">
      <w:bodyDiv w:val="1"/>
      <w:marLeft w:val="0"/>
      <w:marRight w:val="0"/>
      <w:marTop w:val="0"/>
      <w:marBottom w:val="0"/>
      <w:divBdr>
        <w:top w:val="none" w:sz="0" w:space="0" w:color="auto"/>
        <w:left w:val="none" w:sz="0" w:space="0" w:color="auto"/>
        <w:bottom w:val="none" w:sz="0" w:space="0" w:color="auto"/>
        <w:right w:val="none" w:sz="0" w:space="0" w:color="auto"/>
      </w:divBdr>
    </w:div>
    <w:div w:id="1711882387">
      <w:bodyDiv w:val="1"/>
      <w:marLeft w:val="0"/>
      <w:marRight w:val="0"/>
      <w:marTop w:val="0"/>
      <w:marBottom w:val="0"/>
      <w:divBdr>
        <w:top w:val="none" w:sz="0" w:space="0" w:color="auto"/>
        <w:left w:val="none" w:sz="0" w:space="0" w:color="auto"/>
        <w:bottom w:val="none" w:sz="0" w:space="0" w:color="auto"/>
        <w:right w:val="none" w:sz="0" w:space="0" w:color="auto"/>
      </w:divBdr>
    </w:div>
    <w:div w:id="1712028932">
      <w:bodyDiv w:val="1"/>
      <w:marLeft w:val="0"/>
      <w:marRight w:val="0"/>
      <w:marTop w:val="0"/>
      <w:marBottom w:val="0"/>
      <w:divBdr>
        <w:top w:val="none" w:sz="0" w:space="0" w:color="auto"/>
        <w:left w:val="none" w:sz="0" w:space="0" w:color="auto"/>
        <w:bottom w:val="none" w:sz="0" w:space="0" w:color="auto"/>
        <w:right w:val="none" w:sz="0" w:space="0" w:color="auto"/>
      </w:divBdr>
    </w:div>
    <w:div w:id="1721396069">
      <w:bodyDiv w:val="1"/>
      <w:marLeft w:val="0"/>
      <w:marRight w:val="0"/>
      <w:marTop w:val="0"/>
      <w:marBottom w:val="0"/>
      <w:divBdr>
        <w:top w:val="none" w:sz="0" w:space="0" w:color="auto"/>
        <w:left w:val="none" w:sz="0" w:space="0" w:color="auto"/>
        <w:bottom w:val="none" w:sz="0" w:space="0" w:color="auto"/>
        <w:right w:val="none" w:sz="0" w:space="0" w:color="auto"/>
      </w:divBdr>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
    <w:div w:id="1726955259">
      <w:bodyDiv w:val="1"/>
      <w:marLeft w:val="0"/>
      <w:marRight w:val="0"/>
      <w:marTop w:val="0"/>
      <w:marBottom w:val="0"/>
      <w:divBdr>
        <w:top w:val="none" w:sz="0" w:space="0" w:color="auto"/>
        <w:left w:val="none" w:sz="0" w:space="0" w:color="auto"/>
        <w:bottom w:val="none" w:sz="0" w:space="0" w:color="auto"/>
        <w:right w:val="none" w:sz="0" w:space="0" w:color="auto"/>
      </w:divBdr>
    </w:div>
    <w:div w:id="1731417264">
      <w:bodyDiv w:val="1"/>
      <w:marLeft w:val="0"/>
      <w:marRight w:val="0"/>
      <w:marTop w:val="0"/>
      <w:marBottom w:val="0"/>
      <w:divBdr>
        <w:top w:val="none" w:sz="0" w:space="0" w:color="auto"/>
        <w:left w:val="none" w:sz="0" w:space="0" w:color="auto"/>
        <w:bottom w:val="none" w:sz="0" w:space="0" w:color="auto"/>
        <w:right w:val="none" w:sz="0" w:space="0" w:color="auto"/>
      </w:divBdr>
    </w:div>
    <w:div w:id="1732463973">
      <w:bodyDiv w:val="1"/>
      <w:marLeft w:val="0"/>
      <w:marRight w:val="0"/>
      <w:marTop w:val="0"/>
      <w:marBottom w:val="0"/>
      <w:divBdr>
        <w:top w:val="none" w:sz="0" w:space="0" w:color="auto"/>
        <w:left w:val="none" w:sz="0" w:space="0" w:color="auto"/>
        <w:bottom w:val="none" w:sz="0" w:space="0" w:color="auto"/>
        <w:right w:val="none" w:sz="0" w:space="0" w:color="auto"/>
      </w:divBdr>
    </w:div>
    <w:div w:id="1732650693">
      <w:bodyDiv w:val="1"/>
      <w:marLeft w:val="0"/>
      <w:marRight w:val="0"/>
      <w:marTop w:val="0"/>
      <w:marBottom w:val="0"/>
      <w:divBdr>
        <w:top w:val="none" w:sz="0" w:space="0" w:color="auto"/>
        <w:left w:val="none" w:sz="0" w:space="0" w:color="auto"/>
        <w:bottom w:val="none" w:sz="0" w:space="0" w:color="auto"/>
        <w:right w:val="none" w:sz="0" w:space="0" w:color="auto"/>
      </w:divBdr>
    </w:div>
    <w:div w:id="1737510598">
      <w:bodyDiv w:val="1"/>
      <w:marLeft w:val="0"/>
      <w:marRight w:val="0"/>
      <w:marTop w:val="0"/>
      <w:marBottom w:val="0"/>
      <w:divBdr>
        <w:top w:val="none" w:sz="0" w:space="0" w:color="auto"/>
        <w:left w:val="none" w:sz="0" w:space="0" w:color="auto"/>
        <w:bottom w:val="none" w:sz="0" w:space="0" w:color="auto"/>
        <w:right w:val="none" w:sz="0" w:space="0" w:color="auto"/>
      </w:divBdr>
    </w:div>
    <w:div w:id="1740787081">
      <w:bodyDiv w:val="1"/>
      <w:marLeft w:val="0"/>
      <w:marRight w:val="0"/>
      <w:marTop w:val="0"/>
      <w:marBottom w:val="0"/>
      <w:divBdr>
        <w:top w:val="none" w:sz="0" w:space="0" w:color="auto"/>
        <w:left w:val="none" w:sz="0" w:space="0" w:color="auto"/>
        <w:bottom w:val="none" w:sz="0" w:space="0" w:color="auto"/>
        <w:right w:val="none" w:sz="0" w:space="0" w:color="auto"/>
      </w:divBdr>
    </w:div>
    <w:div w:id="1747456547">
      <w:bodyDiv w:val="1"/>
      <w:marLeft w:val="0"/>
      <w:marRight w:val="0"/>
      <w:marTop w:val="0"/>
      <w:marBottom w:val="0"/>
      <w:divBdr>
        <w:top w:val="none" w:sz="0" w:space="0" w:color="auto"/>
        <w:left w:val="none" w:sz="0" w:space="0" w:color="auto"/>
        <w:bottom w:val="none" w:sz="0" w:space="0" w:color="auto"/>
        <w:right w:val="none" w:sz="0" w:space="0" w:color="auto"/>
      </w:divBdr>
    </w:div>
    <w:div w:id="1748528453">
      <w:bodyDiv w:val="1"/>
      <w:marLeft w:val="0"/>
      <w:marRight w:val="0"/>
      <w:marTop w:val="0"/>
      <w:marBottom w:val="0"/>
      <w:divBdr>
        <w:top w:val="none" w:sz="0" w:space="0" w:color="auto"/>
        <w:left w:val="none" w:sz="0" w:space="0" w:color="auto"/>
        <w:bottom w:val="none" w:sz="0" w:space="0" w:color="auto"/>
        <w:right w:val="none" w:sz="0" w:space="0" w:color="auto"/>
      </w:divBdr>
      <w:divsChild>
        <w:div w:id="92950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07272">
      <w:bodyDiv w:val="1"/>
      <w:marLeft w:val="0"/>
      <w:marRight w:val="0"/>
      <w:marTop w:val="0"/>
      <w:marBottom w:val="0"/>
      <w:divBdr>
        <w:top w:val="none" w:sz="0" w:space="0" w:color="auto"/>
        <w:left w:val="none" w:sz="0" w:space="0" w:color="auto"/>
        <w:bottom w:val="none" w:sz="0" w:space="0" w:color="auto"/>
        <w:right w:val="none" w:sz="0" w:space="0" w:color="auto"/>
      </w:divBdr>
    </w:div>
    <w:div w:id="1761177233">
      <w:bodyDiv w:val="1"/>
      <w:marLeft w:val="0"/>
      <w:marRight w:val="0"/>
      <w:marTop w:val="0"/>
      <w:marBottom w:val="0"/>
      <w:divBdr>
        <w:top w:val="none" w:sz="0" w:space="0" w:color="auto"/>
        <w:left w:val="none" w:sz="0" w:space="0" w:color="auto"/>
        <w:bottom w:val="none" w:sz="0" w:space="0" w:color="auto"/>
        <w:right w:val="none" w:sz="0" w:space="0" w:color="auto"/>
      </w:divBdr>
    </w:div>
    <w:div w:id="1761214838">
      <w:bodyDiv w:val="1"/>
      <w:marLeft w:val="0"/>
      <w:marRight w:val="0"/>
      <w:marTop w:val="0"/>
      <w:marBottom w:val="0"/>
      <w:divBdr>
        <w:top w:val="none" w:sz="0" w:space="0" w:color="auto"/>
        <w:left w:val="none" w:sz="0" w:space="0" w:color="auto"/>
        <w:bottom w:val="none" w:sz="0" w:space="0" w:color="auto"/>
        <w:right w:val="none" w:sz="0" w:space="0" w:color="auto"/>
      </w:divBdr>
    </w:div>
    <w:div w:id="1763185103">
      <w:bodyDiv w:val="1"/>
      <w:marLeft w:val="0"/>
      <w:marRight w:val="0"/>
      <w:marTop w:val="0"/>
      <w:marBottom w:val="0"/>
      <w:divBdr>
        <w:top w:val="none" w:sz="0" w:space="0" w:color="auto"/>
        <w:left w:val="none" w:sz="0" w:space="0" w:color="auto"/>
        <w:bottom w:val="none" w:sz="0" w:space="0" w:color="auto"/>
        <w:right w:val="none" w:sz="0" w:space="0" w:color="auto"/>
      </w:divBdr>
    </w:div>
    <w:div w:id="1772361403">
      <w:bodyDiv w:val="1"/>
      <w:marLeft w:val="0"/>
      <w:marRight w:val="0"/>
      <w:marTop w:val="0"/>
      <w:marBottom w:val="0"/>
      <w:divBdr>
        <w:top w:val="none" w:sz="0" w:space="0" w:color="auto"/>
        <w:left w:val="none" w:sz="0" w:space="0" w:color="auto"/>
        <w:bottom w:val="none" w:sz="0" w:space="0" w:color="auto"/>
        <w:right w:val="none" w:sz="0" w:space="0" w:color="auto"/>
      </w:divBdr>
    </w:div>
    <w:div w:id="1776510539">
      <w:bodyDiv w:val="1"/>
      <w:marLeft w:val="0"/>
      <w:marRight w:val="0"/>
      <w:marTop w:val="0"/>
      <w:marBottom w:val="0"/>
      <w:divBdr>
        <w:top w:val="none" w:sz="0" w:space="0" w:color="auto"/>
        <w:left w:val="none" w:sz="0" w:space="0" w:color="auto"/>
        <w:bottom w:val="none" w:sz="0" w:space="0" w:color="auto"/>
        <w:right w:val="none" w:sz="0" w:space="0" w:color="auto"/>
      </w:divBdr>
    </w:div>
    <w:div w:id="1784809588">
      <w:bodyDiv w:val="1"/>
      <w:marLeft w:val="0"/>
      <w:marRight w:val="0"/>
      <w:marTop w:val="0"/>
      <w:marBottom w:val="0"/>
      <w:divBdr>
        <w:top w:val="none" w:sz="0" w:space="0" w:color="auto"/>
        <w:left w:val="none" w:sz="0" w:space="0" w:color="auto"/>
        <w:bottom w:val="none" w:sz="0" w:space="0" w:color="auto"/>
        <w:right w:val="none" w:sz="0" w:space="0" w:color="auto"/>
      </w:divBdr>
    </w:div>
    <w:div w:id="1788502393">
      <w:bodyDiv w:val="1"/>
      <w:marLeft w:val="0"/>
      <w:marRight w:val="0"/>
      <w:marTop w:val="0"/>
      <w:marBottom w:val="0"/>
      <w:divBdr>
        <w:top w:val="none" w:sz="0" w:space="0" w:color="auto"/>
        <w:left w:val="none" w:sz="0" w:space="0" w:color="auto"/>
        <w:bottom w:val="none" w:sz="0" w:space="0" w:color="auto"/>
        <w:right w:val="none" w:sz="0" w:space="0" w:color="auto"/>
      </w:divBdr>
    </w:div>
    <w:div w:id="1791631339">
      <w:bodyDiv w:val="1"/>
      <w:marLeft w:val="0"/>
      <w:marRight w:val="0"/>
      <w:marTop w:val="0"/>
      <w:marBottom w:val="0"/>
      <w:divBdr>
        <w:top w:val="none" w:sz="0" w:space="0" w:color="auto"/>
        <w:left w:val="none" w:sz="0" w:space="0" w:color="auto"/>
        <w:bottom w:val="none" w:sz="0" w:space="0" w:color="auto"/>
        <w:right w:val="none" w:sz="0" w:space="0" w:color="auto"/>
      </w:divBdr>
    </w:div>
    <w:div w:id="1792047817">
      <w:bodyDiv w:val="1"/>
      <w:marLeft w:val="0"/>
      <w:marRight w:val="0"/>
      <w:marTop w:val="0"/>
      <w:marBottom w:val="0"/>
      <w:divBdr>
        <w:top w:val="none" w:sz="0" w:space="0" w:color="auto"/>
        <w:left w:val="none" w:sz="0" w:space="0" w:color="auto"/>
        <w:bottom w:val="none" w:sz="0" w:space="0" w:color="auto"/>
        <w:right w:val="none" w:sz="0" w:space="0" w:color="auto"/>
      </w:divBdr>
    </w:div>
    <w:div w:id="1795295616">
      <w:bodyDiv w:val="1"/>
      <w:marLeft w:val="0"/>
      <w:marRight w:val="0"/>
      <w:marTop w:val="0"/>
      <w:marBottom w:val="0"/>
      <w:divBdr>
        <w:top w:val="none" w:sz="0" w:space="0" w:color="auto"/>
        <w:left w:val="none" w:sz="0" w:space="0" w:color="auto"/>
        <w:bottom w:val="none" w:sz="0" w:space="0" w:color="auto"/>
        <w:right w:val="none" w:sz="0" w:space="0" w:color="auto"/>
      </w:divBdr>
    </w:div>
    <w:div w:id="1796020838">
      <w:bodyDiv w:val="1"/>
      <w:marLeft w:val="0"/>
      <w:marRight w:val="0"/>
      <w:marTop w:val="0"/>
      <w:marBottom w:val="0"/>
      <w:divBdr>
        <w:top w:val="none" w:sz="0" w:space="0" w:color="auto"/>
        <w:left w:val="none" w:sz="0" w:space="0" w:color="auto"/>
        <w:bottom w:val="none" w:sz="0" w:space="0" w:color="auto"/>
        <w:right w:val="none" w:sz="0" w:space="0" w:color="auto"/>
      </w:divBdr>
    </w:div>
    <w:div w:id="1798139405">
      <w:bodyDiv w:val="1"/>
      <w:marLeft w:val="0"/>
      <w:marRight w:val="0"/>
      <w:marTop w:val="0"/>
      <w:marBottom w:val="0"/>
      <w:divBdr>
        <w:top w:val="none" w:sz="0" w:space="0" w:color="auto"/>
        <w:left w:val="none" w:sz="0" w:space="0" w:color="auto"/>
        <w:bottom w:val="none" w:sz="0" w:space="0" w:color="auto"/>
        <w:right w:val="none" w:sz="0" w:space="0" w:color="auto"/>
      </w:divBdr>
    </w:div>
    <w:div w:id="1798910472">
      <w:bodyDiv w:val="1"/>
      <w:marLeft w:val="0"/>
      <w:marRight w:val="0"/>
      <w:marTop w:val="0"/>
      <w:marBottom w:val="0"/>
      <w:divBdr>
        <w:top w:val="none" w:sz="0" w:space="0" w:color="auto"/>
        <w:left w:val="none" w:sz="0" w:space="0" w:color="auto"/>
        <w:bottom w:val="none" w:sz="0" w:space="0" w:color="auto"/>
        <w:right w:val="none" w:sz="0" w:space="0" w:color="auto"/>
      </w:divBdr>
    </w:div>
    <w:div w:id="1799034002">
      <w:bodyDiv w:val="1"/>
      <w:marLeft w:val="0"/>
      <w:marRight w:val="0"/>
      <w:marTop w:val="0"/>
      <w:marBottom w:val="0"/>
      <w:divBdr>
        <w:top w:val="none" w:sz="0" w:space="0" w:color="auto"/>
        <w:left w:val="none" w:sz="0" w:space="0" w:color="auto"/>
        <w:bottom w:val="none" w:sz="0" w:space="0" w:color="auto"/>
        <w:right w:val="none" w:sz="0" w:space="0" w:color="auto"/>
      </w:divBdr>
    </w:div>
    <w:div w:id="1813710652">
      <w:bodyDiv w:val="1"/>
      <w:marLeft w:val="0"/>
      <w:marRight w:val="0"/>
      <w:marTop w:val="0"/>
      <w:marBottom w:val="0"/>
      <w:divBdr>
        <w:top w:val="none" w:sz="0" w:space="0" w:color="auto"/>
        <w:left w:val="none" w:sz="0" w:space="0" w:color="auto"/>
        <w:bottom w:val="none" w:sz="0" w:space="0" w:color="auto"/>
        <w:right w:val="none" w:sz="0" w:space="0" w:color="auto"/>
      </w:divBdr>
    </w:div>
    <w:div w:id="1814444966">
      <w:bodyDiv w:val="1"/>
      <w:marLeft w:val="0"/>
      <w:marRight w:val="0"/>
      <w:marTop w:val="0"/>
      <w:marBottom w:val="0"/>
      <w:divBdr>
        <w:top w:val="none" w:sz="0" w:space="0" w:color="auto"/>
        <w:left w:val="none" w:sz="0" w:space="0" w:color="auto"/>
        <w:bottom w:val="none" w:sz="0" w:space="0" w:color="auto"/>
        <w:right w:val="none" w:sz="0" w:space="0" w:color="auto"/>
      </w:divBdr>
    </w:div>
    <w:div w:id="1816414622">
      <w:bodyDiv w:val="1"/>
      <w:marLeft w:val="0"/>
      <w:marRight w:val="0"/>
      <w:marTop w:val="0"/>
      <w:marBottom w:val="0"/>
      <w:divBdr>
        <w:top w:val="none" w:sz="0" w:space="0" w:color="auto"/>
        <w:left w:val="none" w:sz="0" w:space="0" w:color="auto"/>
        <w:bottom w:val="none" w:sz="0" w:space="0" w:color="auto"/>
        <w:right w:val="none" w:sz="0" w:space="0" w:color="auto"/>
      </w:divBdr>
    </w:div>
    <w:div w:id="1816600710">
      <w:bodyDiv w:val="1"/>
      <w:marLeft w:val="0"/>
      <w:marRight w:val="0"/>
      <w:marTop w:val="0"/>
      <w:marBottom w:val="0"/>
      <w:divBdr>
        <w:top w:val="none" w:sz="0" w:space="0" w:color="auto"/>
        <w:left w:val="none" w:sz="0" w:space="0" w:color="auto"/>
        <w:bottom w:val="none" w:sz="0" w:space="0" w:color="auto"/>
        <w:right w:val="none" w:sz="0" w:space="0" w:color="auto"/>
      </w:divBdr>
    </w:div>
    <w:div w:id="1822765546">
      <w:bodyDiv w:val="1"/>
      <w:marLeft w:val="0"/>
      <w:marRight w:val="0"/>
      <w:marTop w:val="0"/>
      <w:marBottom w:val="0"/>
      <w:divBdr>
        <w:top w:val="none" w:sz="0" w:space="0" w:color="auto"/>
        <w:left w:val="none" w:sz="0" w:space="0" w:color="auto"/>
        <w:bottom w:val="none" w:sz="0" w:space="0" w:color="auto"/>
        <w:right w:val="none" w:sz="0" w:space="0" w:color="auto"/>
      </w:divBdr>
    </w:div>
    <w:div w:id="1828279843">
      <w:bodyDiv w:val="1"/>
      <w:marLeft w:val="0"/>
      <w:marRight w:val="0"/>
      <w:marTop w:val="0"/>
      <w:marBottom w:val="0"/>
      <w:divBdr>
        <w:top w:val="none" w:sz="0" w:space="0" w:color="auto"/>
        <w:left w:val="none" w:sz="0" w:space="0" w:color="auto"/>
        <w:bottom w:val="none" w:sz="0" w:space="0" w:color="auto"/>
        <w:right w:val="none" w:sz="0" w:space="0" w:color="auto"/>
      </w:divBdr>
    </w:div>
    <w:div w:id="1832528047">
      <w:bodyDiv w:val="1"/>
      <w:marLeft w:val="0"/>
      <w:marRight w:val="0"/>
      <w:marTop w:val="0"/>
      <w:marBottom w:val="0"/>
      <w:divBdr>
        <w:top w:val="none" w:sz="0" w:space="0" w:color="auto"/>
        <w:left w:val="none" w:sz="0" w:space="0" w:color="auto"/>
        <w:bottom w:val="none" w:sz="0" w:space="0" w:color="auto"/>
        <w:right w:val="none" w:sz="0" w:space="0" w:color="auto"/>
      </w:divBdr>
    </w:div>
    <w:div w:id="1837065960">
      <w:bodyDiv w:val="1"/>
      <w:marLeft w:val="0"/>
      <w:marRight w:val="0"/>
      <w:marTop w:val="0"/>
      <w:marBottom w:val="0"/>
      <w:divBdr>
        <w:top w:val="none" w:sz="0" w:space="0" w:color="auto"/>
        <w:left w:val="none" w:sz="0" w:space="0" w:color="auto"/>
        <w:bottom w:val="none" w:sz="0" w:space="0" w:color="auto"/>
        <w:right w:val="none" w:sz="0" w:space="0" w:color="auto"/>
      </w:divBdr>
    </w:div>
    <w:div w:id="1840072580">
      <w:bodyDiv w:val="1"/>
      <w:marLeft w:val="0"/>
      <w:marRight w:val="0"/>
      <w:marTop w:val="0"/>
      <w:marBottom w:val="0"/>
      <w:divBdr>
        <w:top w:val="none" w:sz="0" w:space="0" w:color="auto"/>
        <w:left w:val="none" w:sz="0" w:space="0" w:color="auto"/>
        <w:bottom w:val="none" w:sz="0" w:space="0" w:color="auto"/>
        <w:right w:val="none" w:sz="0" w:space="0" w:color="auto"/>
      </w:divBdr>
    </w:div>
    <w:div w:id="1842577381">
      <w:bodyDiv w:val="1"/>
      <w:marLeft w:val="0"/>
      <w:marRight w:val="0"/>
      <w:marTop w:val="0"/>
      <w:marBottom w:val="0"/>
      <w:divBdr>
        <w:top w:val="none" w:sz="0" w:space="0" w:color="auto"/>
        <w:left w:val="none" w:sz="0" w:space="0" w:color="auto"/>
        <w:bottom w:val="none" w:sz="0" w:space="0" w:color="auto"/>
        <w:right w:val="none" w:sz="0" w:space="0" w:color="auto"/>
      </w:divBdr>
    </w:div>
    <w:div w:id="1852143146">
      <w:bodyDiv w:val="1"/>
      <w:marLeft w:val="0"/>
      <w:marRight w:val="0"/>
      <w:marTop w:val="0"/>
      <w:marBottom w:val="0"/>
      <w:divBdr>
        <w:top w:val="none" w:sz="0" w:space="0" w:color="auto"/>
        <w:left w:val="none" w:sz="0" w:space="0" w:color="auto"/>
        <w:bottom w:val="none" w:sz="0" w:space="0" w:color="auto"/>
        <w:right w:val="none" w:sz="0" w:space="0" w:color="auto"/>
      </w:divBdr>
    </w:div>
    <w:div w:id="1859193448">
      <w:bodyDiv w:val="1"/>
      <w:marLeft w:val="0"/>
      <w:marRight w:val="0"/>
      <w:marTop w:val="0"/>
      <w:marBottom w:val="0"/>
      <w:divBdr>
        <w:top w:val="none" w:sz="0" w:space="0" w:color="auto"/>
        <w:left w:val="none" w:sz="0" w:space="0" w:color="auto"/>
        <w:bottom w:val="none" w:sz="0" w:space="0" w:color="auto"/>
        <w:right w:val="none" w:sz="0" w:space="0" w:color="auto"/>
      </w:divBdr>
    </w:div>
    <w:div w:id="1861969410">
      <w:bodyDiv w:val="1"/>
      <w:marLeft w:val="0"/>
      <w:marRight w:val="0"/>
      <w:marTop w:val="0"/>
      <w:marBottom w:val="0"/>
      <w:divBdr>
        <w:top w:val="none" w:sz="0" w:space="0" w:color="auto"/>
        <w:left w:val="none" w:sz="0" w:space="0" w:color="auto"/>
        <w:bottom w:val="none" w:sz="0" w:space="0" w:color="auto"/>
        <w:right w:val="none" w:sz="0" w:space="0" w:color="auto"/>
      </w:divBdr>
    </w:div>
    <w:div w:id="1862619161">
      <w:bodyDiv w:val="1"/>
      <w:marLeft w:val="0"/>
      <w:marRight w:val="0"/>
      <w:marTop w:val="0"/>
      <w:marBottom w:val="0"/>
      <w:divBdr>
        <w:top w:val="none" w:sz="0" w:space="0" w:color="auto"/>
        <w:left w:val="none" w:sz="0" w:space="0" w:color="auto"/>
        <w:bottom w:val="none" w:sz="0" w:space="0" w:color="auto"/>
        <w:right w:val="none" w:sz="0" w:space="0" w:color="auto"/>
      </w:divBdr>
    </w:div>
    <w:div w:id="1864634151">
      <w:bodyDiv w:val="1"/>
      <w:marLeft w:val="0"/>
      <w:marRight w:val="0"/>
      <w:marTop w:val="0"/>
      <w:marBottom w:val="0"/>
      <w:divBdr>
        <w:top w:val="none" w:sz="0" w:space="0" w:color="auto"/>
        <w:left w:val="none" w:sz="0" w:space="0" w:color="auto"/>
        <w:bottom w:val="none" w:sz="0" w:space="0" w:color="auto"/>
        <w:right w:val="none" w:sz="0" w:space="0" w:color="auto"/>
      </w:divBdr>
    </w:div>
    <w:div w:id="1864854057">
      <w:bodyDiv w:val="1"/>
      <w:marLeft w:val="0"/>
      <w:marRight w:val="0"/>
      <w:marTop w:val="0"/>
      <w:marBottom w:val="0"/>
      <w:divBdr>
        <w:top w:val="none" w:sz="0" w:space="0" w:color="auto"/>
        <w:left w:val="none" w:sz="0" w:space="0" w:color="auto"/>
        <w:bottom w:val="none" w:sz="0" w:space="0" w:color="auto"/>
        <w:right w:val="none" w:sz="0" w:space="0" w:color="auto"/>
      </w:divBdr>
    </w:div>
    <w:div w:id="1867788098">
      <w:bodyDiv w:val="1"/>
      <w:marLeft w:val="0"/>
      <w:marRight w:val="0"/>
      <w:marTop w:val="0"/>
      <w:marBottom w:val="0"/>
      <w:divBdr>
        <w:top w:val="none" w:sz="0" w:space="0" w:color="auto"/>
        <w:left w:val="none" w:sz="0" w:space="0" w:color="auto"/>
        <w:bottom w:val="none" w:sz="0" w:space="0" w:color="auto"/>
        <w:right w:val="none" w:sz="0" w:space="0" w:color="auto"/>
      </w:divBdr>
    </w:div>
    <w:div w:id="1868982996">
      <w:bodyDiv w:val="1"/>
      <w:marLeft w:val="0"/>
      <w:marRight w:val="0"/>
      <w:marTop w:val="0"/>
      <w:marBottom w:val="0"/>
      <w:divBdr>
        <w:top w:val="none" w:sz="0" w:space="0" w:color="auto"/>
        <w:left w:val="none" w:sz="0" w:space="0" w:color="auto"/>
        <w:bottom w:val="none" w:sz="0" w:space="0" w:color="auto"/>
        <w:right w:val="none" w:sz="0" w:space="0" w:color="auto"/>
      </w:divBdr>
    </w:div>
    <w:div w:id="1870994419">
      <w:bodyDiv w:val="1"/>
      <w:marLeft w:val="0"/>
      <w:marRight w:val="0"/>
      <w:marTop w:val="0"/>
      <w:marBottom w:val="0"/>
      <w:divBdr>
        <w:top w:val="none" w:sz="0" w:space="0" w:color="auto"/>
        <w:left w:val="none" w:sz="0" w:space="0" w:color="auto"/>
        <w:bottom w:val="none" w:sz="0" w:space="0" w:color="auto"/>
        <w:right w:val="none" w:sz="0" w:space="0" w:color="auto"/>
      </w:divBdr>
    </w:div>
    <w:div w:id="1871382079">
      <w:bodyDiv w:val="1"/>
      <w:marLeft w:val="0"/>
      <w:marRight w:val="0"/>
      <w:marTop w:val="0"/>
      <w:marBottom w:val="0"/>
      <w:divBdr>
        <w:top w:val="none" w:sz="0" w:space="0" w:color="auto"/>
        <w:left w:val="none" w:sz="0" w:space="0" w:color="auto"/>
        <w:bottom w:val="none" w:sz="0" w:space="0" w:color="auto"/>
        <w:right w:val="none" w:sz="0" w:space="0" w:color="auto"/>
      </w:divBdr>
    </w:div>
    <w:div w:id="1883592120">
      <w:bodyDiv w:val="1"/>
      <w:marLeft w:val="0"/>
      <w:marRight w:val="0"/>
      <w:marTop w:val="0"/>
      <w:marBottom w:val="0"/>
      <w:divBdr>
        <w:top w:val="none" w:sz="0" w:space="0" w:color="auto"/>
        <w:left w:val="none" w:sz="0" w:space="0" w:color="auto"/>
        <w:bottom w:val="none" w:sz="0" w:space="0" w:color="auto"/>
        <w:right w:val="none" w:sz="0" w:space="0" w:color="auto"/>
      </w:divBdr>
    </w:div>
    <w:div w:id="1885676637">
      <w:bodyDiv w:val="1"/>
      <w:marLeft w:val="0"/>
      <w:marRight w:val="0"/>
      <w:marTop w:val="0"/>
      <w:marBottom w:val="0"/>
      <w:divBdr>
        <w:top w:val="none" w:sz="0" w:space="0" w:color="auto"/>
        <w:left w:val="none" w:sz="0" w:space="0" w:color="auto"/>
        <w:bottom w:val="none" w:sz="0" w:space="0" w:color="auto"/>
        <w:right w:val="none" w:sz="0" w:space="0" w:color="auto"/>
      </w:divBdr>
    </w:div>
    <w:div w:id="1885748163">
      <w:bodyDiv w:val="1"/>
      <w:marLeft w:val="0"/>
      <w:marRight w:val="0"/>
      <w:marTop w:val="0"/>
      <w:marBottom w:val="0"/>
      <w:divBdr>
        <w:top w:val="none" w:sz="0" w:space="0" w:color="auto"/>
        <w:left w:val="none" w:sz="0" w:space="0" w:color="auto"/>
        <w:bottom w:val="none" w:sz="0" w:space="0" w:color="auto"/>
        <w:right w:val="none" w:sz="0" w:space="0" w:color="auto"/>
      </w:divBdr>
    </w:div>
    <w:div w:id="1887330999">
      <w:bodyDiv w:val="1"/>
      <w:marLeft w:val="0"/>
      <w:marRight w:val="0"/>
      <w:marTop w:val="0"/>
      <w:marBottom w:val="0"/>
      <w:divBdr>
        <w:top w:val="none" w:sz="0" w:space="0" w:color="auto"/>
        <w:left w:val="none" w:sz="0" w:space="0" w:color="auto"/>
        <w:bottom w:val="none" w:sz="0" w:space="0" w:color="auto"/>
        <w:right w:val="none" w:sz="0" w:space="0" w:color="auto"/>
      </w:divBdr>
    </w:div>
    <w:div w:id="1888029307">
      <w:bodyDiv w:val="1"/>
      <w:marLeft w:val="0"/>
      <w:marRight w:val="0"/>
      <w:marTop w:val="0"/>
      <w:marBottom w:val="0"/>
      <w:divBdr>
        <w:top w:val="none" w:sz="0" w:space="0" w:color="auto"/>
        <w:left w:val="none" w:sz="0" w:space="0" w:color="auto"/>
        <w:bottom w:val="none" w:sz="0" w:space="0" w:color="auto"/>
        <w:right w:val="none" w:sz="0" w:space="0" w:color="auto"/>
      </w:divBdr>
      <w:divsChild>
        <w:div w:id="13479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570759">
      <w:bodyDiv w:val="1"/>
      <w:marLeft w:val="0"/>
      <w:marRight w:val="0"/>
      <w:marTop w:val="0"/>
      <w:marBottom w:val="0"/>
      <w:divBdr>
        <w:top w:val="none" w:sz="0" w:space="0" w:color="auto"/>
        <w:left w:val="none" w:sz="0" w:space="0" w:color="auto"/>
        <w:bottom w:val="none" w:sz="0" w:space="0" w:color="auto"/>
        <w:right w:val="none" w:sz="0" w:space="0" w:color="auto"/>
      </w:divBdr>
    </w:div>
    <w:div w:id="1888639759">
      <w:bodyDiv w:val="1"/>
      <w:marLeft w:val="0"/>
      <w:marRight w:val="0"/>
      <w:marTop w:val="0"/>
      <w:marBottom w:val="0"/>
      <w:divBdr>
        <w:top w:val="none" w:sz="0" w:space="0" w:color="auto"/>
        <w:left w:val="none" w:sz="0" w:space="0" w:color="auto"/>
        <w:bottom w:val="none" w:sz="0" w:space="0" w:color="auto"/>
        <w:right w:val="none" w:sz="0" w:space="0" w:color="auto"/>
      </w:divBdr>
    </w:div>
    <w:div w:id="1889800472">
      <w:bodyDiv w:val="1"/>
      <w:marLeft w:val="0"/>
      <w:marRight w:val="0"/>
      <w:marTop w:val="0"/>
      <w:marBottom w:val="0"/>
      <w:divBdr>
        <w:top w:val="none" w:sz="0" w:space="0" w:color="auto"/>
        <w:left w:val="none" w:sz="0" w:space="0" w:color="auto"/>
        <w:bottom w:val="none" w:sz="0" w:space="0" w:color="auto"/>
        <w:right w:val="none" w:sz="0" w:space="0" w:color="auto"/>
      </w:divBdr>
    </w:div>
    <w:div w:id="1899393726">
      <w:bodyDiv w:val="1"/>
      <w:marLeft w:val="0"/>
      <w:marRight w:val="0"/>
      <w:marTop w:val="0"/>
      <w:marBottom w:val="0"/>
      <w:divBdr>
        <w:top w:val="none" w:sz="0" w:space="0" w:color="auto"/>
        <w:left w:val="none" w:sz="0" w:space="0" w:color="auto"/>
        <w:bottom w:val="none" w:sz="0" w:space="0" w:color="auto"/>
        <w:right w:val="none" w:sz="0" w:space="0" w:color="auto"/>
      </w:divBdr>
    </w:div>
    <w:div w:id="1900749437">
      <w:bodyDiv w:val="1"/>
      <w:marLeft w:val="0"/>
      <w:marRight w:val="0"/>
      <w:marTop w:val="0"/>
      <w:marBottom w:val="0"/>
      <w:divBdr>
        <w:top w:val="none" w:sz="0" w:space="0" w:color="auto"/>
        <w:left w:val="none" w:sz="0" w:space="0" w:color="auto"/>
        <w:bottom w:val="none" w:sz="0" w:space="0" w:color="auto"/>
        <w:right w:val="none" w:sz="0" w:space="0" w:color="auto"/>
      </w:divBdr>
    </w:div>
    <w:div w:id="1901672017">
      <w:bodyDiv w:val="1"/>
      <w:marLeft w:val="0"/>
      <w:marRight w:val="0"/>
      <w:marTop w:val="0"/>
      <w:marBottom w:val="0"/>
      <w:divBdr>
        <w:top w:val="none" w:sz="0" w:space="0" w:color="auto"/>
        <w:left w:val="none" w:sz="0" w:space="0" w:color="auto"/>
        <w:bottom w:val="none" w:sz="0" w:space="0" w:color="auto"/>
        <w:right w:val="none" w:sz="0" w:space="0" w:color="auto"/>
      </w:divBdr>
    </w:div>
    <w:div w:id="1910571790">
      <w:bodyDiv w:val="1"/>
      <w:marLeft w:val="0"/>
      <w:marRight w:val="0"/>
      <w:marTop w:val="0"/>
      <w:marBottom w:val="0"/>
      <w:divBdr>
        <w:top w:val="none" w:sz="0" w:space="0" w:color="auto"/>
        <w:left w:val="none" w:sz="0" w:space="0" w:color="auto"/>
        <w:bottom w:val="none" w:sz="0" w:space="0" w:color="auto"/>
        <w:right w:val="none" w:sz="0" w:space="0" w:color="auto"/>
      </w:divBdr>
    </w:div>
    <w:div w:id="1915819265">
      <w:bodyDiv w:val="1"/>
      <w:marLeft w:val="0"/>
      <w:marRight w:val="0"/>
      <w:marTop w:val="0"/>
      <w:marBottom w:val="0"/>
      <w:divBdr>
        <w:top w:val="none" w:sz="0" w:space="0" w:color="auto"/>
        <w:left w:val="none" w:sz="0" w:space="0" w:color="auto"/>
        <w:bottom w:val="none" w:sz="0" w:space="0" w:color="auto"/>
        <w:right w:val="none" w:sz="0" w:space="0" w:color="auto"/>
      </w:divBdr>
    </w:div>
    <w:div w:id="1916162508">
      <w:bodyDiv w:val="1"/>
      <w:marLeft w:val="0"/>
      <w:marRight w:val="0"/>
      <w:marTop w:val="0"/>
      <w:marBottom w:val="0"/>
      <w:divBdr>
        <w:top w:val="none" w:sz="0" w:space="0" w:color="auto"/>
        <w:left w:val="none" w:sz="0" w:space="0" w:color="auto"/>
        <w:bottom w:val="none" w:sz="0" w:space="0" w:color="auto"/>
        <w:right w:val="none" w:sz="0" w:space="0" w:color="auto"/>
      </w:divBdr>
    </w:div>
    <w:div w:id="1916236311">
      <w:bodyDiv w:val="1"/>
      <w:marLeft w:val="0"/>
      <w:marRight w:val="0"/>
      <w:marTop w:val="0"/>
      <w:marBottom w:val="0"/>
      <w:divBdr>
        <w:top w:val="none" w:sz="0" w:space="0" w:color="auto"/>
        <w:left w:val="none" w:sz="0" w:space="0" w:color="auto"/>
        <w:bottom w:val="none" w:sz="0" w:space="0" w:color="auto"/>
        <w:right w:val="none" w:sz="0" w:space="0" w:color="auto"/>
      </w:divBdr>
      <w:divsChild>
        <w:div w:id="1757825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365965">
      <w:bodyDiv w:val="1"/>
      <w:marLeft w:val="0"/>
      <w:marRight w:val="0"/>
      <w:marTop w:val="0"/>
      <w:marBottom w:val="0"/>
      <w:divBdr>
        <w:top w:val="none" w:sz="0" w:space="0" w:color="auto"/>
        <w:left w:val="none" w:sz="0" w:space="0" w:color="auto"/>
        <w:bottom w:val="none" w:sz="0" w:space="0" w:color="auto"/>
        <w:right w:val="none" w:sz="0" w:space="0" w:color="auto"/>
      </w:divBdr>
    </w:div>
    <w:div w:id="1922256643">
      <w:bodyDiv w:val="1"/>
      <w:marLeft w:val="0"/>
      <w:marRight w:val="0"/>
      <w:marTop w:val="0"/>
      <w:marBottom w:val="0"/>
      <w:divBdr>
        <w:top w:val="none" w:sz="0" w:space="0" w:color="auto"/>
        <w:left w:val="none" w:sz="0" w:space="0" w:color="auto"/>
        <w:bottom w:val="none" w:sz="0" w:space="0" w:color="auto"/>
        <w:right w:val="none" w:sz="0" w:space="0" w:color="auto"/>
      </w:divBdr>
    </w:div>
    <w:div w:id="1928953439">
      <w:bodyDiv w:val="1"/>
      <w:marLeft w:val="0"/>
      <w:marRight w:val="0"/>
      <w:marTop w:val="0"/>
      <w:marBottom w:val="0"/>
      <w:divBdr>
        <w:top w:val="none" w:sz="0" w:space="0" w:color="auto"/>
        <w:left w:val="none" w:sz="0" w:space="0" w:color="auto"/>
        <w:bottom w:val="none" w:sz="0" w:space="0" w:color="auto"/>
        <w:right w:val="none" w:sz="0" w:space="0" w:color="auto"/>
      </w:divBdr>
    </w:div>
    <w:div w:id="1929456615">
      <w:bodyDiv w:val="1"/>
      <w:marLeft w:val="0"/>
      <w:marRight w:val="0"/>
      <w:marTop w:val="0"/>
      <w:marBottom w:val="0"/>
      <w:divBdr>
        <w:top w:val="none" w:sz="0" w:space="0" w:color="auto"/>
        <w:left w:val="none" w:sz="0" w:space="0" w:color="auto"/>
        <w:bottom w:val="none" w:sz="0" w:space="0" w:color="auto"/>
        <w:right w:val="none" w:sz="0" w:space="0" w:color="auto"/>
      </w:divBdr>
    </w:div>
    <w:div w:id="1934127454">
      <w:bodyDiv w:val="1"/>
      <w:marLeft w:val="0"/>
      <w:marRight w:val="0"/>
      <w:marTop w:val="0"/>
      <w:marBottom w:val="0"/>
      <w:divBdr>
        <w:top w:val="none" w:sz="0" w:space="0" w:color="auto"/>
        <w:left w:val="none" w:sz="0" w:space="0" w:color="auto"/>
        <w:bottom w:val="none" w:sz="0" w:space="0" w:color="auto"/>
        <w:right w:val="none" w:sz="0" w:space="0" w:color="auto"/>
      </w:divBdr>
    </w:div>
    <w:div w:id="1936013626">
      <w:bodyDiv w:val="1"/>
      <w:marLeft w:val="0"/>
      <w:marRight w:val="0"/>
      <w:marTop w:val="0"/>
      <w:marBottom w:val="0"/>
      <w:divBdr>
        <w:top w:val="none" w:sz="0" w:space="0" w:color="auto"/>
        <w:left w:val="none" w:sz="0" w:space="0" w:color="auto"/>
        <w:bottom w:val="none" w:sz="0" w:space="0" w:color="auto"/>
        <w:right w:val="none" w:sz="0" w:space="0" w:color="auto"/>
      </w:divBdr>
    </w:div>
    <w:div w:id="1936092817">
      <w:bodyDiv w:val="1"/>
      <w:marLeft w:val="0"/>
      <w:marRight w:val="0"/>
      <w:marTop w:val="0"/>
      <w:marBottom w:val="0"/>
      <w:divBdr>
        <w:top w:val="none" w:sz="0" w:space="0" w:color="auto"/>
        <w:left w:val="none" w:sz="0" w:space="0" w:color="auto"/>
        <w:bottom w:val="none" w:sz="0" w:space="0" w:color="auto"/>
        <w:right w:val="none" w:sz="0" w:space="0" w:color="auto"/>
      </w:divBdr>
    </w:div>
    <w:div w:id="1938753484">
      <w:bodyDiv w:val="1"/>
      <w:marLeft w:val="0"/>
      <w:marRight w:val="0"/>
      <w:marTop w:val="0"/>
      <w:marBottom w:val="0"/>
      <w:divBdr>
        <w:top w:val="none" w:sz="0" w:space="0" w:color="auto"/>
        <w:left w:val="none" w:sz="0" w:space="0" w:color="auto"/>
        <w:bottom w:val="none" w:sz="0" w:space="0" w:color="auto"/>
        <w:right w:val="none" w:sz="0" w:space="0" w:color="auto"/>
      </w:divBdr>
    </w:div>
    <w:div w:id="1949578409">
      <w:bodyDiv w:val="1"/>
      <w:marLeft w:val="0"/>
      <w:marRight w:val="0"/>
      <w:marTop w:val="0"/>
      <w:marBottom w:val="0"/>
      <w:divBdr>
        <w:top w:val="none" w:sz="0" w:space="0" w:color="auto"/>
        <w:left w:val="none" w:sz="0" w:space="0" w:color="auto"/>
        <w:bottom w:val="none" w:sz="0" w:space="0" w:color="auto"/>
        <w:right w:val="none" w:sz="0" w:space="0" w:color="auto"/>
      </w:divBdr>
    </w:div>
    <w:div w:id="1956517668">
      <w:bodyDiv w:val="1"/>
      <w:marLeft w:val="0"/>
      <w:marRight w:val="0"/>
      <w:marTop w:val="0"/>
      <w:marBottom w:val="0"/>
      <w:divBdr>
        <w:top w:val="none" w:sz="0" w:space="0" w:color="auto"/>
        <w:left w:val="none" w:sz="0" w:space="0" w:color="auto"/>
        <w:bottom w:val="none" w:sz="0" w:space="0" w:color="auto"/>
        <w:right w:val="none" w:sz="0" w:space="0" w:color="auto"/>
      </w:divBdr>
    </w:div>
    <w:div w:id="1960139508">
      <w:bodyDiv w:val="1"/>
      <w:marLeft w:val="0"/>
      <w:marRight w:val="0"/>
      <w:marTop w:val="0"/>
      <w:marBottom w:val="0"/>
      <w:divBdr>
        <w:top w:val="none" w:sz="0" w:space="0" w:color="auto"/>
        <w:left w:val="none" w:sz="0" w:space="0" w:color="auto"/>
        <w:bottom w:val="none" w:sz="0" w:space="0" w:color="auto"/>
        <w:right w:val="none" w:sz="0" w:space="0" w:color="auto"/>
      </w:divBdr>
    </w:div>
    <w:div w:id="1962111632">
      <w:bodyDiv w:val="1"/>
      <w:marLeft w:val="0"/>
      <w:marRight w:val="0"/>
      <w:marTop w:val="0"/>
      <w:marBottom w:val="0"/>
      <w:divBdr>
        <w:top w:val="none" w:sz="0" w:space="0" w:color="auto"/>
        <w:left w:val="none" w:sz="0" w:space="0" w:color="auto"/>
        <w:bottom w:val="none" w:sz="0" w:space="0" w:color="auto"/>
        <w:right w:val="none" w:sz="0" w:space="0" w:color="auto"/>
      </w:divBdr>
    </w:div>
    <w:div w:id="1967655374">
      <w:bodyDiv w:val="1"/>
      <w:marLeft w:val="0"/>
      <w:marRight w:val="0"/>
      <w:marTop w:val="0"/>
      <w:marBottom w:val="0"/>
      <w:divBdr>
        <w:top w:val="none" w:sz="0" w:space="0" w:color="auto"/>
        <w:left w:val="none" w:sz="0" w:space="0" w:color="auto"/>
        <w:bottom w:val="none" w:sz="0" w:space="0" w:color="auto"/>
        <w:right w:val="none" w:sz="0" w:space="0" w:color="auto"/>
      </w:divBdr>
    </w:div>
    <w:div w:id="1970166690">
      <w:bodyDiv w:val="1"/>
      <w:marLeft w:val="0"/>
      <w:marRight w:val="0"/>
      <w:marTop w:val="0"/>
      <w:marBottom w:val="0"/>
      <w:divBdr>
        <w:top w:val="none" w:sz="0" w:space="0" w:color="auto"/>
        <w:left w:val="none" w:sz="0" w:space="0" w:color="auto"/>
        <w:bottom w:val="none" w:sz="0" w:space="0" w:color="auto"/>
        <w:right w:val="none" w:sz="0" w:space="0" w:color="auto"/>
      </w:divBdr>
      <w:divsChild>
        <w:div w:id="116315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10614">
      <w:bodyDiv w:val="1"/>
      <w:marLeft w:val="0"/>
      <w:marRight w:val="0"/>
      <w:marTop w:val="0"/>
      <w:marBottom w:val="0"/>
      <w:divBdr>
        <w:top w:val="none" w:sz="0" w:space="0" w:color="auto"/>
        <w:left w:val="none" w:sz="0" w:space="0" w:color="auto"/>
        <w:bottom w:val="none" w:sz="0" w:space="0" w:color="auto"/>
        <w:right w:val="none" w:sz="0" w:space="0" w:color="auto"/>
      </w:divBdr>
    </w:div>
    <w:div w:id="1979148644">
      <w:bodyDiv w:val="1"/>
      <w:marLeft w:val="0"/>
      <w:marRight w:val="0"/>
      <w:marTop w:val="0"/>
      <w:marBottom w:val="0"/>
      <w:divBdr>
        <w:top w:val="none" w:sz="0" w:space="0" w:color="auto"/>
        <w:left w:val="none" w:sz="0" w:space="0" w:color="auto"/>
        <w:bottom w:val="none" w:sz="0" w:space="0" w:color="auto"/>
        <w:right w:val="none" w:sz="0" w:space="0" w:color="auto"/>
      </w:divBdr>
      <w:divsChild>
        <w:div w:id="84308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839944">
      <w:bodyDiv w:val="1"/>
      <w:marLeft w:val="0"/>
      <w:marRight w:val="0"/>
      <w:marTop w:val="0"/>
      <w:marBottom w:val="0"/>
      <w:divBdr>
        <w:top w:val="none" w:sz="0" w:space="0" w:color="auto"/>
        <w:left w:val="none" w:sz="0" w:space="0" w:color="auto"/>
        <w:bottom w:val="none" w:sz="0" w:space="0" w:color="auto"/>
        <w:right w:val="none" w:sz="0" w:space="0" w:color="auto"/>
      </w:divBdr>
    </w:div>
    <w:div w:id="1990746849">
      <w:bodyDiv w:val="1"/>
      <w:marLeft w:val="0"/>
      <w:marRight w:val="0"/>
      <w:marTop w:val="0"/>
      <w:marBottom w:val="0"/>
      <w:divBdr>
        <w:top w:val="none" w:sz="0" w:space="0" w:color="auto"/>
        <w:left w:val="none" w:sz="0" w:space="0" w:color="auto"/>
        <w:bottom w:val="none" w:sz="0" w:space="0" w:color="auto"/>
        <w:right w:val="none" w:sz="0" w:space="0" w:color="auto"/>
      </w:divBdr>
    </w:div>
    <w:div w:id="1994210697">
      <w:bodyDiv w:val="1"/>
      <w:marLeft w:val="0"/>
      <w:marRight w:val="0"/>
      <w:marTop w:val="0"/>
      <w:marBottom w:val="0"/>
      <w:divBdr>
        <w:top w:val="none" w:sz="0" w:space="0" w:color="auto"/>
        <w:left w:val="none" w:sz="0" w:space="0" w:color="auto"/>
        <w:bottom w:val="none" w:sz="0" w:space="0" w:color="auto"/>
        <w:right w:val="none" w:sz="0" w:space="0" w:color="auto"/>
      </w:divBdr>
    </w:div>
    <w:div w:id="1995404284">
      <w:bodyDiv w:val="1"/>
      <w:marLeft w:val="0"/>
      <w:marRight w:val="0"/>
      <w:marTop w:val="0"/>
      <w:marBottom w:val="0"/>
      <w:divBdr>
        <w:top w:val="none" w:sz="0" w:space="0" w:color="auto"/>
        <w:left w:val="none" w:sz="0" w:space="0" w:color="auto"/>
        <w:bottom w:val="none" w:sz="0" w:space="0" w:color="auto"/>
        <w:right w:val="none" w:sz="0" w:space="0" w:color="auto"/>
      </w:divBdr>
    </w:div>
    <w:div w:id="2002855105">
      <w:bodyDiv w:val="1"/>
      <w:marLeft w:val="0"/>
      <w:marRight w:val="0"/>
      <w:marTop w:val="0"/>
      <w:marBottom w:val="0"/>
      <w:divBdr>
        <w:top w:val="none" w:sz="0" w:space="0" w:color="auto"/>
        <w:left w:val="none" w:sz="0" w:space="0" w:color="auto"/>
        <w:bottom w:val="none" w:sz="0" w:space="0" w:color="auto"/>
        <w:right w:val="none" w:sz="0" w:space="0" w:color="auto"/>
      </w:divBdr>
    </w:div>
    <w:div w:id="2003270630">
      <w:bodyDiv w:val="1"/>
      <w:marLeft w:val="0"/>
      <w:marRight w:val="0"/>
      <w:marTop w:val="0"/>
      <w:marBottom w:val="0"/>
      <w:divBdr>
        <w:top w:val="none" w:sz="0" w:space="0" w:color="auto"/>
        <w:left w:val="none" w:sz="0" w:space="0" w:color="auto"/>
        <w:bottom w:val="none" w:sz="0" w:space="0" w:color="auto"/>
        <w:right w:val="none" w:sz="0" w:space="0" w:color="auto"/>
      </w:divBdr>
    </w:div>
    <w:div w:id="2006785957">
      <w:bodyDiv w:val="1"/>
      <w:marLeft w:val="0"/>
      <w:marRight w:val="0"/>
      <w:marTop w:val="0"/>
      <w:marBottom w:val="0"/>
      <w:divBdr>
        <w:top w:val="none" w:sz="0" w:space="0" w:color="auto"/>
        <w:left w:val="none" w:sz="0" w:space="0" w:color="auto"/>
        <w:bottom w:val="none" w:sz="0" w:space="0" w:color="auto"/>
        <w:right w:val="none" w:sz="0" w:space="0" w:color="auto"/>
      </w:divBdr>
    </w:div>
    <w:div w:id="2007856500">
      <w:bodyDiv w:val="1"/>
      <w:marLeft w:val="0"/>
      <w:marRight w:val="0"/>
      <w:marTop w:val="0"/>
      <w:marBottom w:val="0"/>
      <w:divBdr>
        <w:top w:val="none" w:sz="0" w:space="0" w:color="auto"/>
        <w:left w:val="none" w:sz="0" w:space="0" w:color="auto"/>
        <w:bottom w:val="none" w:sz="0" w:space="0" w:color="auto"/>
        <w:right w:val="none" w:sz="0" w:space="0" w:color="auto"/>
      </w:divBdr>
    </w:div>
    <w:div w:id="2008971350">
      <w:bodyDiv w:val="1"/>
      <w:marLeft w:val="0"/>
      <w:marRight w:val="0"/>
      <w:marTop w:val="0"/>
      <w:marBottom w:val="0"/>
      <w:divBdr>
        <w:top w:val="none" w:sz="0" w:space="0" w:color="auto"/>
        <w:left w:val="none" w:sz="0" w:space="0" w:color="auto"/>
        <w:bottom w:val="none" w:sz="0" w:space="0" w:color="auto"/>
        <w:right w:val="none" w:sz="0" w:space="0" w:color="auto"/>
      </w:divBdr>
      <w:divsChild>
        <w:div w:id="157477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14036">
      <w:bodyDiv w:val="1"/>
      <w:marLeft w:val="0"/>
      <w:marRight w:val="0"/>
      <w:marTop w:val="0"/>
      <w:marBottom w:val="0"/>
      <w:divBdr>
        <w:top w:val="none" w:sz="0" w:space="0" w:color="auto"/>
        <w:left w:val="none" w:sz="0" w:space="0" w:color="auto"/>
        <w:bottom w:val="none" w:sz="0" w:space="0" w:color="auto"/>
        <w:right w:val="none" w:sz="0" w:space="0" w:color="auto"/>
      </w:divBdr>
    </w:div>
    <w:div w:id="2012753960">
      <w:bodyDiv w:val="1"/>
      <w:marLeft w:val="0"/>
      <w:marRight w:val="0"/>
      <w:marTop w:val="0"/>
      <w:marBottom w:val="0"/>
      <w:divBdr>
        <w:top w:val="none" w:sz="0" w:space="0" w:color="auto"/>
        <w:left w:val="none" w:sz="0" w:space="0" w:color="auto"/>
        <w:bottom w:val="none" w:sz="0" w:space="0" w:color="auto"/>
        <w:right w:val="none" w:sz="0" w:space="0" w:color="auto"/>
      </w:divBdr>
    </w:div>
    <w:div w:id="2012832815">
      <w:bodyDiv w:val="1"/>
      <w:marLeft w:val="0"/>
      <w:marRight w:val="0"/>
      <w:marTop w:val="0"/>
      <w:marBottom w:val="0"/>
      <w:divBdr>
        <w:top w:val="none" w:sz="0" w:space="0" w:color="auto"/>
        <w:left w:val="none" w:sz="0" w:space="0" w:color="auto"/>
        <w:bottom w:val="none" w:sz="0" w:space="0" w:color="auto"/>
        <w:right w:val="none" w:sz="0" w:space="0" w:color="auto"/>
      </w:divBdr>
    </w:div>
    <w:div w:id="2017145798">
      <w:bodyDiv w:val="1"/>
      <w:marLeft w:val="0"/>
      <w:marRight w:val="0"/>
      <w:marTop w:val="0"/>
      <w:marBottom w:val="0"/>
      <w:divBdr>
        <w:top w:val="none" w:sz="0" w:space="0" w:color="auto"/>
        <w:left w:val="none" w:sz="0" w:space="0" w:color="auto"/>
        <w:bottom w:val="none" w:sz="0" w:space="0" w:color="auto"/>
        <w:right w:val="none" w:sz="0" w:space="0" w:color="auto"/>
      </w:divBdr>
    </w:div>
    <w:div w:id="2017531119">
      <w:bodyDiv w:val="1"/>
      <w:marLeft w:val="0"/>
      <w:marRight w:val="0"/>
      <w:marTop w:val="0"/>
      <w:marBottom w:val="0"/>
      <w:divBdr>
        <w:top w:val="none" w:sz="0" w:space="0" w:color="auto"/>
        <w:left w:val="none" w:sz="0" w:space="0" w:color="auto"/>
        <w:bottom w:val="none" w:sz="0" w:space="0" w:color="auto"/>
        <w:right w:val="none" w:sz="0" w:space="0" w:color="auto"/>
      </w:divBdr>
    </w:div>
    <w:div w:id="2022773310">
      <w:bodyDiv w:val="1"/>
      <w:marLeft w:val="0"/>
      <w:marRight w:val="0"/>
      <w:marTop w:val="0"/>
      <w:marBottom w:val="0"/>
      <w:divBdr>
        <w:top w:val="none" w:sz="0" w:space="0" w:color="auto"/>
        <w:left w:val="none" w:sz="0" w:space="0" w:color="auto"/>
        <w:bottom w:val="none" w:sz="0" w:space="0" w:color="auto"/>
        <w:right w:val="none" w:sz="0" w:space="0" w:color="auto"/>
      </w:divBdr>
    </w:div>
    <w:div w:id="2023510008">
      <w:bodyDiv w:val="1"/>
      <w:marLeft w:val="0"/>
      <w:marRight w:val="0"/>
      <w:marTop w:val="0"/>
      <w:marBottom w:val="0"/>
      <w:divBdr>
        <w:top w:val="none" w:sz="0" w:space="0" w:color="auto"/>
        <w:left w:val="none" w:sz="0" w:space="0" w:color="auto"/>
        <w:bottom w:val="none" w:sz="0" w:space="0" w:color="auto"/>
        <w:right w:val="none" w:sz="0" w:space="0" w:color="auto"/>
      </w:divBdr>
    </w:div>
    <w:div w:id="2024044899">
      <w:bodyDiv w:val="1"/>
      <w:marLeft w:val="0"/>
      <w:marRight w:val="0"/>
      <w:marTop w:val="0"/>
      <w:marBottom w:val="0"/>
      <w:divBdr>
        <w:top w:val="none" w:sz="0" w:space="0" w:color="auto"/>
        <w:left w:val="none" w:sz="0" w:space="0" w:color="auto"/>
        <w:bottom w:val="none" w:sz="0" w:space="0" w:color="auto"/>
        <w:right w:val="none" w:sz="0" w:space="0" w:color="auto"/>
      </w:divBdr>
    </w:div>
    <w:div w:id="2026205340">
      <w:bodyDiv w:val="1"/>
      <w:marLeft w:val="0"/>
      <w:marRight w:val="0"/>
      <w:marTop w:val="0"/>
      <w:marBottom w:val="0"/>
      <w:divBdr>
        <w:top w:val="none" w:sz="0" w:space="0" w:color="auto"/>
        <w:left w:val="none" w:sz="0" w:space="0" w:color="auto"/>
        <w:bottom w:val="none" w:sz="0" w:space="0" w:color="auto"/>
        <w:right w:val="none" w:sz="0" w:space="0" w:color="auto"/>
      </w:divBdr>
    </w:div>
    <w:div w:id="2027318517">
      <w:bodyDiv w:val="1"/>
      <w:marLeft w:val="0"/>
      <w:marRight w:val="0"/>
      <w:marTop w:val="0"/>
      <w:marBottom w:val="0"/>
      <w:divBdr>
        <w:top w:val="none" w:sz="0" w:space="0" w:color="auto"/>
        <w:left w:val="none" w:sz="0" w:space="0" w:color="auto"/>
        <w:bottom w:val="none" w:sz="0" w:space="0" w:color="auto"/>
        <w:right w:val="none" w:sz="0" w:space="0" w:color="auto"/>
      </w:divBdr>
    </w:div>
    <w:div w:id="2028748951">
      <w:bodyDiv w:val="1"/>
      <w:marLeft w:val="0"/>
      <w:marRight w:val="0"/>
      <w:marTop w:val="0"/>
      <w:marBottom w:val="0"/>
      <w:divBdr>
        <w:top w:val="none" w:sz="0" w:space="0" w:color="auto"/>
        <w:left w:val="none" w:sz="0" w:space="0" w:color="auto"/>
        <w:bottom w:val="none" w:sz="0" w:space="0" w:color="auto"/>
        <w:right w:val="none" w:sz="0" w:space="0" w:color="auto"/>
      </w:divBdr>
    </w:div>
    <w:div w:id="2044934904">
      <w:bodyDiv w:val="1"/>
      <w:marLeft w:val="0"/>
      <w:marRight w:val="0"/>
      <w:marTop w:val="0"/>
      <w:marBottom w:val="0"/>
      <w:divBdr>
        <w:top w:val="none" w:sz="0" w:space="0" w:color="auto"/>
        <w:left w:val="none" w:sz="0" w:space="0" w:color="auto"/>
        <w:bottom w:val="none" w:sz="0" w:space="0" w:color="auto"/>
        <w:right w:val="none" w:sz="0" w:space="0" w:color="auto"/>
      </w:divBdr>
    </w:div>
    <w:div w:id="2058119271">
      <w:bodyDiv w:val="1"/>
      <w:marLeft w:val="0"/>
      <w:marRight w:val="0"/>
      <w:marTop w:val="0"/>
      <w:marBottom w:val="0"/>
      <w:divBdr>
        <w:top w:val="none" w:sz="0" w:space="0" w:color="auto"/>
        <w:left w:val="none" w:sz="0" w:space="0" w:color="auto"/>
        <w:bottom w:val="none" w:sz="0" w:space="0" w:color="auto"/>
        <w:right w:val="none" w:sz="0" w:space="0" w:color="auto"/>
      </w:divBdr>
    </w:div>
    <w:div w:id="2059161159">
      <w:bodyDiv w:val="1"/>
      <w:marLeft w:val="0"/>
      <w:marRight w:val="0"/>
      <w:marTop w:val="0"/>
      <w:marBottom w:val="0"/>
      <w:divBdr>
        <w:top w:val="none" w:sz="0" w:space="0" w:color="auto"/>
        <w:left w:val="none" w:sz="0" w:space="0" w:color="auto"/>
        <w:bottom w:val="none" w:sz="0" w:space="0" w:color="auto"/>
        <w:right w:val="none" w:sz="0" w:space="0" w:color="auto"/>
      </w:divBdr>
    </w:div>
    <w:div w:id="2064479532">
      <w:bodyDiv w:val="1"/>
      <w:marLeft w:val="0"/>
      <w:marRight w:val="0"/>
      <w:marTop w:val="0"/>
      <w:marBottom w:val="0"/>
      <w:divBdr>
        <w:top w:val="none" w:sz="0" w:space="0" w:color="auto"/>
        <w:left w:val="none" w:sz="0" w:space="0" w:color="auto"/>
        <w:bottom w:val="none" w:sz="0" w:space="0" w:color="auto"/>
        <w:right w:val="none" w:sz="0" w:space="0" w:color="auto"/>
      </w:divBdr>
    </w:div>
    <w:div w:id="2070227231">
      <w:bodyDiv w:val="1"/>
      <w:marLeft w:val="0"/>
      <w:marRight w:val="0"/>
      <w:marTop w:val="0"/>
      <w:marBottom w:val="0"/>
      <w:divBdr>
        <w:top w:val="none" w:sz="0" w:space="0" w:color="auto"/>
        <w:left w:val="none" w:sz="0" w:space="0" w:color="auto"/>
        <w:bottom w:val="none" w:sz="0" w:space="0" w:color="auto"/>
        <w:right w:val="none" w:sz="0" w:space="0" w:color="auto"/>
      </w:divBdr>
    </w:div>
    <w:div w:id="2070761799">
      <w:bodyDiv w:val="1"/>
      <w:marLeft w:val="0"/>
      <w:marRight w:val="0"/>
      <w:marTop w:val="0"/>
      <w:marBottom w:val="0"/>
      <w:divBdr>
        <w:top w:val="none" w:sz="0" w:space="0" w:color="auto"/>
        <w:left w:val="none" w:sz="0" w:space="0" w:color="auto"/>
        <w:bottom w:val="none" w:sz="0" w:space="0" w:color="auto"/>
        <w:right w:val="none" w:sz="0" w:space="0" w:color="auto"/>
      </w:divBdr>
    </w:div>
    <w:div w:id="2071345546">
      <w:bodyDiv w:val="1"/>
      <w:marLeft w:val="0"/>
      <w:marRight w:val="0"/>
      <w:marTop w:val="0"/>
      <w:marBottom w:val="0"/>
      <w:divBdr>
        <w:top w:val="none" w:sz="0" w:space="0" w:color="auto"/>
        <w:left w:val="none" w:sz="0" w:space="0" w:color="auto"/>
        <w:bottom w:val="none" w:sz="0" w:space="0" w:color="auto"/>
        <w:right w:val="none" w:sz="0" w:space="0" w:color="auto"/>
      </w:divBdr>
    </w:div>
    <w:div w:id="2076849357">
      <w:bodyDiv w:val="1"/>
      <w:marLeft w:val="0"/>
      <w:marRight w:val="0"/>
      <w:marTop w:val="0"/>
      <w:marBottom w:val="0"/>
      <w:divBdr>
        <w:top w:val="none" w:sz="0" w:space="0" w:color="auto"/>
        <w:left w:val="none" w:sz="0" w:space="0" w:color="auto"/>
        <w:bottom w:val="none" w:sz="0" w:space="0" w:color="auto"/>
        <w:right w:val="none" w:sz="0" w:space="0" w:color="auto"/>
      </w:divBdr>
    </w:div>
    <w:div w:id="2083482844">
      <w:bodyDiv w:val="1"/>
      <w:marLeft w:val="0"/>
      <w:marRight w:val="0"/>
      <w:marTop w:val="0"/>
      <w:marBottom w:val="0"/>
      <w:divBdr>
        <w:top w:val="none" w:sz="0" w:space="0" w:color="auto"/>
        <w:left w:val="none" w:sz="0" w:space="0" w:color="auto"/>
        <w:bottom w:val="none" w:sz="0" w:space="0" w:color="auto"/>
        <w:right w:val="none" w:sz="0" w:space="0" w:color="auto"/>
      </w:divBdr>
    </w:div>
    <w:div w:id="2089572761">
      <w:bodyDiv w:val="1"/>
      <w:marLeft w:val="0"/>
      <w:marRight w:val="0"/>
      <w:marTop w:val="0"/>
      <w:marBottom w:val="0"/>
      <w:divBdr>
        <w:top w:val="none" w:sz="0" w:space="0" w:color="auto"/>
        <w:left w:val="none" w:sz="0" w:space="0" w:color="auto"/>
        <w:bottom w:val="none" w:sz="0" w:space="0" w:color="auto"/>
        <w:right w:val="none" w:sz="0" w:space="0" w:color="auto"/>
      </w:divBdr>
    </w:div>
    <w:div w:id="2091195884">
      <w:bodyDiv w:val="1"/>
      <w:marLeft w:val="0"/>
      <w:marRight w:val="0"/>
      <w:marTop w:val="0"/>
      <w:marBottom w:val="0"/>
      <w:divBdr>
        <w:top w:val="none" w:sz="0" w:space="0" w:color="auto"/>
        <w:left w:val="none" w:sz="0" w:space="0" w:color="auto"/>
        <w:bottom w:val="none" w:sz="0" w:space="0" w:color="auto"/>
        <w:right w:val="none" w:sz="0" w:space="0" w:color="auto"/>
      </w:divBdr>
    </w:div>
    <w:div w:id="2094279457">
      <w:bodyDiv w:val="1"/>
      <w:marLeft w:val="0"/>
      <w:marRight w:val="0"/>
      <w:marTop w:val="0"/>
      <w:marBottom w:val="0"/>
      <w:divBdr>
        <w:top w:val="none" w:sz="0" w:space="0" w:color="auto"/>
        <w:left w:val="none" w:sz="0" w:space="0" w:color="auto"/>
        <w:bottom w:val="none" w:sz="0" w:space="0" w:color="auto"/>
        <w:right w:val="none" w:sz="0" w:space="0" w:color="auto"/>
      </w:divBdr>
    </w:div>
    <w:div w:id="2102526249">
      <w:bodyDiv w:val="1"/>
      <w:marLeft w:val="0"/>
      <w:marRight w:val="0"/>
      <w:marTop w:val="0"/>
      <w:marBottom w:val="0"/>
      <w:divBdr>
        <w:top w:val="none" w:sz="0" w:space="0" w:color="auto"/>
        <w:left w:val="none" w:sz="0" w:space="0" w:color="auto"/>
        <w:bottom w:val="none" w:sz="0" w:space="0" w:color="auto"/>
        <w:right w:val="none" w:sz="0" w:space="0" w:color="auto"/>
      </w:divBdr>
    </w:div>
    <w:div w:id="2103718240">
      <w:bodyDiv w:val="1"/>
      <w:marLeft w:val="0"/>
      <w:marRight w:val="0"/>
      <w:marTop w:val="0"/>
      <w:marBottom w:val="0"/>
      <w:divBdr>
        <w:top w:val="none" w:sz="0" w:space="0" w:color="auto"/>
        <w:left w:val="none" w:sz="0" w:space="0" w:color="auto"/>
        <w:bottom w:val="none" w:sz="0" w:space="0" w:color="auto"/>
        <w:right w:val="none" w:sz="0" w:space="0" w:color="auto"/>
      </w:divBdr>
    </w:div>
    <w:div w:id="2106341322">
      <w:bodyDiv w:val="1"/>
      <w:marLeft w:val="0"/>
      <w:marRight w:val="0"/>
      <w:marTop w:val="0"/>
      <w:marBottom w:val="0"/>
      <w:divBdr>
        <w:top w:val="none" w:sz="0" w:space="0" w:color="auto"/>
        <w:left w:val="none" w:sz="0" w:space="0" w:color="auto"/>
        <w:bottom w:val="none" w:sz="0" w:space="0" w:color="auto"/>
        <w:right w:val="none" w:sz="0" w:space="0" w:color="auto"/>
      </w:divBdr>
    </w:div>
    <w:div w:id="2109807302">
      <w:bodyDiv w:val="1"/>
      <w:marLeft w:val="0"/>
      <w:marRight w:val="0"/>
      <w:marTop w:val="0"/>
      <w:marBottom w:val="0"/>
      <w:divBdr>
        <w:top w:val="none" w:sz="0" w:space="0" w:color="auto"/>
        <w:left w:val="none" w:sz="0" w:space="0" w:color="auto"/>
        <w:bottom w:val="none" w:sz="0" w:space="0" w:color="auto"/>
        <w:right w:val="none" w:sz="0" w:space="0" w:color="auto"/>
      </w:divBdr>
    </w:div>
    <w:div w:id="2110275104">
      <w:bodyDiv w:val="1"/>
      <w:marLeft w:val="0"/>
      <w:marRight w:val="0"/>
      <w:marTop w:val="0"/>
      <w:marBottom w:val="0"/>
      <w:divBdr>
        <w:top w:val="none" w:sz="0" w:space="0" w:color="auto"/>
        <w:left w:val="none" w:sz="0" w:space="0" w:color="auto"/>
        <w:bottom w:val="none" w:sz="0" w:space="0" w:color="auto"/>
        <w:right w:val="none" w:sz="0" w:space="0" w:color="auto"/>
      </w:divBdr>
    </w:div>
    <w:div w:id="2110345436">
      <w:bodyDiv w:val="1"/>
      <w:marLeft w:val="0"/>
      <w:marRight w:val="0"/>
      <w:marTop w:val="0"/>
      <w:marBottom w:val="0"/>
      <w:divBdr>
        <w:top w:val="none" w:sz="0" w:space="0" w:color="auto"/>
        <w:left w:val="none" w:sz="0" w:space="0" w:color="auto"/>
        <w:bottom w:val="none" w:sz="0" w:space="0" w:color="auto"/>
        <w:right w:val="none" w:sz="0" w:space="0" w:color="auto"/>
      </w:divBdr>
    </w:div>
    <w:div w:id="2119327999">
      <w:bodyDiv w:val="1"/>
      <w:marLeft w:val="0"/>
      <w:marRight w:val="0"/>
      <w:marTop w:val="0"/>
      <w:marBottom w:val="0"/>
      <w:divBdr>
        <w:top w:val="none" w:sz="0" w:space="0" w:color="auto"/>
        <w:left w:val="none" w:sz="0" w:space="0" w:color="auto"/>
        <w:bottom w:val="none" w:sz="0" w:space="0" w:color="auto"/>
        <w:right w:val="none" w:sz="0" w:space="0" w:color="auto"/>
      </w:divBdr>
    </w:div>
    <w:div w:id="2122263126">
      <w:bodyDiv w:val="1"/>
      <w:marLeft w:val="0"/>
      <w:marRight w:val="0"/>
      <w:marTop w:val="0"/>
      <w:marBottom w:val="0"/>
      <w:divBdr>
        <w:top w:val="none" w:sz="0" w:space="0" w:color="auto"/>
        <w:left w:val="none" w:sz="0" w:space="0" w:color="auto"/>
        <w:bottom w:val="none" w:sz="0" w:space="0" w:color="auto"/>
        <w:right w:val="none" w:sz="0" w:space="0" w:color="auto"/>
      </w:divBdr>
    </w:div>
    <w:div w:id="2123986382">
      <w:bodyDiv w:val="1"/>
      <w:marLeft w:val="0"/>
      <w:marRight w:val="0"/>
      <w:marTop w:val="0"/>
      <w:marBottom w:val="0"/>
      <w:divBdr>
        <w:top w:val="none" w:sz="0" w:space="0" w:color="auto"/>
        <w:left w:val="none" w:sz="0" w:space="0" w:color="auto"/>
        <w:bottom w:val="none" w:sz="0" w:space="0" w:color="auto"/>
        <w:right w:val="none" w:sz="0" w:space="0" w:color="auto"/>
      </w:divBdr>
    </w:div>
    <w:div w:id="2126191094">
      <w:bodyDiv w:val="1"/>
      <w:marLeft w:val="0"/>
      <w:marRight w:val="0"/>
      <w:marTop w:val="0"/>
      <w:marBottom w:val="0"/>
      <w:divBdr>
        <w:top w:val="none" w:sz="0" w:space="0" w:color="auto"/>
        <w:left w:val="none" w:sz="0" w:space="0" w:color="auto"/>
        <w:bottom w:val="none" w:sz="0" w:space="0" w:color="auto"/>
        <w:right w:val="none" w:sz="0" w:space="0" w:color="auto"/>
      </w:divBdr>
      <w:divsChild>
        <w:div w:id="12859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98740">
      <w:bodyDiv w:val="1"/>
      <w:marLeft w:val="0"/>
      <w:marRight w:val="0"/>
      <w:marTop w:val="0"/>
      <w:marBottom w:val="0"/>
      <w:divBdr>
        <w:top w:val="none" w:sz="0" w:space="0" w:color="auto"/>
        <w:left w:val="none" w:sz="0" w:space="0" w:color="auto"/>
        <w:bottom w:val="none" w:sz="0" w:space="0" w:color="auto"/>
        <w:right w:val="none" w:sz="0" w:space="0" w:color="auto"/>
      </w:divBdr>
    </w:div>
    <w:div w:id="2137288204">
      <w:bodyDiv w:val="1"/>
      <w:marLeft w:val="0"/>
      <w:marRight w:val="0"/>
      <w:marTop w:val="0"/>
      <w:marBottom w:val="0"/>
      <w:divBdr>
        <w:top w:val="none" w:sz="0" w:space="0" w:color="auto"/>
        <w:left w:val="none" w:sz="0" w:space="0" w:color="auto"/>
        <w:bottom w:val="none" w:sz="0" w:space="0" w:color="auto"/>
        <w:right w:val="none" w:sz="0" w:space="0" w:color="auto"/>
      </w:divBdr>
    </w:div>
    <w:div w:id="2138716569">
      <w:bodyDiv w:val="1"/>
      <w:marLeft w:val="0"/>
      <w:marRight w:val="0"/>
      <w:marTop w:val="0"/>
      <w:marBottom w:val="0"/>
      <w:divBdr>
        <w:top w:val="none" w:sz="0" w:space="0" w:color="auto"/>
        <w:left w:val="none" w:sz="0" w:space="0" w:color="auto"/>
        <w:bottom w:val="none" w:sz="0" w:space="0" w:color="auto"/>
        <w:right w:val="none" w:sz="0" w:space="0" w:color="auto"/>
      </w:divBdr>
    </w:div>
    <w:div w:id="2139371348">
      <w:bodyDiv w:val="1"/>
      <w:marLeft w:val="0"/>
      <w:marRight w:val="0"/>
      <w:marTop w:val="0"/>
      <w:marBottom w:val="0"/>
      <w:divBdr>
        <w:top w:val="none" w:sz="0" w:space="0" w:color="auto"/>
        <w:left w:val="none" w:sz="0" w:space="0" w:color="auto"/>
        <w:bottom w:val="none" w:sz="0" w:space="0" w:color="auto"/>
        <w:right w:val="none" w:sz="0" w:space="0" w:color="auto"/>
      </w:divBdr>
    </w:div>
    <w:div w:id="2141027970">
      <w:bodyDiv w:val="1"/>
      <w:marLeft w:val="0"/>
      <w:marRight w:val="0"/>
      <w:marTop w:val="0"/>
      <w:marBottom w:val="0"/>
      <w:divBdr>
        <w:top w:val="none" w:sz="0" w:space="0" w:color="auto"/>
        <w:left w:val="none" w:sz="0" w:space="0" w:color="auto"/>
        <w:bottom w:val="none" w:sz="0" w:space="0" w:color="auto"/>
        <w:right w:val="none" w:sz="0" w:space="0" w:color="auto"/>
      </w:divBdr>
    </w:div>
    <w:div w:id="214357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wmf"/><Relationship Id="rId26" Type="http://schemas.openxmlformats.org/officeDocument/2006/relationships/chart" Target="charts/chart4.xml"/><Relationship Id="rId39" Type="http://schemas.openxmlformats.org/officeDocument/2006/relationships/chart" Target="charts/chart9.xml"/><Relationship Id="rId21" Type="http://schemas.openxmlformats.org/officeDocument/2006/relationships/oleObject" Target="embeddings/oleObject5.bin"/><Relationship Id="rId34" Type="http://schemas.openxmlformats.org/officeDocument/2006/relationships/image" Target="media/image14.png"/><Relationship Id="rId42" Type="http://schemas.openxmlformats.org/officeDocument/2006/relationships/chart" Target="charts/chart11.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7.emf"/><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chart" Target="charts/chart2.xml"/><Relationship Id="rId28" Type="http://schemas.openxmlformats.org/officeDocument/2006/relationships/chart" Target="charts/chart5.xml"/><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oleObject" Target="embeddings/oleObject4.bin"/><Relationship Id="rId31" Type="http://schemas.openxmlformats.org/officeDocument/2006/relationships/image" Target="media/image11.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chart" Target="charts/chart1.xml"/><Relationship Id="rId27" Type="http://schemas.openxmlformats.org/officeDocument/2006/relationships/image" Target="media/image9.emf"/><Relationship Id="rId30" Type="http://schemas.openxmlformats.org/officeDocument/2006/relationships/image" Target="media/image10.png"/><Relationship Id="rId35" Type="http://schemas.openxmlformats.org/officeDocument/2006/relationships/chart" Target="charts/chart7.xml"/><Relationship Id="rId43" Type="http://schemas.openxmlformats.org/officeDocument/2006/relationships/image" Target="media/image18.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chart" Target="charts/chart3.xml"/><Relationship Id="rId33" Type="http://schemas.openxmlformats.org/officeDocument/2006/relationships/image" Target="media/image13.png"/><Relationship Id="rId38" Type="http://schemas.openxmlformats.org/officeDocument/2006/relationships/chart" Target="charts/chart8.xml"/><Relationship Id="rId46" Type="http://schemas.openxmlformats.org/officeDocument/2006/relationships/image" Target="media/image21.png"/><Relationship Id="rId20" Type="http://schemas.openxmlformats.org/officeDocument/2006/relationships/image" Target="media/image7.wmf"/><Relationship Id="rId41" Type="http://schemas.openxmlformats.org/officeDocument/2006/relationships/chart" Target="charts/chart1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a:t>Variacion de la precipitacion máxima Distribución Normal</a:t>
            </a:r>
          </a:p>
        </c:rich>
      </c:tx>
      <c:layout>
        <c:manualLayout>
          <c:xMode val="edge"/>
          <c:yMode val="edge"/>
          <c:x val="0.21048445610965297"/>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Distribución'!$F$11:$F$19</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Distribución'!$J$11:$J$19</c:f>
              <c:numCache>
                <c:formatCode>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val>
          <c:smooth val="0"/>
          <c:extLst>
            <c:ext xmlns:c16="http://schemas.microsoft.com/office/drawing/2014/chart" uri="{C3380CC4-5D6E-409C-BE32-E72D297353CC}">
              <c16:uniqueId val="{00000000-9C09-47CE-AB6A-3F9913540C1B}"/>
            </c:ext>
          </c:extLst>
        </c:ser>
        <c:dLbls>
          <c:showLegendKey val="0"/>
          <c:showVal val="0"/>
          <c:showCatName val="0"/>
          <c:showSerName val="0"/>
          <c:showPercent val="0"/>
          <c:showBubbleSize val="0"/>
        </c:dLbls>
        <c:marker val="1"/>
        <c:smooth val="0"/>
        <c:axId val="196062303"/>
        <c:axId val="1"/>
      </c:lineChart>
      <c:catAx>
        <c:axId val="196062303"/>
        <c:scaling>
          <c:orientation val="minMax"/>
        </c:scaling>
        <c:delete val="0"/>
        <c:axPos val="b"/>
        <c:numFmt formatCode="General" sourceLinked="1"/>
        <c:majorTickMark val="out"/>
        <c:minorTickMark val="none"/>
        <c:tickLblPos val="nextTo"/>
        <c:txPr>
          <a:bodyPr rot="0" vert="horz"/>
          <a:lstStyle/>
          <a:p>
            <a:pPr>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a:pPr>
            <a:endParaRPr lang="es-PE"/>
          </a:p>
        </c:txPr>
        <c:crossAx val="196062303"/>
        <c:crosses val="autoZero"/>
        <c:crossBetween val="between"/>
      </c:valAx>
    </c:plotArea>
    <c:legend>
      <c:legendPos val="r"/>
      <c:layout>
        <c:manualLayout>
          <c:xMode val="edge"/>
          <c:yMode val="edge"/>
          <c:x val="0.23225593467483233"/>
          <c:y val="0.87035482160739874"/>
          <c:w val="0.56806579177602801"/>
          <c:h val="9.2272468435211197E-2"/>
        </c:manualLayout>
      </c:layout>
      <c:overlay val="0"/>
    </c:legend>
    <c:plotVisOnly val="1"/>
    <c:dispBlanksAs val="gap"/>
    <c:showDLblsOverMax val="0"/>
  </c:chart>
  <c:txPr>
    <a:bodyPr/>
    <a:lstStyle/>
    <a:p>
      <a:pPr>
        <a:defRPr sz="1000" b="0" i="0" u="none" strike="noStrike" baseline="0">
          <a:solidFill>
            <a:srgbClr val="000000"/>
          </a:solidFill>
          <a:latin typeface="Arial Narrow" panose="020B0606020202030204" pitchFamily="34" charset="0"/>
          <a:ea typeface="Calibri"/>
          <a:cs typeface="Calibri"/>
        </a:defRPr>
      </a:pPr>
      <a:endParaRPr lang="es-P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Normal</a:t>
            </a:r>
          </a:p>
        </c:rich>
      </c:tx>
      <c:layout>
        <c:manualLayout>
          <c:xMode val="edge"/>
          <c:yMode val="edge"/>
          <c:x val="0.2060488533823783"/>
          <c:y val="4.8442606734459701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Distribución'!$F$23:$F$31</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Distribución'!$K$23:$K$31</c:f>
              <c:numCache>
                <c:formatCode>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val>
          <c:smooth val="0"/>
          <c:extLst>
            <c:ext xmlns:c16="http://schemas.microsoft.com/office/drawing/2014/chart" uri="{C3380CC4-5D6E-409C-BE32-E72D297353CC}">
              <c16:uniqueId val="{00000000-EB2B-4BB7-9030-66A2A8B0735C}"/>
            </c:ext>
          </c:extLst>
        </c:ser>
        <c:dLbls>
          <c:showLegendKey val="0"/>
          <c:showVal val="0"/>
          <c:showCatName val="0"/>
          <c:showSerName val="0"/>
          <c:showPercent val="0"/>
          <c:showBubbleSize val="0"/>
        </c:dLbls>
        <c:marker val="1"/>
        <c:smooth val="0"/>
        <c:axId val="196062783"/>
        <c:axId val="1"/>
      </c:lineChart>
      <c:catAx>
        <c:axId val="19606278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96062783"/>
        <c:crosses val="autoZero"/>
        <c:crossBetween val="between"/>
      </c:valAx>
    </c:plotArea>
    <c:legend>
      <c:legendPos val="r"/>
      <c:layout>
        <c:manualLayout>
          <c:xMode val="edge"/>
          <c:yMode val="edge"/>
          <c:x val="0.22012368526926834"/>
          <c:y val="0.86937601392790731"/>
          <c:w val="0.5656159549399391"/>
          <c:h val="8.7942468246745564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Distribución'!$C$46:$C$54</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Distribución'!$I$46:$I$54</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13D8-47A1-A7D8-3DCD1E0E0727}"/>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Distribución'!$C$58:$C$66</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Distribución'!$E$58:$E$66</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8B26-4257-84AD-86C8F3375D75}"/>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3164382571214432E-2"/>
          <c:y val="1.798561151079136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96C-4CEF-96B1-C277A867A3ED}"/>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96C-4CEF-96B1-C277A867A3ED}"/>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96C-4CEF-96B1-C277A867A3ED}"/>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96C-4CEF-96B1-C277A867A3ED}"/>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Curva Intensidad - Duracion - Frecuencia</a:t>
            </a:r>
          </a:p>
        </c:rich>
      </c:tx>
      <c:layout>
        <c:manualLayout>
          <c:xMode val="edge"/>
          <c:yMode val="edge"/>
          <c:x val="0.37574526600933739"/>
          <c:y val="8.4278625853994468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CC3B-4886-8F57-B7EB287AC5AF}"/>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CC3B-4886-8F57-B7EB287AC5AF}"/>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CC3B-4886-8F57-B7EB287AC5AF}"/>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CC3B-4886-8F57-B7EB287AC5AF}"/>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CC3B-4886-8F57-B7EB287AC5AF}"/>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CC3B-4886-8F57-B7EB287AC5AF}"/>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CC3B-4886-8F57-B7EB287AC5AF}"/>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HIDROGRAMA DE PRECIPITACION  MAXIMA 24 HORAS</a:t>
            </a:r>
          </a:p>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ESTACION  CO-TARAPOTO</a:t>
            </a:r>
            <a:endParaRPr lang="es-PE" sz="800" b="0" i="0" u="none" strike="noStrike" baseline="0">
              <a:solidFill>
                <a:srgbClr val="000000"/>
              </a:solidFill>
              <a:latin typeface="Arial Narrow"/>
            </a:endParaRPr>
          </a:p>
        </c:rich>
      </c:tx>
      <c:layout>
        <c:manualLayout>
          <c:xMode val="edge"/>
          <c:yMode val="edge"/>
          <c:x val="0.3384753411915386"/>
          <c:y val="5.1582663903681908E-2"/>
        </c:manualLayout>
      </c:layout>
      <c:overlay val="0"/>
      <c:spPr>
        <a:noFill/>
        <a:ln w="25400">
          <a:noFill/>
        </a:ln>
      </c:spPr>
    </c:title>
    <c:autoTitleDeleted val="0"/>
    <c:plotArea>
      <c:layout>
        <c:manualLayout>
          <c:layoutTarget val="inner"/>
          <c:xMode val="edge"/>
          <c:yMode val="edge"/>
          <c:x val="5.7347192341905842E-2"/>
          <c:y val="0.17976109553642713"/>
          <c:w val="0.91457764157874633"/>
          <c:h val="0.70344289009454208"/>
        </c:manualLayout>
      </c:layout>
      <c:barChart>
        <c:barDir val="col"/>
        <c:grouping val="clustered"/>
        <c:varyColors val="0"/>
        <c:ser>
          <c:idx val="0"/>
          <c:order val="0"/>
          <c:invertIfNegative val="0"/>
          <c:dLbls>
            <c:spPr>
              <a:noFill/>
              <a:ln w="25400">
                <a:noFill/>
              </a:ln>
            </c:spPr>
            <c:txPr>
              <a:bodyPr rot="5400000" vert="horz" wrap="square" lIns="38100" tIns="19050" rIns="38100" bIns="19050" anchor="ctr">
                <a:spAutoFit/>
              </a:bodyPr>
              <a:lstStyle/>
              <a:p>
                <a:pPr algn="ctr">
                  <a:defRPr sz="700" b="0" i="0" u="none" strike="noStrike" baseline="0">
                    <a:solidFill>
                      <a:srgbClr val="000000"/>
                    </a:solidFill>
                    <a:latin typeface="Arial"/>
                    <a:ea typeface="Arial"/>
                    <a:cs typeface="Arial"/>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'A. Estación'!$B$18:$B$43</c:f>
              <c:numCache>
                <c:formatCode>General</c:formatCode>
                <c:ptCount val="26"/>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numCache>
            </c:numRef>
          </c:cat>
          <c:val>
            <c:numRef>
              <c:f>'A. Estación'!$O$18:$O$43</c:f>
              <c:numCache>
                <c:formatCode>0.00</c:formatCode>
                <c:ptCount val="26"/>
                <c:pt idx="0">
                  <c:v>79.3</c:v>
                </c:pt>
                <c:pt idx="1">
                  <c:v>82.5</c:v>
                </c:pt>
                <c:pt idx="2">
                  <c:v>75.900000000000006</c:v>
                </c:pt>
                <c:pt idx="3">
                  <c:v>43.6</c:v>
                </c:pt>
                <c:pt idx="4">
                  <c:v>84.5</c:v>
                </c:pt>
                <c:pt idx="5">
                  <c:v>64.2</c:v>
                </c:pt>
                <c:pt idx="6">
                  <c:v>71</c:v>
                </c:pt>
                <c:pt idx="7">
                  <c:v>113.3</c:v>
                </c:pt>
                <c:pt idx="8">
                  <c:v>63.5</c:v>
                </c:pt>
                <c:pt idx="9">
                  <c:v>91</c:v>
                </c:pt>
                <c:pt idx="10">
                  <c:v>49</c:v>
                </c:pt>
                <c:pt idx="11">
                  <c:v>98.4</c:v>
                </c:pt>
                <c:pt idx="12">
                  <c:v>65.2</c:v>
                </c:pt>
                <c:pt idx="13">
                  <c:v>100.5</c:v>
                </c:pt>
                <c:pt idx="14">
                  <c:v>71.7</c:v>
                </c:pt>
                <c:pt idx="15">
                  <c:v>89.5</c:v>
                </c:pt>
                <c:pt idx="16">
                  <c:v>64.2</c:v>
                </c:pt>
                <c:pt idx="17">
                  <c:v>50</c:v>
                </c:pt>
                <c:pt idx="18">
                  <c:v>73.599999999999994</c:v>
                </c:pt>
                <c:pt idx="19">
                  <c:v>69.599999999999994</c:v>
                </c:pt>
                <c:pt idx="20">
                  <c:v>86.9</c:v>
                </c:pt>
                <c:pt idx="21">
                  <c:v>152.5</c:v>
                </c:pt>
                <c:pt idx="22">
                  <c:v>73.5</c:v>
                </c:pt>
                <c:pt idx="23">
                  <c:v>85.2</c:v>
                </c:pt>
                <c:pt idx="24">
                  <c:v>92.4</c:v>
                </c:pt>
                <c:pt idx="25">
                  <c:v>72.2</c:v>
                </c:pt>
              </c:numCache>
            </c:numRef>
          </c:val>
          <c:extLst>
            <c:ext xmlns:c16="http://schemas.microsoft.com/office/drawing/2014/chart" uri="{C3380CC4-5D6E-409C-BE32-E72D297353CC}">
              <c16:uniqueId val="{00000000-F828-4988-B79D-C261FAC5D77B}"/>
            </c:ext>
          </c:extLst>
        </c:ser>
        <c:dLbls>
          <c:showLegendKey val="0"/>
          <c:showVal val="0"/>
          <c:showCatName val="0"/>
          <c:showSerName val="0"/>
          <c:showPercent val="0"/>
          <c:showBubbleSize val="0"/>
        </c:dLbls>
        <c:gapWidth val="150"/>
        <c:axId val="196049487"/>
        <c:axId val="1"/>
      </c:barChart>
      <c:catAx>
        <c:axId val="196049487"/>
        <c:scaling>
          <c:orientation val="minMax"/>
        </c:scaling>
        <c:delete val="0"/>
        <c:axPos val="b"/>
        <c:majorGridlines>
          <c:spPr>
            <a:ln w="3175">
              <a:solidFill>
                <a:srgbClr val="808080"/>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AÑO</a:t>
                </a:r>
              </a:p>
            </c:rich>
          </c:tx>
          <c:overlay val="0"/>
        </c:title>
        <c:numFmt formatCode="0" sourceLinked="0"/>
        <c:majorTickMark val="out"/>
        <c:minorTickMark val="none"/>
        <c:tickLblPos val="nextTo"/>
        <c:spPr>
          <a:ln w="3175">
            <a:solidFill>
              <a:srgbClr val="000000"/>
            </a:solidFill>
            <a:prstDash val="solid"/>
          </a:ln>
        </c:spPr>
        <c:txPr>
          <a:bodyPr rot="0" vert="horz"/>
          <a:lstStyle/>
          <a:p>
            <a:pPr>
              <a:defRPr sz="800" b="1" i="0" u="none" strike="noStrike" baseline="0">
                <a:solidFill>
                  <a:srgbClr val="000000"/>
                </a:solidFill>
                <a:latin typeface="Arial"/>
                <a:ea typeface="Arial"/>
                <a:cs typeface="Arial"/>
              </a:defRPr>
            </a:pPr>
            <a:endParaRPr lang="es-PE"/>
          </a:p>
        </c:txPr>
        <c:crossAx val="1"/>
        <c:crosses val="autoZero"/>
        <c:auto val="1"/>
        <c:lblAlgn val="ctr"/>
        <c:lblOffset val="100"/>
        <c:tickLblSkip val="4"/>
        <c:tickMarkSkip val="1"/>
        <c:noMultiLvlLbl val="0"/>
      </c:catAx>
      <c:valAx>
        <c:axId val="1"/>
        <c:scaling>
          <c:orientation val="minMax"/>
          <c:min val="1"/>
        </c:scaling>
        <c:delete val="0"/>
        <c:axPos val="l"/>
        <c:majorGridlines>
          <c:spPr>
            <a:ln w="3175">
              <a:solidFill>
                <a:srgbClr val="969696"/>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P MÁX</a:t>
                </a:r>
              </a:p>
            </c:rich>
          </c:tx>
          <c:overlay val="0"/>
        </c:title>
        <c:numFmt formatCode="0" sourceLinked="0"/>
        <c:majorTickMark val="out"/>
        <c:minorTickMark val="none"/>
        <c:tickLblPos val="nextTo"/>
        <c:spPr>
          <a:ln>
            <a:solidFill>
              <a:srgbClr val="000000"/>
            </a:solidFill>
          </a:ln>
        </c:spPr>
        <c:txPr>
          <a:bodyPr rot="0" vert="horz"/>
          <a:lstStyle/>
          <a:p>
            <a:pPr>
              <a:defRPr sz="800" b="1" i="0" u="none" strike="noStrike" baseline="0">
                <a:solidFill>
                  <a:srgbClr val="000000"/>
                </a:solidFill>
                <a:latin typeface="Arial Narrow"/>
                <a:ea typeface="Arial Narrow"/>
                <a:cs typeface="Arial Narrow"/>
              </a:defRPr>
            </a:pPr>
            <a:endParaRPr lang="es-PE"/>
          </a:p>
        </c:txPr>
        <c:crossAx val="196049487"/>
        <c:crosses val="autoZero"/>
        <c:crossBetween val="between"/>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425" b="0" i="0" u="none" strike="noStrike" baseline="0">
          <a:solidFill>
            <a:srgbClr val="000000"/>
          </a:solidFill>
          <a:latin typeface="Arial"/>
          <a:ea typeface="Arial"/>
          <a:cs typeface="Arial"/>
        </a:defRPr>
      </a:pPr>
      <a:endParaRPr lang="es-PE"/>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Distribución'!$F$35:$F$43</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Distribución'!$L$35:$L$43</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7E2C-4D52-AC60-88F1BC37F91E}"/>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Distribución'!$F$47:$F$55</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Distribución'!$H$47:$H$55</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7C9E-41A5-9AF4-814E9FB40577}"/>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4787429807509085E-2"/>
          <c:y val="1.798548790465010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0BF-49A0-847D-2F8E1E7744A9}"/>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0BF-49A0-847D-2F8E1E7744A9}"/>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0BF-49A0-847D-2F8E1E7744A9}"/>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0BF-49A0-847D-2F8E1E7744A9}"/>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Gráfico N° 04 : Curva Intensidad - Duracion - Frecuencia</a:t>
            </a:r>
          </a:p>
        </c:rich>
      </c:tx>
      <c:layout>
        <c:manualLayout>
          <c:xMode val="edge"/>
          <c:yMode val="edge"/>
          <c:x val="0.2609775796658958"/>
          <c:y val="3.2983412284732019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1666-4409-BECB-93634BA8D6E5}"/>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1666-4409-BECB-93634BA8D6E5}"/>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1666-4409-BECB-93634BA8D6E5}"/>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1666-4409-BECB-93634BA8D6E5}"/>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1666-4409-BECB-93634BA8D6E5}"/>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1666-4409-BECB-93634BA8D6E5}"/>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1666-4409-BECB-93634BA8D6E5}"/>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549A4-3715-418B-98C4-3D196FD9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119</Pages>
  <Words>26812</Words>
  <Characters>147468</Characters>
  <Application>Microsoft Office Word</Application>
  <DocSecurity>0</DocSecurity>
  <Lines>1228</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pizarro</cp:lastModifiedBy>
  <cp:revision>73</cp:revision>
  <cp:lastPrinted>2025-12-01T17:10:00Z</cp:lastPrinted>
  <dcterms:created xsi:type="dcterms:W3CDTF">2026-08-19T14:38:00Z</dcterms:created>
  <dcterms:modified xsi:type="dcterms:W3CDTF">2026-10-05T20:24:00Z</dcterms:modified>
</cp:coreProperties>
</file>