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CO Tarapoto transpuesta a Barranquita (factor 1.901), T = 25 años, P24 = 231.49 mm, I = 400.96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0.57.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OS.060 Drenaje Pluvial Urbano; Norma E.060 Concreto Armado; Norma IS.010 Instalaciones Sanitarias.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