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GestionDeCitas</w:t>
      </w:r>
    </w:p>
    <w:p>
      <w:pPr>
        <w:spacing w:after="600"/>
        <w:jc w:val="center"/>
      </w:pPr>
      <w:r>
        <w:rPr>
          <w:sz w:val="28"/>
          <w:szCs w:val="28"/>
        </w:rPr>
        <w:t xml:space="preserve">Sistema versátil de gestión y reserva de citas</w:t>
      </w:r>
    </w:p>
    <w:p>
      <w:pPr>
        <w:spacing w:after="200"/>
        <w:jc w:val="center"/>
      </w:pPr>
      <w:r>
        <w:rPr>
          <w:b/>
          <w:bCs/>
          <w:sz w:val="32"/>
          <w:szCs w:val="32"/>
        </w:rPr>
        <w:t xml:space="preserve">Documentación del proyecto</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Campo</w:t>
            </w:r>
          </w:p>
        </w:tc>
        <w:tc>
          <w:tcPr>
            <w:tcW w:type="dxa" w:w="6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Valor</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Versión</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0.2</w:t>
            </w:r>
          </w:p>
        </w:tc>
      </w:tr>
      <w:tr>
        <w:tc>
          <w:tcPr>
            <w:tcW w:type="dxa" w:w="3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Fecha</w:t>
            </w:r>
          </w:p>
        </w:tc>
        <w:tc>
          <w:tcPr>
            <w:tcW w:type="dxa" w:w="60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 de octubre de 2026</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Autor</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Jose Flores</w:t>
            </w:r>
          </w:p>
        </w:tc>
      </w:tr>
      <w:tr>
        <w:tc>
          <w:tcPr>
            <w:tcW w:type="dxa" w:w="3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Fase 1: Análisis</w:t>
            </w:r>
          </w:p>
        </w:tc>
        <w:tc>
          <w:tcPr>
            <w:tcW w:type="dxa" w:w="60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Completada y aprobada</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Fase 2: Diseño</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Completada y aprobada</w:t>
            </w:r>
          </w:p>
        </w:tc>
      </w:tr>
      <w:tr>
        <w:tc>
          <w:tcPr>
            <w:tcW w:type="dxa" w:w="3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Fase 3: Arquitectura</w:t>
            </w:r>
          </w:p>
        </w:tc>
        <w:tc>
          <w:tcPr>
            <w:tcW w:type="dxa" w:w="60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Completada y aprobada</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Fase 4: Desarrollo</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Completada (B1 a B9)</w:t>
            </w:r>
          </w:p>
        </w:tc>
      </w:tr>
    </w:tbl>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numPr>
          <w:ilvl w:val="0"/>
          <w:numId w:val="2"/>
        </w:numPr>
      </w:pPr>
      <w:r>
        <w:t xml:space="preserve">Metodología del proyecto</w:t>
      </w:r>
    </w:p>
    <w:p>
      <w:pPr>
        <w:spacing w:after="120"/>
      </w:pPr>
      <w:r>
        <w:t xml:space="preserve">El proyecto avanza por fases, en orden y sin saltarse ninguna. Cada requisito sigue este ciclo: la empresa plantea la necesidad, se propone una solución, el tech lead la revisa, se implementa y se revisa 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426"/>
      </w:tblGrid>
      <w:tr>
        <w:trPr>
          <w:tblHeader/>
        </w:trPr>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Fase</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Nombre</w:t>
            </w:r>
          </w:p>
        </w:tc>
        <w:tc>
          <w:tcPr>
            <w:tcW w:type="dxa" w:w="5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Trabajo a realizar</w:t>
            </w:r>
          </w:p>
        </w:tc>
      </w:tr>
      <w:t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1</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Análisis</w:t>
            </w:r>
          </w:p>
        </w:tc>
        <w:tc>
          <w:tcPr>
            <w:tcW w:type="dxa" w:w="5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Definir el problema, los usuarios y los requisitos.</w:t>
            </w:r>
          </w:p>
        </w:tc>
      </w:tr>
      <w:tr>
        <w:tc>
          <w:tcPr>
            <w:tcW w:type="dxa" w:w="14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w:t>
            </w:r>
          </w:p>
        </w:tc>
        <w:tc>
          <w:tcPr>
            <w:tcW w:type="dxa" w:w="2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Diseño</w:t>
            </w:r>
          </w:p>
        </w:tc>
        <w:tc>
          <w:tcPr>
            <w:tcW w:type="dxa" w:w="5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Crear los diagramas UML y diseñar la base de datos.</w:t>
            </w:r>
          </w:p>
        </w:tc>
      </w:tr>
      <w:t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3</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Arquitectura</w:t>
            </w:r>
          </w:p>
        </w:tc>
        <w:tc>
          <w:tcPr>
            <w:tcW w:type="dxa" w:w="5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Elegir tecnologías, estructura y componentes.</w:t>
            </w:r>
          </w:p>
        </w:tc>
      </w:tr>
      <w:tr>
        <w:tc>
          <w:tcPr>
            <w:tcW w:type="dxa" w:w="14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4</w:t>
            </w:r>
          </w:p>
        </w:tc>
        <w:tc>
          <w:tcPr>
            <w:tcW w:type="dxa" w:w="2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Desarrollo</w:t>
            </w:r>
          </w:p>
        </w:tc>
        <w:tc>
          <w:tcPr>
            <w:tcW w:type="dxa" w:w="5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Implementar las funcionalidades por pequeñas tareas.</w:t>
            </w:r>
          </w:p>
        </w:tc>
      </w:tr>
      <w:t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Pruebas</w:t>
            </w:r>
          </w:p>
        </w:tc>
        <w:tc>
          <w:tcPr>
            <w:tcW w:type="dxa" w:w="5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Comprobar que la aplicación funciona correctamente.</w:t>
            </w:r>
          </w:p>
        </w:tc>
      </w:tr>
      <w:tr>
        <w:tc>
          <w:tcPr>
            <w:tcW w:type="dxa" w:w="14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6</w:t>
            </w:r>
          </w:p>
        </w:tc>
        <w:tc>
          <w:tcPr>
            <w:tcW w:type="dxa" w:w="2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Documentación</w:t>
            </w:r>
          </w:p>
        </w:tc>
        <w:tc>
          <w:tcPr>
            <w:tcW w:type="dxa" w:w="5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Registrar decisiones técnicas y preparar el README.</w:t>
            </w:r>
          </w:p>
        </w:tc>
      </w:tr>
      <w:t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7</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Despliegue</w:t>
            </w:r>
          </w:p>
        </w:tc>
        <w:tc>
          <w:tcPr>
            <w:tcW w:type="dxa" w:w="5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Preparar una versión que pueda utilizarse y demostrarse.</w:t>
            </w:r>
          </w:p>
        </w:tc>
      </w:tr>
    </w:tbl>
    <w:p>
      <w:pPr>
        <w:pStyle w:val="Heading1"/>
        <w:numPr>
          <w:ilvl w:val="0"/>
          <w:numId w:val="2"/>
        </w:numPr>
      </w:pPr>
      <w:r>
        <w:t xml:space="preserve">Problema y objetivo</w:t>
      </w:r>
    </w:p>
    <w:p>
      <w:pPr>
        <w:spacing w:after="120"/>
      </w:pPr>
      <w:r>
        <w:rPr>
          <w:b/>
          <w:bCs/>
        </w:rPr>
        <w:t xml:space="preserve">Problema: </w:t>
      </w:r>
      <w:r>
        <w:t xml:space="preserve">muchos negocios que trabajan con citas, como peluquerías, talleres o consultas, las gestionan por teléfono, WhatsApp o en una libreta. Esto provoca reservas duplicadas, solapamientos entre profesionales, citas olvidadas y tiempo del personal dedicado a atender llamadas.</w:t>
      </w:r>
    </w:p>
    <w:p>
      <w:pPr>
        <w:spacing w:after="120"/>
      </w:pPr>
      <w:r>
        <w:rPr>
          <w:b/>
          <w:bCs/>
        </w:rPr>
        <w:t xml:space="preserve">Objetivo del producto: </w:t>
      </w:r>
      <w:r>
        <w:t xml:space="preserve">ofrecer un sistema versátil de reservas, adaptable a distintos negocios que trabajan con citas, en el que los clientes reserven en línea según la disponibilidad real de cada profesional, y en el que el personal y el administrador gestionen agendas, servicios y horarios desde un solo lugar.</w:t>
      </w:r>
    </w:p>
    <w:p>
      <w:pPr>
        <w:spacing w:after="120"/>
      </w:pPr>
      <w:r>
        <w:rPr>
          <w:b/>
          <w:bCs/>
        </w:rPr>
        <w:t xml:space="preserve">Objetivo formativo: </w:t>
      </w:r>
      <w:r>
        <w:t xml:space="preserve">aplicar análisis, diseño UML, bases de datos, arquitectura, desarrollo y pruebas en un proyecto completo.</w:t>
      </w:r>
    </w:p>
    <w:p>
      <w:pPr>
        <w:pStyle w:val="Heading2"/>
      </w:pPr>
      <w:r>
        <w:t xml:space="preserve">Contexto del negocio</w:t>
      </w:r>
    </w:p>
    <w:p>
      <w:pPr>
        <w:pStyle w:val="ListParagraph"/>
        <w:numPr>
          <w:ilvl w:val="0"/>
          <w:numId w:val="3"/>
        </w:numPr>
      </w:pPr>
      <w:r>
        <w:t xml:space="preserve">Primer caso de aplicación: una peluquería moderna con varios profesionales y servicios.</w:t>
      </w:r>
    </w:p>
    <w:p>
      <w:pPr>
        <w:pStyle w:val="ListParagraph"/>
        <w:numPr>
          <w:ilvl w:val="0"/>
          <w:numId w:val="3"/>
        </w:numPr>
      </w:pPr>
      <w:r>
        <w:t xml:space="preserve">El sistema se diseña con términos genéricos (negocio, profesional, servicio, cita) para poder adaptarse después a otros sectores, como talleres mecánicos o consultas.</w:t>
      </w:r>
    </w:p>
    <w:p>
      <w:pPr>
        <w:pStyle w:val="ListParagraph"/>
        <w:numPr>
          <w:ilvl w:val="0"/>
          <w:numId w:val="3"/>
        </w:numPr>
      </w:pPr>
      <w:r>
        <w:t xml:space="preserve">La primera versión está orientada a un único establecimiento.</w:t>
      </w:r>
    </w:p>
    <w:p>
      <w:pPr>
        <w:pStyle w:val="ListParagraph"/>
        <w:numPr>
          <w:ilvl w:val="0"/>
          <w:numId w:val="3"/>
        </w:numPr>
      </w:pPr>
      <w:r>
        <w:t xml:space="preserve">Primero una aplicación web; después una aplicación Android.</w:t>
      </w:r>
    </w:p>
    <w:p>
      <w:pPr>
        <w:pStyle w:val="Heading1"/>
        <w:numPr>
          <w:ilvl w:val="0"/>
          <w:numId w:val="2"/>
        </w:numPr>
      </w:pPr>
      <w:r>
        <w:t xml:space="preserve">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3926"/>
      </w:tblGrid>
      <w:tr>
        <w:trPr>
          <w:tblHeader/>
        </w:trPr>
        <w:tc>
          <w:tcPr>
            <w:tcW w:type="dxa" w:w="1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Perfil</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Quién es</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Qué necesita</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w:t>
            </w:r>
          </w:p>
        </w:tc>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Persona sin cuenta.</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Ver servicios, precios y profesionales antes de registrarse.</w:t>
            </w:r>
          </w:p>
        </w:tc>
      </w:tr>
      <w:tr>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3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Persona registrada de 14 años o más.</w:t>
            </w:r>
          </w:p>
        </w:tc>
        <w:tc>
          <w:tcPr>
            <w:tcW w:type="dxa" w:w="3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Reservar, consultar y cancelar sus citas y las de menores a su cargo.</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Profesional dado de alta por el administrador.</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Ver su agenda, sus servicios asignados y actualizar el estado de sus citas.</w:t>
            </w:r>
          </w:p>
        </w:tc>
      </w:tr>
      <w:tr>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Administrador</w:t>
            </w:r>
          </w:p>
        </w:tc>
        <w:tc>
          <w:tcPr>
            <w:tcW w:type="dxa" w:w="3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Dueño o encargado del negocio.</w:t>
            </w:r>
          </w:p>
        </w:tc>
        <w:tc>
          <w:tcPr>
            <w:tcW w:type="dxa" w:w="3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Gestionar servicios, empleados, horarios y reservas.</w:t>
            </w:r>
          </w:p>
        </w:tc>
      </w:tr>
    </w:tbl>
    <w:p/>
    <w:p>
      <w:pPr>
        <w:spacing w:after="120"/>
      </w:pPr>
      <w:r>
        <w:t xml:space="preserve">Los menores de 14 años no son usuarios del sistema: figuran como beneficiarios de una cita reservada por un cliente adulto.</w:t>
      </w:r>
    </w:p>
    <w:p>
      <w:pPr>
        <w:pStyle w:val="Heading1"/>
        <w:numPr>
          <w:ilvl w:val="0"/>
          <w:numId w:val="2"/>
        </w:numPr>
      </w:pPr>
      <w:r>
        <w:t xml:space="preserve">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5926"/>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Código</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Perfil</w:t>
            </w:r>
          </w:p>
        </w:tc>
        <w:tc>
          <w:tcPr>
            <w:tcW w:type="dxa" w:w="5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Descripción</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RF-001</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Registrar una cuenta de cliente.</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RF-002</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Usuario</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Iniciar y cerrar sesión.</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RF-003</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 / Cliente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los servicios disponibles y sus precios.</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RF-004</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Visitante / Cliente</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Consultar los profesionales disponibles.</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RF-005</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 / Cliente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los horarios disponibles para un servicio y profesional.</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RF-006</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Reservar una cita seleccionando servicio, profesional, fecha y hora.</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RF-007</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Sistema</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Comprobar la disponibilidad antes de confirmar una reserva.</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RF-008</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Consultar sus próximas citas.</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RF-009</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Cliente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Cancelar una cita conforme a las reglas del negocio.</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RF-010</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Empleado</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Consultar su agenda.</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RF-011</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Actualizar el estado de las citas que tenga asignadas, según sus permisos.</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RF-012</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Administrador</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Gestionar los servicios y sus precios.</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RF-013</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Administrador</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Gestionar los empleados, incluida la creación de sus cuentas y la asignación de servicios a cada empleado.</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RF-014</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Administrador</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Configurar los horarios de atención.</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RF-015</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Administrador</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y gestionar las reservas.</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RF-016</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Usuario</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Modificar los datos de su perfil.</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RF-017</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Cliente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Reservar citas para un menor de 14 años a su cargo.</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RF-018</w:t>
            </w:r>
          </w:p>
        </w:tc>
        <w:tc>
          <w:tcPr>
            <w:tcW w:type="dxa" w:w="19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Usuario</w:t>
            </w:r>
          </w:p>
        </w:tc>
        <w:tc>
          <w:tcPr>
            <w:tcW w:type="dxa" w:w="59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Recuperar su contraseña.</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RF-019</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los servicios que tiene asignados.</w:t>
            </w:r>
          </w:p>
        </w:tc>
      </w:tr>
    </w:tbl>
    <w:p/>
    <w:p>
      <w:pPr>
        <w:spacing w:after="120"/>
        <w:rPr>
          <w:i/>
          <w:iCs/>
        </w:rPr>
      </w:pPr>
      <w:r>
        <w:rPr>
          <w:i/>
          <w:iCs/>
        </w:rPr>
        <w:t xml:space="preserve">"Usuario" se refiere a cualquier perfil con cuenta: cliente, empleado o administrador.</w:t>
      </w:r>
    </w:p>
    <w:p>
      <w:pPr>
        <w:pStyle w:val="Heading1"/>
        <w:numPr>
          <w:ilvl w:val="0"/>
          <w:numId w:val="2"/>
        </w:numPr>
      </w:pPr>
      <w:r>
        <w:t xml:space="preserve">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Código</w:t>
            </w:r>
          </w:p>
        </w:tc>
        <w:tc>
          <w:tcPr>
            <w:tcW w:type="dxa" w:w="7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Descripción</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RNF-001</w:t>
            </w:r>
          </w:p>
        </w:tc>
        <w:tc>
          <w:tcPr>
            <w:tcW w:type="dxa" w:w="7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Las contraseñas se almacenan con un hash seguro con sal, nunca en texto plano ni cifradas de forma reversible.</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RNF-002</w:t>
            </w:r>
          </w:p>
        </w:tc>
        <w:tc>
          <w:tcPr>
            <w:tcW w:type="dxa" w:w="7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El sistema controla los permisos de clientes, empleados y administradores.</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RNF-003</w:t>
            </w:r>
          </w:p>
        </w:tc>
        <w:tc>
          <w:tcPr>
            <w:tcW w:type="dxa" w:w="7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El sistema impide confirmar dos reservas incompatibles para un mismo profesional, incluso cuando dos clientes reserven al mismo tiempo.</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RNF-004</w:t>
            </w:r>
          </w:p>
        </w:tc>
        <w:tc>
          <w:tcPr>
            <w:tcW w:type="dxa" w:w="7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La comunicación entre los clientes y el backend se protege mediante HTTPS en el entorno desplegado.</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RNF-005</w:t>
            </w:r>
          </w:p>
        </w:tc>
        <w:tc>
          <w:tcPr>
            <w:tcW w:type="dxa" w:w="7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La aplicación cuenta con pruebas que verifican sus funcionalidades principales.</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RNF-006</w:t>
            </w:r>
          </w:p>
        </w:tc>
        <w:tc>
          <w:tcPr>
            <w:tcW w:type="dxa" w:w="7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El código se organiza de forma modular para facilitar su mantenimiento y ampliación.</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RNF-007</w:t>
            </w:r>
          </w:p>
        </w:tc>
        <w:tc>
          <w:tcPr>
            <w:tcW w:type="dxa" w:w="7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Cumplimiento del RGPD y la LOPDGDD: consentimiento en el registro, consulta y eliminación de datos personales, y datos de menores según RN-006 y RN-007.</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RNF-008</w:t>
            </w:r>
          </w:p>
        </w:tc>
        <w:tc>
          <w:tcPr>
            <w:tcW w:type="dxa" w:w="7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La web es responsive y usable desde el móvil.</w:t>
            </w:r>
          </w:p>
        </w:tc>
      </w:tr>
    </w:tbl>
    <w:p>
      <w:pPr>
        <w:pStyle w:val="Heading1"/>
        <w:numPr>
          <w:ilvl w:val="0"/>
          <w:numId w:val="2"/>
        </w:numPr>
      </w:pPr>
      <w:r>
        <w:t xml:space="preserve">Reglas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5726"/>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Código</w:t>
            </w:r>
          </w:p>
        </w:tc>
        <w:tc>
          <w:tcPr>
            <w:tcW w:type="dxa" w:w="2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Regla</w:t>
            </w:r>
          </w:p>
        </w:tc>
        <w:tc>
          <w:tcPr>
            <w:tcW w:type="dxa" w:w="5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Descripción</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RN-001</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Duración de servicios</w:t>
            </w:r>
          </w:p>
        </w:tc>
        <w:tc>
          <w:tcPr>
            <w:tcW w:type="dxa" w:w="5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Cada servicio tiene una duración determinada.</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RN-002</w:t>
            </w:r>
          </w:p>
        </w:tc>
        <w:tc>
          <w:tcPr>
            <w:tcW w:type="dxa" w:w="21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Horarios</w:t>
            </w:r>
          </w:p>
        </w:tc>
        <w:tc>
          <w:tcPr>
            <w:tcW w:type="dxa" w:w="57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Existe un horario general que el administrador puede modificar para cada empleado.</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RN-003</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Confirmación</w:t>
            </w:r>
          </w:p>
        </w:tc>
        <w:tc>
          <w:tcPr>
            <w:tcW w:type="dxa" w:w="5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Las reservas se confirman automáticamente cuando existe disponibilidad.</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RN-004</w:t>
            </w:r>
          </w:p>
        </w:tc>
        <w:tc>
          <w:tcPr>
            <w:tcW w:type="dxa" w:w="21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Cancelaciones</w:t>
            </w:r>
          </w:p>
        </w:tc>
        <w:tc>
          <w:tcPr>
            <w:tcW w:type="dxa" w:w="57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El cliente puede cancelar hasta 24 horas antes de la cita. Pasado ese plazo, solo el administrador o el empleado pueden cancelarla.</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RN-005</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Cuentas de empleado</w:t>
            </w:r>
          </w:p>
        </w:tc>
        <w:tc>
          <w:tcPr>
            <w:tcW w:type="dxa" w:w="5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Solo el administrador crea las cuentas de empleados. El empleado recibe una contraseña temporal y debe cambiarla en su primer inicio de sesión.</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RN-006</w:t>
            </w:r>
          </w:p>
        </w:tc>
        <w:tc>
          <w:tcPr>
            <w:tcW w:type="dxa" w:w="21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Edad mínima</w:t>
            </w:r>
          </w:p>
        </w:tc>
        <w:tc>
          <w:tcPr>
            <w:tcW w:type="dxa" w:w="57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Solo las personas de 14 años o más pueden crear una cuenta de cliente (art. 7 LOPDGDD). La edad mínima es configurable.</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RN-007</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Menores de 14 años</w:t>
            </w:r>
          </w:p>
        </w:tc>
        <w:tc>
          <w:tcPr>
            <w:tcW w:type="dxa" w:w="5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No tienen cuenta propia: un cliente adulto reserva por ellos y figura como responsable.</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RN-008</w:t>
            </w:r>
          </w:p>
        </w:tc>
        <w:tc>
          <w:tcPr>
            <w:tcW w:type="dxa" w:w="21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Estados de cita</w:t>
            </w:r>
          </w:p>
        </w:tc>
        <w:tc>
          <w:tcPr>
            <w:tcW w:type="dxa" w:w="57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Confirmada, Completada, Cancelada o No presentado.</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RN-009</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Antelación máxima</w:t>
            </w:r>
          </w:p>
        </w:tc>
        <w:tc>
          <w:tcPr>
            <w:tcW w:type="dxa" w:w="5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Se reserva con un máximo de 60 días de antelación (configurable).</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RN-010</w:t>
            </w:r>
          </w:p>
        </w:tc>
        <w:tc>
          <w:tcPr>
            <w:tcW w:type="dxa" w:w="21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Intervalos</w:t>
            </w:r>
          </w:p>
        </w:tc>
        <w:tc>
          <w:tcPr>
            <w:tcW w:type="dxa" w:w="57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Las citas empiezan en intervalos de 30 minutos (configurable).</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RN-011</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Duración múltiplo</w:t>
            </w:r>
          </w:p>
        </w:tc>
        <w:tc>
          <w:tcPr>
            <w:tcW w:type="dxa" w:w="5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La duración de cada servicio es múltiplo del intervalo de reserva (RN-010).</w:t>
            </w:r>
          </w:p>
        </w:tc>
      </w:tr>
    </w:tbl>
    <w:p>
      <w:pPr>
        <w:pStyle w:val="Heading1"/>
        <w:numPr>
          <w:ilvl w:val="0"/>
          <w:numId w:val="2"/>
        </w:numPr>
      </w:pPr>
      <w:r>
        <w:t xml:space="preserve">Alcance del MVP</w:t>
      </w:r>
    </w:p>
    <w:p>
      <w:pPr>
        <w:pStyle w:val="Heading2"/>
      </w:pPr>
      <w:r>
        <w:t xml:space="preserve">Incluido en la primera versión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26"/>
        <w:gridCol w:w="18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Perfil</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Funcionalidades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Requisitos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servicios, precios, profesionales y horarios disponibles. Registrarse.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RF-001, RF-003 a RF-005</w:t>
            </w:r>
          </w:p>
        </w:tc>
      </w:tr>
      <w:tr>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52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Reservar citas (también para menores a su cargo), consultar sus próximas citas y cancelarlas.</w:t>
            </w:r>
          </w:p>
        </w:tc>
        <w:tc>
          <w:tcPr>
            <w:tcW w:type="dxa" w:w="18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RF-006 a RF-009, RF-017</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su agenda y sus servicios asignados, y actualizar el estado de sus citas.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RF-010, RF-011, RF-019</w:t>
            </w:r>
          </w:p>
        </w:tc>
      </w:tr>
      <w:tr>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Administrador</w:t>
            </w:r>
          </w:p>
        </w:tc>
        <w:tc>
          <w:tcPr>
            <w:tcW w:type="dxa" w:w="52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Gestionar servicios, precios, empleados y horarios; consultar y gestionar reservas.</w:t>
            </w:r>
          </w:p>
        </w:tc>
        <w:tc>
          <w:tcPr>
            <w:tcW w:type="dxa" w:w="18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RF-012 a RF-015</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Todos</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Iniciar y cerrar sesión, modificar perfil y recuperar contraseña.</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RF-002, RF-016, RF-018</w:t>
            </w:r>
          </w:p>
        </w:tc>
      </w:tr>
    </w:tbl>
    <w:p>
      <w:pPr>
        <w:pStyle w:val="Heading2"/>
      </w:pPr>
      <w:r>
        <w:t xml:space="preserve">Fuera del alcance inicial</w:t>
      </w:r>
    </w:p>
    <w:p>
      <w:pPr>
        <w:pStyle w:val="ListParagraph"/>
        <w:numPr>
          <w:ilvl w:val="0"/>
          <w:numId w:val="3"/>
        </w:numPr>
      </w:pPr>
      <w:r>
        <w:t xml:space="preserve">Pagos online.</w:t>
      </w:r>
    </w:p>
    <w:p>
      <w:pPr>
        <w:pStyle w:val="ListParagraph"/>
        <w:numPr>
          <w:ilvl w:val="0"/>
          <w:numId w:val="3"/>
        </w:numPr>
      </w:pPr>
      <w:r>
        <w:t xml:space="preserve">Aplicación para iOS.</w:t>
      </w:r>
    </w:p>
    <w:p>
      <w:pPr>
        <w:pStyle w:val="ListParagraph"/>
        <w:numPr>
          <w:ilvl w:val="0"/>
          <w:numId w:val="3"/>
        </w:numPr>
      </w:pPr>
      <w:r>
        <w:t xml:space="preserve">Gestión de múltiples establecimientos.</w:t>
      </w:r>
    </w:p>
    <w:p>
      <w:pPr>
        <w:pStyle w:val="ListParagraph"/>
        <w:numPr>
          <w:ilvl w:val="0"/>
          <w:numId w:val="3"/>
        </w:numPr>
      </w:pPr>
      <w:r>
        <w:t xml:space="preserve">Sistema avanzado de promociones.</w:t>
      </w:r>
    </w:p>
    <w:p>
      <w:pPr>
        <w:pStyle w:val="ListParagraph"/>
        <w:numPr>
          <w:ilvl w:val="0"/>
          <w:numId w:val="3"/>
        </w:numPr>
      </w:pPr>
      <w:r>
        <w:t xml:space="preserve">Integración con plataformas externas de mensajería.</w:t>
      </w:r>
    </w:p>
    <w:p>
      <w:pPr>
        <w:pStyle w:val="ListParagraph"/>
        <w:numPr>
          <w:ilvl w:val="0"/>
          <w:numId w:val="3"/>
        </w:numPr>
      </w:pPr>
      <w:r>
        <w:t xml:space="preserve">Notificaciones y recordatorios automáticos (solo se envía el correo de recuperación de contraseña).</w:t>
      </w:r>
    </w:p>
    <w:p>
      <w:pPr>
        <w:pStyle w:val="ListParagraph"/>
        <w:numPr>
          <w:ilvl w:val="0"/>
          <w:numId w:val="3"/>
        </w:numPr>
      </w:pPr>
      <w:r>
        <w:t xml:space="preserve">Automatizaciones mediante n8n.</w:t>
      </w:r>
    </w:p>
    <w:p>
      <w:pPr>
        <w:pStyle w:val="ListParagraph"/>
        <w:numPr>
          <w:ilvl w:val="0"/>
          <w:numId w:val="3"/>
        </w:numPr>
      </w:pPr>
      <w:r>
        <w:t xml:space="preserve">Modificar una cita: en el MVP el cliente cancela y vuelve a reservar.</w:t>
      </w:r>
    </w:p>
    <w:p>
      <w:pPr>
        <w:pStyle w:val="ListParagraph"/>
        <w:numPr>
          <w:ilvl w:val="0"/>
          <w:numId w:val="3"/>
        </w:numPr>
      </w:pPr>
      <w:r>
        <w:t xml:space="preserve">Bloqueo de horarios por parte del empleado.</w:t>
      </w:r>
    </w:p>
    <w:p>
      <w:pPr>
        <w:pStyle w:val="ListParagraph"/>
        <w:numPr>
          <w:ilvl w:val="0"/>
          <w:numId w:val="3"/>
        </w:numPr>
      </w:pPr>
      <w:r>
        <w:t xml:space="preserve">Adaptación a citas médicas: implica datos de salud, que el RGPD considera categoría especial y exigen medidas adicionales. Se evaluará en una versión futura.</w:t>
      </w:r>
    </w:p>
    <w:p>
      <w:pPr>
        <w:pStyle w:val="Heading1"/>
        <w:numPr>
          <w:ilvl w:val="0"/>
          <w:numId w:val="2"/>
        </w:numPr>
      </w:pPr>
      <w:r>
        <w:t xml:space="preserve">Tecnologías (fase 3)</w:t>
      </w:r>
    </w:p>
    <w:p>
      <w:pPr>
        <w:spacing w:after="120"/>
        <w:rPr>
          <w:i/>
          <w:iCs/>
        </w:rPr>
      </w:pPr>
      <w:r>
        <w:rPr>
          <w:i/>
          <w:iCs/>
        </w:rPr>
        <w:t xml:space="preserve">Stack aprobado en el paso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Área</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Elección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Backend</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Java 21 (LTS) + Spring Boot 4.1: Web MVC, Data JPA, Validation y Security. API REST. (Spring Boot 3 cambiado a 4.1 el 28/10/2026.)</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Base de datos</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PostgreSQL 16 con migraciones Flyway.</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Construcción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Maven.</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Pruebas backend</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JUnit 5, Mockito y Testcontainers (PostgreSQL real en los tests).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Documentación de la API</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Swagger / OpenAPI.</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Frontend web</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React 19 + TypeScript 7 con Vite 8, React Router, TanStack Query, React Hook Form + Zod y CSS Modules (sin Tailwind ni librerías de componentes).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Pruebas frontend</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Vitest, Testing Library y MSW (API simulada, sin backend); lint con oxlint.</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Entorno local</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Docker Compose para levantar PostgreSQL y Mailpit (correo de pruebas en http://localhost:8025).</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Control de versiones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Git y GitHub.</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Aplicación posterior</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Android con Kotlin y Jetpack Compose (Room para algunos datos locales).</w:t>
            </w:r>
          </w:p>
        </w:tc>
      </w:tr>
    </w:tbl>
    <w:p>
      <w:pPr>
        <w:pStyle w:val="Heading1"/>
        <w:numPr>
          <w:ilvl w:val="0"/>
          <w:numId w:val="2"/>
        </w:numPr>
      </w:pPr>
      <w:r>
        <w:t xml:space="preserve">Casos de uso (fase 2)</w:t>
      </w:r>
    </w:p>
    <w:p>
      <w:pPr>
        <w:spacing w:after="120"/>
      </w:pPr>
      <w:r>
        <w:t xml:space="preserve">Los identificadores son fijos: nunca se reutilizan ni se renumeran. Si un caso se elimina, se marca como Obsoleto. Cliente, Empleado y Administrador heredan del actor general Usuario, que reúne los casos comunes de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826"/>
        <w:gridCol w:w="2000"/>
        <w:gridCol w:w="2000"/>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w:t>
            </w:r>
          </w:p>
        </w:tc>
        <w:tc>
          <w:tcPr>
            <w:tcW w:type="dxa" w:w="3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Caso de uso</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Actor</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Requisito</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CU-001</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Registrarse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RF-001</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CU-002</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Iniciar sesión</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Usuario</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RF-002</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CU-003</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Cerrar sesión</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Usuario</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RF-002</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CU-004</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Modificar perfil</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Usuario</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RF-016</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CU-005</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servicios y precios</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 Cliente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RF-003</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CU-006</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Consultar profesionales</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Visitante, Cliente</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RF-004</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CU-007</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horarios disponibles</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Visitante, Cliente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RF-005</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CU-008</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Reservar cita</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RF-006, RF-007</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CU-009</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Reservar cita para un menor a cargo</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Cliente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RF-017, RN-007</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CU-010</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Consultar próximas citas</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RF-008</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CU-011</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detalle de una cita</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Cliente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RF-008</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CU-012</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Cancelar cita</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Cliente</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RF-009, RN-004</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CU-013</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agenda</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RF-010</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CU-014</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Consultar citas asignadas</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Empleado</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RF-010</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CU-015</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Actualizar estado de una cita</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RF-011, RN-008</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CU-016</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Gestionar servicios y precios</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Administrador</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RF-012</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CU-017</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Gestionar empleados (cuentas y servicios asignados)</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Administrador</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RF-013, RN-005</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CU-018</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Configurar horarios</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Administrador</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RF-014</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CU-019</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y gestionar reservas</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Administrador</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RF-015</w:t>
            </w:r>
          </w:p>
        </w:tc>
      </w:tr>
      <w:tr>
        <w:tc>
          <w:tcPr>
            <w:tcW w:type="dxa" w:w="12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CU-020</w:t>
            </w:r>
          </w:p>
        </w:tc>
        <w:tc>
          <w:tcPr>
            <w:tcW w:type="dxa" w:w="38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Recuperar contraseña</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Usuario</w:t>
            </w:r>
          </w:p>
        </w:tc>
        <w:tc>
          <w:tcPr>
            <w:tcW w:type="dxa" w:w="20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RF-018</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CU-021</w:t>
            </w:r>
          </w:p>
        </w:tc>
        <w:tc>
          <w:tcPr>
            <w:tcW w:type="dxa" w:w="38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Consultar servicios asignados</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Empleado</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RF-019</w:t>
            </w:r>
          </w:p>
        </w:tc>
      </w:tr>
    </w:tbl>
    <w:p>
      <w:pPr>
        <w:pStyle w:val="Heading2"/>
      </w:pPr>
      <w:r>
        <w:t xml:space="preserve">Diagramas de casos de uso</w:t>
      </w:r>
    </w:p>
    <w:p>
      <w:pPr>
        <w:spacing w:after="120"/>
      </w:pPr>
      <w:r>
        <w:t xml:space="preserve">Cliente, Empleado y Administrador heredan de Usuario (flecha de triángulo hueco). La relación «extend» indica que CU-009 es una variante opcional de CU-008. Los originales editables están en diagramas/CasosDeUso.drawio.</w:t>
      </w:r>
    </w:p>
    <w:p>
      <w:pPr>
        <w:keepNext/>
        <w:jc w:val="center"/>
      </w:pPr>
      <w:r>
        <w:drawing>
          <wp:inline distT="0" distB="0" distL="0" distR="0">
            <wp:extent cx="5334000" cy="3086100"/>
            <wp:effectExtent t="0" r="0" b="0" l="0"/>
            <wp:docPr id="1" name="cu1" descr="Diagrama de casos de uso: Usuario (generalización)" title="Diagrama Usuario (gener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086100"/>
                    </a:xfrm>
                    <a:prstGeom prst="rect">
                      <a:avLst/>
                    </a:prstGeom>
                  </pic:spPr>
                </pic:pic>
              </a:graphicData>
            </a:graphic>
          </wp:inline>
        </w:drawing>
      </w:r>
    </w:p>
    <w:p>
      <w:pPr>
        <w:spacing w:after="240"/>
        <w:jc w:val="center"/>
      </w:pPr>
      <w:r>
        <w:rPr>
          <w:i/>
          <w:iCs/>
          <w:sz w:val="18"/>
          <w:szCs w:val="18"/>
        </w:rPr>
        <w:t xml:space="preserve">Figura 1. Diagrama de casos de uso: Usuario (generalización).</w:t>
      </w:r>
    </w:p>
    <w:p>
      <w:pPr>
        <w:keepNext/>
        <w:jc w:val="center"/>
      </w:pPr>
      <w:r>
        <w:drawing>
          <wp:inline distT="0" distB="0" distL="0" distR="0">
            <wp:extent cx="5334000" cy="3762375"/>
            <wp:effectExtent t="0" r="0" b="0" l="0"/>
            <wp:docPr id="1" name="cu2" descr="Diagrama de casos de uso: Visitante" title="Diagrama Visi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62375"/>
                    </a:xfrm>
                    <a:prstGeom prst="rect">
                      <a:avLst/>
                    </a:prstGeom>
                  </pic:spPr>
                </pic:pic>
              </a:graphicData>
            </a:graphic>
          </wp:inline>
        </w:drawing>
      </w:r>
    </w:p>
    <w:p>
      <w:pPr>
        <w:spacing w:after="240"/>
        <w:jc w:val="center"/>
      </w:pPr>
      <w:r>
        <w:rPr>
          <w:i/>
          <w:iCs/>
          <w:sz w:val="18"/>
          <w:szCs w:val="18"/>
        </w:rPr>
        <w:t xml:space="preserve">Figura 2. Diagrama de casos de uso: Visitante.</w:t>
      </w:r>
    </w:p>
    <w:p>
      <w:pPr>
        <w:keepNext/>
        <w:jc w:val="center"/>
      </w:pPr>
      <w:r>
        <w:drawing>
          <wp:inline distT="0" distB="0" distL="0" distR="0">
            <wp:extent cx="5334000" cy="6762750"/>
            <wp:effectExtent t="0" r="0" b="0" l="0"/>
            <wp:docPr id="1" name="cu3" descr="Diagrama de casos de uso: Cliente" title="Diagrama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762750"/>
                    </a:xfrm>
                    <a:prstGeom prst="rect">
                      <a:avLst/>
                    </a:prstGeom>
                  </pic:spPr>
                </pic:pic>
              </a:graphicData>
            </a:graphic>
          </wp:inline>
        </w:drawing>
      </w:r>
    </w:p>
    <w:p>
      <w:pPr>
        <w:spacing w:after="240"/>
        <w:jc w:val="center"/>
      </w:pPr>
      <w:r>
        <w:rPr>
          <w:i/>
          <w:iCs/>
          <w:sz w:val="18"/>
          <w:szCs w:val="18"/>
        </w:rPr>
        <w:t xml:space="preserve">Figura 3. Diagrama de casos de uso: Cliente.</w:t>
      </w:r>
    </w:p>
    <w:p>
      <w:pPr>
        <w:keepNext/>
        <w:jc w:val="center"/>
      </w:pPr>
      <w:r>
        <w:drawing>
          <wp:inline distT="0" distB="0" distL="0" distR="0">
            <wp:extent cx="5334000" cy="3762375"/>
            <wp:effectExtent t="0" r="0" b="0" l="0"/>
            <wp:docPr id="1" name="cu4" descr="Diagrama de casos de uso: Empleado" title="Diagrama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62375"/>
                    </a:xfrm>
                    <a:prstGeom prst="rect">
                      <a:avLst/>
                    </a:prstGeom>
                  </pic:spPr>
                </pic:pic>
              </a:graphicData>
            </a:graphic>
          </wp:inline>
        </w:drawing>
      </w:r>
    </w:p>
    <w:p>
      <w:pPr>
        <w:spacing w:after="240"/>
        <w:jc w:val="center"/>
      </w:pPr>
      <w:r>
        <w:rPr>
          <w:i/>
          <w:iCs/>
          <w:sz w:val="18"/>
          <w:szCs w:val="18"/>
        </w:rPr>
        <w:t xml:space="preserve">Figura 4. Diagrama de casos de uso: Empleado.</w:t>
      </w:r>
    </w:p>
    <w:p>
      <w:pPr>
        <w:keepNext/>
        <w:jc w:val="center"/>
      </w:pPr>
      <w:r>
        <w:drawing>
          <wp:inline distT="0" distB="0" distL="0" distR="0">
            <wp:extent cx="5334000" cy="3762375"/>
            <wp:effectExtent t="0" r="0" b="0" l="0"/>
            <wp:docPr id="1" name="cu5" descr="Diagrama de casos de uso: Administrador" title="Diagrama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62375"/>
                    </a:xfrm>
                    <a:prstGeom prst="rect">
                      <a:avLst/>
                    </a:prstGeom>
                  </pic:spPr>
                </pic:pic>
              </a:graphicData>
            </a:graphic>
          </wp:inline>
        </w:drawing>
      </w:r>
    </w:p>
    <w:p>
      <w:pPr>
        <w:spacing w:after="240"/>
        <w:jc w:val="center"/>
      </w:pPr>
      <w:r>
        <w:rPr>
          <w:i/>
          <w:iCs/>
          <w:sz w:val="18"/>
          <w:szCs w:val="18"/>
        </w:rPr>
        <w:t xml:space="preserve">Figura 5. Diagrama de casos de uso: Administrador.</w:t>
      </w:r>
    </w:p>
    <w:p>
      <w:pPr>
        <w:pStyle w:val="Heading2"/>
      </w:pPr>
      <w:r>
        <w:t xml:space="preserve">Especificación de casos de uso</w:t>
      </w:r>
    </w:p>
    <w:p>
      <w:pPr>
        <w:spacing w:after="120"/>
      </w:pPr>
      <w:r>
        <w:t xml:space="preserve">Cada especificación indica los requisitos que respalda (trazabilidad). Se añaden por lotes a medida que se aprueban.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CU-001 · Registrarse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Visitante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RF-001, RN-006, RNF-001, RNF-007</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Crear una cuenta de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existe una cuenta con el mismo correo electrónico.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visitante selecciona "Registrarse".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Nombre, apellidos, correo, teléfono, fecha de nacimiento, contraseña, confirmación de contraseña y aceptación de la política de privacidad.</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visitante abre el formulario de registro.</w:t>
            </w:r>
          </w:p>
          <w:p>
            <w:pPr>
              <w:spacing w:after="40"/>
            </w:pPr>
            <w:r>
              <w:rPr>
                <w:b w:val="false"/>
                <w:bCs w:val="false"/>
                <w:sz w:val="20"/>
                <w:szCs w:val="20"/>
              </w:rPr>
              <w:t xml:space="preserve">2. Introduce sus datos y su contraseña dos veces.</w:t>
            </w:r>
          </w:p>
          <w:p>
            <w:pPr>
              <w:spacing w:after="40"/>
            </w:pPr>
            <w:r>
              <w:rPr>
                <w:b w:val="false"/>
                <w:bCs w:val="false"/>
                <w:sz w:val="20"/>
                <w:szCs w:val="20"/>
              </w:rPr>
              <w:t xml:space="preserve">3. Acepta la política de privacidad.</w:t>
            </w:r>
          </w:p>
          <w:p>
            <w:pPr>
              <w:spacing w:after="40"/>
            </w:pPr>
            <w:r>
              <w:rPr>
                <w:b w:val="false"/>
                <w:bCs w:val="false"/>
                <w:sz w:val="20"/>
                <w:szCs w:val="20"/>
              </w:rPr>
              <w:t xml:space="preserve">4. El sistema valida el formato de los datos.</w:t>
            </w:r>
          </w:p>
          <w:p>
            <w:pPr>
              <w:spacing w:after="40"/>
            </w:pPr>
            <w:r>
              <w:rPr>
                <w:b w:val="false"/>
                <w:bCs w:val="false"/>
                <w:sz w:val="20"/>
                <w:szCs w:val="20"/>
              </w:rPr>
              <w:t xml:space="preserve">5. Comprueba que el correo no esté registrado.</w:t>
            </w:r>
          </w:p>
          <w:p>
            <w:pPr>
              <w:spacing w:after="40"/>
            </w:pPr>
            <w:r>
              <w:rPr>
                <w:b w:val="false"/>
                <w:bCs w:val="false"/>
                <w:sz w:val="20"/>
                <w:szCs w:val="20"/>
              </w:rPr>
              <w:t xml:space="preserve">6. Comprueba que tiene 14 años o más.</w:t>
            </w:r>
          </w:p>
          <w:p>
            <w:pPr>
              <w:spacing w:after="40"/>
            </w:pPr>
            <w:r>
              <w:rPr>
                <w:b w:val="false"/>
                <w:bCs w:val="false"/>
                <w:sz w:val="20"/>
                <w:szCs w:val="20"/>
              </w:rPr>
              <w:t xml:space="preserve">7. Guarda la contraseña con hash y crea la cuenta con rol Cliente.</w:t>
            </w:r>
          </w:p>
          <w:p>
            <w:pPr>
              <w:spacing w:after="40"/>
            </w:pPr>
            <w:r>
              <w:rPr>
                <w:b w:val="false"/>
                <w:bCs w:val="false"/>
                <w:sz w:val="20"/>
                <w:szCs w:val="20"/>
              </w:rPr>
              <w:t xml:space="preserve">8. Informa del registro correcto y muestra el inicio de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Correo ya registrado: se informa y no se crea la cuenta.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Las contraseñas no coinciden o no cumplen la política mínima: se indica el error sin borrar el resto de datos.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Menor de 14 años: se informa de que no puede crear cuenta y de que un adulto puede reservar por él (RN-007).</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4</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acepta la política de privacidad: no se puede completar el registro.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Existe una cuenta de cliente activa.</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CU-002 · Iniciar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Usuario (cliente, empleado o administrador)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RF-002, RNF-002, RN-005</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Acceder al sistema con sus credenciales.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usuario tiene una cuenta activa.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Selecciona "Iniciar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Correo y contraseña.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Introduce correo y contraseña.</w:t>
            </w:r>
          </w:p>
          <w:p>
            <w:pPr>
              <w:spacing w:after="40"/>
            </w:pPr>
            <w:r>
              <w:rPr>
                <w:b w:val="false"/>
                <w:bCs w:val="false"/>
                <w:sz w:val="20"/>
                <w:szCs w:val="20"/>
              </w:rPr>
              <w:t xml:space="preserve">2. El sistema valida las credenciales.</w:t>
            </w:r>
          </w:p>
          <w:p>
            <w:pPr>
              <w:spacing w:after="40"/>
            </w:pPr>
            <w:r>
              <w:rPr>
                <w:b w:val="false"/>
                <w:bCs w:val="false"/>
                <w:sz w:val="20"/>
                <w:szCs w:val="20"/>
              </w:rPr>
              <w:t xml:space="preserve">3. Identifica el rol.</w:t>
            </w:r>
          </w:p>
          <w:p>
            <w:pPr>
              <w:spacing w:after="40"/>
            </w:pPr>
            <w:r>
              <w:rPr>
                <w:b w:val="false"/>
                <w:bCs w:val="false"/>
                <w:sz w:val="20"/>
                <w:szCs w:val="20"/>
              </w:rPr>
              <w:t xml:space="preserve">4. Inicia la sesión.</w:t>
            </w:r>
          </w:p>
          <w:p>
            <w:pPr>
              <w:spacing w:after="40"/>
            </w:pPr>
            <w:r>
              <w:rPr>
                <w:b w:val="false"/>
                <w:bCs w:val="false"/>
                <w:sz w:val="20"/>
                <w:szCs w:val="20"/>
              </w:rPr>
              <w:t xml:space="preserve">5. Muestra la pantalla principal de su rol.</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Credenciales incorrectas: mensaje genérico ("correo o contraseña no válidos"), sin revelar cuál falla.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Cuenta inactiva o bloqueada: se informa y no se inicia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Empleado con contraseña temporal: el sistema le obliga a cambiarla antes de continuar (RN-005).</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4</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Elige "¿Olvidaste tu contraseña?": continúa en CU-020.</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usuario queda autenticado con los permisos de su rol.</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CU-003 · Cerrar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Usuario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Terminar la sesión de forma segura.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usuario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Selecciona "Cerrar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invalida la sesión.</w:t>
            </w:r>
          </w:p>
          <w:p>
            <w:pPr>
              <w:spacing w:after="40"/>
            </w:pPr>
            <w:r>
              <w:rPr>
                <w:b w:val="false"/>
                <w:bCs w:val="false"/>
                <w:sz w:val="20"/>
                <w:szCs w:val="20"/>
              </w:rPr>
              <w:t xml:space="preserve">2. Muestra la página de inicio pública.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sesión ya había caducado: se muestra directamente la página de inicio.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sesión deja de ser válida; las páginas privadas exigen volver a iniciar sesión.</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CU-004 · Modificar perfil</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Usuario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RF-016, RNF-007</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Actualizar sus datos personales o su contraseña.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usuario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Selecciona "Mi perfil".</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Nombre, apellidos, teléfono, correo; opcionalmente contraseña actual y nueva.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los datos actuales.</w:t>
            </w:r>
          </w:p>
          <w:p>
            <w:pPr>
              <w:spacing w:after="40"/>
            </w:pPr>
            <w:r>
              <w:rPr>
                <w:b w:val="false"/>
                <w:bCs w:val="false"/>
                <w:sz w:val="20"/>
                <w:szCs w:val="20"/>
              </w:rPr>
              <w:t xml:space="preserve">2. El usuario los modifica.</w:t>
            </w:r>
          </w:p>
          <w:p>
            <w:pPr>
              <w:spacing w:after="40"/>
            </w:pPr>
            <w:r>
              <w:rPr>
                <w:b w:val="false"/>
                <w:bCs w:val="false"/>
                <w:sz w:val="20"/>
                <w:szCs w:val="20"/>
              </w:rPr>
              <w:t xml:space="preserve">3. El sistema los valida.</w:t>
            </w:r>
          </w:p>
          <w:p>
            <w:pPr>
              <w:spacing w:after="40"/>
            </w:pPr>
            <w:r>
              <w:rPr>
                <w:b w:val="false"/>
                <w:bCs w:val="false"/>
                <w:sz w:val="20"/>
                <w:szCs w:val="20"/>
              </w:rPr>
              <w:t xml:space="preserve">4. Guarda los cambios.</w:t>
            </w:r>
          </w:p>
          <w:p>
            <w:pPr>
              <w:spacing w:after="40"/>
            </w:pPr>
            <w:r>
              <w:rPr>
                <w:b w:val="false"/>
                <w:bCs w:val="false"/>
                <w:sz w:val="20"/>
                <w:szCs w:val="20"/>
              </w:rPr>
              <w:t xml:space="preserve">5. Confirma la actualización.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Nuevo correo ya usado por otra cuenta: se informa y no se guarda.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Cambio de contraseña con la contraseña actual incorrecta: se rechaza.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usuario solicita eliminar su cuenta (RNF-007): se pide confirmación y se eliminan o anonimizan sus datos personales.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Los datos del perfil quedan actualizados.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CU-020 · Recuperar contraseña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Usuario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RF-018, RNF-001</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Volver a acceder si ha olvidado la contraseña.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Selecciona "¿Olvidaste tu contraseña?" en CU-002.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Correo; después, la nueva contraseña.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Introduce su correo.</w:t>
            </w:r>
          </w:p>
          <w:p>
            <w:pPr>
              <w:spacing w:after="40"/>
            </w:pPr>
            <w:r>
              <w:rPr>
                <w:b w:val="false"/>
                <w:bCs w:val="false"/>
                <w:sz w:val="20"/>
                <w:szCs w:val="20"/>
              </w:rPr>
              <w:t xml:space="preserve">2. El sistema muestra siempre el mismo mensaje ("si el correo existe, recibirás un enlace").</w:t>
            </w:r>
          </w:p>
          <w:p>
            <w:pPr>
              <w:spacing w:after="40"/>
            </w:pPr>
            <w:r>
              <w:rPr>
                <w:b w:val="false"/>
                <w:bCs w:val="false"/>
                <w:sz w:val="20"/>
                <w:szCs w:val="20"/>
              </w:rPr>
              <w:t xml:space="preserve">3. Si la cuenta existe, envía un enlace de un solo uso que caduca en 30 minutos.</w:t>
            </w:r>
          </w:p>
          <w:p>
            <w:pPr>
              <w:spacing w:after="40"/>
            </w:pPr>
            <w:r>
              <w:rPr>
                <w:b w:val="false"/>
                <w:bCs w:val="false"/>
                <w:sz w:val="20"/>
                <w:szCs w:val="20"/>
              </w:rPr>
              <w:t xml:space="preserve">4. El usuario abre el enlace e introduce la nueva contraseña dos veces.</w:t>
            </w:r>
          </w:p>
          <w:p>
            <w:pPr>
              <w:spacing w:after="40"/>
            </w:pPr>
            <w:r>
              <w:rPr>
                <w:b w:val="false"/>
                <w:bCs w:val="false"/>
                <w:sz w:val="20"/>
                <w:szCs w:val="20"/>
              </w:rPr>
              <w:t xml:space="preserve">5. El sistema la guarda con hash e invalida el enlace.</w:t>
            </w:r>
          </w:p>
          <w:p>
            <w:pPr>
              <w:spacing w:after="40"/>
            </w:pPr>
            <w:r>
              <w:rPr>
                <w:b w:val="false"/>
                <w:bCs w:val="false"/>
                <w:sz w:val="20"/>
                <w:szCs w:val="20"/>
              </w:rPr>
              <w:t xml:space="preserve">6. Confirma el cambio.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Enlace caducado o ya usado: se informa y se ofrece solicitar uno nuevo.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Las contraseñas no coinciden: se indica el error.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contraseña queda cambiada y el enlace deja de ser válido.</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CU-005 · Consultar servicios y precios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Visitante o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RF-003, RN-001</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Conocer los servicios que ofrece el negocio.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Existe al menos un servicio activo.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la sección "Servicios".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los servicios activos.</w:t>
            </w:r>
          </w:p>
          <w:p>
            <w:pPr>
              <w:spacing w:after="40"/>
            </w:pPr>
            <w:r>
              <w:rPr>
                <w:b w:val="false"/>
                <w:bCs w:val="false"/>
                <w:sz w:val="20"/>
                <w:szCs w:val="20"/>
              </w:rPr>
              <w:t xml:space="preserve">2. Para cada uno muestra nombre, descripción, duración y precio.</w:t>
            </w:r>
          </w:p>
          <w:p>
            <w:pPr>
              <w:spacing w:after="40"/>
            </w:pPr>
            <w:r>
              <w:rPr>
                <w:b w:val="false"/>
                <w:bCs w:val="false"/>
                <w:sz w:val="20"/>
                <w:szCs w:val="20"/>
              </w:rPr>
              <w:t xml:space="preserve">3. El actor puede seleccionar un servicio para ver qué profesionales lo realizan (CU-006) o reservarlo (CU-008).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hay servicios activos: se muestra un mensaje informativo.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 la consulta no modifica datos.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CU-006 · Consultar profesionales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Visitante o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RF-004, RF-013</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Conocer a los profesionales y los servicios que realiza cada uno.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Existe al menos un profesional activo.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la sección "Profesionales" o elige un servicio.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los profesionales activos (filtrados por servicio si se eligió uno).</w:t>
            </w:r>
          </w:p>
          <w:p>
            <w:pPr>
              <w:spacing w:after="40"/>
            </w:pPr>
            <w:r>
              <w:rPr>
                <w:b w:val="false"/>
                <w:bCs w:val="false"/>
                <w:sz w:val="20"/>
                <w:szCs w:val="20"/>
              </w:rPr>
              <w:t xml:space="preserve">2. Para cada uno muestra nombre y servicios que realiza.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Ningún profesional realiza el servicio elegido: se informa.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CU-007 · Consultar horarios disponibles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Visitante o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RF-005, RN-001, RN-002, RN-009, RN-010</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Ver en qué horas se puede reservar un servicio con un profesional.</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servicio y el profesional están activos y el profesional realiza ese servicio.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Elige servicio, profesional y fecha.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Servicio, profesional y fecha.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toma el horario laboral del profesional para esa fecha (RN-002).</w:t>
            </w:r>
          </w:p>
          <w:p>
            <w:pPr>
              <w:spacing w:after="40"/>
            </w:pPr>
            <w:r>
              <w:rPr>
                <w:b w:val="false"/>
                <w:bCs w:val="false"/>
                <w:sz w:val="20"/>
                <w:szCs w:val="20"/>
              </w:rPr>
              <w:t xml:space="preserve">2. Descarta los tramos ocupados por citas Confirmadas.</w:t>
            </w:r>
          </w:p>
          <w:p>
            <w:pPr>
              <w:spacing w:after="40"/>
            </w:pPr>
            <w:r>
              <w:rPr>
                <w:b w:val="false"/>
                <w:bCs w:val="false"/>
                <w:sz w:val="20"/>
                <w:szCs w:val="20"/>
              </w:rPr>
              <w:t xml:space="preserve">3. Genera horas de inicio cada 30 minutos (RN-010) en las que la duración del servicio (RN-001) cabe completa.</w:t>
            </w:r>
          </w:p>
          <w:p>
            <w:pPr>
              <w:spacing w:after="40"/>
            </w:pPr>
            <w:r>
              <w:rPr>
                <w:b w:val="false"/>
                <w:bCs w:val="false"/>
                <w:sz w:val="20"/>
                <w:szCs w:val="20"/>
              </w:rPr>
              <w:t xml:space="preserve">4. Descarta las horas ya pasadas.</w:t>
            </w:r>
          </w:p>
          <w:p>
            <w:pPr>
              <w:spacing w:after="40"/>
            </w:pPr>
            <w:r>
              <w:rPr>
                <w:b w:val="false"/>
                <w:bCs w:val="false"/>
                <w:sz w:val="20"/>
                <w:szCs w:val="20"/>
              </w:rPr>
              <w:t xml:space="preserve">5. Muestra las horas disponibles.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fecha supera los 60 días de antelación (RN-009) o es pasada: no se permite elegirla.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hay huecos ese día: se informa y se sugiere el siguiente día con disponibilidad.</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 las horas mostradas no quedan reservadas.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CU-008 · Reservar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RF-006, RF-007, RN-003, RNF-003</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Reservar un servicio con un profesional en una fecha y hora disponibles.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cliente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Selecciona una hora disponible y pulsa "Reservar".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Servicio, profesional, fecha y hora (obtenidos en CU-007).</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cliente elige servicio, profesional, fecha y hora (CU-007).</w:t>
            </w:r>
          </w:p>
          <w:p>
            <w:pPr>
              <w:spacing w:after="40"/>
            </w:pPr>
            <w:r>
              <w:rPr>
                <w:b w:val="false"/>
                <w:bCs w:val="false"/>
                <w:sz w:val="20"/>
                <w:szCs w:val="20"/>
              </w:rPr>
              <w:t xml:space="preserve">2. Punto de extensión: ¿para quién es la cita?</w:t>
            </w:r>
          </w:p>
          <w:p>
            <w:pPr>
              <w:spacing w:after="40"/>
            </w:pPr>
            <w:r>
              <w:rPr>
                <w:b w:val="false"/>
                <w:bCs w:val="false"/>
                <w:sz w:val="20"/>
                <w:szCs w:val="20"/>
              </w:rPr>
              <w:t xml:space="preserve">3. El sistema muestra un resumen (servicio, profesional, fecha, hora, duración y precio).</w:t>
            </w:r>
          </w:p>
          <w:p>
            <w:pPr>
              <w:spacing w:after="40"/>
            </w:pPr>
            <w:r>
              <w:rPr>
                <w:b w:val="false"/>
                <w:bCs w:val="false"/>
                <w:sz w:val="20"/>
                <w:szCs w:val="20"/>
              </w:rPr>
              <w:t xml:space="preserve">4. El cliente confirma.</w:t>
            </w:r>
          </w:p>
          <w:p>
            <w:pPr>
              <w:spacing w:after="40"/>
            </w:pPr>
            <w:r>
              <w:rPr>
                <w:b w:val="false"/>
                <w:bCs w:val="false"/>
                <w:sz w:val="20"/>
                <w:szCs w:val="20"/>
              </w:rPr>
              <w:t xml:space="preserve">5. El sistema vuelve a comprobar la disponibilidad en el momento de guardar (RF-007).</w:t>
            </w:r>
          </w:p>
          <w:p>
            <w:pPr>
              <w:spacing w:after="40"/>
            </w:pPr>
            <w:r>
              <w:rPr>
                <w:b w:val="false"/>
                <w:bCs w:val="false"/>
                <w:sz w:val="20"/>
                <w:szCs w:val="20"/>
              </w:rPr>
              <w:t xml:space="preserve">6. Registra la cita con estado Confirmada (RN-003).</w:t>
            </w:r>
          </w:p>
          <w:p>
            <w:pPr>
              <w:spacing w:after="40"/>
            </w:pPr>
            <w:r>
              <w:rPr>
                <w:b w:val="false"/>
                <w:bCs w:val="false"/>
                <w:sz w:val="20"/>
                <w:szCs w:val="20"/>
              </w:rPr>
              <w:t xml:space="preserve">7. Muestra la confirmación.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visitante no ha iniciado sesión: se le pide iniciar sesión o registrarse y después se recupera su selección.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Otro cliente reservó ese hueco entre los pasos 1 y 5: no se guarda la cita, se informa y se muestran otras horas (RNF-003).</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queda registrada como Confirmada y el hueco deja de estar disponible.</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CU-009 · Reservar cita para un menor a cargo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RF-017, RN-006, RN-007, RNF-007</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Relación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«extend» de CU-008 en el punto de extensión "¿para quién es la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Reservar una cita cuyo beneficiario es un menor de 14 años a cargo del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cliente está en CU-008.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En el punto de extensión elige "Para un menor a mi cargo".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Nombre, apellidos y fecha de nacimiento del menor (solo los datos imprescindibles).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los menores ya registrados por el cliente o permite añadir uno.</w:t>
            </w:r>
          </w:p>
          <w:p>
            <w:pPr>
              <w:spacing w:after="40"/>
            </w:pPr>
            <w:r>
              <w:rPr>
                <w:b w:val="false"/>
                <w:bCs w:val="false"/>
                <w:sz w:val="20"/>
                <w:szCs w:val="20"/>
              </w:rPr>
              <w:t xml:space="preserve">2. El cliente selecciona o añade al menor.</w:t>
            </w:r>
          </w:p>
          <w:p>
            <w:pPr>
              <w:spacing w:after="40"/>
            </w:pPr>
            <w:r>
              <w:rPr>
                <w:b w:val="false"/>
                <w:bCs w:val="false"/>
                <w:sz w:val="20"/>
                <w:szCs w:val="20"/>
              </w:rPr>
              <w:t xml:space="preserve">3. El sistema comprueba que tiene menos de 14 años.</w:t>
            </w:r>
          </w:p>
          <w:p>
            <w:pPr>
              <w:spacing w:after="40"/>
            </w:pPr>
            <w:r>
              <w:rPr>
                <w:b w:val="false"/>
                <w:bCs w:val="false"/>
                <w:sz w:val="20"/>
                <w:szCs w:val="20"/>
              </w:rPr>
              <w:t xml:space="preserve">4. Registra al cliente como responsable y al menor como beneficiario.</w:t>
            </w:r>
          </w:p>
          <w:p>
            <w:pPr>
              <w:spacing w:after="40"/>
            </w:pPr>
            <w:r>
              <w:rPr>
                <w:b w:val="false"/>
                <w:bCs w:val="false"/>
                <w:sz w:val="20"/>
                <w:szCs w:val="20"/>
              </w:rPr>
              <w:t xml:space="preserve">5. Continúa en el paso 3 de CU-008.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beneficiario tiene 14 años o más: se informa de que debe crear su propia cuenta.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tiene como beneficiario al menor y como responsable al cliente.</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CU-010 · Consultar próximas citas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Ver las citas futuras propias y de sus menores a cargo.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cliente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"Mis citas".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las citas futuras ordenadas por fecha.</w:t>
            </w:r>
          </w:p>
          <w:p>
            <w:pPr>
              <w:spacing w:after="40"/>
            </w:pPr>
            <w:r>
              <w:rPr>
                <w:b w:val="false"/>
                <w:bCs w:val="false"/>
                <w:sz w:val="20"/>
                <w:szCs w:val="20"/>
              </w:rPr>
              <w:t xml:space="preserve">2. Para cada una indica fecha, hora, servicio, profesional, beneficiario y estado.</w:t>
            </w:r>
          </w:p>
          <w:p>
            <w:pPr>
              <w:spacing w:after="40"/>
            </w:pPr>
            <w:r>
              <w:rPr>
                <w:b w:val="false"/>
                <w:bCs w:val="false"/>
                <w:sz w:val="20"/>
                <w:szCs w:val="20"/>
              </w:rPr>
              <w:t xml:space="preserve">3. El cliente puede abrir el detalle (CU-011).</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tiene citas futuras: se informa y se ofrece reservar.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CU-011 · Consultar detalle de una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RF-008, RN-004</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Ver toda la información de una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pertenece al cliente (o a un menor a su cargo).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Selecciona una cita en "Mis citas".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servicio, profesional, fecha, hora, duración, precio, beneficiario y estado.</w:t>
            </w:r>
          </w:p>
          <w:p>
            <w:pPr>
              <w:spacing w:after="40"/>
            </w:pPr>
            <w:r>
              <w:rPr>
                <w:b w:val="false"/>
                <w:bCs w:val="false"/>
                <w:sz w:val="20"/>
                <w:szCs w:val="20"/>
              </w:rPr>
              <w:t xml:space="preserve">2. Si la cita está Confirmada y faltan 24 horas o más, muestra la opción "Cancelar" (CU-012).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no pertenece al cliente: acceso denegado (RNF-002).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CU-012 · Cancelar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RF-009, RN-004, RN-008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Anular una cita que ya no necesita.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está Confirmada y pertenece al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Pulsa "Cancelar" en el detalle de la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pide confirmación.</w:t>
            </w:r>
          </w:p>
          <w:p>
            <w:pPr>
              <w:spacing w:after="40"/>
            </w:pPr>
            <w:r>
              <w:rPr>
                <w:b w:val="false"/>
                <w:bCs w:val="false"/>
                <w:sz w:val="20"/>
                <w:szCs w:val="20"/>
              </w:rPr>
              <w:t xml:space="preserve">2. El cliente confirma.</w:t>
            </w:r>
          </w:p>
          <w:p>
            <w:pPr>
              <w:spacing w:after="40"/>
            </w:pPr>
            <w:r>
              <w:rPr>
                <w:b w:val="false"/>
                <w:bCs w:val="false"/>
                <w:sz w:val="20"/>
                <w:szCs w:val="20"/>
              </w:rPr>
              <w:t xml:space="preserve">3. El sistema comprueba que faltan 24 horas o más.</w:t>
            </w:r>
          </w:p>
          <w:p>
            <w:pPr>
              <w:spacing w:after="40"/>
            </w:pPr>
            <w:r>
              <w:rPr>
                <w:b w:val="false"/>
                <w:bCs w:val="false"/>
                <w:sz w:val="20"/>
                <w:szCs w:val="20"/>
              </w:rPr>
              <w:t xml:space="preserve">4. Cambia el estado a Cancelada.</w:t>
            </w:r>
          </w:p>
          <w:p>
            <w:pPr>
              <w:spacing w:after="40"/>
            </w:pPr>
            <w:r>
              <w:rPr>
                <w:b w:val="false"/>
                <w:bCs w:val="false"/>
                <w:sz w:val="20"/>
                <w:szCs w:val="20"/>
              </w:rPr>
              <w:t xml:space="preserve">5. El hueco vuelve a estar disponible.</w:t>
            </w:r>
          </w:p>
          <w:p>
            <w:pPr>
              <w:spacing w:after="40"/>
            </w:pPr>
            <w:r>
              <w:rPr>
                <w:b w:val="false"/>
                <w:bCs w:val="false"/>
                <w:sz w:val="20"/>
                <w:szCs w:val="20"/>
              </w:rPr>
              <w:t xml:space="preserve">6. Confirma la cancelación.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Faltan menos de 24 horas: no se permite cancelar y se indica que contacte con el negocio (RN-004).</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queda Cancelada y su horario se libera.</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CU-013 · Consultar agenda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Empleado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RF-010, RN-002, RNF-002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Ver su jornada y sus citas en un calendario.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empleado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"Mi agenda".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Vista (día o semana) y fecha.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por defecto el día actual.</w:t>
            </w:r>
          </w:p>
          <w:p>
            <w:pPr>
              <w:spacing w:after="40"/>
            </w:pPr>
            <w:r>
              <w:rPr>
                <w:b w:val="false"/>
                <w:bCs w:val="false"/>
                <w:sz w:val="20"/>
                <w:szCs w:val="20"/>
              </w:rPr>
              <w:t xml:space="preserve">2. Muestra su horario laboral (RN-002) y, encima, sus citas no canceladas con hora, servicio y estado.</w:t>
            </w:r>
          </w:p>
          <w:p>
            <w:pPr>
              <w:spacing w:after="40"/>
            </w:pPr>
            <w:r>
              <w:rPr>
                <w:b w:val="false"/>
                <w:bCs w:val="false"/>
                <w:sz w:val="20"/>
                <w:szCs w:val="20"/>
              </w:rPr>
              <w:t xml:space="preserve">3. El empleado puede cambiar de día o pasar a la vista semanal.</w:t>
            </w:r>
          </w:p>
          <w:p>
            <w:pPr>
              <w:spacing w:after="40"/>
            </w:pPr>
            <w:r>
              <w:rPr>
                <w:b w:val="false"/>
                <w:bCs w:val="false"/>
                <w:sz w:val="20"/>
                <w:szCs w:val="20"/>
              </w:rPr>
              <w:t xml:space="preserve">4. Puede abrir una cita para ver su detalle (CU-014).</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tiene horario ese día: se indica "día no laborable".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Intenta ver la agenda de otro empleado: acceso denegado (RNF-002).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 la consulta no modifica datos.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CU-014 · Consultar citas asignadas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Empleado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RF-010, RNF-002, RNF-007</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Revisar en lista las citas que tiene asignadas y su detalle.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empleado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"Mis citas" o selecciona una cita en la agenda.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Filtros opcionales: rango de fechas y estado.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sus citas ordenadas por fecha y hora.</w:t>
            </w:r>
          </w:p>
          <w:p>
            <w:pPr>
              <w:spacing w:after="40"/>
            </w:pPr>
            <w:r>
              <w:rPr>
                <w:b w:val="false"/>
                <w:bCs w:val="false"/>
                <w:sz w:val="20"/>
                <w:szCs w:val="20"/>
              </w:rPr>
              <w:t xml:space="preserve">2. Permite filtrar por fechas y estado.</w:t>
            </w:r>
          </w:p>
          <w:p>
            <w:pPr>
              <w:spacing w:after="40"/>
            </w:pPr>
            <w:r>
              <w:rPr>
                <w:b w:val="false"/>
                <w:bCs w:val="false"/>
                <w:sz w:val="20"/>
                <w:szCs w:val="20"/>
              </w:rPr>
              <w:t xml:space="preserve">3. Al abrir una cita muestra servicio, fecha, hora, duración, estado, nombre y teléfono del cliente y, si existe, el nombre del menor beneficiario.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hay citas con esos filtros: se informa.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 Solo se muestran los datos del cliente necesarios para atender la cita (minimización, RNF-007).</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CU-015 · Actualizar estado de una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Empleado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RF-011, RN-004, RN-008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Reflejar qué ocurrió con una cita.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está asignada al empleado y su estado es Confirmada.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En el detalle de la cita elige un nuevo estado.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Nuevo estado y, si es Cancelada, motivo.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solo los cambios permitidos.</w:t>
            </w:r>
          </w:p>
          <w:p>
            <w:pPr>
              <w:spacing w:after="40"/>
            </w:pPr>
            <w:r>
              <w:rPr>
                <w:b w:val="false"/>
                <w:bCs w:val="false"/>
                <w:sz w:val="20"/>
                <w:szCs w:val="20"/>
              </w:rPr>
              <w:t xml:space="preserve">2. El empleado elige el nuevo estado.</w:t>
            </w:r>
          </w:p>
          <w:p>
            <w:pPr>
              <w:spacing w:after="40"/>
            </w:pPr>
            <w:r>
              <w:rPr>
                <w:b w:val="false"/>
                <w:bCs w:val="false"/>
                <w:sz w:val="20"/>
                <w:szCs w:val="20"/>
              </w:rPr>
              <w:t xml:space="preserve">3. El sistema valida la transición.</w:t>
            </w:r>
          </w:p>
          <w:p>
            <w:pPr>
              <w:spacing w:after="40"/>
            </w:pPr>
            <w:r>
              <w:rPr>
                <w:b w:val="false"/>
                <w:bCs w:val="false"/>
                <w:sz w:val="20"/>
                <w:szCs w:val="20"/>
              </w:rPr>
              <w:t xml:space="preserve">4. Guarda el estado, la fecha del cambio y quién lo hizo.</w:t>
            </w:r>
          </w:p>
          <w:p>
            <w:pPr>
              <w:spacing w:after="40"/>
            </w:pPr>
            <w:r>
              <w:rPr>
                <w:b w:val="false"/>
                <w:bCs w:val="false"/>
                <w:sz w:val="20"/>
                <w:szCs w:val="20"/>
              </w:rPr>
              <w:t xml:space="preserve">5. Si el nuevo estado es Cancelada, el hueco vuelve a estar disponible.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Transiciones permitidas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Confirmada → Completada (desde la hora de inicio). Confirmada → No presentado (desde la hora de inicio). Confirmada → Cancelada (en cualquier momento, también con menos de 24 horas, RN-004). Completada, Cancelada y No presentado son estados finales.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Intenta marcar Completada o No presentado antes de la hora de inicio: se rechaza.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Cancela sin indicar motivo: se pide el motivo.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no está asignada a él o ya está en un estado final: no se permite el cambio.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cita queda en el nuevo estado y el cambio queda registrado.</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CU-021 · Consultar servicios asignados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Empleado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RF-019, RF-013</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Saber qué servicios puede realizar y, por tanto, cuáles le pueden reservar.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empleado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"Mis servicios".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los servicios que el administrador le ha asignado.</w:t>
            </w:r>
          </w:p>
          <w:p>
            <w:pPr>
              <w:spacing w:after="40"/>
            </w:pPr>
            <w:r>
              <w:rPr>
                <w:b w:val="false"/>
                <w:bCs w:val="false"/>
                <w:sz w:val="20"/>
                <w:szCs w:val="20"/>
              </w:rPr>
              <w:t xml:space="preserve">2. Para cada uno indica nombre, duración y precio.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tiene servicios asignados: se informa de que no recibirá reservas hasta que el administrador le asigne alguno.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Ninguna.</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CU-016 · Gestionar servicios y precios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Administrador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RF-012, RN-001, RN-010, RN-011</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Mantener el catálogo de servicios del negocio.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administrador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"Servicios".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Nombre, descripción, duración, precio y estado (activo o inactivo).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lista todos los servicios.</w:t>
            </w:r>
          </w:p>
          <w:p>
            <w:pPr>
              <w:spacing w:after="40"/>
            </w:pPr>
            <w:r>
              <w:rPr>
                <w:b w:val="false"/>
                <w:bCs w:val="false"/>
                <w:sz w:val="20"/>
                <w:szCs w:val="20"/>
              </w:rPr>
              <w:t xml:space="preserve">2. El administrador crea uno nuevo o edita uno existente.</w:t>
            </w:r>
          </w:p>
          <w:p>
            <w:pPr>
              <w:spacing w:after="40"/>
            </w:pPr>
            <w:r>
              <w:rPr>
                <w:b w:val="false"/>
                <w:bCs w:val="false"/>
                <w:sz w:val="20"/>
                <w:szCs w:val="20"/>
              </w:rPr>
              <w:t xml:space="preserve">3. El sistema valida que el nombre no se repita, que el precio no sea negativo y que la duración sea múltiplo del intervalo (RN-011).</w:t>
            </w:r>
          </w:p>
          <w:p>
            <w:pPr>
              <w:spacing w:after="40"/>
            </w:pPr>
            <w:r>
              <w:rPr>
                <w:b w:val="false"/>
                <w:bCs w:val="false"/>
                <w:sz w:val="20"/>
                <w:szCs w:val="20"/>
              </w:rPr>
              <w:t xml:space="preserve">4. Guarda los cambios.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Desactivar un servicio: deja de mostrarse y de poder reservarse; las citas ya confirmadas se mantienen. Los servicios no se borran para conservar el historial.</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Cambio de precio o duración: solo afecta a las reservas nuevas, no a las ya confirmadas.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Datos no válidos: se indica el error.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catálogo queda actualizado.</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CU-017 · Gestionar empleados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Administrador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RF-013, RN-002, RN-005, RNF-001</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Dar de alta, modificar o desactivar empleados y asignarles servicios.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administrador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"Empleados".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Nombre, apellidos, correo, teléfono y servicios que realiza.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lista los empleados.</w:t>
            </w:r>
          </w:p>
          <w:p>
            <w:pPr>
              <w:spacing w:after="40"/>
            </w:pPr>
            <w:r>
              <w:rPr>
                <w:b w:val="false"/>
                <w:bCs w:val="false"/>
                <w:sz w:val="20"/>
                <w:szCs w:val="20"/>
              </w:rPr>
              <w:t xml:space="preserve">2. El administrador da de alta uno nuevo con sus datos.</w:t>
            </w:r>
          </w:p>
          <w:p>
            <w:pPr>
              <w:spacing w:after="40"/>
            </w:pPr>
            <w:r>
              <w:rPr>
                <w:b w:val="false"/>
                <w:bCs w:val="false"/>
                <w:sz w:val="20"/>
                <w:szCs w:val="20"/>
              </w:rPr>
              <w:t xml:space="preserve">3. El sistema comprueba que el correo no esté en uso.</w:t>
            </w:r>
          </w:p>
          <w:p>
            <w:pPr>
              <w:spacing w:after="40"/>
            </w:pPr>
            <w:r>
              <w:rPr>
                <w:b w:val="false"/>
                <w:bCs w:val="false"/>
                <w:sz w:val="20"/>
                <w:szCs w:val="20"/>
              </w:rPr>
              <w:t xml:space="preserve">4. Crea la cuenta con rol Empleado y una contraseña temporal, que el administrador entrega en persona (RN-005).</w:t>
            </w:r>
          </w:p>
          <w:p>
            <w:pPr>
              <w:spacing w:after="40"/>
            </w:pPr>
            <w:r>
              <w:rPr>
                <w:b w:val="false"/>
                <w:bCs w:val="false"/>
                <w:sz w:val="20"/>
                <w:szCs w:val="20"/>
              </w:rPr>
              <w:t xml:space="preserve">5. El administrador le asigna servicios.</w:t>
            </w:r>
          </w:p>
          <w:p>
            <w:pPr>
              <w:spacing w:after="40"/>
            </w:pPr>
            <w:r>
              <w:rPr>
                <w:b w:val="false"/>
                <w:bCs w:val="false"/>
                <w:sz w:val="20"/>
                <w:szCs w:val="20"/>
              </w:rPr>
              <w:t xml:space="preserve">6. El empleado hereda el horario general, ajustable en CU-018.</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Correo ya en uso: se informa y no se crea la cuenta.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Desactivar un empleado con citas futuras: el sistema las muestra y obliga a cancelarlas o reasignarlas antes de completar la desactivación.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Quitar un servicio con citas futuras de ese servicio: se avisa; las citas se mantienen.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empleado queda registrado (o actualizado) con sus servicios asignados.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CU-018 · Configurar horarios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Administrador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RF-014, RN-002</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Definir cuándo se atiende y cuándo trabaja cada empleado.</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administrador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"Horarios".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Por día de la semana: tramos de apertura (por ejemplo, 09:00-14:00 y 16:00-20:00). Por empleado: ajustes sobre el horario general. Días de cierre (festivos, vacaciones).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administrador define el horario general.</w:t>
            </w:r>
          </w:p>
          <w:p>
            <w:pPr>
              <w:spacing w:after="40"/>
            </w:pPr>
            <w:r>
              <w:rPr>
                <w:b w:val="false"/>
                <w:bCs w:val="false"/>
                <w:sz w:val="20"/>
                <w:szCs w:val="20"/>
              </w:rPr>
              <w:t xml:space="preserve">2. Opcionalmente ajusta el horario de un empleado.</w:t>
            </w:r>
          </w:p>
          <w:p>
            <w:pPr>
              <w:spacing w:after="40"/>
            </w:pPr>
            <w:r>
              <w:rPr>
                <w:b w:val="false"/>
                <w:bCs w:val="false"/>
                <w:sz w:val="20"/>
                <w:szCs w:val="20"/>
              </w:rPr>
              <w:t xml:space="preserve">3. Opcionalmente añade días de cierre del negocio o de un empleado.</w:t>
            </w:r>
          </w:p>
          <w:p>
            <w:pPr>
              <w:spacing w:after="40"/>
            </w:pPr>
            <w:r>
              <w:rPr>
                <w:b w:val="false"/>
                <w:bCs w:val="false"/>
                <w:sz w:val="20"/>
                <w:szCs w:val="20"/>
              </w:rPr>
              <w:t xml:space="preserve">4. El sistema valida que los tramos no se solapen y que el inicio sea anterior al fin.</w:t>
            </w:r>
          </w:p>
          <w:p>
            <w:pPr>
              <w:spacing w:after="40"/>
            </w:pPr>
            <w:r>
              <w:rPr>
                <w:b w:val="false"/>
                <w:bCs w:val="false"/>
                <w:sz w:val="20"/>
                <w:szCs w:val="20"/>
              </w:rPr>
              <w:t xml:space="preserve">5. Guarda y aplica el horario a las nuevas consultas de disponibilidad.</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Hay citas confirmadas que quedan fuera del nuevo horario o en un día de cierre: el sistema las lista para que el administrador decida cancelarlas o mantenerlas.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 disponibilidad (CU-007) se calcula con el nuevo horario.</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Identificador</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CU-019 · Consultar y gestionar reservas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Actor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Administrador</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Requisitos relacionados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RF-015, RN-004, RN-008, RNF-003</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Objetivo</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Supervisar todas las reservas del negocio y actuar sobre ellas.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Precondiciones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El administrador ha iniciado sesión.</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Disparador</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Abre "Reservas".</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Datos de entrada</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Filtros: fechas, profesional, estado y cliente.</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principal</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 El sistema muestra todas las reservas con filtros.</w:t>
            </w:r>
          </w:p>
          <w:p>
            <w:pPr>
              <w:spacing w:after="40"/>
            </w:pPr>
            <w:r>
              <w:rPr>
                <w:b w:val="false"/>
                <w:bCs w:val="false"/>
                <w:sz w:val="20"/>
                <w:szCs w:val="20"/>
              </w:rPr>
              <w:t xml:space="preserve">2. El administrador abre una reserva para ver su detalle.</w:t>
            </w:r>
          </w:p>
          <w:p>
            <w:pPr>
              <w:spacing w:after="40"/>
            </w:pPr>
            <w:r>
              <w:rPr>
                <w:b w:val="false"/>
                <w:bCs w:val="false"/>
                <w:sz w:val="20"/>
                <w:szCs w:val="20"/>
              </w:rPr>
              <w:t xml:space="preserve">3. Puede cambiar su estado con las mismas transiciones de CU-015, o cancelarla en cualquier momento indicando un motivo (RN-004).</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Crear una reserva en nombre de un cliente registrado (por ejemplo, si llama por teléfono): sigue CU-008 eligiendo antes al cliente; la comprobación de disponibilidad es la misma (RNF-003).</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Flujo alternativo 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 hay reservas con esos filtros: se informa.</w:t>
            </w:r>
          </w:p>
        </w:tc>
      </w:tr>
      <w:tr>
        <w:trPr>
          <w:cantSplit/>
        </w:trPr>
        <w:tc>
          <w:tcPr>
            <w:tcW w:type="dxa" w:w="23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pPr>
              <w:spacing w:after="40"/>
            </w:pPr>
            <w:r>
              <w:rPr>
                <w:b/>
                <w:bCs/>
                <w:sz w:val="20"/>
                <w:szCs w:val="20"/>
              </w:rPr>
              <w:t xml:space="preserve">Postcondición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Las reservas quedan actualizadas y cada cambio queda registrado con quién lo hizo.</w:t>
            </w:r>
          </w:p>
        </w:tc>
      </w:tr>
    </w:tbl>
    <w:p>
      <w:pPr>
        <w:spacing w:after="200"/>
      </w:pPr>
    </w:p>
    <w:p>
      <w:pPr>
        <w:pStyle w:val="Heading1"/>
        <w:numPr>
          <w:ilvl w:val="0"/>
          <w:numId w:val="2"/>
        </w:numPr>
      </w:pPr>
      <w:r>
        <w:t xml:space="preserve">Diagrama de clases (fase 2)</w:t>
      </w:r>
    </w:p>
    <w:p>
      <w:pPr>
        <w:spacing w:after="120"/>
      </w:pPr>
      <w:r>
        <w:t xml:space="preserve">Modelo de dominio: los datos que el sistema guarda y cómo se relacionan. Los métodos se definirán en la fase 3. La explicación detallada está en propuestas/2.4-explicacion-diagrama-clases.md y el original editable en diagramas/Clases.drawio.</w:t>
      </w:r>
    </w:p>
    <w:p>
      <w:pPr>
        <w:jc w:val="center"/>
      </w:pPr>
      <w:r>
        <w:drawing>
          <wp:inline distT="0" distB="0" distL="0" distR="0">
            <wp:extent cx="5715000" cy="4229100"/>
            <wp:effectExtent t="0" r="0" b="0" l="0"/>
            <wp:docPr id="1" name="clases" descr="Diagrama de clases del modelo de dominio" titl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29100"/>
                    </a:xfrm>
                    <a:prstGeom prst="rect">
                      <a:avLst/>
                    </a:prstGeom>
                  </pic:spPr>
                </pic:pic>
              </a:graphicData>
            </a:graphic>
          </wp:inline>
        </w:drawing>
      </w:r>
    </w:p>
    <w:p>
      <w:pPr>
        <w:spacing w:after="240"/>
        <w:jc w:val="center"/>
      </w:pPr>
      <w:r>
        <w:rPr>
          <w:i/>
          <w:iCs/>
          <w:sz w:val="18"/>
          <w:szCs w:val="18"/>
        </w:rPr>
        <w:t xml:space="preserve">Figura 6. Diagrama de clases del modelo de dominio.</w:t>
      </w:r>
    </w:p>
    <w:p>
      <w:pPr>
        <w:pStyle w:val="Heading2"/>
      </w:pPr>
      <w:r>
        <w:t xml:space="preserve">Decisiones clave del modelo</w:t>
      </w:r>
    </w:p>
    <w:p>
      <w:pPr>
        <w:pStyle w:val="ListParagraph"/>
        <w:numPr>
          <w:ilvl w:val="0"/>
          <w:numId w:val="3"/>
        </w:numPr>
      </w:pPr>
      <w:r>
        <w:t xml:space="preserve">Usuario es abstracta; Cliente, Empleado y Administrador heredan de ella.</w:t>
      </w:r>
    </w:p>
    <w:p>
      <w:pPr>
        <w:pStyle w:val="ListParagraph"/>
        <w:numPr>
          <w:ilvl w:val="0"/>
          <w:numId w:val="3"/>
        </w:numPr>
      </w:pPr>
      <w:r>
        <w:t xml:space="preserve">Beneficiario (menor de 14) es una clase propia porque no tiene cuenta.</w:t>
      </w:r>
    </w:p>
    <w:p>
      <w:pPr>
        <w:pStyle w:val="ListParagraph"/>
        <w:numPr>
          <w:ilvl w:val="0"/>
          <w:numId w:val="3"/>
        </w:numPr>
      </w:pPr>
      <w:r>
        <w:t xml:space="preserve">Cita guarda su inicio, su fin y su precio (instantánea): los cambios del servicio no alteran citas ya confirmadas.</w:t>
      </w:r>
    </w:p>
    <w:p>
      <w:pPr>
        <w:pStyle w:val="ListParagraph"/>
        <w:numPr>
          <w:ilvl w:val="0"/>
          <w:numId w:val="3"/>
        </w:numPr>
      </w:pPr>
      <w:r>
        <w:t xml:space="preserve">EstadoCita es un enumerado; cada cambio de estado se registra en CambioEstadoCita con autor y fecha.</w:t>
      </w:r>
    </w:p>
    <w:p>
      <w:pPr>
        <w:pStyle w:val="ListParagraph"/>
        <w:numPr>
          <w:ilvl w:val="0"/>
          <w:numId w:val="3"/>
        </w:numPr>
      </w:pPr>
      <w:r>
        <w:t xml:space="preserve">Negocio guarda los valores configurables (intervalo, antelación, horas de cancelación, edad mínima).</w:t>
      </w:r>
    </w:p>
    <w:p>
      <w:pPr>
        <w:pStyle w:val="ListParagraph"/>
        <w:numPr>
          <w:ilvl w:val="0"/>
          <w:numId w:val="3"/>
        </w:numPr>
      </w:pPr>
      <w:r>
        <w:t xml:space="preserve">TramoHorario y DiaCierre sirven para el horario general y para los ajustes de cada empleado.</w:t>
      </w:r>
    </w:p>
    <w:p>
      <w:pPr>
        <w:pStyle w:val="ListParagraph"/>
        <w:numPr>
          <w:ilvl w:val="0"/>
          <w:numId w:val="3"/>
        </w:numPr>
      </w:pPr>
      <w:r>
        <w:t xml:space="preserve">Empleado y Servicio tienen una relación muchos a muchos.</w:t>
      </w:r>
    </w:p>
    <w:p>
      <w:pPr>
        <w:pStyle w:val="Heading1"/>
        <w:numPr>
          <w:ilvl w:val="0"/>
          <w:numId w:val="2"/>
        </w:numPr>
      </w:pPr>
      <w:r>
        <w:t xml:space="preserve">Diagramas de comportamiento (fase 2)</w:t>
      </w:r>
    </w:p>
    <w:p>
      <w:pPr>
        <w:spacing w:after="120"/>
      </w:pPr>
      <w:r>
        <w:t xml:space="preserve">Se documentan los flujos más complejos. Los originales están en formato Mermaid (.mmd) en la carpeta diagramas y pueden importarse en draw.io.</w:t>
      </w:r>
    </w:p>
    <w:p>
      <w:pPr>
        <w:keepNext/>
        <w:jc w:val="center"/>
      </w:pPr>
      <w:r>
        <w:drawing>
          <wp:inline distT="0" distB="0" distL="0" distR="0">
            <wp:extent cx="5715000" cy="4476750"/>
            <wp:effectExtent t="0" r="0" b="0" l="0"/>
            <wp:docPr id="1" name="Secuencia-ReservarCita" descr="Secuencia: Reservar cita (CU-007 y CU-008). La comprobación del solape y el guardado se hacen en una transacción (RNF-003)." title="Secuencia-Reservar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476750"/>
                    </a:xfrm>
                    <a:prstGeom prst="rect">
                      <a:avLst/>
                    </a:prstGeom>
                  </pic:spPr>
                </pic:pic>
              </a:graphicData>
            </a:graphic>
          </wp:inline>
        </w:drawing>
      </w:r>
    </w:p>
    <w:p>
      <w:pPr>
        <w:spacing w:after="240"/>
        <w:jc w:val="center"/>
      </w:pPr>
      <w:r>
        <w:rPr>
          <w:i/>
          <w:iCs/>
          <w:sz w:val="18"/>
          <w:szCs w:val="18"/>
        </w:rPr>
        <w:t xml:space="preserve">Figura 7. Secuencia: Reservar cita (CU-007 y CU-008). La comprobación del solape y el guardado se hacen en una transacción (RNF-003).</w:t>
      </w:r>
    </w:p>
    <w:p>
      <w:pPr>
        <w:keepNext/>
        <w:jc w:val="center"/>
      </w:pPr>
      <w:r>
        <w:drawing>
          <wp:inline distT="0" distB="0" distL="0" distR="0">
            <wp:extent cx="5715000" cy="4305300"/>
            <wp:effectExtent t="0" r="0" b="0" l="0"/>
            <wp:docPr id="1" name="Secuencia-CancelarCita" descr="Secuencia: Cancelar cita (CU-011 y CU-012). El sistema vuelve a validar el plazo de 24 h aunque la interfaz ya lo haya hecho." title="Secuencia-Cancelar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05300"/>
                    </a:xfrm>
                    <a:prstGeom prst="rect">
                      <a:avLst/>
                    </a:prstGeom>
                  </pic:spPr>
                </pic:pic>
              </a:graphicData>
            </a:graphic>
          </wp:inline>
        </w:drawing>
      </w:r>
    </w:p>
    <w:p>
      <w:pPr>
        <w:spacing w:after="240"/>
        <w:jc w:val="center"/>
      </w:pPr>
      <w:r>
        <w:rPr>
          <w:i/>
          <w:iCs/>
          <w:sz w:val="18"/>
          <w:szCs w:val="18"/>
        </w:rPr>
        <w:t xml:space="preserve">Figura 8. Secuencia: Cancelar cita (CU-011 y CU-012). El sistema vuelve a validar el plazo de 24 h aunque la interfaz ya lo haya hecho.</w:t>
      </w:r>
    </w:p>
    <w:p>
      <w:pPr>
        <w:keepNext/>
        <w:jc w:val="center"/>
      </w:pPr>
      <w:r>
        <w:drawing>
          <wp:inline distT="0" distB="0" distL="0" distR="0">
            <wp:extent cx="2552700" cy="7810500"/>
            <wp:effectExtent t="0" r="0" b="0" l="0"/>
            <wp:docPr id="1" name="Actividad-Disponibilidad" descr="Actividad: Calcular disponibilidad (CU-007)." title="Actividad-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52700" cy="7810500"/>
                    </a:xfrm>
                    <a:prstGeom prst="rect">
                      <a:avLst/>
                    </a:prstGeom>
                  </pic:spPr>
                </pic:pic>
              </a:graphicData>
            </a:graphic>
          </wp:inline>
        </w:drawing>
      </w:r>
    </w:p>
    <w:p>
      <w:pPr>
        <w:spacing w:after="240"/>
        <w:jc w:val="center"/>
      </w:pPr>
      <w:r>
        <w:rPr>
          <w:i/>
          <w:iCs/>
          <w:sz w:val="18"/>
          <w:szCs w:val="18"/>
        </w:rPr>
        <w:t xml:space="preserve">Figura 9. Actividad: Calcular disponibilidad (CU-007).</w:t>
      </w:r>
    </w:p>
    <w:p>
      <w:pPr>
        <w:keepNext/>
        <w:jc w:val="center"/>
      </w:pPr>
      <w:r>
        <w:drawing>
          <wp:inline distT="0" distB="0" distL="0" distR="0">
            <wp:extent cx="5715000" cy="1971675"/>
            <wp:effectExtent t="0" r="0" b="0" l="0"/>
            <wp:docPr id="1" name="Estados-Cita" descr="Estados de una cita (RN-008)." title="Estados-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71675"/>
                    </a:xfrm>
                    <a:prstGeom prst="rect">
                      <a:avLst/>
                    </a:prstGeom>
                  </pic:spPr>
                </pic:pic>
              </a:graphicData>
            </a:graphic>
          </wp:inline>
        </w:drawing>
      </w:r>
    </w:p>
    <w:p>
      <w:pPr>
        <w:spacing w:after="240"/>
        <w:jc w:val="center"/>
      </w:pPr>
      <w:r>
        <w:rPr>
          <w:i/>
          <w:iCs/>
          <w:sz w:val="18"/>
          <w:szCs w:val="18"/>
        </w:rPr>
        <w:t xml:space="preserve">Figura 10. Estados de una cita (RN-008).</w:t>
      </w:r>
    </w:p>
    <w:p>
      <w:pPr>
        <w:pStyle w:val="Heading1"/>
        <w:numPr>
          <w:ilvl w:val="0"/>
          <w:numId w:val="2"/>
        </w:numPr>
      </w:pPr>
      <w:r>
        <w:t xml:space="preserve">Diseño de la base de datos (fase 2)</w:t>
      </w:r>
    </w:p>
    <w:p>
      <w:pPr>
        <w:spacing w:after="120"/>
      </w:pPr>
      <w:r>
        <w:t xml:space="preserve">Diagrama entidad-relación de PostgreSQL. El esquema en SQL está en propuestas/2.6-esquema-borrador.sql y la explicación detallada en propuestas/2.6-explicacion-diagrama-ER.md.</w:t>
      </w:r>
    </w:p>
    <w:p>
      <w:pPr>
        <w:jc w:val="center"/>
      </w:pPr>
      <w:r>
        <w:drawing>
          <wp:inline distT="0" distB="0" distL="0" distR="0">
            <wp:extent cx="5715000" cy="4114800"/>
            <wp:effectExtent t="0" r="0" b="0" l="0"/>
            <wp:docPr id="1" name="er" descr="Diagrama entidad-relación" title="Diagrama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sz w:val="18"/>
          <w:szCs w:val="18"/>
        </w:rPr>
        <w:t xml:space="preserve">Figura 11. Diagrama entidad-relación de la base de datos.</w:t>
      </w:r>
    </w:p>
    <w:p>
      <w:pPr>
        <w:pStyle w:val="Heading2"/>
      </w:pPr>
      <w:r>
        <w:t xml:space="preserve">Decisiones clave</w:t>
      </w:r>
    </w:p>
    <w:p>
      <w:pPr>
        <w:pStyle w:val="ListParagraph"/>
        <w:numPr>
          <w:ilvl w:val="0"/>
          <w:numId w:val="3"/>
        </w:numPr>
      </w:pPr>
      <w:r>
        <w:t xml:space="preserve">Herencia por tablas: usuario (común) + cliente + empleado; el administrador se distingue por su rol.</w:t>
      </w:r>
    </w:p>
    <w:p>
      <w:pPr>
        <w:pStyle w:val="ListParagraph"/>
        <w:numPr>
          <w:ilvl w:val="0"/>
          <w:numId w:val="3"/>
        </w:numPr>
      </w:pPr>
      <w:r>
        <w:t xml:space="preserve">Tabla intermedia empleado_servicio para la relación muchos a muchos.</w:t>
      </w:r>
    </w:p>
    <w:p>
      <w:pPr>
        <w:pStyle w:val="ListParagraph"/>
        <w:numPr>
          <w:ilvl w:val="0"/>
          <w:numId w:val="3"/>
        </w:numPr>
      </w:pPr>
      <w:r>
        <w:t xml:space="preserve">Dinero en NUMERIC(10,2) y fechas en TIMESTAMPTZ con la zona horaria del negocio.</w:t>
      </w:r>
    </w:p>
    <w:p>
      <w:pPr>
        <w:pStyle w:val="ListParagraph"/>
        <w:numPr>
          <w:ilvl w:val="0"/>
          <w:numId w:val="3"/>
        </w:numPr>
      </w:pPr>
      <w:r>
        <w:t xml:space="preserve">La restricción no_solape_profesional impide en la propia base de datos dos citas activas solapadas del mismo profesional (RNF-003). Verificada en PostgreSQL 16.</w:t>
      </w:r>
    </w:p>
    <w:p>
      <w:pPr>
        <w:pStyle w:val="ListParagraph"/>
        <w:numPr>
          <w:ilvl w:val="0"/>
          <w:numId w:val="3"/>
        </w:numPr>
      </w:pPr>
      <w:r>
        <w:t xml:space="preserve">La base de datos protege la integridad; las reglas dependientes de fecha o configuración (RN-004, RN-006, RN-009, RN-011) las valida la aplicación.</w:t>
      </w:r>
    </w:p>
    <w:p>
      <w:pPr>
        <w:pStyle w:val="ListParagraph"/>
        <w:numPr>
          <w:ilvl w:val="0"/>
          <w:numId w:val="3"/>
        </w:numPr>
      </w:pPr>
      <w:r>
        <w:t xml:space="preserve">Borrado de cuenta: se anonimizan los datos personales y se conservan las citas (RNF-007).</w:t>
      </w:r>
    </w:p>
    <w:p>
      <w:pPr>
        <w:pStyle w:val="Heading1"/>
        <w:numPr>
          <w:ilvl w:val="0"/>
          <w:numId w:val="2"/>
        </w:numPr>
      </w:pPr>
      <w:r>
        <w:t xml:space="preserve">Arquitectura del backend (fase 3)</w:t>
      </w:r>
    </w:p>
    <w:p>
      <w:pPr>
        <w:spacing w:after="120"/>
      </w:pPr>
      <w:r>
        <w:t xml:space="preserve">Detalle en propuestas/3.2-arquitectura-backend.md.</w:t>
      </w:r>
    </w:p>
    <w:p>
      <w:pPr>
        <w:jc w:val="center"/>
      </w:pPr>
      <w:r>
        <w:drawing>
          <wp:inline distT="0" distB="0" distL="0" distR="0">
            <wp:extent cx="5334000" cy="3990975"/>
            <wp:effectExtent t="0" r="0" b="0" l="0"/>
            <wp:docPr id="1" name="arq" descr="Capas del backend" title="Arquitectura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990975"/>
                    </a:xfrm>
                    <a:prstGeom prst="rect">
                      <a:avLst/>
                    </a:prstGeom>
                  </pic:spPr>
                </pic:pic>
              </a:graphicData>
            </a:graphic>
          </wp:inline>
        </w:drawing>
      </w:r>
    </w:p>
    <w:p>
      <w:pPr>
        <w:spacing w:after="240"/>
        <w:jc w:val="center"/>
      </w:pPr>
      <w:r>
        <w:rPr>
          <w:i/>
          <w:iCs/>
          <w:sz w:val="18"/>
          <w:szCs w:val="18"/>
        </w:rPr>
        <w:t xml:space="preserve">Figura 12. Arquitectura en capas del backend.</w:t>
      </w:r>
    </w:p>
    <w:p>
      <w:pPr>
        <w:pStyle w:val="ListParagraph"/>
        <w:numPr>
          <w:ilvl w:val="0"/>
          <w:numId w:val="3"/>
        </w:numPr>
      </w:pPr>
      <w:r>
        <w:t xml:space="preserve">Monolito modular organizado por funcionalidad (auth, usuario, servicio, empleado, horario, disponibilidad, cita, negocio, shared).</w:t>
      </w:r>
    </w:p>
    <w:p>
      <w:pPr>
        <w:pStyle w:val="ListParagraph"/>
        <w:numPr>
          <w:ilvl w:val="0"/>
          <w:numId w:val="3"/>
        </w:numPr>
      </w:pPr>
      <w:r>
        <w:t xml:space="preserve">Tres capas por módulo con dependencias en un solo sentido: Controller → Service → Repository.</w:t>
      </w:r>
    </w:p>
    <w:p>
      <w:pPr>
        <w:pStyle w:val="ListParagraph"/>
        <w:numPr>
          <w:ilvl w:val="0"/>
          <w:numId w:val="3"/>
        </w:numPr>
      </w:pPr>
      <w:r>
        <w:t xml:space="preserve">La API usa siempre DTOs; las entidades nunca salen al exterior.</w:t>
      </w:r>
    </w:p>
    <w:p>
      <w:pPr>
        <w:pStyle w:val="ListParagraph"/>
        <w:numPr>
          <w:ilvl w:val="0"/>
          <w:numId w:val="3"/>
        </w:numPr>
      </w:pPr>
      <w:r>
        <w:t xml:space="preserve">Validación de formato en los DTO y de reglas de negocio en los servicios.</w:t>
      </w:r>
    </w:p>
    <w:p>
      <w:pPr>
        <w:pStyle w:val="ListParagraph"/>
        <w:numPr>
          <w:ilvl w:val="0"/>
          <w:numId w:val="3"/>
        </w:numPr>
      </w:pPr>
      <w:r>
        <w:t xml:space="preserve">Errores uniformes en formato Problem Details (RFC 9457): 400, 401, 403, 404, 409 y 422.</w:t>
      </w:r>
    </w:p>
    <w:p>
      <w:pPr>
        <w:pStyle w:val="ListParagraph"/>
        <w:numPr>
          <w:ilvl w:val="0"/>
          <w:numId w:val="3"/>
        </w:numPr>
      </w:pPr>
      <w:r>
        <w:t xml:space="preserve">Reloj inyectable (Clock) para poder probar reglas que dependen de la fecha.</w:t>
      </w:r>
    </w:p>
    <w:p>
      <w:pPr>
        <w:pStyle w:val="ListParagraph"/>
        <w:numPr>
          <w:ilvl w:val="0"/>
          <w:numId w:val="3"/>
        </w:numPr>
      </w:pPr>
      <w:r>
        <w:t xml:space="preserve">Cálculo de disponibilidad aislado en DisponibilidadService; operaciones de escritura transaccionales.</w:t>
      </w:r>
    </w:p>
    <w:p>
      <w:pPr>
        <w:pStyle w:val="Heading1"/>
        <w:numPr>
          <w:ilvl w:val="0"/>
          <w:numId w:val="2"/>
        </w:numPr>
      </w:pPr>
      <w:r>
        <w:t xml:space="preserve">API REST (fase 3)</w:t>
      </w:r>
    </w:p>
    <w:p>
      <w:pPr>
        <w:spacing w:after="120"/>
      </w:pPr>
      <w:r>
        <w:t xml:space="preserve">Detalle completo de endpoints y ejemplos en propuestas/3.3-api-rest.md.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Convención</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Decisión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URL base</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/api/v1</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Formato</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JSON con camelCase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Fechas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ISO-8601 con zona horaria</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Listas</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Paginación ?page=&amp;size= y orden ?sort=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Errores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Problem Details (RFC 9457)</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Documentación</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Swagger UI generado automáticamente</w:t>
            </w:r>
          </w:p>
        </w:tc>
      </w:tr>
    </w:tbl>
    <w:p/>
    <w:p>
      <w:pPr>
        <w:pStyle w:val="ListParagraph"/>
        <w:numPr>
          <w:ilvl w:val="0"/>
          <w:numId w:val="3"/>
        </w:numPr>
      </w:pPr>
      <w:r>
        <w:t xml:space="preserve">Rutas agrupadas por rol: /auth, /me, públicas (/servicios, /profesionales, /disponibilidad), /empleado y /admin.</w:t>
      </w:r>
    </w:p>
    <w:p>
      <w:pPr>
        <w:pStyle w:val="ListParagraph"/>
        <w:numPr>
          <w:ilvl w:val="0"/>
          <w:numId w:val="3"/>
        </w:numPr>
      </w:pPr>
      <w:r>
        <w:t xml:space="preserve">Cancelar es POST /citas/{id}/cancelacion: la cita cambia de estado, no se borra.</w:t>
      </w:r>
    </w:p>
    <w:p>
      <w:pPr>
        <w:pStyle w:val="ListParagraph"/>
        <w:numPr>
          <w:ilvl w:val="0"/>
          <w:numId w:val="3"/>
        </w:numPr>
      </w:pPr>
      <w:r>
        <w:t xml:space="preserve">Las rutas /me/... devuelven solo los datos del usuario autenticado.</w:t>
      </w:r>
    </w:p>
    <w:p>
      <w:pPr>
        <w:pStyle w:val="ListParagraph"/>
        <w:numPr>
          <w:ilvl w:val="0"/>
          <w:numId w:val="3"/>
        </w:numPr>
      </w:pPr>
      <w:r>
        <w:t xml:space="preserve">Un recurso ajeno responde 404 para no revelar que existe.</w:t>
      </w:r>
    </w:p>
    <w:p>
      <w:pPr>
        <w:pStyle w:val="ListParagraph"/>
        <w:numPr>
          <w:ilvl w:val="0"/>
          <w:numId w:val="3"/>
        </w:numPr>
      </w:pPr>
      <w:r>
        <w:t xml:space="preserve">El servidor calcula fin y precio de la cita; el cliente no los envía.</w:t>
      </w:r>
    </w:p>
    <w:p>
      <w:pPr>
        <w:pStyle w:val="Heading1"/>
        <w:numPr>
          <w:ilvl w:val="0"/>
          <w:numId w:val="2"/>
        </w:numPr>
      </w:pPr>
      <w:r>
        <w:t xml:space="preserve">Seguridad (fase 3)</w:t>
      </w:r>
    </w:p>
    <w:p>
      <w:pPr>
        <w:spacing w:after="120"/>
      </w:pPr>
      <w:r>
        <w:t xml:space="preserve">Detalle en propuestas/3.4-seguridad.md.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Aspecto</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Decisión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Autenticación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JWT de acceso (15 min, en memoria) + refresh token (7 días, cookie HttpOnly, Secure, SameSite=Strict, ruta /api/v1/auth) con rotación y revocación en la tabla refresh_token, donde solo se guarda su SHA-256 (ajuste del B2).</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Contraseñas</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BCrypt (coste 12), mínimo 10 caracteres, se rechazan contraseñas comunes.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Autorización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Por rol según la ruta (/admin, /empleado, /me) y por propiedad en los servicios.</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Abusos</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 intentos de login por minuto por IP y por correo; 3 solicitudes de recuperación de contraseña por hora por correo y 10 por IP (B3); CORS restringido.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Secretos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Variables de entorno; .env.example sin valores reales en el repositorio.</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RGPD</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Consentimiento con fecha; GET /me/datos exporta los datos personales en JSON; DELETE /me (solo clientes, con la contraseña) anonimiza la cuenta, la desactiva y marca usuario.eliminado_en (B3, migración V4).</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Recuperar contraseña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Enlace de un solo uso que caduca en 30 minutos (en la BD solo su SHA-256), misma respuesta exista o no el correo y envío en segundo plano; al restablecer se cierran todas las sesiones (B3).</w:t>
            </w:r>
          </w:p>
        </w:tc>
      </w:tr>
    </w:tbl>
    <w:p/>
    <w:p>
      <w:pPr>
        <w:spacing w:after="120"/>
      </w:pPr>
      <w:r>
        <w:t xml:space="preserve">Cambios derivados: nueva tabla refresh_token (paso 2.6) y nuevos endpoints POST /auth/refresh y GET /me/datos (paso 3.3).</w:t>
      </w:r>
    </w:p>
    <w:p>
      <w:pPr>
        <w:pStyle w:val="Heading1"/>
        <w:numPr>
          <w:ilvl w:val="0"/>
          <w:numId w:val="2"/>
        </w:numPr>
      </w:pPr>
      <w:r>
        <w:t xml:space="preserve">Repositorio y entorno (fase 3)</w:t>
      </w:r>
    </w:p>
    <w:p>
      <w:pPr>
        <w:spacing w:after="120"/>
      </w:pPr>
      <w:r>
        <w:t xml:space="preserve">Detalle en propuestas/3.5-repositorio-y-entorno.md.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Aspecto</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Decisión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Repositorio</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Monorepo gestion-de-citas en GitHub: backend/, frontend/, docs/, AGENTS.md, README.md, docker-compose.yml, .env.example y CI.</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Ramas</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main siempre estable; cada tarea en una rama feature/... o fix/... que se integra con pull request revisado por el tech lead.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Commits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Conventional Commits (feat:, fix:, docs:, test:).</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Integración continua</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GitHub Actions compila y ejecuta las pruebas del backend y del frontend en cada push y pull request.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Herramientas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Git, JDK 21 (Temurin), Node.js 24 LTS, Docker Desktop (WSL 2), IntelliJ IDEA o VS Code; DBeaver opcional. Maven mediante mvnw.</w:t>
            </w:r>
          </w:p>
        </w:tc>
      </w:tr>
      <w:tr>
        <w:tc>
          <w:tcPr>
            <w:tcW w:type="dxa" w:w="26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Entornos</w:t>
            </w:r>
          </w:p>
        </w:tc>
        <w:tc>
          <w:tcPr>
            <w:tcW w:type="dxa" w:w="64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local (PostgreSQL en Docker), test (Testcontainers) y prod (se decide en la fase 7).</w:t>
            </w:r>
          </w:p>
        </w:tc>
      </w:tr>
    </w:tbl>
    <w:p/>
    <w:p>
      <w:pPr>
        <w:pStyle w:val="Heading1"/>
        <w:numPr>
          <w:ilvl w:val="0"/>
          <w:numId w:val="2"/>
        </w:numPr>
      </w:pPr>
      <w:r>
        <w:t>Desarrollo (fase 4)</w:t>
      </w:r>
    </w:p>
    <w:p>
      <w:pPr>
        <w:spacing w:after="120"/>
      </w:pPr>
      <w:r>
        <w:t>Plan de bloques aprobado en el paso 4.0 (detalle en propuestas/4.0-plan-de-bloques.md). Un hilo, una rama feature/... y uno o varios pull requests por bloque; cada bloque trae sus pruebas. Orden: primero el backend (B1 a B6) y después la web (B7 a B9).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Bloque</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Contenido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B1 · Esqueleto</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Proyecto Spring Boot 4.1 con Maven Wrapper y los paquetes del paso 3.2; docker-compose con PostgreSQL 16; Flyway V1 (esquema) y V2 (registro del negocio); Problem Details, Clock inyectable, Swagger, seguridad provisional; pruebas con Testcontainers y CI. Detalle en propuestas/4.1-B1-esqueleto-backend.md.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B2 · Autenticación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Registro, login, JWT + refresh token con rotación, logout, roles por ruta, límite de intentos, /me y cambio de contraseña. Primer administrador desde ADMIN_EMAIL y ADMIN_PASSWORD. Hecho (detalle en propuestas/4.2-B2-autenticacion.md).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B3 · Cuenta y RGPD</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Recuperar contraseña por correo (Mailpit en local), GET /me/datos y DELETE /me con anonimización. Hecho (detalle en propuestas/4.3-B3-cuenta-rgpd.md). Queda para B6 añadir beneficiarios y citas a la exportación y a la eliminación.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B4 · Catálogo y empleados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Servicios con duración múltiplo del intervalo (RN-011), empleados con contraseña temporal y sus servicios, configuración del negocio (admin); /servicios y /profesionales públicos; /empleado/servicios. Migración V5. Hecho (detalle en propuestas/4.4-B4-catalogo-empleados.md). Los datos de demo pasan al B5 y B6 sustituirá la consulta provisional CitasFuturasJdbc.</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B5 · Horarios y disponibilidad</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Horario general, ajuste por empleado día a día (tabla ajuste_horario, migración V6) y días de cierre del negocio o de un empleado; al guardarlos se listan las citas afectadas sin cancelarlas. GET /disponibilidad público con el cálculo en CalculoDisponibilidad (sin Spring) y sugerencia del siguiente día con huecos. Datos de demostración en el perfil demo con DEMO_PASSWORD. Hecho (detalle en propuestas/4.5-B5-horarios-disponibilidad.md).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B6 · Citas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En dos PR. B6a (feature/citas, cliente): beneficiarios anonimizables (migración V7), reservar volviendo a comprobar la disponibilidad (409 si el hueco ya no está libre, también con dos reservas a la vez), mis citas paginadas, detalle por rol y cancelar con plazo de 24 h; además sustituye las consultas provisionales de B4 y B5 y añade beneficiarios y citas a la exportación y al borrado de la cuenta. Hecho. B6b (feature/citas-gestion, empleado y administrador): agenda por días con horario, cierres y citas; lista de citas con filtros; cambio de estado con las transiciones de RN-008 y motivo al cancelar; reservas del administrador con filtros, reserva en nombre de un cliente y búsqueda de clientes. Hecho (detalle en propuestas/4.6-B6-citas.md). Con el B6 termina el backend.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B7 · Web: base y zona pública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Proyecto frontend/ con Vite 8, React 19 y TypeScript 7 estricto; React Router, TanStack Query, React Hook Form + Zod y CSS Modules con variables (móvil primero y modo oscuro). Cliente de la API con el access token solo en memoria, recuperación de la sesión con la cookie al abrir la web y renovación automática con un solo refresh a la vez (también entre pestañas, con Web Locks). Rutas por rol y cambio obligatorio de la contraseña temporal (RN-005). Pantallas de inicio, servicios, profesionales, horas libres, registro, login y política de privacidad provisional. Nuevo GET /negocio público. Pruebas con Vitest, Testing Library y MSW; job de CI del frontend con oxlint, tipos, pruebas y compilación. Hecho (detalle en propuestas/4.7-B7-web-base.md).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B8 · Web: cliente</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En dos PR. B8a (feature/web-cliente): cada hora libre lleva a reservar (el visitante pasa antes por el login); reservar para sí o para un menor a cargo, con la hora enviada con el desfase de la zona del negocio calculado en la web; 409 con "Elegir otra hora"; mis citas próximas e historial con "Ver más"; detalle y cancelar con confirmación en la página según puedeCancelar del servidor (RN-004); menores a cargo (añadir, corregir y eliminar). Hecho. B8b (feature/web-cliente-perfil): perfil para los tres roles (datos, cambiar la contraseña y descargar los datos en JSON), eliminar la cuenta con la contraseña (solo cliente) y recuperar la contraseña con el enlace del correo, que la web quita de la dirección. Hecho (detalle en propuestas/4.8-B8-web-cliente.md).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B9 · Web: empleado y administrador</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En tres PR. B9a (feature/web-empleado): agenda semanal del empleado con su horario, días de cierre y citas; citas asignadas con filtros; detalle con el teléfono del cliente y cambio de estado (Completada y No presentado desde la hora de inicio, Cancelar con motivo obligatorio); mis servicios. B9b (feature/web-admin-reservas): reservas con filtros de estado, fechas, profesional y cliente; detalle con el correo del cliente y el historial con quién hizo cada cambio (nuevo campo realizadoPorNombre en el backend); reservar por un cliente registrado eligiendo la hora en los horarios libres. B9c (feature/web-admin-gestion): servicios (duración elegida entre los múltiplos del intervalo, activar y desactivar), empleados (alta con la contraseña temporal mostrada una sola vez, datos, servicios, otra contraseña temporal, activar y desactivar), horario general y horario propio de cada empleado con un editor semanal, días de cierre y configuración del negocio; las citas que quedan fuera de un horario o cierre se listan, nunca se cancelan. Hecho (detalle en propuestas/4.9-B9-web-empleado-admin.md).</w:t>
            </w:r>
          </w:p>
        </w:tc>
      </w:tr>
    </w:tbl>
    <w:p/>
    <w:p>
      <w:pPr>
        <w:pStyle w:val="Heading1"/>
        <w:numPr>
          <w:ilvl w:val="0"/>
          <w:numId w:val="2"/>
        </w:numPr>
      </w:pPr>
      <w:r>
        <w:t>Pruebas (fase 5)</w:t>
      </w:r>
    </w:p>
    <w:p>
      <w:pPr>
        <w:spacing w:after="120"/>
      </w:pPr>
      <w:r>
        <w:t>Plan aprobado en el paso 5.0 (detalle en propuestas/5.0-plan-de-pruebas.md). La fase no empieza de cero: cada bloque de la fase 4 trajo sus pruebas (226 en el backend y 122 en la web). Consiste en medir la cobertura, cubrir los huecos, probar la aplicación de punta a punta y documentarlo. El plan de pruebas y la matriz de trazabilidad están en docs/pruebas/.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Paso</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Contenido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5a · Plan, trazabilidad y cobertura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Plan de pruebas y matriz de trazabilidad (docs/pruebas/). JaCoCo en el backend y @vitest/coverage-v8 en la web: la CI muestra el resumen de la cobertura y guarda los informes como artefactos. Arreglada una prueba de la web que fallaba de forma intermitente (el servidor simulado no recordaba la desactivación del servicio).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5b · Huecos y permisos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Matriz de permisos del backend (PermisosTest: los 54 endpoints con cinco perfiles) y de la web (Permisos.test: todas las rutas con cinco perfiles); las dos fallan si se añade un endpoint o una ruta sin decidir quién puede usarlo. ArchUnit comprueba las reglas de arquitectura del paso 3.2. Pruebas de los huecos de la matriz y del envío de correo (con Mockito). Mínimo de cobertura en la CI: 95 % de líneas y 85 % de ramas en el backend, 90 % y 80 % en la web. Tras el paso: 512 pruebas en el backend (98,1 % de líneas) y 293 en la web (92,6 %).</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5c · De punta a punta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Playwright en e2e/ con la web, el backend, PostgreSQL y Mailpit reales, en Chromium: siete flujos (cliente, menor, empleado, horarios, reserva del admin, recuperar la contraseña y RGPD), cada uno con sus propios datos y en paralelo. Base de datos aparte (gestion_de_citas_e2e) y límite de inicios de sesión alto solo en estas pruebas. Tercer trabajo de la CI (e2e) tras el backend y la web, con el informe de Playwright como artefacto si falla. Guía en docs/guias/pruebas-e2e.md.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5d · No funcionales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Dentro de e2e/: proyecto movil de Playwright (Chromium a 390 px) con los flujos del cliente, y comprobación de que ninguna página se sale de la pantalla y de que lo que se toca mide al menos 44 px. axe (WCAG 2.1 A y AA) en 33 páginas de los cuatro perfiles, en modo claro y oscuro. Reserva simultánea desde dos navegadores. Seguridad básica: cookie del refresh HttpOnly, Secure y SameSite=Strict, el token no se guarda en el navegador, cabeceras del backend y ninguna respuesta con hashes. Defectos encontrados y arreglados: los enlaces del menú del móvil medían 40 px y dos aria-label no contenían su texto visible.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5e · Manuales y defectos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Lista de pruebas manuales de una hora (docs/pruebas/pruebas-manuales.md) que pasa el usuario con el perfil demo: primera impresión, textos, aspecto en claro y oscuro, su móvil, solo teclado, correos en Mailpit, Firefox y situaciones raras. Cada defecto se apunta (M-1, M-2…) y se arregla en una rama fix/... con una prueba que lo reproduzca; las mejoras se apuntan para después de la primera versión. Cada defecto tiene su ficha (D-n) en docs/pruebas/registro-de-defectos.md con la causa, la solución y lo aprendido.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5f · Informe</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Informe de pruebas y cierre de la fase.</w:t>
            </w:r>
          </w:p>
        </w:tc>
      </w:tr>
    </w:tbl>
    <w:p/>
    <w:p>
      <w:pPr>
        <w:pStyle w:val="Heading1"/>
        <w:numPr>
          <w:ilvl w:val="0"/>
          <w:numId w:val="2"/>
        </w:numPr>
      </w:pPr>
      <w:r>
        <w:t xml:space="preserve">Registro de decisiones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Fecha</w:t>
            </w:r>
          </w:p>
        </w:tc>
        <w:tc>
          <w:tcPr>
            <w:tcW w:type="dxa" w:w="73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Decisión</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24/10/2026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El proyecto avanza por fases sin saltarse ninguna y se anuncia la fase actual.</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24/10/2026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Solo el administrador crea cuentas de empleado; el empleado no se registra.</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24/10/2026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Edad mínima de cuenta: 14 años (LOPDGDD); los menores de 14 reservan a través de un adulto.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Se separan el problema, el objetivo del producto y el objetivo formativo.</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Se añade el perfil Visitante: puede consultar sin cuenta (RF-003 a RF-005).</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Se añade RF-018 (recuperar contraseña); modificar cita y bloquear horarios quedan fuera del MVP.</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Se precisan RNF-001 y RNF-003 y se añaden RNF-007 (protección de datos) y RNF-008 (móvil).</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Se completa RN-004 y se añaden RN-008 (estados), RN-009 (antelación) y RN-010 (intervalos).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El empleado no gestiona servicios; se amplía RF-013 y se añade RF-019 (servicios asignados).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Fase 1 cerrada. Siguiente: fase 2, Diseño.</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El producto pasa a llamarse GestionDeCitas y se diseña de forma genérica; la peluquería es el primer caso de aplicación.</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2.1 aprobado: lista de casos de uso CU-001 a CU-021.</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2.2 aprobado: diagramas de casos de uso (Usuario, Visitante, Cliente, Empleado, Administrador).</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2.3, lote 1 aprobado: especificación de CU-001 a CU-004 y CU-020.</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2.3, lote 2 aprobado: CU-005 a CU-012. RN-010 pasa de 15 a 30 minutos.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2.3, lote 3 aprobado: CU-013 a CU-015 y CU-021.</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2.3 cerrado (lote 4: CU-016 a CU-019). Nueva RN-011: duración múltiplo del intervalo.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2.4 aprobado: diagrama de clases (pendiente de una revisión más profunda por Jose).</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2.5 aprobado: secuencias Reservar y Cancelar cita, actividad Calcular disponibilidad y estados de la cita.</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2.6 aprobado: diseño de la base de datos. Fase 2 cerrada. Siguiente: fase 3, Arquitectura.</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25/10/2026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3.1 aprobado: stack tecnológico. Frontend: React + TypeScript (Vite).</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26/10/2026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3.2 aprobado: arquitectura del backend (monolito modular en capas).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26/10/2026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3.3 aprobado: diseño de la API REST.</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26/10/2026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Paso 3.4 aprobado: seguridad (JWT + refresh token). Se añaden la tabla refresh_token y los endpoints /auth/refresh y /me/datos.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26/10/2026</w:t>
            </w:r>
          </w:p>
        </w:tc>
        <w:tc>
          <w:tcPr>
            <w:tcW w:type="dxa" w:w="73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20"/>
                <w:szCs w:val="20"/>
              </w:rPr>
              <w:t xml:space="preserve">Paso 3.5 aprobado: monorepo gestion-de-citas, flujo con ramas y pull requests, Conventional Commits y CI. Fase 3 cerrada; empieza la fase 4 (Desarrollo).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27/10/2026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 xml:space="preserve">Entorno instalado. Node.js 24 LTS en lugar de 22, porque la 22 pasó a mantenimiento.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Repositorio creado en GitHub; la documentación pasa a docs/.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Paso 4.0 aprobado: plan de bloques de la fase 4 (B1 a B9), backend primero y web después.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Spring Boot 4.1 en lugar de 3.x (la 3.5 está al final de su soporte gratuito).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Datos iniciales: V2 solo con el registro del negocio; el primer administrador se crea al arrancar desde ADMIN_EMAIL y ADMIN_PASSWORD (B2); datos de demostración en un perfil demo.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B1 aprobado: esqueleto del backend, docker-compose, Flyway y CI en la rama feature/esqueleto-backend.</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B1 fusionado (PR #1). El PostgreSQL de Docker usa el puerto 5433 del PC para convivir con otro PostgreSQL instalado en Windows.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B2 aprobado: autenticación en la rama feature/autenticacion. Cambios sobre el paso 3.4: el refresh token se guarda con SHA-256 (no con BCrypt), la cookie va en /api/v1/auth, el logout funciona solo con la cookie y se añade el código 429. El registro no inicia sesión.</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B2 fusionado (PR #3).</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B3 aprobado: cuenta y RGPD en la rama feature/recuperar-password-rgpd. Migración V4 (usuario.eliminado_en y fecha de nacimiento que admite vacío); solo los clientes eliminan su cuenta; al eliminarla, B6 cancelará sus citas futuras; DELETE /me con la contraseña en el cuerpo; Mailpit para el correo en local.</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B4 aprobado: catálogo y empleados en la rama feature/catalogo-empleados. Migración V5 (nombre de servicio único sin distinguir mayúsculas); profesionales públicos con nombre e inicial del apellido; 409 al desactivar un empleado con citas futuras; endpoint para generar otra contraseña temporal; intervalo limitado a 5, 10, 15, 20, 30 o 60 minutos; datos de demo en el B5.</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B4 fusionado (PR #5).</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B5 aprobado: horarios y disponibilidad en la rama feature/horarios-disponibilidad. Migración V6 (tabla ajuste_horario y día de cierre único); ajuste por empleado día a día; guardar un horario o un día de cierre con citas afectadas se permite y la respuesta las lista; horas alineadas al reloj; el ajuste de un empleado puede salirse del horario general; datos de demo con DEMO_PASSWORD.</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B5 fusionado (PR #6).</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B6 aprobado: citas en dos PR (feature/citas para el cliente y feature/citas-gestion para el empleado y el administrador). Migración V7 (beneficiario anonimizable); al reservar se vuelve a comprobar la disponibilidad (409); el administrador cancela con PATCH /citas/{id}/estado; nuevo GET /admin/clientes?buscar=; una misma persona no tiene dos citas solapadas; la edad del menor se compara con edadMinimaCuenta; "Mis citas" incluye las canceladas futuras.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B6a fusionado (PR #7).</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28/10/2026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B6b fusionado (PR #8). Backend completo (B1 a B6).</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B7 aprobado: web base y zona pública en feature/web-base. Nuevo GET /negocio público; proxy de Vite en desarrollo; CSS Modules sin Tailwind; cambio de la contraseña temporal ya en el B7 (RN-005); política de privacidad provisional; recuperar contraseña (CU-020) se queda en el B8. TypeScript 7 y oxlint (los de la plantilla actual de Vite) en lugar de ESLint, que aún no admite TypeScript 7.</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B7 fusionado (PR #9).</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B8 aprobado: zona del cliente en dos PR (feature/web-cliente y feature/web-cliente-perfil). Sin cambios en el backend: la web calcula el desfase de la hora reservada con Intl; /perfil para los tres roles con "Eliminar mi cuenta" solo para el cliente; menores con página propia y también desde la reserva; confirmaciones dentro de la página en lugar de ventanas emergentes.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B8a fusionado (PR #10).</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B8b fusionado (PR #11).</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B9 aprobado: zonas del empleado y del administrador en tres PR (feature/web-empleado, feature/web-admin-reservas y feature/web-admin-gestion). El admin reserva por un cliente desde los horarios libres; el historial de cambios mostrará quién hizo cada cambio con un campo realizadoPorNombre nuevo en el backend (B9b); agenda por semanas; Completada y No presentado solo desde la hora de inicio; duración del servicio elegida de una lista de múltiplos del intervalo.</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B9a fusionado (PR #12).</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B9b fusionado (PR #13).</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B9c terminado: panel del administrador (servicios, empleados, horarios, días de cierre y negocio). Con él termina el B9 y se cierra la fase 4 (Desarrollo); la siguiente es la fase 5 (Pruebas).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B9c fusionado (PR #14).</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Paso 5.0 aprobado: plan de la fase 5 (Pruebas) en seis pasos (5a a 5f). Playwright en e2e/ para las pruebas de punta a punta; umbral de cobertura (80 % backend, 85 % web) después de cubrir los huecos; Mockito solo donde una prueba de integración no llegue. Ramas test/... para el trabajo que solo añade pruebas.</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5a fusionado (PR #15).</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5b aprobado: matrices de permisos del backend y de la web, ArchUnit, Mockito para el envío de correo, mínimo de cobertura 95/85 en el backend y 90/80 en la web, y se borra EstadoCita.ocupa(), que nadie usaba.</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5b fusionado (PR #16).</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5c aprobado: pruebas de punta a punta con Playwright en e2e/, siete flujos. Límite de inicios de sesión subido solo en las E2E (APP_SECURITY_INTENTOSLOGINPORMINUTO=1000), solo Chromium, base de datos aparte en el PC y trabajo e2e en la CI en cada PR y en cada push a main. Sin cambios en el código de la aplicación.</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5c fusionado (PR #17).</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5d aprobado: proyecto movil (390 px) solo con los flujos del cliente; axe en todas las páginas en modo claro y oscuro, con los fallos graves pequeños arreglados en el mismo PR; reserva simultánea desde dos navegadores; seguridad básica. Las cabeceras de la web y el análisis de dependencias, en la fase 7.</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5d fusionado (PR #18).</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5e aprobado: lista de pruebas manuales de una hora con el perfil demo, en Chrome o Edge, Firefox y el móvil; solo se arreglan los defectos, cada uno con una prueba que lo reproduzca; las mejoras, después de la primera versión.</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Lista de pruebas manuales fusionada (PR #19).</w:t>
            </w:r>
          </w:p>
        </w:tc>
      </w:tr>
      <w:tr>
        <w:tc>
          <w:tcPr>
            <w:tcW w:type="dxa" w:w="1700"/>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31/10/2026</w:t>
            </w:r>
          </w:p>
        </w:tc>
        <w:tc>
          <w:tcPr>
            <w:tcW w:type="dxa" w:w="7326"/>
            <w:tcBorders>
              <w:top w:val="single" w:color="A6A6A6" w:sz="4"/>
              <w:left w:val="single" w:color="A6A6A6" w:sz="4"/>
              <w:bottom w:val="single" w:color="A6A6A6" w:sz="4"/>
              <w:right w:val="single" w:color="A6A6A6" w:sz="4"/>
            </w:tcBorders>
            <w:shd w:fill="DCE9F5" w:color="auto" w:val="clear"/>
            <w:tcMar>
              <w:top w:type="dxa" w:w="60"/>
              <w:left w:type="dxa" w:w="100"/>
              <w:bottom w:type="dxa" w:w="60"/>
              <w:right w:type="dxa" w:w="100"/>
            </w:tcMar>
          </w:tcPr>
          <w:p>
            <w:r>
              <w:rPr>
                <w:b w:val="false"/>
                <w:bCs w:val="false"/>
                <w:sz w:val="20"/>
                <w:szCs w:val="20"/>
              </w:rPr>
              <w:t>D-4 arreglado (fix/e2e-intermitente): tres pruebas E2E fallaron una vez en la CI porque rellenaban un campo de la página anterior con la misma etiqueta antes de que se pintase la nueva. Las pruebas esperan al título de la página nueva; si fallan, adjuntan las peticiones a la API y la CI guarda el registro del backend. Nuevo registro de defectos (docs/pruebas/registro-de-defectos.md) con una ficha por defecto: causa, solución, PR, prueba y lo aprendido.</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32" w:hanging="432"/>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4f1a308a121a9d1ecefa3d592e40f466d2044b.png"/><Relationship Id="rId8" Type="http://schemas.openxmlformats.org/officeDocument/2006/relationships/image" Target="media/ba1c3228fbb642759dc899e072ab6c1816c01750.png"/><Relationship Id="rId9" Type="http://schemas.openxmlformats.org/officeDocument/2006/relationships/image" Target="media/7ba134e1de956241aed6ecb1a19484a0e11df56b.png"/><Relationship Id="rId10" Type="http://schemas.openxmlformats.org/officeDocument/2006/relationships/image" Target="media/84aea740cde4b852ca0e29d0fc87bac0f65f0c69.png"/><Relationship Id="rId11" Type="http://schemas.openxmlformats.org/officeDocument/2006/relationships/image" Target="media/32878544a3b85713d206ea665f93636ccbfaa19e.png"/><Relationship Id="rId12" Type="http://schemas.openxmlformats.org/officeDocument/2006/relationships/image" Target="media/4f5d5171b7fead35130fc35abbcae5d8a06a81ab.png"/><Relationship Id="rId13" Type="http://schemas.openxmlformats.org/officeDocument/2006/relationships/image" Target="media/c1f14dab0b5bad13ff19446a64fd095bc8ebcb1d.png"/><Relationship Id="rId14" Type="http://schemas.openxmlformats.org/officeDocument/2006/relationships/image" Target="media/b569b57e92391ccc980bcca5b91c616dba341a3d.png"/><Relationship Id="rId15" Type="http://schemas.openxmlformats.org/officeDocument/2006/relationships/image" Target="media/e01fe5aad0fc5762326ba1806ccb5e2eec0c5e85.png"/><Relationship Id="rId16" Type="http://schemas.openxmlformats.org/officeDocument/2006/relationships/image" Target="media/2329ebd6eaf70b5a6d18ba17ea193a7ea34bc9ec.png"/><Relationship Id="rId17" Type="http://schemas.openxmlformats.org/officeDocument/2006/relationships/image" Target="media/3afd5e627beaf316bcf0e8613a2ffbbb8147107f.png"/><Relationship Id="rId18" Type="http://schemas.openxmlformats.org/officeDocument/2006/relationships/image" Target="media/fb4ae3aff6cbe6c8219f87edb02ca955bc9242c0.png"/><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GestionDeCitas - Documentación del proyecto</dc:title>
  <dc:creator>Jose Flores</dc:creator>
  <cp:lastModifiedBy>Un-named</cp:lastModifiedBy>
  <cp:revision>1</cp:revision>
  <dcterms:created xsi:type="dcterms:W3CDTF">2026-10-27T20:05:31.564Z</dcterms:created>
  <dcterms:modified xsi:type="dcterms:W3CDTF">2026-10-27T20:05:31.569Z</dcterms:modified>
</cp:coreProperties>
</file>

<file path=docProps/custom.xml><?xml version="1.0" encoding="utf-8"?>
<Properties xmlns="http://schemas.openxmlformats.org/officeDocument/2006/custom-properties" xmlns:vt="http://schemas.openxmlformats.org/officeDocument/2006/docPropsVTypes"/>
</file>