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5F"/>
          <w:sz w:val="34"/>
          <w:szCs w:val="34"/>
        </w:rPr>
        <w:t xml:space="preserve">Gestão Fácil</w:t>
      </w:r>
      <w:r>
        <w:rPr>
          <w:color w:val="595959"/>
          <w:sz w:val="26"/>
          <w:szCs w:val="26"/>
        </w:rPr>
        <w:t xml:space="preserve">  |  Business Model Canvas</w:t>
      </w:r>
    </w:p>
    <w:p>
      <w:pPr>
        <w:spacing w:after="100"/>
      </w:pPr>
      <w:r>
        <w:rPr>
          <w:i/>
          <w:iCs/>
          <w:color w:val="595959"/>
          <w:sz w:val="19"/>
          <w:szCs w:val="19"/>
        </w:rPr>
        <w:t xml:space="preserve">Sistema multiempresa de controle de veículos para construtoras</w:t>
      </w:r>
    </w:p>
    <w:tbl>
      <w:tblPr>
        <w:tblW w:type="dxa" w:w="1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  <w:gridCol w:w="1560"/>
        <w:gridCol w:w="1560"/>
        <w:gridCol w:w="1560"/>
        <w:gridCol w:w="1560"/>
      </w:tblGrid>
      <w:tr>
        <w:trPr>
          <w:trHeight w:val="3500" w:hRule="atLeast"/>
        </w:trPr>
        <w:tc>
          <w:tcPr>
            <w:tcW w:type="dxa" w:w="3120"/>
            <w:gridSpan w:val="2"/>
            <w:vMerge w:val="restart"/>
            <w:tcBorders>
              <w:top w:val="single" w:color="404040" w:sz="8"/>
              <w:left w:val="single" w:color="404040" w:sz="8"/>
              <w:bottom w:val="single" w:color="404040" w:sz="8"/>
              <w:right w:val="single" w:color="404040" w:sz="8"/>
            </w:tcBorders>
            <w:tcMar>
              <w:top w:type="dxa" w:w="80"/>
              <w:left w:type="dxa" w:w="100"/>
              <w:bottom w:type="dxa" w:w="60"/>
              <w:right w:type="dxa" w:w="9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F4E5F"/>
                <w:sz w:val="21"/>
                <w:szCs w:val="21"/>
              </w:rPr>
              <w:t xml:space="preserve">PARCEIROS-CHAVE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Empresa cliente piloto (a construtora que usa o sistema)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Faculdade e professor orientador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Provedor de hospedagem e do banco de dados PostgreSQL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Oficinas e postos de combustível (parceria possível no futuro)</w:t>
            </w:r>
          </w:p>
        </w:tc>
        <w:tc>
          <w:tcPr>
            <w:tcW w:type="dxa" w:w="3120"/>
            <w:gridSpan w:val="2"/>
            <w:tcBorders>
              <w:top w:val="single" w:color="404040" w:sz="8"/>
              <w:left w:val="single" w:color="404040" w:sz="8"/>
              <w:bottom w:val="single" w:color="404040" w:sz="8"/>
              <w:right w:val="single" w:color="404040" w:sz="8"/>
            </w:tcBorders>
            <w:tcMar>
              <w:top w:type="dxa" w:w="80"/>
              <w:left w:type="dxa" w:w="100"/>
              <w:bottom w:type="dxa" w:w="60"/>
              <w:right w:type="dxa" w:w="9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F4E5F"/>
                <w:sz w:val="21"/>
                <w:szCs w:val="21"/>
              </w:rPr>
              <w:t xml:space="preserve">ATIVIDADES-CHAVE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Desenvolver e manter o sistema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Levantar requisitos com o cliente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Testar cada funcionalidade (QA) antes de entregar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Treinar e dar suporte a administradores e motoristas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Cadastrar novas empresas (perfil Operador)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Cuidar da segurança e do backup dos dados</w:t>
            </w:r>
          </w:p>
        </w:tc>
        <w:tc>
          <w:tcPr>
            <w:tcW w:type="dxa" w:w="3120"/>
            <w:gridSpan w:val="2"/>
            <w:vMerge w:val="restart"/>
            <w:tcBorders>
              <w:top w:val="single" w:color="404040" w:sz="8"/>
              <w:left w:val="single" w:color="404040" w:sz="8"/>
              <w:bottom w:val="single" w:color="404040" w:sz="8"/>
              <w:right w:val="single" w:color="404040" w:sz="8"/>
            </w:tcBorders>
            <w:tcMar>
              <w:top w:type="dxa" w:w="80"/>
              <w:left w:type="dxa" w:w="100"/>
              <w:bottom w:type="dxa" w:w="60"/>
              <w:right w:type="dxa" w:w="9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F4E5F"/>
                <w:sz w:val="21"/>
                <w:szCs w:val="21"/>
              </w:rPr>
              <w:t xml:space="preserve">PROPOSTA DE VALOR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Troca o controle manuscrito por registro digital de saída e devolução de veículos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Funciona no navegador do celular, sem instalar aplicativo nem usar loja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O status do veículo (disponível ou em uso) é calculado sozinho, sem ninguém digitar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Controle de abastecimento e manutenção por veículo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Relatórios com filtros e custos por obra ou contrato, com exportação em PDF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Cada empresa enxerga só os próprios dados (multiempresa)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Dados protegidos: senhas criptografadas, CPF e anexos seguros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Nenhum registro é apagado, o que mantém o histórico completo</w:t>
            </w:r>
          </w:p>
        </w:tc>
        <w:tc>
          <w:tcPr>
            <w:tcW w:type="dxa" w:w="3120"/>
            <w:gridSpan w:val="2"/>
            <w:tcBorders>
              <w:top w:val="single" w:color="404040" w:sz="8"/>
              <w:left w:val="single" w:color="404040" w:sz="8"/>
              <w:bottom w:val="single" w:color="404040" w:sz="8"/>
              <w:right w:val="single" w:color="404040" w:sz="8"/>
            </w:tcBorders>
            <w:tcMar>
              <w:top w:type="dxa" w:w="80"/>
              <w:left w:type="dxa" w:w="100"/>
              <w:bottom w:type="dxa" w:w="60"/>
              <w:right w:type="dxa" w:w="9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F4E5F"/>
                <w:sz w:val="21"/>
                <w:szCs w:val="21"/>
              </w:rPr>
              <w:t xml:space="preserve">RELACIONAMENTO COM CLIENTES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Atendimento próximo e direto, feito pela própria equipe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O Administrador da empresa gerencia seus usuários e senhas sozinho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Melhorias contínuas a partir do que o cliente pede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Treinamento no início do uso</w:t>
            </w:r>
          </w:p>
        </w:tc>
        <w:tc>
          <w:tcPr>
            <w:tcW w:type="dxa" w:w="3120"/>
            <w:gridSpan w:val="2"/>
            <w:vMerge w:val="restart"/>
            <w:tcBorders>
              <w:top w:val="single" w:color="404040" w:sz="8"/>
              <w:left w:val="single" w:color="404040" w:sz="8"/>
              <w:bottom w:val="single" w:color="404040" w:sz="8"/>
              <w:right w:val="single" w:color="404040" w:sz="8"/>
            </w:tcBorders>
            <w:tcMar>
              <w:top w:type="dxa" w:w="80"/>
              <w:left w:type="dxa" w:w="100"/>
              <w:bottom w:type="dxa" w:w="60"/>
              <w:right w:type="dxa" w:w="9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F4E5F"/>
                <w:sz w:val="21"/>
                <w:szCs w:val="21"/>
              </w:rPr>
              <w:t xml:space="preserve">SEGMENTOS DE CLIENTES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Construtoras e empresas de engenharia com frota própria (cliente atual)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Empresas que dividem os custos dos veículos entre obras, contratos ou setores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Pequenas e médias empresas com poucos veículos e controle em papel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Quem usa: Administrador (gestão), Motorista (lançamentos) e Operador (equipe do sistema)</w:t>
            </w:r>
          </w:p>
        </w:tc>
      </w:tr>
      <w:tr>
        <w:trPr>
          <w:trHeight w:val="3500" w:hRule="atLeast"/>
        </w:trPr>
        <w:tc>
          <w:tcPr>
            <w:gridSpan w:val="2"/>
            <w:vMerge w:val="continue"/>
            <w:tcBorders>
              <w:top w:val="single" w:color="404040" w:sz="8"/>
              <w:left w:val="single" w:color="404040" w:sz="8"/>
              <w:bottom w:val="single" w:color="404040" w:sz="8"/>
              <w:right w:val="single" w:color="404040" w:sz="8"/>
            </w:tcBorders>
          </w:tcPr>
          <w:p/>
        </w:tc>
        <w:tc>
          <w:tcPr>
            <w:tcW w:type="dxa" w:w="3120"/>
            <w:gridSpan w:val="2"/>
            <w:tcBorders>
              <w:top w:val="single" w:color="404040" w:sz="8"/>
              <w:left w:val="single" w:color="404040" w:sz="8"/>
              <w:bottom w:val="single" w:color="404040" w:sz="8"/>
              <w:right w:val="single" w:color="404040" w:sz="8"/>
            </w:tcBorders>
            <w:tcMar>
              <w:top w:type="dxa" w:w="80"/>
              <w:left w:type="dxa" w:w="100"/>
              <w:bottom w:type="dxa" w:w="60"/>
              <w:right w:type="dxa" w:w="9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F4E5F"/>
                <w:sz w:val="21"/>
                <w:szCs w:val="21"/>
              </w:rPr>
              <w:t xml:space="preserve">RECURSOS-CHAVE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Equipe de 3 pessoas (Java e Spring Boot)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Código no GitHub e quadro de tarefas no Trello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Servidor e banco de dados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Conhecimento do processo real da construtora</w:t>
            </w:r>
          </w:p>
        </w:tc>
        <w:tc>
          <w:tcPr>
            <w:gridSpan w:val="2"/>
            <w:vMerge w:val="continue"/>
            <w:tcBorders>
              <w:top w:val="single" w:color="404040" w:sz="8"/>
              <w:left w:val="single" w:color="404040" w:sz="8"/>
              <w:bottom w:val="single" w:color="404040" w:sz="8"/>
              <w:right w:val="single" w:color="404040" w:sz="8"/>
            </w:tcBorders>
          </w:tcPr>
          <w:p/>
        </w:tc>
        <w:tc>
          <w:tcPr>
            <w:tcW w:type="dxa" w:w="3120"/>
            <w:gridSpan w:val="2"/>
            <w:tcBorders>
              <w:top w:val="single" w:color="404040" w:sz="8"/>
              <w:left w:val="single" w:color="404040" w:sz="8"/>
              <w:bottom w:val="single" w:color="404040" w:sz="8"/>
              <w:right w:val="single" w:color="404040" w:sz="8"/>
            </w:tcBorders>
            <w:tcMar>
              <w:top w:type="dxa" w:w="80"/>
              <w:left w:type="dxa" w:w="100"/>
              <w:bottom w:type="dxa" w:w="60"/>
              <w:right w:type="dxa" w:w="9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F4E5F"/>
                <w:sz w:val="21"/>
                <w:szCs w:val="21"/>
              </w:rPr>
              <w:t xml:space="preserve">CANAIS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Site responsivo, aberto no navegador do celular e do computador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Demonstração e reunião com o cliente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Indicação de empresas do mesmo ramo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Suporte por mensagem e e-mail</w:t>
            </w:r>
          </w:p>
        </w:tc>
        <w:tc>
          <w:tcPr>
            <w:gridSpan w:val="2"/>
            <w:vMerge w:val="continue"/>
            <w:tcBorders>
              <w:top w:val="single" w:color="404040" w:sz="8"/>
              <w:left w:val="single" w:color="404040" w:sz="8"/>
              <w:bottom w:val="single" w:color="404040" w:sz="8"/>
              <w:right w:val="single" w:color="404040" w:sz="8"/>
            </w:tcBorders>
          </w:tcPr>
          <w:p/>
        </w:tc>
      </w:tr>
      <w:tr>
        <w:trPr>
          <w:trHeight w:val="2700" w:hRule="atLeast"/>
        </w:trPr>
        <w:tc>
          <w:tcPr>
            <w:tcW w:type="dxa" w:w="7800"/>
            <w:gridSpan w:val="5"/>
            <w:tcBorders>
              <w:top w:val="single" w:color="404040" w:sz="8"/>
              <w:left w:val="single" w:color="404040" w:sz="8"/>
              <w:bottom w:val="single" w:color="404040" w:sz="8"/>
              <w:right w:val="single" w:color="404040" w:sz="8"/>
            </w:tcBorders>
            <w:tcMar>
              <w:top w:type="dxa" w:w="80"/>
              <w:left w:type="dxa" w:w="100"/>
              <w:bottom w:type="dxa" w:w="60"/>
              <w:right w:type="dxa" w:w="9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F4E5F"/>
                <w:sz w:val="21"/>
                <w:szCs w:val="21"/>
              </w:rPr>
              <w:t xml:space="preserve">ESTRUTURA DE CUSTOS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Hospedagem do servidor e do banco de dados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Domínio e certificado de segurança (HTTPS)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Horas da equipe para desenvolver e manter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Ferramentas de desenvolvimento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Suporte aos clientes e cópias de segurança</w:t>
            </w:r>
          </w:p>
        </w:tc>
        <w:tc>
          <w:tcPr>
            <w:tcW w:type="dxa" w:w="7800"/>
            <w:gridSpan w:val="5"/>
            <w:tcBorders>
              <w:top w:val="single" w:color="404040" w:sz="8"/>
              <w:left w:val="single" w:color="404040" w:sz="8"/>
              <w:bottom w:val="single" w:color="404040" w:sz="8"/>
              <w:right w:val="single" w:color="404040" w:sz="8"/>
            </w:tcBorders>
            <w:tcMar>
              <w:top w:type="dxa" w:w="80"/>
              <w:left w:type="dxa" w:w="100"/>
              <w:bottom w:type="dxa" w:w="60"/>
              <w:right w:type="dxa" w:w="9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F4E5F"/>
                <w:sz w:val="21"/>
                <w:szCs w:val="21"/>
              </w:rPr>
              <w:t xml:space="preserve">FONTES DE RECEITA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Hoje: projeto acadêmico, sem cobrança do cliente piloto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Proposta para depois da faculdade: mensalidade por empresa (valor fixo ou por veículo cadastrado)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Taxa única de implantação e treinamento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Ajustes sob medida, cobrados à parte</w:t>
            </w:r>
          </w:p>
        </w:tc>
      </w:tr>
    </w:tbl>
    <w:sectPr>
      <w:pgSz w:w="16838" w:h="11906" w:orient="landscape"/>
      <w:pgMar w:top="560" w:right="560" w:bottom="50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2026-10-21T22:36:20.689Z</dcterms:created>
  <dcterms:modified xsi:type="dcterms:W3CDTF">2026-10-21T22:36:20.689Z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