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técnico de implementación del modelo de PD de hipotecas - Banco Ficticio S.A.</w:t>
      </w:r>
    </w:p>
    <w:p>
      <w:r>
        <w:t>Documento ficticio redactado para demostrar el sistema. Describe la implementación en SAS.</w:t>
      </w:r>
    </w:p>
    <w:p>
      <w:pPr>
        <w:pStyle w:val="Heading2"/>
      </w:pPr>
      <w:r>
        <w:t>1. Fuentes de datos</w:t>
      </w:r>
    </w:p>
    <w:p>
      <w:r>
        <w:t>Las operaciones se extraen mensualmente de las tablas del almacén corporativo. Antes de cada ejecución se concilian los saldos con la contabilidad y se registran los controles de completitud.</w:t>
      </w:r>
    </w:p>
    <w:p>
      <w:pPr>
        <w:pStyle w:val="Heading2"/>
      </w:pPr>
      <w:r>
        <w:t>2. Construcción de la muestra</w:t>
      </w:r>
    </w:p>
    <w:p>
      <w:r>
        <w:t>La muestra de desarrollo incluye las operaciones hipotecarias observadas entre enero de 2020 y diciembre de 2023.</w:t>
      </w:r>
    </w:p>
    <w:p>
      <w:pPr>
        <w:pStyle w:val="Heading2"/>
      </w:pPr>
      <w:r>
        <w:t>3. Marca de default</w:t>
      </w:r>
    </w:p>
    <w:p>
      <w:r>
        <w:t>La variable de default se activa cuando la operación supera los 90 días de impago o cuando está marcada con improbabilidad de pago.</w:t>
      </w:r>
    </w:p>
    <w:p>
      <w:pPr>
        <w:pStyle w:val="Heading2"/>
      </w:pPr>
      <w:r>
        <w:t>4. Estimación del modelo</w:t>
      </w:r>
    </w:p>
    <w:p>
      <w:r>
        <w:t>La PD se estima con una regresión logística (PROC LOGISTIC) con selección stepwise sobre el LTV, la antigüedad de la operación y el ratio de esfuerzo. Después se asignan cinco grados de rating por tramos de PD.</w:t>
      </w:r>
    </w:p>
    <w:p>
      <w:pPr>
        <w:pStyle w:val="Heading2"/>
      </w:pPr>
      <w:r>
        <w:t>5. Backtesting</w:t>
      </w:r>
    </w:p>
    <w:p>
      <w:r>
        <w:t>Para cada grado se calcula el límite superior del número de defaults con el test binomial al 95% y se marca el grado como rechazado si los defaults observados lo superan. El AUC se obtiene con la instrucción ROC de PROC LOGISTIC.</w:t>
      </w:r>
    </w:p>
    <w:p>
      <w:pPr>
        <w:pStyle w:val="Heading2"/>
      </w:pPr>
      <w:r>
        <w:t>6. Ajustes manuales</w:t>
      </w:r>
    </w:p>
    <w:p>
      <w:r>
        <w:t>La herramienta de admisión permite ajustes manuales del rating hasta un máximo del 10% de las operaciones.</w:t>
      </w:r>
    </w:p>
    <w:p>
      <w:pPr>
        <w:pStyle w:val="Heading2"/>
      </w:pPr>
      <w:r>
        <w:t>7. Escenarios macroeconómicos</w:t>
      </w:r>
    </w:p>
    <w:p>
      <w:r>
        <w:t>La PD prospectiva se calcula con tres escenarios (base, adverso y favorable) ponderados al 60%, 25% y 15%.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Documento sintético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