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65" w:rsidRPr="00ED64F7" w:rsidRDefault="00DF24DC" w:rsidP="009B7165">
      <w:pPr>
        <w:jc w:val="center"/>
        <w:rPr>
          <w:b/>
          <w:u w:val="single"/>
        </w:rPr>
      </w:pPr>
      <w:r w:rsidRPr="00ED64F7">
        <w:rPr>
          <w:b/>
          <w:u w:val="single"/>
        </w:rPr>
        <w:t xml:space="preserve">Documentation outil de </w:t>
      </w:r>
      <w:proofErr w:type="spellStart"/>
      <w:r w:rsidRPr="00ED64F7">
        <w:rPr>
          <w:b/>
          <w:u w:val="single"/>
        </w:rPr>
        <w:t>zippage</w:t>
      </w:r>
      <w:proofErr w:type="spellEnd"/>
      <w:r w:rsidRPr="00ED64F7">
        <w:rPr>
          <w:b/>
          <w:u w:val="single"/>
        </w:rPr>
        <w:t xml:space="preserve"> des GDB découpées au 250K</w:t>
      </w:r>
      <w:r w:rsidR="009B7165" w:rsidRPr="00ED64F7">
        <w:rPr>
          <w:b/>
          <w:u w:val="single"/>
        </w:rPr>
        <w:t xml:space="preserve"> et des gdb </w:t>
      </w:r>
      <w:proofErr w:type="spellStart"/>
      <w:r w:rsidR="009B7165" w:rsidRPr="00ED64F7">
        <w:rPr>
          <w:b/>
          <w:u w:val="single"/>
        </w:rPr>
        <w:t>dendro</w:t>
      </w:r>
      <w:proofErr w:type="spellEnd"/>
      <w:r w:rsidR="009B7165" w:rsidRPr="00ED64F7">
        <w:rPr>
          <w:b/>
          <w:u w:val="single"/>
        </w:rPr>
        <w:t xml:space="preserve"> lidar</w:t>
      </w:r>
    </w:p>
    <w:p w:rsidR="009B7165" w:rsidRDefault="009B7165" w:rsidP="00EF7EC5">
      <w:pPr>
        <w:jc w:val="center"/>
        <w:rPr>
          <w:noProof/>
          <w:lang w:eastAsia="fr-CA"/>
        </w:rPr>
      </w:pPr>
    </w:p>
    <w:p w:rsidR="00DF24DC" w:rsidRDefault="009B7165" w:rsidP="009B7165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3E848C50" wp14:editId="23BFA436">
            <wp:extent cx="5042187" cy="1995054"/>
            <wp:effectExtent l="0" t="0" r="635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99" t="29855" r="10957" b="35578"/>
                    <a:stretch/>
                  </pic:blipFill>
                  <pic:spPr bwMode="auto">
                    <a:xfrm>
                      <a:off x="0" y="0"/>
                      <a:ext cx="5057229" cy="200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DC" w:rsidRDefault="00DF24DC" w:rsidP="00DF24DC">
      <w:pPr>
        <w:jc w:val="center"/>
      </w:pPr>
    </w:p>
    <w:p w:rsidR="00ED64F7" w:rsidRPr="00ED64F7" w:rsidRDefault="00ED64F7" w:rsidP="00DF24DC">
      <w:pPr>
        <w:rPr>
          <w:b/>
        </w:rPr>
      </w:pPr>
      <w:r w:rsidRPr="00ED64F7">
        <w:rPr>
          <w:b/>
        </w:rPr>
        <w:t>Cet outil sert à produire les fichiers pour le téléchargement</w:t>
      </w:r>
      <w:r>
        <w:rPr>
          <w:b/>
        </w:rPr>
        <w:t xml:space="preserve"> gratuit</w:t>
      </w:r>
      <w:r w:rsidRPr="00ED64F7">
        <w:rPr>
          <w:b/>
        </w:rPr>
        <w:t xml:space="preserve"> qui seront déposé sur site FTP.</w:t>
      </w:r>
      <w:r>
        <w:rPr>
          <w:b/>
        </w:rPr>
        <w:t xml:space="preserve"> (Donnée Québec et IGO)</w:t>
      </w:r>
    </w:p>
    <w:p w:rsidR="00DF24DC" w:rsidRDefault="00DF24DC" w:rsidP="00DF24DC">
      <w:r w:rsidRPr="00DF24DC">
        <w:rPr>
          <w:u w:val="single"/>
        </w:rPr>
        <w:t>Limitation :</w:t>
      </w:r>
      <w:r>
        <w:t xml:space="preserve"> Aucun chemin d’accès ne doit présenter des caractères spéciaux, accentué ou des espaces. (Le chemin où es déposé l’outil ET le chemin des fichiers à convertir)</w:t>
      </w:r>
    </w:p>
    <w:p w:rsidR="00EA1554" w:rsidRDefault="001D4A10" w:rsidP="00DF24DC">
      <w:r>
        <w:t xml:space="preserve">- Vous devez avoir </w:t>
      </w:r>
      <w:proofErr w:type="spellStart"/>
      <w:r>
        <w:t>gdal</w:t>
      </w:r>
      <w:proofErr w:type="spellEnd"/>
      <w:r>
        <w:t xml:space="preserve"> </w:t>
      </w:r>
      <w:r w:rsidR="009B7165">
        <w:t xml:space="preserve"> et le .</w:t>
      </w:r>
      <w:proofErr w:type="spellStart"/>
      <w:r w:rsidR="009B7165">
        <w:t>pth</w:t>
      </w:r>
      <w:proofErr w:type="spellEnd"/>
      <w:r w:rsidR="009B7165">
        <w:t xml:space="preserve"> des modules commun </w:t>
      </w:r>
      <w:r>
        <w:t>d’installé et présent dans vos variables d’environnement.</w:t>
      </w:r>
    </w:p>
    <w:p w:rsidR="00ED64F7" w:rsidRDefault="00ED64F7" w:rsidP="00DF24DC"/>
    <w:p w:rsidR="009B7165" w:rsidRPr="00DF24DC" w:rsidRDefault="009B7165" w:rsidP="00DF24DC">
      <w:pPr>
        <w:rPr>
          <w:u w:val="single"/>
        </w:rPr>
      </w:pPr>
      <w:r>
        <w:rPr>
          <w:u w:val="single"/>
        </w:rPr>
        <w:t>Option ORI :</w:t>
      </w:r>
    </w:p>
    <w:p w:rsidR="009B7165" w:rsidRDefault="009B7165" w:rsidP="00DF24DC">
      <w:r>
        <w:t>On indique dans le répertoire de départ, le dossier produit par l’outil de découpage. 1 seul niveau qui contient toute les gdb</w:t>
      </w:r>
    </w:p>
    <w:p w:rsidR="009B7165" w:rsidRDefault="009B7165" w:rsidP="009B7165">
      <w:r>
        <w:t>Exemple :</w:t>
      </w:r>
    </w:p>
    <w:p w:rsidR="00EF7EC5" w:rsidRDefault="009B7165" w:rsidP="00EF7EC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554CA423" wp14:editId="19DF5890">
            <wp:extent cx="2646218" cy="1365117"/>
            <wp:effectExtent l="0" t="0" r="190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606" t="12122" r="8081" b="58244"/>
                    <a:stretch/>
                  </pic:blipFill>
                  <pic:spPr bwMode="auto">
                    <a:xfrm>
                      <a:off x="0" y="0"/>
                      <a:ext cx="2650632" cy="136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19" w:rsidRDefault="00EE1919" w:rsidP="00DF24DC"/>
    <w:p w:rsidR="00ED64F7" w:rsidRDefault="00ED64F7" w:rsidP="009B7165"/>
    <w:p w:rsidR="00ED64F7" w:rsidRDefault="00ED64F7" w:rsidP="009B7165"/>
    <w:p w:rsidR="00ED64F7" w:rsidRDefault="00ED64F7" w:rsidP="009B7165"/>
    <w:p w:rsidR="009B7165" w:rsidRPr="009B7165" w:rsidRDefault="00EF7EC5" w:rsidP="009B7165">
      <w:r>
        <w:lastRenderedPageBreak/>
        <w:t xml:space="preserve">Résultat </w:t>
      </w:r>
      <w:r w:rsidR="009B7165">
        <w:t>après traitement dans le répertoire sorti</w:t>
      </w:r>
      <w:r>
        <w:t> :</w:t>
      </w: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  <w:bookmarkStart w:id="0" w:name="_GoBack"/>
      <w:bookmarkEnd w:id="0"/>
    </w:p>
    <w:p w:rsidR="009B7165" w:rsidRPr="009B7165" w:rsidRDefault="009B7165" w:rsidP="009B7165">
      <w:pPr>
        <w:spacing w:after="0" w:line="240" w:lineRule="auto"/>
        <w:rPr>
          <w:noProof/>
          <w:color w:val="2F5496" w:themeColor="accent5" w:themeShade="BF"/>
          <w:lang w:eastAsia="fr-CA"/>
        </w:rPr>
      </w:pPr>
      <w:r>
        <w:rPr>
          <w:noProof/>
          <w:lang w:eastAsia="fr-CA"/>
        </w:rPr>
        <w:drawing>
          <wp:inline distT="0" distB="0" distL="0" distR="0" wp14:anchorId="201F42B3" wp14:editId="5EC872A8">
            <wp:extent cx="1101436" cy="703349"/>
            <wp:effectExtent l="0" t="0" r="381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58" t="26861" r="29990" b="61614"/>
                    <a:stretch/>
                  </pic:blipFill>
                  <pic:spPr bwMode="auto">
                    <a:xfrm>
                      <a:off x="0" y="0"/>
                      <a:ext cx="1105126" cy="70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t xml:space="preserve">      -&gt;    </w:t>
      </w:r>
      <w:r>
        <w:rPr>
          <w:noProof/>
          <w:lang w:eastAsia="fr-CA"/>
        </w:rPr>
        <w:drawing>
          <wp:inline distT="0" distB="0" distL="0" distR="0" wp14:anchorId="7A4D4B6C" wp14:editId="02535FE8">
            <wp:extent cx="1847324" cy="741101"/>
            <wp:effectExtent l="0" t="0" r="63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82" t="24917" r="17406" b="58243"/>
                    <a:stretch/>
                  </pic:blipFill>
                  <pic:spPr bwMode="auto">
                    <a:xfrm>
                      <a:off x="0" y="0"/>
                      <a:ext cx="1855428" cy="74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65" w:rsidRPr="00DF24DC" w:rsidRDefault="009B7165" w:rsidP="009B7165">
      <w:pPr>
        <w:rPr>
          <w:u w:val="single"/>
        </w:rPr>
      </w:pPr>
      <w:r>
        <w:rPr>
          <w:u w:val="single"/>
        </w:rPr>
        <w:t>Option MAJ :</w:t>
      </w:r>
    </w:p>
    <w:p w:rsidR="009B7165" w:rsidRDefault="009B7165" w:rsidP="009B7165">
      <w:r>
        <w:t>On indique dans le répertoire de départ, le dossier produit par l’outil de découpage. 1 seul niveau qui contient toute les gdb</w:t>
      </w:r>
    </w:p>
    <w:p w:rsidR="009B7165" w:rsidRDefault="009B7165" w:rsidP="009B7165">
      <w:r>
        <w:t>Exemple :</w:t>
      </w: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2342AFE8" wp14:editId="50630F54">
            <wp:extent cx="2646218" cy="1365117"/>
            <wp:effectExtent l="0" t="0" r="190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606" t="12122" r="8081" b="58244"/>
                    <a:stretch/>
                  </pic:blipFill>
                  <pic:spPr bwMode="auto">
                    <a:xfrm>
                      <a:off x="0" y="0"/>
                      <a:ext cx="2650632" cy="136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65" w:rsidRDefault="009B7165" w:rsidP="009B7165"/>
    <w:p w:rsidR="009B7165" w:rsidRPr="009B7165" w:rsidRDefault="009B7165" w:rsidP="009B7165">
      <w:r>
        <w:t>Résultat après traitement dans le répertoire sorti :</w:t>
      </w: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034FF544" wp14:editId="2D80ECD3">
            <wp:extent cx="1101436" cy="703349"/>
            <wp:effectExtent l="0" t="0" r="381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58" t="26861" r="29990" b="61614"/>
                    <a:stretch/>
                  </pic:blipFill>
                  <pic:spPr bwMode="auto">
                    <a:xfrm>
                      <a:off x="0" y="0"/>
                      <a:ext cx="1105126" cy="70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t xml:space="preserve">      -&gt;    </w:t>
      </w:r>
      <w:r w:rsidR="00EA1554">
        <w:rPr>
          <w:noProof/>
          <w:lang w:eastAsia="fr-CA"/>
        </w:rPr>
        <w:drawing>
          <wp:inline distT="0" distB="0" distL="0" distR="0" wp14:anchorId="19309369" wp14:editId="7793F351">
            <wp:extent cx="2706079" cy="734002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95" t="15713" r="8911" b="70018"/>
                    <a:stretch/>
                  </pic:blipFill>
                  <pic:spPr bwMode="auto">
                    <a:xfrm>
                      <a:off x="0" y="0"/>
                      <a:ext cx="2734109" cy="74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</w:p>
    <w:p w:rsidR="009B7165" w:rsidRPr="00ED64F7" w:rsidRDefault="009B7165" w:rsidP="009B7165">
      <w:pPr>
        <w:spacing w:after="0" w:line="240" w:lineRule="auto"/>
        <w:rPr>
          <w:noProof/>
          <w:color w:val="2F5496" w:themeColor="accent5" w:themeShade="BF"/>
          <w:lang w:eastAsia="fr-CA"/>
        </w:rPr>
      </w:pPr>
    </w:p>
    <w:p w:rsidR="009B7165" w:rsidRPr="00EA1554" w:rsidRDefault="00EA1554" w:rsidP="009B7165">
      <w:pPr>
        <w:spacing w:after="0" w:line="240" w:lineRule="auto"/>
        <w:rPr>
          <w:noProof/>
          <w:u w:val="single"/>
          <w:lang w:eastAsia="fr-CA"/>
        </w:rPr>
      </w:pPr>
      <w:r w:rsidRPr="00EA1554">
        <w:rPr>
          <w:noProof/>
          <w:u w:val="single"/>
          <w:lang w:eastAsia="fr-CA"/>
        </w:rPr>
        <w:t>Option Dendro_lidar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>On indique le répertoire de départ de l’arborescence standar du dendro lidar :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 xml:space="preserve">Départ  -&gt; </w:t>
      </w:r>
      <w:r>
        <w:rPr>
          <w:noProof/>
          <w:lang w:eastAsia="fr-CA"/>
        </w:rPr>
        <w:tab/>
        <w:t xml:space="preserve">21M </w:t>
      </w:r>
      <w:r>
        <w:rPr>
          <w:noProof/>
          <w:lang w:eastAsia="fr-CA"/>
        </w:rPr>
        <w:tab/>
        <w:t xml:space="preserve">-&gt; </w:t>
      </w:r>
      <w:r>
        <w:rPr>
          <w:noProof/>
          <w:lang w:eastAsia="fr-CA"/>
        </w:rPr>
        <w:tab/>
      </w:r>
      <w:r w:rsidRPr="00EA1554">
        <w:rPr>
          <w:noProof/>
          <w:lang w:eastAsia="fr-CA"/>
        </w:rPr>
        <w:t>CARTE_DENDRO_LIDAR_21M05NE.gdb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CARTE_DENDRO_LIDAR_21M05S</w:t>
      </w:r>
      <w:r w:rsidRPr="00EA1554">
        <w:rPr>
          <w:noProof/>
          <w:lang w:eastAsia="fr-CA"/>
        </w:rPr>
        <w:t>E.gdb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CARTE_DENDRO_LIDAR_21M05SO</w:t>
      </w:r>
      <w:r w:rsidRPr="00EA1554">
        <w:rPr>
          <w:noProof/>
          <w:lang w:eastAsia="fr-CA"/>
        </w:rPr>
        <w:t>.gdb</w:t>
      </w:r>
    </w:p>
    <w:p w:rsidR="00EA1554" w:rsidRDefault="00EA1554" w:rsidP="00EA1554">
      <w:pPr>
        <w:spacing w:after="0" w:line="240" w:lineRule="auto"/>
        <w:ind w:left="2124" w:firstLine="708"/>
        <w:rPr>
          <w:noProof/>
          <w:lang w:eastAsia="fr-CA"/>
        </w:rPr>
      </w:pPr>
      <w:r>
        <w:rPr>
          <w:noProof/>
          <w:lang w:eastAsia="fr-CA"/>
        </w:rPr>
        <w:t>etc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  <w:t>21N</w:t>
      </w:r>
    </w:p>
    <w:p w:rsidR="00EA1554" w:rsidRDefault="00EA1554" w:rsidP="009B7165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  <w:t>21O</w:t>
      </w:r>
    </w:p>
    <w:p w:rsidR="00EA1554" w:rsidRDefault="00EA1554" w:rsidP="00EA1554">
      <w:pPr>
        <w:spacing w:after="0" w:line="240" w:lineRule="auto"/>
        <w:ind w:left="708" w:firstLine="708"/>
        <w:rPr>
          <w:noProof/>
          <w:lang w:eastAsia="fr-CA"/>
        </w:rPr>
      </w:pPr>
      <w:r>
        <w:rPr>
          <w:noProof/>
          <w:lang w:eastAsia="fr-CA"/>
        </w:rPr>
        <w:t>Etc</w:t>
      </w:r>
    </w:p>
    <w:p w:rsidR="00EA1554" w:rsidRDefault="00EA1554" w:rsidP="00EA1554">
      <w:pPr>
        <w:spacing w:after="0" w:line="240" w:lineRule="auto"/>
        <w:rPr>
          <w:noProof/>
          <w:lang w:eastAsia="fr-CA"/>
        </w:rPr>
      </w:pPr>
    </w:p>
    <w:p w:rsidR="00EA1554" w:rsidRDefault="00EA1554" w:rsidP="00EA1554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>Résultat :</w:t>
      </w:r>
    </w:p>
    <w:p w:rsidR="00EA1554" w:rsidRDefault="00EA1554" w:rsidP="00EA1554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>Identique au départ mais avec en plus des sous-répertoire au feuillet 20000 créer dedans le 250K et à l’intérieur 2 .zip, un SQL et l’autre GDB</w:t>
      </w:r>
    </w:p>
    <w:p w:rsidR="00EA1554" w:rsidRDefault="00EA1554" w:rsidP="00EA1554">
      <w:pPr>
        <w:spacing w:after="0" w:line="240" w:lineRule="auto"/>
        <w:rPr>
          <w:noProof/>
          <w:lang w:eastAsia="fr-CA"/>
        </w:rPr>
      </w:pPr>
    </w:p>
    <w:p w:rsidR="00EA1554" w:rsidRDefault="00EA1554" w:rsidP="00EA1554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t>NB : Le programme va écrire directement dedans le même dossier que celui indiqué</w:t>
      </w:r>
    </w:p>
    <w:p w:rsidR="009B7165" w:rsidRDefault="009B7165" w:rsidP="009B7165">
      <w:pPr>
        <w:spacing w:after="0" w:line="240" w:lineRule="auto"/>
        <w:rPr>
          <w:noProof/>
          <w:lang w:eastAsia="fr-CA"/>
        </w:rPr>
      </w:pPr>
    </w:p>
    <w:p w:rsidR="00DF24DC" w:rsidRPr="00DF24DC" w:rsidRDefault="00DF24DC" w:rsidP="00EE1919"/>
    <w:sectPr w:rsidR="00DF24DC" w:rsidRPr="00DF24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DC"/>
    <w:rsid w:val="001C32F3"/>
    <w:rsid w:val="001D4A10"/>
    <w:rsid w:val="0049353A"/>
    <w:rsid w:val="00583F0A"/>
    <w:rsid w:val="009B7165"/>
    <w:rsid w:val="00B65495"/>
    <w:rsid w:val="00CF1149"/>
    <w:rsid w:val="00DF24DC"/>
    <w:rsid w:val="00EA1554"/>
    <w:rsid w:val="00EC7E55"/>
    <w:rsid w:val="00ED64F7"/>
    <w:rsid w:val="00EE1919"/>
    <w:rsid w:val="00E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D0579-3BBC-4306-8C54-A2EDE28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MRN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Martel, Josée (DIF)</dc:creator>
  <cp:keywords/>
  <dc:description/>
  <cp:lastModifiedBy>Martel, Josée (DIF)</cp:lastModifiedBy>
  <cp:revision>7</cp:revision>
  <dcterms:created xsi:type="dcterms:W3CDTF">2017-10-30T13:46:00Z</dcterms:created>
  <dcterms:modified xsi:type="dcterms:W3CDTF">2018-05-09T14:38:00Z</dcterms:modified>
</cp:coreProperties>
</file>