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Platform Migration Plan</w:t>
      </w:r>
    </w:p>
    <w:p>
      <w:r>
        <w:t>This document describes how the document intelligence platform moves to the new cluster.</w:t>
      </w:r>
    </w:p>
    <w:p>
      <w:pPr>
        <w:pStyle w:val="Heading2"/>
      </w:pPr>
      <w:r>
        <w:t>Goals</w:t>
      </w:r>
    </w:p>
    <w:p>
      <w:pPr>
        <w:pStyle w:val="ListBullet"/>
      </w:pPr>
      <w:r>
        <w:t>Zero lost jobs during the migration</w:t>
      </w:r>
    </w:p>
    <w:p>
      <w:pPr>
        <w:pStyle w:val="ListBullet"/>
      </w:pPr>
      <w:r>
        <w:t>Less than five minutes of upload downtime</w:t>
      </w:r>
    </w:p>
    <w:p>
      <w:pPr>
        <w:pStyle w:val="ListBullet"/>
      </w:pPr>
      <w:r>
        <w:t>Keep every stored document and result</w:t>
      </w:r>
    </w:p>
    <w:p>
      <w:pPr>
        <w:pStyle w:val="Heading2"/>
      </w:pPr>
      <w:r>
        <w:t>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</w:t>
            </w:r>
          </w:p>
        </w:tc>
        <w:tc>
          <w:tcPr>
            <w:tcW w:type="dxa" w:w="2160"/>
          </w:tcPr>
          <w:p>
            <w:r>
              <w:t>Start</w:t>
            </w:r>
          </w:p>
        </w:tc>
        <w:tc>
          <w:tcPr>
            <w:tcW w:type="dxa" w:w="2160"/>
          </w:tcPr>
          <w:p>
            <w:r>
              <w:t>End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Preparation</w:t>
            </w:r>
          </w:p>
        </w:tc>
        <w:tc>
          <w:tcPr>
            <w:tcW w:type="dxa" w:w="2160"/>
          </w:tcPr>
          <w:p>
            <w:r>
              <w:t>2026-10-01</w:t>
            </w:r>
          </w:p>
        </w:tc>
        <w:tc>
          <w:tcPr>
            <w:tcW w:type="dxa" w:w="2160"/>
          </w:tcPr>
          <w:p>
            <w:r>
              <w:t>2026-10-07</w:t>
            </w:r>
          </w:p>
        </w:tc>
        <w:tc>
          <w:tcPr>
            <w:tcW w:type="dxa" w:w="2160"/>
          </w:tcPr>
          <w:p>
            <w:r>
              <w:t>Platform team</w:t>
            </w:r>
          </w:p>
        </w:tc>
      </w:tr>
      <w:tr>
        <w:tc>
          <w:tcPr>
            <w:tcW w:type="dxa" w:w="2160"/>
          </w:tcPr>
          <w:p>
            <w:r>
              <w:t>Data copy</w:t>
            </w:r>
          </w:p>
        </w:tc>
        <w:tc>
          <w:tcPr>
            <w:tcW w:type="dxa" w:w="2160"/>
          </w:tcPr>
          <w:p>
            <w:r>
              <w:t>2026-10-08</w:t>
            </w:r>
          </w:p>
        </w:tc>
        <w:tc>
          <w:tcPr>
            <w:tcW w:type="dxa" w:w="2160"/>
          </w:tcPr>
          <w:p>
            <w:r>
              <w:t>2026-10-10</w:t>
            </w:r>
          </w:p>
        </w:tc>
        <w:tc>
          <w:tcPr>
            <w:tcW w:type="dxa" w:w="2160"/>
          </w:tcPr>
          <w:p>
            <w:r>
              <w:t>Storage team</w:t>
            </w:r>
          </w:p>
        </w:tc>
      </w:tr>
      <w:tr>
        <w:tc>
          <w:tcPr>
            <w:tcW w:type="dxa" w:w="2160"/>
          </w:tcPr>
          <w:p>
            <w:r>
              <w:t>Cut-over</w:t>
            </w:r>
          </w:p>
        </w:tc>
        <w:tc>
          <w:tcPr>
            <w:tcW w:type="dxa" w:w="2160"/>
          </w:tcPr>
          <w:p>
            <w:r>
              <w:t>2026-10-11</w:t>
            </w:r>
          </w:p>
        </w:tc>
        <w:tc>
          <w:tcPr>
            <w:tcW w:type="dxa" w:w="2160"/>
          </w:tcPr>
          <w:p>
            <w:r>
              <w:t>2026-10-11</w:t>
            </w:r>
          </w:p>
        </w:tc>
        <w:tc>
          <w:tcPr>
            <w:tcW w:type="dxa" w:w="2160"/>
          </w:tcPr>
          <w:p>
            <w:r>
              <w:t>On-call engineer</w:t>
            </w:r>
          </w:p>
        </w:tc>
      </w:tr>
      <w:tr>
        <w:tc>
          <w:tcPr>
            <w:tcW w:type="dxa" w:w="2160"/>
          </w:tcPr>
          <w:p>
            <w:r>
              <w:t>Clean-up</w:t>
            </w:r>
          </w:p>
        </w:tc>
        <w:tc>
          <w:tcPr>
            <w:tcW w:type="dxa" w:w="2160"/>
          </w:tcPr>
          <w:p>
            <w:r>
              <w:t>2026-10-12</w:t>
            </w:r>
          </w:p>
        </w:tc>
        <w:tc>
          <w:tcPr>
            <w:tcW w:type="dxa" w:w="2160"/>
          </w:tcPr>
          <w:p>
            <w:r>
              <w:t>2026-10-20</w:t>
            </w:r>
          </w:p>
        </w:tc>
        <w:tc>
          <w:tcPr>
            <w:tcW w:type="dxa" w:w="2160"/>
          </w:tcPr>
          <w:p>
            <w:r>
              <w:t>Platform team</w:t>
            </w:r>
          </w:p>
        </w:tc>
      </w:tr>
    </w:tbl>
    <w:p>
      <w:pPr>
        <w:pStyle w:val="Heading3"/>
      </w:pPr>
      <w:r>
        <w:t>Rollback</w:t>
      </w:r>
    </w:p>
    <w:p>
      <w:r>
        <w:t>If the error rate doubles after the cut-over, traffic returns to the old cluster within ten minutes.</w:t>
      </w:r>
    </w:p>
    <w:p>
      <w:pPr>
        <w:pStyle w:val="Heading2"/>
      </w:pPr>
      <w: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Likelihood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Queue backlog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Scale OCR workers before cut-over</w:t>
            </w:r>
          </w:p>
        </w:tc>
      </w:tr>
      <w:tr>
        <w:tc>
          <w:tcPr>
            <w:tcW w:type="dxa" w:w="2880"/>
          </w:tcPr>
          <w:p>
            <w:r>
              <w:t>Certificate expiry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Renew certificates one week earlier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docx_plan_en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