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480"/>
        <w:jc w:val="center"/>
      </w:pPr>
      <w:r>
        <w:rPr>
          <w:rFonts w:ascii="Arial" w:cs="Arial" w:eastAsia="Arial" w:hAnsi="Arial"/>
          <w:b/>
          <w:bCs/>
          <w:color w:val="1F3864"/>
          <w:sz w:val="44"/>
          <w:szCs w:val="44"/>
        </w:rPr>
        <w:t xml:space="preserve">MANUAL DE USUARIO</w:t>
      </w:r>
    </w:p>
    <w:p>
      <w:pPr>
        <w:spacing w:after="120" w:before="120"/>
        <w:jc w:val="center"/>
      </w:pPr>
      <w:r>
        <w:rPr>
          <w:rFonts w:ascii="Arial" w:cs="Arial" w:eastAsia="Arial" w:hAnsi="Arial"/>
          <w:color w:val="2E75B6"/>
          <w:sz w:val="28"/>
          <w:szCs w:val="28"/>
        </w:rPr>
        <w:t xml:space="preserve">Sistema de Recuperación de Información Multimedia</w:t>
      </w:r>
    </w:p>
    <w:p>
      <w:pPr>
        <w:pBdr>
          <w:bottom w:val="single" w:color="2E75B6" w:sz="12" w:space="4"/>
        </w:pBdr>
        <w:spacing w:after="360" w:before="60"/>
        <w:jc w:val="center"/>
      </w:pPr>
      <w:r>
        <w:t xml:space="preserve"/>
      </w:r>
    </w:p>
    <w:p>
      <w:pPr>
        <w:spacing w:after="80" w:before="80"/>
      </w:pPr>
      <w:r>
        <w:t xml:space="preserve"/>
      </w:r>
    </w:p>
    <w:p>
      <w:pPr>
        <w:spacing w:after="80" w:before="80"/>
      </w:pPr>
      <w:r>
        <w:t xml:space="preserve"/>
      </w:r>
    </w:p>
    <w:p>
      <w:pPr>
        <w:spacing w:after="80" w:before="80"/>
      </w:pPr>
      <w:r>
        <w:t xml:space="preserve"/>
      </w:r>
    </w:p>
    <w:p>
      <w:pPr>
        <w:spacing w:after="60" w:before="60"/>
        <w:jc w:val="center"/>
      </w:pPr>
      <w:r>
        <w:rPr>
          <w:rFonts w:ascii="Arial" w:cs="Arial" w:eastAsia="Arial" w:hAnsi="Arial"/>
          <w:b/>
          <w:bCs/>
          <w:color w:val="595959"/>
          <w:sz w:val="24"/>
          <w:szCs w:val="24"/>
        </w:rPr>
        <w:t xml:space="preserve">2025</w:t>
      </w:r>
    </w:p>
    <w:p>
      <w:r>
        <w:br w:type="page"/>
      </w:r>
    </w:p>
    <w:p>
      <w:pPr>
        <w:pStyle w:val="Heading1"/>
        <w:spacing w:after="120" w:before="360"/>
      </w:pPr>
      <w:r>
        <w:rPr>
          <w:rFonts w:ascii="Arial" w:cs="Arial" w:eastAsia="Arial" w:hAnsi="Arial"/>
          <w:b/>
          <w:bCs/>
          <w:color w:val="1F3864"/>
          <w:sz w:val="36"/>
          <w:szCs w:val="36"/>
        </w:rPr>
        <w:t xml:space="preserve">1. Introducción</w:t>
      </w:r>
    </w:p>
    <w:p>
      <w:pPr>
        <w:spacing w:after="80" w:before="80" w:line="320"/>
        <w:jc w:val="both"/>
      </w:pPr>
      <w:r>
        <w:rPr>
          <w:rFonts w:ascii="Arial" w:cs="Arial" w:eastAsia="Arial" w:hAnsi="Arial"/>
          <w:color w:val="000000"/>
          <w:sz w:val="22"/>
          <w:szCs w:val="22"/>
        </w:rPr>
        <w:t xml:space="preserve">Este manual describe el uso del Sistema de Recuperación de Información Multimedia, una aplicación web que permite subir, organizar y buscar archivos de distintos tipos. El sistema clasifica automáticamente cada archivo al subirlo y ofrece búsqueda inteligente por relevancia.</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1.1 Tipos de archivo soportados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Categoría</w:t>
            </w:r>
          </w:p>
        </w:tc>
        <w:tc>
          <w:tcPr>
            <w:tcW w:type="dxa" w:w="34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Extensiones</w:t>
            </w:r>
          </w:p>
        </w:tc>
        <w:tc>
          <w:tcPr>
            <w:tcW w:type="dxa" w:w="34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Previsualización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Imágenes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jpg, jpeg, png, webp, gif</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Sí, inline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mp4, webm, ogg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Sí, con reproductor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Audios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mp3, wav, ogg, m4a</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Sí, con reproductor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Documentos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doc, docx, xls, xlsx</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sí; Word/Excel solo descarga</w:t>
            </w:r>
          </w:p>
        </w:tc>
      </w:tr>
    </w:tbl>
    <w:p>
      <w:pPr>
        <w:spacing w:after="80" w:before="80"/>
      </w:pPr>
      <w:r>
        <w:t xml:space="preserve"/>
      </w:r>
    </w:p>
    <w:p>
      <w:pPr>
        <w:pStyle w:val="Heading2"/>
        <w:spacing w:after="80" w:before="240"/>
      </w:pPr>
      <w:r>
        <w:rPr>
          <w:rFonts w:ascii="Arial" w:cs="Arial" w:eastAsia="Arial" w:hAnsi="Arial"/>
          <w:b/>
          <w:bCs/>
          <w:color w:val="2E75B6"/>
          <w:sz w:val="28"/>
          <w:szCs w:val="28"/>
        </w:rPr>
        <w:t xml:space="preserve">1.2 Roles de usuario</w:t>
      </w:r>
    </w:p>
    <w:p>
      <w:pPr>
        <w:pStyle w:val="ListParagraph"/>
        <w:numPr>
          <w:ilvl w:val="0"/>
          <w:numId w:val="2"/>
        </w:numPr>
        <w:spacing w:after="60" w:before="60"/>
      </w:pPr>
      <w:r>
        <w:rPr>
          <w:rFonts w:ascii="Arial" w:cs="Arial" w:eastAsia="Arial" w:hAnsi="Arial"/>
          <w:sz w:val="22"/>
          <w:szCs w:val="22"/>
        </w:rPr>
        <w:t xml:space="preserve">Administrador: puede subir archivos, eliminarlos y realizar búsquedas.</w:t>
      </w:r>
    </w:p>
    <w:p>
      <w:pPr>
        <w:pStyle w:val="ListParagraph"/>
        <w:numPr>
          <w:ilvl w:val="0"/>
          <w:numId w:val="2"/>
        </w:numPr>
        <w:spacing w:after="60" w:before="60"/>
      </w:pPr>
      <w:r>
        <w:rPr>
          <w:rFonts w:ascii="Arial" w:cs="Arial" w:eastAsia="Arial" w:hAnsi="Arial"/>
          <w:sz w:val="22"/>
          <w:szCs w:val="22"/>
        </w:rPr>
        <w:t xml:space="preserve">Visualizador: acceso de solo lectura, puede buscar y descargar archivos sin autenticarse.</w:t>
      </w:r>
    </w:p>
    <w:p>
      <w:r>
        <w:br w:type="page"/>
      </w:r>
    </w:p>
    <w:p>
      <w:pPr>
        <w:pStyle w:val="Heading1"/>
        <w:spacing w:after="120" w:before="360"/>
      </w:pPr>
      <w:r>
        <w:rPr>
          <w:rFonts w:ascii="Arial" w:cs="Arial" w:eastAsia="Arial" w:hAnsi="Arial"/>
          <w:b/>
          <w:bCs/>
          <w:color w:val="1F3864"/>
          <w:sz w:val="36"/>
          <w:szCs w:val="36"/>
        </w:rPr>
        <w:t xml:space="preserve">2. Acceso al Sistema</w:t>
      </w:r>
    </w:p>
    <w:p>
      <w:pPr>
        <w:pStyle w:val="Heading2"/>
        <w:spacing w:after="80" w:before="240"/>
      </w:pPr>
      <w:r>
        <w:rPr>
          <w:rFonts w:ascii="Arial" w:cs="Arial" w:eastAsia="Arial" w:hAnsi="Arial"/>
          <w:b/>
          <w:bCs/>
          <w:color w:val="2E75B6"/>
          <w:sz w:val="28"/>
          <w:szCs w:val="28"/>
        </w:rPr>
        <w:t xml:space="preserve">2.1 Registro</w:t>
      </w:r>
    </w:p>
    <w:p>
      <w:pPr>
        <w:pStyle w:val="ListParagraph"/>
        <w:numPr>
          <w:ilvl w:val="0"/>
          <w:numId w:val="3"/>
        </w:numPr>
        <w:spacing w:after="60" w:before="60"/>
      </w:pPr>
      <w:r>
        <w:rPr>
          <w:rFonts w:ascii="Arial" w:cs="Arial" w:eastAsia="Arial" w:hAnsi="Arial"/>
          <w:sz w:val="22"/>
          <w:szCs w:val="22"/>
        </w:rPr>
        <w:t xml:space="preserve">Abre el navegador e ingresa a la URL del sistema.</w:t>
      </w:r>
    </w:p>
    <w:p>
      <w:pPr>
        <w:pStyle w:val="ListParagraph"/>
        <w:numPr>
          <w:ilvl w:val="0"/>
          <w:numId w:val="3"/>
        </w:numPr>
        <w:spacing w:after="60" w:before="60"/>
      </w:pPr>
      <w:r>
        <w:rPr>
          <w:rFonts w:ascii="Arial" w:cs="Arial" w:eastAsia="Arial" w:hAnsi="Arial"/>
          <w:sz w:val="22"/>
          <w:szCs w:val="22"/>
        </w:rPr>
        <w:t xml:space="preserve">En la pantalla de inicio selecciona Registrarse.</w:t>
      </w:r>
    </w:p>
    <w:p>
      <w:pPr>
        <w:pStyle w:val="ListParagraph"/>
        <w:numPr>
          <w:ilvl w:val="0"/>
          <w:numId w:val="3"/>
        </w:numPr>
        <w:spacing w:after="60" w:before="60"/>
      </w:pPr>
      <w:r>
        <w:rPr>
          <w:rFonts w:ascii="Arial" w:cs="Arial" w:eastAsia="Arial" w:hAnsi="Arial"/>
          <w:sz w:val="22"/>
          <w:szCs w:val="22"/>
        </w:rPr>
        <w:t xml:space="preserve">Escribe tu nombre de usuario y contraseña.</w:t>
      </w:r>
    </w:p>
    <w:p>
      <w:pPr>
        <w:pStyle w:val="ListParagraph"/>
        <w:numPr>
          <w:ilvl w:val="0"/>
          <w:numId w:val="3"/>
        </w:numPr>
        <w:spacing w:after="60" w:before="60"/>
      </w:pPr>
      <w:r>
        <w:rPr>
          <w:rFonts w:ascii="Arial" w:cs="Arial" w:eastAsia="Arial" w:hAnsi="Arial"/>
          <w:sz w:val="22"/>
          <w:szCs w:val="22"/>
        </w:rPr>
        <w:t xml:space="preserve">Presiona Enter o el botón Registrar. Si falta algún campo, el cursor saltará automáticamente al campo vacío.</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2.2 Inicio de sesión</w:t>
      </w:r>
    </w:p>
    <w:p>
      <w:pPr>
        <w:pStyle w:val="ListParagraph"/>
        <w:numPr>
          <w:ilvl w:val="0"/>
          <w:numId w:val="3"/>
        </w:numPr>
        <w:spacing w:after="60" w:before="60"/>
      </w:pPr>
      <w:r>
        <w:rPr>
          <w:rFonts w:ascii="Arial" w:cs="Arial" w:eastAsia="Arial" w:hAnsi="Arial"/>
          <w:sz w:val="22"/>
          <w:szCs w:val="22"/>
        </w:rPr>
        <w:t xml:space="preserve">Ingresa tu usuario y contraseña.</w:t>
      </w:r>
    </w:p>
    <w:p>
      <w:pPr>
        <w:pStyle w:val="ListParagraph"/>
        <w:numPr>
          <w:ilvl w:val="0"/>
          <w:numId w:val="3"/>
        </w:numPr>
        <w:spacing w:after="60" w:before="60"/>
      </w:pPr>
      <w:r>
        <w:rPr>
          <w:rFonts w:ascii="Arial" w:cs="Arial" w:eastAsia="Arial" w:hAnsi="Arial"/>
          <w:sz w:val="22"/>
          <w:szCs w:val="22"/>
        </w:rPr>
        <w:t xml:space="preserve">Presiona Enter en el campo de contraseña o haz clic en Iniciar sesión.</w:t>
      </w:r>
    </w:p>
    <w:p>
      <w:pPr>
        <w:pStyle w:val="ListParagraph"/>
        <w:numPr>
          <w:ilvl w:val="0"/>
          <w:numId w:val="3"/>
        </w:numPr>
        <w:spacing w:after="60" w:before="60"/>
      </w:pPr>
      <w:r>
        <w:rPr>
          <w:rFonts w:ascii="Arial" w:cs="Arial" w:eastAsia="Arial" w:hAnsi="Arial"/>
          <w:sz w:val="22"/>
          <w:szCs w:val="22"/>
        </w:rPr>
        <w:t xml:space="preserve">Si las credenciales son correctas serás redirigido al panel de administrador.</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2.3 Acceso como Visualizador</w:t>
      </w:r>
    </w:p>
    <w:p>
      <w:pPr>
        <w:spacing w:after="80" w:before="80" w:line="320"/>
        <w:jc w:val="both"/>
      </w:pPr>
      <w:r>
        <w:rPr>
          <w:rFonts w:ascii="Arial" w:cs="Arial" w:eastAsia="Arial" w:hAnsi="Arial"/>
          <w:color w:val="000000"/>
          <w:sz w:val="22"/>
          <w:szCs w:val="22"/>
        </w:rPr>
        <w:t xml:space="preserve">No es necesario registrarse. Desde la pantalla de inicio selecciona la opción de acceso público o navega directamente al buscador. Tendrás acceso a todos los archivos con posibilidad de búsqueda y descarga, pero no podrás subir ni eliminar archivos.</w:t>
      </w:r>
    </w:p>
    <w:p>
      <w:r>
        <w:br w:type="page"/>
      </w:r>
    </w:p>
    <w:p>
      <w:pPr>
        <w:pStyle w:val="Heading1"/>
        <w:spacing w:after="120" w:before="360"/>
      </w:pPr>
      <w:r>
        <w:rPr>
          <w:rFonts w:ascii="Arial" w:cs="Arial" w:eastAsia="Arial" w:hAnsi="Arial"/>
          <w:b/>
          <w:bCs/>
          <w:color w:val="1F3864"/>
          <w:sz w:val="36"/>
          <w:szCs w:val="36"/>
        </w:rPr>
        <w:t xml:space="preserve">3. Subir Archivos (Solo Administrador)</w:t>
      </w:r>
    </w:p>
    <w:p>
      <w:pPr>
        <w:spacing w:after="80" w:before="80" w:line="320"/>
        <w:jc w:val="both"/>
      </w:pPr>
      <w:r>
        <w:rPr>
          <w:rFonts w:ascii="Arial" w:cs="Arial" w:eastAsia="Arial" w:hAnsi="Arial"/>
          <w:color w:val="000000"/>
          <w:sz w:val="22"/>
          <w:szCs w:val="22"/>
        </w:rPr>
        <w:t xml:space="preserve">El formulario de subida se encuentra en la parte superior del panel de administrador.</w:t>
      </w:r>
    </w:p>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Haz clic en el botón Seleccionar archivo o arrastra el archivo al área indicada.</w:t>
      </w:r>
    </w:p>
    <w:p>
      <w:pPr>
        <w:pStyle w:val="ListParagraph"/>
        <w:numPr>
          <w:ilvl w:val="0"/>
          <w:numId w:val="3"/>
        </w:numPr>
        <w:spacing w:after="60" w:before="60"/>
      </w:pPr>
      <w:r>
        <w:rPr>
          <w:rFonts w:ascii="Arial" w:cs="Arial" w:eastAsia="Arial" w:hAnsi="Arial"/>
          <w:sz w:val="22"/>
          <w:szCs w:val="22"/>
        </w:rPr>
        <w:t xml:space="preserve">El sistema valida automáticamente el tipo y tamaño (máximo 200 MB).</w:t>
      </w:r>
    </w:p>
    <w:p>
      <w:pPr>
        <w:pStyle w:val="ListParagraph"/>
        <w:numPr>
          <w:ilvl w:val="0"/>
          <w:numId w:val="3"/>
        </w:numPr>
        <w:spacing w:after="60" w:before="60"/>
      </w:pPr>
      <w:r>
        <w:rPr>
          <w:rFonts w:ascii="Arial" w:cs="Arial" w:eastAsia="Arial" w:hAnsi="Arial"/>
          <w:sz w:val="22"/>
          <w:szCs w:val="22"/>
        </w:rPr>
        <w:t xml:space="preserve">Haz clic en Subir.</w:t>
      </w:r>
    </w:p>
    <w:p>
      <w:pPr>
        <w:pStyle w:val="ListParagraph"/>
        <w:numPr>
          <w:ilvl w:val="0"/>
          <w:numId w:val="3"/>
        </w:numPr>
        <w:spacing w:after="60" w:before="60"/>
      </w:pPr>
      <w:r>
        <w:rPr>
          <w:rFonts w:ascii="Arial" w:cs="Arial" w:eastAsia="Arial" w:hAnsi="Arial"/>
          <w:sz w:val="22"/>
          <w:szCs w:val="22"/>
        </w:rPr>
        <w:t xml:space="preserve">El sistema extrae el texto del archivo automáticamente (si aplica) y lo clasifica.</w:t>
      </w:r>
    </w:p>
    <w:p>
      <w:pPr>
        <w:pStyle w:val="ListParagraph"/>
        <w:numPr>
          <w:ilvl w:val="0"/>
          <w:numId w:val="3"/>
        </w:numPr>
        <w:spacing w:after="60" w:before="60"/>
      </w:pPr>
      <w:r>
        <w:rPr>
          <w:rFonts w:ascii="Arial" w:cs="Arial" w:eastAsia="Arial" w:hAnsi="Arial"/>
          <w:sz w:val="22"/>
          <w:szCs w:val="22"/>
        </w:rPr>
        <w:t xml:space="preserve">El archivo aparecerá en la lista con su categoría y palabras clave asignadas.</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3.1 Clasificación automática</w:t>
      </w:r>
    </w:p>
    <w:p>
      <w:pPr>
        <w:spacing w:after="80" w:before="80" w:line="320"/>
        <w:jc w:val="both"/>
      </w:pPr>
      <w:r>
        <w:rPr>
          <w:rFonts w:ascii="Arial" w:cs="Arial" w:eastAsia="Arial" w:hAnsi="Arial"/>
          <w:color w:val="000000"/>
          <w:sz w:val="22"/>
          <w:szCs w:val="22"/>
        </w:rPr>
        <w:t xml:space="preserve">Al subir un archivo con texto (PDF, Word, Excel, imagen con texto), el sistema analiza el contenido y asigna automáticamente:</w:t>
      </w:r>
    </w:p>
    <w:p>
      <w:pPr>
        <w:pStyle w:val="ListParagraph"/>
        <w:numPr>
          <w:ilvl w:val="0"/>
          <w:numId w:val="2"/>
        </w:numPr>
        <w:spacing w:after="60" w:before="60"/>
      </w:pPr>
      <w:r>
        <w:rPr>
          <w:rFonts w:ascii="Arial" w:cs="Arial" w:eastAsia="Arial" w:hAnsi="Arial"/>
          <w:sz w:val="22"/>
          <w:szCs w:val="22"/>
        </w:rPr>
        <w:t xml:space="preserve">Categoría: la palabra más representativa del documento según su frecuencia.</w:t>
      </w:r>
    </w:p>
    <w:p>
      <w:pPr>
        <w:pStyle w:val="ListParagraph"/>
        <w:numPr>
          <w:ilvl w:val="0"/>
          <w:numId w:val="2"/>
        </w:numPr>
        <w:spacing w:after="60" w:before="60"/>
      </w:pPr>
      <w:r>
        <w:rPr>
          <w:rFonts w:ascii="Arial" w:cs="Arial" w:eastAsia="Arial" w:hAnsi="Arial"/>
          <w:sz w:val="22"/>
          <w:szCs w:val="22"/>
        </w:rPr>
        <w:t xml:space="preserve">Keywords: las 10 palabras más frecuentes e informativas del contenido.</w:t>
      </w:r>
    </w:p>
    <w:p>
      <w:pPr>
        <w:pStyle w:val="ListParagraph"/>
        <w:numPr>
          <w:ilvl w:val="0"/>
          <w:numId w:val="2"/>
        </w:numPr>
        <w:spacing w:after="60" w:before="60"/>
      </w:pPr>
      <w:r>
        <w:rPr>
          <w:rFonts w:ascii="Arial" w:cs="Arial" w:eastAsia="Arial" w:hAnsi="Arial"/>
          <w:sz w:val="22"/>
          <w:szCs w:val="22"/>
        </w:rPr>
        <w:t xml:space="preserve">Descripción: los primeros 300 caracteres del texto extraído.</w:t>
      </w:r>
    </w:p>
    <w:p>
      <w:pPr>
        <w:spacing w:after="80" w:before="80"/>
      </w:pPr>
      <w:r>
        <w:t xml:space="preserve"/>
      </w:r>
    </w:p>
    <w:p>
      <w:pPr>
        <w:spacing w:after="80" w:before="80" w:line="320"/>
        <w:jc w:val="both"/>
      </w:pPr>
      <w:r>
        <w:rPr>
          <w:rFonts w:ascii="Arial" w:cs="Arial" w:eastAsia="Arial" w:hAnsi="Arial"/>
          <w:color w:val="000000"/>
          <w:sz w:val="22"/>
          <w:szCs w:val="22"/>
        </w:rPr>
        <w:t xml:space="preserve">Si el archivo no contiene texto extraíble (imagen sin texto, video, audio), la categoría se asigna según el tipo de archivo: Imagen, Video, Audio, Documento, Hoja de cálculo o Presentación.</w:t>
      </w:r>
    </w:p>
    <w:p>
      <w:r>
        <w:br w:type="page"/>
      </w:r>
    </w:p>
    <w:p>
      <w:pPr>
        <w:pStyle w:val="Heading1"/>
        <w:spacing w:after="120" w:before="360"/>
      </w:pPr>
      <w:r>
        <w:rPr>
          <w:rFonts w:ascii="Arial" w:cs="Arial" w:eastAsia="Arial" w:hAnsi="Arial"/>
          <w:b/>
          <w:bCs/>
          <w:color w:val="1F3864"/>
          <w:sz w:val="36"/>
          <w:szCs w:val="36"/>
        </w:rPr>
        <w:t xml:space="preserve">4. Búsqueda de Archivos</w:t>
      </w:r>
    </w:p>
    <w:p>
      <w:pPr>
        <w:pStyle w:val="Heading2"/>
        <w:spacing w:after="80" w:before="240"/>
      </w:pPr>
      <w:r>
        <w:rPr>
          <w:rFonts w:ascii="Arial" w:cs="Arial" w:eastAsia="Arial" w:hAnsi="Arial"/>
          <w:b/>
          <w:bCs/>
          <w:color w:val="2E75B6"/>
          <w:sz w:val="28"/>
          <w:szCs w:val="28"/>
        </w:rPr>
        <w:t xml:space="preserve">4.1 Barra de búsqueda</w:t>
      </w:r>
    </w:p>
    <w:p>
      <w:pPr>
        <w:pStyle w:val="ListParagraph"/>
        <w:numPr>
          <w:ilvl w:val="0"/>
          <w:numId w:val="3"/>
        </w:numPr>
        <w:spacing w:after="60" w:before="60"/>
      </w:pPr>
      <w:r>
        <w:rPr>
          <w:rFonts w:ascii="Arial" w:cs="Arial" w:eastAsia="Arial" w:hAnsi="Arial"/>
          <w:sz w:val="22"/>
          <w:szCs w:val="22"/>
        </w:rPr>
        <w:t xml:space="preserve">Escribe en la barra de búsqueda el término que deseas encontrar.</w:t>
      </w:r>
    </w:p>
    <w:p>
      <w:pPr>
        <w:pStyle w:val="ListParagraph"/>
        <w:numPr>
          <w:ilvl w:val="0"/>
          <w:numId w:val="3"/>
        </w:numPr>
        <w:spacing w:after="60" w:before="60"/>
      </w:pPr>
      <w:r>
        <w:rPr>
          <w:rFonts w:ascii="Arial" w:cs="Arial" w:eastAsia="Arial" w:hAnsi="Arial"/>
          <w:sz w:val="22"/>
          <w:szCs w:val="22"/>
        </w:rPr>
        <w:t xml:space="preserve">Mientras escribes, aparecerán sugerencias de autocompletado basadas en los archivos existentes.</w:t>
      </w:r>
    </w:p>
    <w:p>
      <w:pPr>
        <w:pStyle w:val="ListParagraph"/>
        <w:numPr>
          <w:ilvl w:val="0"/>
          <w:numId w:val="3"/>
        </w:numPr>
        <w:spacing w:after="60" w:before="60"/>
      </w:pPr>
      <w:r>
        <w:rPr>
          <w:rFonts w:ascii="Arial" w:cs="Arial" w:eastAsia="Arial" w:hAnsi="Arial"/>
          <w:sz w:val="22"/>
          <w:szCs w:val="22"/>
        </w:rPr>
        <w:t xml:space="preserve">Usa las teclas ↑ ↓ para navegar por las sugerencias y Enter para seleccionar.</w:t>
      </w:r>
    </w:p>
    <w:p>
      <w:pPr>
        <w:pStyle w:val="ListParagraph"/>
        <w:numPr>
          <w:ilvl w:val="0"/>
          <w:numId w:val="3"/>
        </w:numPr>
        <w:spacing w:after="60" w:before="60"/>
      </w:pPr>
      <w:r>
        <w:rPr>
          <w:rFonts w:ascii="Arial" w:cs="Arial" w:eastAsia="Arial" w:hAnsi="Arial"/>
          <w:sz w:val="22"/>
          <w:szCs w:val="22"/>
        </w:rPr>
        <w:t xml:space="preserve">Presiona Escape para cerrar las sugerencias sin seleccionar.</w:t>
      </w:r>
    </w:p>
    <w:p>
      <w:pPr>
        <w:pStyle w:val="ListParagraph"/>
        <w:numPr>
          <w:ilvl w:val="0"/>
          <w:numId w:val="3"/>
        </w:numPr>
        <w:spacing w:after="60" w:before="60"/>
      </w:pPr>
      <w:r>
        <w:rPr>
          <w:rFonts w:ascii="Arial" w:cs="Arial" w:eastAsia="Arial" w:hAnsi="Arial"/>
          <w:sz w:val="22"/>
          <w:szCs w:val="22"/>
        </w:rPr>
        <w:t xml:space="preserve">Haz clic en Buscar o presiona Enter para ejecutar la búsqueda.</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4.2 Cómo funciona la búsqueda</w:t>
      </w:r>
    </w:p>
    <w:p>
      <w:pPr>
        <w:spacing w:after="80" w:before="80" w:line="320"/>
        <w:jc w:val="both"/>
      </w:pPr>
      <w:r>
        <w:rPr>
          <w:rFonts w:ascii="Arial" w:cs="Arial" w:eastAsia="Arial" w:hAnsi="Arial"/>
          <w:color w:val="000000"/>
          <w:sz w:val="22"/>
          <w:szCs w:val="22"/>
        </w:rPr>
        <w:t xml:space="preserve">Los resultados se ordenan por relevancia, no por fecha. El sistema calcula qué tan relacionado está cada archivo con tu búsqueda usando el modelo TF-IDF. Los archivos cuyo nombre coincide exactamente con la búsqueda aparecen primero.</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4.3 Filtros por tipo</w:t>
      </w:r>
    </w:p>
    <w:p>
      <w:pPr>
        <w:spacing w:after="80" w:before="80" w:line="320"/>
        <w:jc w:val="both"/>
      </w:pPr>
      <w:r>
        <w:rPr>
          <w:rFonts w:ascii="Arial" w:cs="Arial" w:eastAsia="Arial" w:hAnsi="Arial"/>
          <w:color w:val="000000"/>
          <w:sz w:val="22"/>
          <w:szCs w:val="22"/>
        </w:rPr>
        <w:t xml:space="preserve">Debajo de la barra de búsqueda encontrarás botones de filtro: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Filtro</w:t>
            </w:r>
          </w:p>
        </w:tc>
        <w:tc>
          <w:tcPr>
            <w:tcW w:type="dxa" w:w="756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Muestra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Todo</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Todos los archivos sin distinción (vista por defecto)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Imágenes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jpg, jpeg, png, gif, webp, bmp, svg, tiff, ico, avif, heic</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Videos</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mp4, mkv, avi, mov, wmv, flv, webm, m4v, 3gp, mpeg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Audios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mp3, wav, ogg, aac, flac, m4a, wma, opus, aiff</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Docs</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pdf, doc, docx, xls, xlsx, ppt, pptx, txt, csv, odt, rtf</w:t>
            </w:r>
          </w:p>
        </w:tc>
      </w:tr>
    </w:tbl>
    <w:p>
      <w:pPr>
        <w:spacing w:after="80" w:before="80"/>
      </w:pPr>
      <w:r>
        <w:t xml:space="preserve"/>
      </w:r>
    </w:p>
    <w:p>
      <w:pPr>
        <w:spacing w:after="80" w:before="80" w:line="320"/>
        <w:jc w:val="both"/>
      </w:pPr>
      <w:r>
        <w:rPr>
          <w:rFonts w:ascii="Arial" w:cs="Arial" w:eastAsia="Arial" w:hAnsi="Arial"/>
          <w:color w:val="000000"/>
          <w:sz w:val="22"/>
          <w:szCs w:val="22"/>
        </w:rPr>
        <w:t xml:space="preserve">Los filtros se aplican sobre los resultados de búsqueda actuales sin necesidad de volver a buscar.</w:t>
      </w:r>
    </w:p>
    <w:p>
      <w:r>
        <w:br w:type="page"/>
      </w:r>
    </w:p>
    <w:p>
      <w:pPr>
        <w:pStyle w:val="Heading1"/>
        <w:spacing w:after="120" w:before="360"/>
      </w:pPr>
      <w:r>
        <w:rPr>
          <w:rFonts w:ascii="Arial" w:cs="Arial" w:eastAsia="Arial" w:hAnsi="Arial"/>
          <w:b/>
          <w:bCs/>
          <w:color w:val="1F3864"/>
          <w:sz w:val="36"/>
          <w:szCs w:val="36"/>
        </w:rPr>
        <w:t xml:space="preserve">5. Descargar y Eliminar Archivos</w:t>
      </w:r>
    </w:p>
    <w:p>
      <w:pPr>
        <w:pStyle w:val="Heading2"/>
        <w:spacing w:after="80" w:before="240"/>
      </w:pPr>
      <w:r>
        <w:rPr>
          <w:rFonts w:ascii="Arial" w:cs="Arial" w:eastAsia="Arial" w:hAnsi="Arial"/>
          <w:b/>
          <w:bCs/>
          <w:color w:val="2E75B6"/>
          <w:sz w:val="28"/>
          <w:szCs w:val="28"/>
        </w:rPr>
        <w:t xml:space="preserve">5.1 Descargar</w:t>
      </w:r>
    </w:p>
    <w:p>
      <w:pPr>
        <w:spacing w:after="80" w:before="80" w:line="320"/>
        <w:jc w:val="both"/>
      </w:pPr>
      <w:r>
        <w:rPr>
          <w:rFonts w:ascii="Arial" w:cs="Arial" w:eastAsia="Arial" w:hAnsi="Arial"/>
          <w:color w:val="000000"/>
          <w:sz w:val="22"/>
          <w:szCs w:val="22"/>
        </w:rPr>
        <w:t xml:space="preserve">En cada tarjeta de archivo encontrarás el botón Descargar. Al hacer clic, el archivo se descarga directamente al equipo en su formato original.</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5.2 Eliminar (Solo Administrador)</w:t>
      </w:r>
    </w:p>
    <w:p>
      <w:pPr>
        <w:pStyle w:val="ListParagraph"/>
        <w:numPr>
          <w:ilvl w:val="0"/>
          <w:numId w:val="3"/>
        </w:numPr>
        <w:spacing w:after="60" w:before="60"/>
      </w:pPr>
      <w:r>
        <w:rPr>
          <w:rFonts w:ascii="Arial" w:cs="Arial" w:eastAsia="Arial" w:hAnsi="Arial"/>
          <w:sz w:val="22"/>
          <w:szCs w:val="22"/>
        </w:rPr>
        <w:t xml:space="preserve">Localiza el archivo que deseas eliminar en el panel de administrador.</w:t>
      </w:r>
    </w:p>
    <w:p>
      <w:pPr>
        <w:pStyle w:val="ListParagraph"/>
        <w:numPr>
          <w:ilvl w:val="0"/>
          <w:numId w:val="3"/>
        </w:numPr>
        <w:spacing w:after="60" w:before="60"/>
      </w:pPr>
      <w:r>
        <w:rPr>
          <w:rFonts w:ascii="Arial" w:cs="Arial" w:eastAsia="Arial" w:hAnsi="Arial"/>
          <w:sz w:val="22"/>
          <w:szCs w:val="22"/>
        </w:rPr>
        <w:t xml:space="preserve">Haz clic en el botón Eliminar de esa tarjeta.</w:t>
      </w:r>
    </w:p>
    <w:p>
      <w:pPr>
        <w:pStyle w:val="ListParagraph"/>
        <w:numPr>
          <w:ilvl w:val="0"/>
          <w:numId w:val="3"/>
        </w:numPr>
        <w:spacing w:after="60" w:before="60"/>
      </w:pPr>
      <w:r>
        <w:rPr>
          <w:rFonts w:ascii="Arial" w:cs="Arial" w:eastAsia="Arial" w:hAnsi="Arial"/>
          <w:sz w:val="22"/>
          <w:szCs w:val="22"/>
        </w:rPr>
        <w:t xml:space="preserve">Confirma la acción en el cuadro de diálogo.</w:t>
      </w:r>
    </w:p>
    <w:p>
      <w:pPr>
        <w:pStyle w:val="ListParagraph"/>
        <w:numPr>
          <w:ilvl w:val="0"/>
          <w:numId w:val="3"/>
        </w:numPr>
        <w:spacing w:after="60" w:before="60"/>
      </w:pPr>
      <w:r>
        <w:rPr>
          <w:rFonts w:ascii="Arial" w:cs="Arial" w:eastAsia="Arial" w:hAnsi="Arial"/>
          <w:sz w:val="22"/>
          <w:szCs w:val="22"/>
        </w:rPr>
        <w:t xml:space="preserve">El archivo se elimina tanto del almacenamiento como de la base de datos.</w:t>
      </w:r>
    </w:p>
    <w:p>
      <w:pPr>
        <w:spacing w:after="80" w:before="80"/>
      </w:pPr>
      <w:r>
        <w:t xml:space="preserve"/>
      </w:r>
    </w:p>
    <w:p>
      <w:pPr>
        <w:pBdr>
          <w:top w:val="single" w:color="FFC107" w:sz="4" w:space="4"/>
          <w:bottom w:val="single" w:color="FFC107" w:sz="4" w:space="4"/>
          <w:left w:val="single" w:color="FFC107" w:sz="12" w:space="4"/>
          <w:right w:val="single" w:color="FFC107" w:sz="4" w:space="4"/>
        </w:pBdr>
        <w:shd w:fill="FFF3CD" w:val="clear"/>
        <w:spacing w:after="120" w:before="120"/>
      </w:pPr>
      <w:r>
        <w:rPr>
          <w:rFonts w:ascii="Arial" w:cs="Arial" w:eastAsia="Arial" w:hAnsi="Arial"/>
          <w:color w:val="7D5A00"/>
          <w:sz w:val="22"/>
          <w:szCs w:val="22"/>
        </w:rPr>
        <w:t xml:space="preserve">⚠  La eliminación es permanente. No existe opción de recuperación una vez confirmada.</w:t>
      </w:r>
    </w:p>
    <w:p>
      <w:r>
        <w:br w:type="page"/>
      </w:r>
    </w:p>
    <w:p>
      <w:pPr>
        <w:pStyle w:val="Heading1"/>
        <w:spacing w:after="120" w:before="360"/>
      </w:pPr>
      <w:r>
        <w:rPr>
          <w:rFonts w:ascii="Arial" w:cs="Arial" w:eastAsia="Arial" w:hAnsi="Arial"/>
          <w:b/>
          <w:bCs/>
          <w:color w:val="1F3864"/>
          <w:sz w:val="36"/>
          <w:szCs w:val="36"/>
        </w:rPr>
        <w:t xml:space="preserve">6. Preguntas Frecuentes</w:t>
      </w:r>
    </w:p>
    <w:p>
      <w:pPr>
        <w:pStyle w:val="Heading3"/>
        <w:spacing w:after="60" w:before="180"/>
      </w:pPr>
      <w:r>
        <w:rPr>
          <w:rFonts w:ascii="Arial" w:cs="Arial" w:eastAsia="Arial" w:hAnsi="Arial"/>
          <w:b/>
          <w:bCs/>
          <w:color w:val="595959"/>
          <w:sz w:val="24"/>
          <w:szCs w:val="24"/>
        </w:rPr>
        <w:t xml:space="preserve">¿Por qué mi archivo Word aparece como 'Documento' y no con una categoría específica?</w:t>
      </w:r>
    </w:p>
    <w:p>
      <w:pPr>
        <w:spacing w:after="80" w:before="80" w:line="320"/>
        <w:jc w:val="both"/>
      </w:pPr>
      <w:r>
        <w:rPr>
          <w:rFonts w:ascii="Arial" w:cs="Arial" w:eastAsia="Arial" w:hAnsi="Arial"/>
          <w:color w:val="000000"/>
          <w:sz w:val="22"/>
          <w:szCs w:val="22"/>
        </w:rPr>
        <w:t xml:space="preserve">Si el documento Word tiene poco texto o está basado en imágenes escaneadas, el sistema aplicará OCR. Si el OCR no extrae suficiente texto, el archivo se clasifica por su tipo como 'Documento'. Para mejores resultados, sube documentos con texto digital nativo.</w:t>
      </w:r>
    </w:p>
    <w:p>
      <w:pPr>
        <w:spacing w:after="80" w:before="80"/>
      </w:pPr>
      <w:r>
        <w:t xml:space="preserve"/>
      </w:r>
    </w:p>
    <w:p>
      <w:pPr>
        <w:pStyle w:val="Heading3"/>
        <w:spacing w:after="60" w:before="180"/>
      </w:pPr>
      <w:r>
        <w:rPr>
          <w:rFonts w:ascii="Arial" w:cs="Arial" w:eastAsia="Arial" w:hAnsi="Arial"/>
          <w:b/>
          <w:bCs/>
          <w:color w:val="595959"/>
          <w:sz w:val="24"/>
          <w:szCs w:val="24"/>
        </w:rPr>
        <w:t xml:space="preserve">¿Por qué no encuentro un archivo al buscarlo por su nombre?</w:t>
      </w:r>
    </w:p>
    <w:p>
      <w:pPr>
        <w:spacing w:after="80" w:before="80" w:line="320"/>
        <w:jc w:val="both"/>
      </w:pPr>
      <w:r>
        <w:rPr>
          <w:rFonts w:ascii="Arial" w:cs="Arial" w:eastAsia="Arial" w:hAnsi="Arial"/>
          <w:color w:val="000000"/>
          <w:sz w:val="22"/>
          <w:szCs w:val="22"/>
        </w:rPr>
        <w:t xml:space="preserve">La búsqueda es por relevancia semántica, no exacta. Si el nombre del archivo contiene caracteres especiales o está en un idioma distinto al del contenido, es posible que el score sea bajo. Intenta buscar por palabras clave del contenido.</w:t>
      </w:r>
    </w:p>
    <w:p>
      <w:pPr>
        <w:spacing w:after="80" w:before="80"/>
      </w:pPr>
      <w:r>
        <w:t xml:space="preserve"/>
      </w:r>
    </w:p>
    <w:p>
      <w:pPr>
        <w:pStyle w:val="Heading3"/>
        <w:spacing w:after="60" w:before="180"/>
      </w:pPr>
      <w:r>
        <w:rPr>
          <w:rFonts w:ascii="Arial" w:cs="Arial" w:eastAsia="Arial" w:hAnsi="Arial"/>
          <w:b/>
          <w:bCs/>
          <w:color w:val="595959"/>
          <w:sz w:val="24"/>
          <w:szCs w:val="24"/>
        </w:rPr>
        <w:t xml:space="preserve">¿Por qué el autocompletado no muestra sugerencias?</w:t>
      </w:r>
    </w:p>
    <w:p>
      <w:pPr>
        <w:spacing w:after="80" w:before="80" w:line="320"/>
        <w:jc w:val="both"/>
      </w:pPr>
      <w:r>
        <w:rPr>
          <w:rFonts w:ascii="Arial" w:cs="Arial" w:eastAsia="Arial" w:hAnsi="Arial"/>
          <w:color w:val="000000"/>
          <w:sz w:val="22"/>
          <w:szCs w:val="22"/>
        </w:rPr>
        <w:t xml:space="preserve">Las sugerencias se generan a partir de los archivos ya subidos al sistema. Si el sistema no tiene archivos o ningún archivo contiene el término buscado, no habrá sugerencias. Las sugerencias aparecen después de escribir al menos 2 caracteres.</w:t>
      </w:r>
    </w:p>
    <w:p>
      <w:pPr>
        <w:spacing w:after="80" w:before="80"/>
      </w:pPr>
      <w:r>
        <w:t xml:space="preserve"/>
      </w:r>
    </w:p>
    <w:p>
      <w:pPr>
        <w:pStyle w:val="Heading3"/>
        <w:spacing w:after="60" w:before="180"/>
      </w:pPr>
      <w:r>
        <w:rPr>
          <w:rFonts w:ascii="Arial" w:cs="Arial" w:eastAsia="Arial" w:hAnsi="Arial"/>
          <w:b/>
          <w:bCs/>
          <w:color w:val="595959"/>
          <w:sz w:val="24"/>
          <w:szCs w:val="24"/>
        </w:rPr>
        <w:t xml:space="preserve">¿Puedo subir archivos PowerPoint?</w:t>
      </w:r>
    </w:p>
    <w:p>
      <w:pPr>
        <w:spacing w:after="80" w:before="80" w:line="320"/>
        <w:jc w:val="both"/>
      </w:pPr>
      <w:r>
        <w:rPr>
          <w:rFonts w:ascii="Arial" w:cs="Arial" w:eastAsia="Arial" w:hAnsi="Arial"/>
          <w:color w:val="000000"/>
          <w:sz w:val="22"/>
          <w:szCs w:val="22"/>
        </w:rPr>
        <w:t xml:space="preserve">Sí, el sistema acepta archivos .ppt y .pptx. Sin embargo, no extrae texto de ellos ni los previsualiza. Se almacenan y pueden descargarse, pero su categoría será 'Presentación' sin keywords adicionales.</w:t>
      </w:r>
    </w:p>
    <w:p>
      <w:pPr>
        <w:spacing w:after="80" w:before="80"/>
      </w:pPr>
      <w:r>
        <w:t xml:space="preserve"/>
      </w:r>
    </w:p>
    <w:p>
      <w:pPr>
        <w:pStyle w:val="Heading3"/>
        <w:spacing w:after="60" w:before="180"/>
      </w:pPr>
      <w:r>
        <w:rPr>
          <w:rFonts w:ascii="Arial" w:cs="Arial" w:eastAsia="Arial" w:hAnsi="Arial"/>
          <w:b/>
          <w:bCs/>
          <w:color w:val="595959"/>
          <w:sz w:val="24"/>
          <w:szCs w:val="24"/>
        </w:rPr>
        <w:t xml:space="preserve">¿Cuál es el tamaño máximo de archivo?</w:t>
      </w:r>
    </w:p>
    <w:p>
      <w:pPr>
        <w:spacing w:after="80" w:before="80" w:line="320"/>
        <w:jc w:val="both"/>
      </w:pPr>
      <w:r>
        <w:rPr>
          <w:rFonts w:ascii="Arial" w:cs="Arial" w:eastAsia="Arial" w:hAnsi="Arial"/>
          <w:color w:val="000000"/>
          <w:sz w:val="22"/>
          <w:szCs w:val="22"/>
        </w:rPr>
        <w:t xml:space="preserve">El límite actual es de 200 MB por archivo. Si necesitas subir archivos más grandes, el administrador del sistema puede ajustar este límite en la configuración del servidor.</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595959"/>
        <w:sz w:val="18"/>
        <w:szCs w:val="18"/>
      </w:rPr>
      <w:t xml:space="preserve">Página </w:t>
      <w:fldChar w:fldCharType="begin"/>
      <w:instrText xml:space="preserve">PAGE</w:instrText>
      <w:fldChar w:fldCharType="separate"/>
      <w:fldChar w:fldCharType="end"/>
    </w:r>
    <w:r>
      <w:rPr>
        <w:rFonts w:ascii="Arial" w:cs="Arial" w:eastAsia="Arial" w:hAnsi="Arial"/>
        <w:color w:val="595959"/>
        <w:sz w:val="18"/>
        <w:szCs w:val="18"/>
      </w:rPr>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i/>
        <w:iCs/>
        <w:color w:val="595959"/>
        <w:sz w:val="18"/>
        <w:szCs w:val="18"/>
      </w:rPr>
      <w:t xml:space="preserve">Manual de Usuario — Sistema Multimedia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2026-05-19T02:01:59.713Z</dcterms:created>
  <dcterms:modified xsi:type="dcterms:W3CDTF">2026-05-19T02:01:59.713Z</dcterms:modified>
</cp:coreProperties>
</file>

<file path=docProps/custom.xml><?xml version="1.0" encoding="utf-8"?>
<Properties xmlns="http://schemas.openxmlformats.org/officeDocument/2006/custom-properties" xmlns:vt="http://schemas.openxmlformats.org/officeDocument/2006/docPropsVTypes"/>
</file>